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E89EC">
      <w:pPr>
        <w:spacing w:line="360" w:lineRule="auto"/>
        <w:jc w:val="center"/>
        <w:rPr>
          <w:rFonts w:ascii="Times New Roman" w:hAnsi="Times New Roman" w:eastAsia="宋体" w:cs="Times New Roman"/>
          <w:b/>
          <w:color w:val="000000" w:themeColor="text1"/>
          <w:sz w:val="30"/>
          <w:szCs w:val="30"/>
          <w14:textFill>
            <w14:solidFill>
              <w14:schemeClr w14:val="tx1"/>
            </w14:solidFill>
          </w14:textFill>
        </w:rPr>
      </w:pPr>
      <w:r>
        <w:rPr>
          <w:rFonts w:ascii="Times New Roman" w:hAnsi="Times New Roman" w:eastAsia="宋体" w:cs="Times New Roman"/>
          <w:b/>
          <w:color w:val="000000" w:themeColor="text1"/>
          <w:sz w:val="30"/>
          <w:szCs w:val="30"/>
          <w14:textFill>
            <w14:solidFill>
              <w14:schemeClr w14:val="tx1"/>
            </w14:solidFill>
          </w14:textFill>
        </w:rPr>
        <w:t>《建设项目环境影响报告表》编制说明</w:t>
      </w:r>
    </w:p>
    <w:p w14:paraId="649D3DC8">
      <w:pPr>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《建设项目环境影响报告表》由具有从事环境影响评价工作资质的单位编制。</w:t>
      </w:r>
    </w:p>
    <w:p w14:paraId="284EDA68">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1.项目名称--指项目立项批复时的名称，应不超过30个字(两个英文字段作一个汉字)。</w:t>
      </w:r>
    </w:p>
    <w:p w14:paraId="4D2E3FEE">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2.建设地点--指项目所在地详细地址，公路、铁路应填写起止地点。</w:t>
      </w:r>
    </w:p>
    <w:p w14:paraId="76F73560">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3.行业类别--按国标填写。</w:t>
      </w:r>
    </w:p>
    <w:p w14:paraId="3B16D631">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4.总投资--指项目投资总额。</w:t>
      </w:r>
    </w:p>
    <w:p w14:paraId="357F262E">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14:paraId="55318799">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6D1C155A">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7.预审意见--由行业主管部门填写答复意见，无主管部门项目，可不填。</w:t>
      </w:r>
    </w:p>
    <w:p w14:paraId="632C91D0">
      <w:pPr>
        <w:widowControl/>
        <w:spacing w:line="360" w:lineRule="auto"/>
        <w:ind w:firstLine="560" w:firstLineChars="200"/>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t>8.审批意见--由负责审批该项目的环境保护行政主管部门批复。</w:t>
      </w:r>
    </w:p>
    <w:p w14:paraId="1536ECCB">
      <w:pPr>
        <w:widowControl/>
        <w:jc w:val="left"/>
        <w:rPr>
          <w:rFonts w:ascii="Times New Roman" w:hAnsi="Times New Roman" w:eastAsia="宋体" w:cs="Times New Roman"/>
          <w:bCs/>
          <w:color w:val="000000" w:themeColor="text1"/>
          <w:kern w:val="44"/>
          <w:sz w:val="28"/>
          <w:szCs w:val="28"/>
          <w:lang w:val="zh-CN"/>
          <w14:textFill>
            <w14:solidFill>
              <w14:schemeClr w14:val="tx1"/>
            </w14:solidFill>
          </w14:textFill>
        </w:rPr>
      </w:pPr>
      <w:r>
        <w:rPr>
          <w:rFonts w:ascii="Times New Roman" w:hAnsi="Times New Roman" w:eastAsia="宋体" w:cs="Times New Roman"/>
          <w:bCs/>
          <w:color w:val="000000" w:themeColor="text1"/>
          <w:kern w:val="44"/>
          <w:sz w:val="28"/>
          <w:szCs w:val="28"/>
          <w:lang w:val="zh-CN"/>
          <w14:textFill>
            <w14:solidFill>
              <w14:schemeClr w14:val="tx1"/>
            </w14:solidFill>
          </w14:textFill>
        </w:rPr>
        <w:br w:type="page"/>
      </w:r>
      <w:r>
        <w:rPr>
          <w:rFonts w:ascii="Times New Roman" w:hAnsi="Times New Roman" w:eastAsia="宋体" w:cs="Times New Roman"/>
          <w:bCs/>
          <w:color w:val="000000" w:themeColor="text1"/>
          <w:kern w:val="44"/>
          <w:sz w:val="28"/>
          <w:szCs w:val="28"/>
          <w:lang w:val="zh-CN"/>
          <w14:textFill>
            <w14:solidFill>
              <w14:schemeClr w14:val="tx1"/>
            </w14:solidFill>
          </w14:textFill>
        </w:rPr>
        <w:br w:type="page"/>
      </w:r>
    </w:p>
    <w:p w14:paraId="475A9BA2">
      <w:pPr>
        <w:widowControl/>
        <w:jc w:val="left"/>
        <w:rPr>
          <w:rFonts w:ascii="Times New Roman" w:hAnsi="Times New Roman" w:eastAsia="宋体" w:cs="Times New Roman"/>
          <w:bCs/>
          <w:color w:val="000000" w:themeColor="text1"/>
          <w:kern w:val="44"/>
          <w:sz w:val="28"/>
          <w:szCs w:val="28"/>
          <w:lang w:val="zh-CN"/>
          <w14:textFill>
            <w14:solidFill>
              <w14:schemeClr w14:val="tx1"/>
            </w14:solidFill>
          </w14:textFill>
        </w:rPr>
      </w:pPr>
    </w:p>
    <w:p w14:paraId="52E69CF0">
      <w:pPr>
        <w:pStyle w:val="25"/>
        <w:tabs>
          <w:tab w:val="right" w:leader="dot" w:pos="8296"/>
        </w:tabs>
        <w:jc w:val="center"/>
        <w:rPr>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目 录</w:t>
      </w:r>
    </w:p>
    <w:p w14:paraId="0F96A126">
      <w:pPr>
        <w:pStyle w:val="25"/>
        <w:tabs>
          <w:tab w:val="right" w:leader="dot" w:pos="8296"/>
        </w:tabs>
        <w:spacing w:line="360" w:lineRule="auto"/>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fldChar w:fldCharType="begin"/>
      </w:r>
      <w:r>
        <w:rPr>
          <w:b/>
          <w:color w:val="000000" w:themeColor="text1"/>
          <w:sz w:val="28"/>
          <w:szCs w:val="28"/>
          <w14:textFill>
            <w14:solidFill>
              <w14:schemeClr w14:val="tx1"/>
            </w14:solidFill>
          </w14:textFill>
        </w:rPr>
        <w:instrText xml:space="preserve"> TOC \o "1-1" \h \z \u </w:instrText>
      </w:r>
      <w:r>
        <w:rPr>
          <w:b/>
          <w:color w:val="000000" w:themeColor="text1"/>
          <w:sz w:val="28"/>
          <w:szCs w:val="28"/>
          <w14:textFill>
            <w14:solidFill>
              <w14:schemeClr w14:val="tx1"/>
            </w14:solidFill>
          </w14:textFill>
        </w:rPr>
        <w:fldChar w:fldCharType="separate"/>
      </w:r>
      <w:r>
        <w:fldChar w:fldCharType="begin"/>
      </w:r>
      <w:r>
        <w:instrText xml:space="preserve"> HYPERLINK \l "_Toc47258237" </w:instrText>
      </w:r>
      <w:r>
        <w:fldChar w:fldCharType="separate"/>
      </w:r>
      <w:r>
        <w:rPr>
          <w:rStyle w:val="47"/>
          <w:bCs/>
          <w:color w:val="000000" w:themeColor="text1"/>
          <w:kern w:val="44"/>
          <w:sz w:val="28"/>
          <w:szCs w:val="28"/>
          <w:lang w:val="zh-CN"/>
          <w14:textFill>
            <w14:solidFill>
              <w14:schemeClr w14:val="tx1"/>
            </w14:solidFill>
          </w14:textFill>
        </w:rPr>
        <w:t>表一、建设项目基本情况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_Toc47258237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59281AE8">
      <w:pPr>
        <w:pStyle w:val="25"/>
        <w:tabs>
          <w:tab w:val="right" w:leader="dot" w:pos="8296"/>
        </w:tabs>
        <w:spacing w:line="360" w:lineRule="auto"/>
        <w:rPr>
          <w:color w:val="000000" w:themeColor="text1"/>
          <w:sz w:val="28"/>
          <w:szCs w:val="28"/>
          <w14:textFill>
            <w14:solidFill>
              <w14:schemeClr w14:val="tx1"/>
            </w14:solidFill>
          </w14:textFill>
        </w:rPr>
      </w:pPr>
      <w:r>
        <w:fldChar w:fldCharType="begin"/>
      </w:r>
      <w:r>
        <w:instrText xml:space="preserve"> HYPERLINK \l "_Toc47258238" </w:instrText>
      </w:r>
      <w:r>
        <w:fldChar w:fldCharType="separate"/>
      </w:r>
      <w:r>
        <w:rPr>
          <w:rStyle w:val="47"/>
          <w:bCs/>
          <w:color w:val="000000" w:themeColor="text1"/>
          <w:kern w:val="44"/>
          <w:sz w:val="28"/>
          <w:szCs w:val="28"/>
          <w:lang w:val="zh-CN"/>
          <w14:textFill>
            <w14:solidFill>
              <w14:schemeClr w14:val="tx1"/>
            </w14:solidFill>
          </w14:textFill>
        </w:rPr>
        <w:t>表二、建设项目所在地自然环境社会环境简况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_Toc47258238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AB3D0F0">
      <w:pPr>
        <w:pStyle w:val="25"/>
        <w:tabs>
          <w:tab w:val="right" w:leader="dot" w:pos="8296"/>
        </w:tabs>
        <w:spacing w:line="360" w:lineRule="auto"/>
        <w:rPr>
          <w:color w:val="000000" w:themeColor="text1"/>
          <w:sz w:val="28"/>
          <w:szCs w:val="28"/>
          <w14:textFill>
            <w14:solidFill>
              <w14:schemeClr w14:val="tx1"/>
            </w14:solidFill>
          </w14:textFill>
        </w:rPr>
      </w:pPr>
      <w:r>
        <w:fldChar w:fldCharType="begin"/>
      </w:r>
      <w:r>
        <w:instrText xml:space="preserve"> HYPERLINK \l "_Toc47258239" </w:instrText>
      </w:r>
      <w:r>
        <w:fldChar w:fldCharType="separate"/>
      </w:r>
      <w:r>
        <w:rPr>
          <w:rStyle w:val="47"/>
          <w:bCs/>
          <w:color w:val="000000" w:themeColor="text1"/>
          <w:kern w:val="44"/>
          <w:sz w:val="28"/>
          <w:szCs w:val="28"/>
          <w:lang w:val="zh-CN"/>
          <w14:textFill>
            <w14:solidFill>
              <w14:schemeClr w14:val="tx1"/>
            </w14:solidFill>
          </w14:textFill>
        </w:rPr>
        <w:t>表三、环境质量状况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_Toc47258239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F5397CD">
      <w:pPr>
        <w:pStyle w:val="25"/>
        <w:tabs>
          <w:tab w:val="right" w:leader="dot" w:pos="8296"/>
        </w:tabs>
        <w:spacing w:line="360" w:lineRule="auto"/>
        <w:rPr>
          <w:color w:val="000000" w:themeColor="text1"/>
          <w:sz w:val="28"/>
          <w:szCs w:val="28"/>
          <w14:textFill>
            <w14:solidFill>
              <w14:schemeClr w14:val="tx1"/>
            </w14:solidFill>
          </w14:textFill>
        </w:rPr>
      </w:pPr>
      <w:r>
        <w:fldChar w:fldCharType="begin"/>
      </w:r>
      <w:r>
        <w:instrText xml:space="preserve"> HYPERLINK \l "_Toc47258240" </w:instrText>
      </w:r>
      <w:r>
        <w:fldChar w:fldCharType="separate"/>
      </w:r>
      <w:r>
        <w:rPr>
          <w:rStyle w:val="47"/>
          <w:bCs/>
          <w:color w:val="000000" w:themeColor="text1"/>
          <w:kern w:val="44"/>
          <w:sz w:val="28"/>
          <w:szCs w:val="28"/>
          <w:lang w:val="zh-CN"/>
          <w14:textFill>
            <w14:solidFill>
              <w14:schemeClr w14:val="tx1"/>
            </w14:solidFill>
          </w14:textFill>
        </w:rPr>
        <w:t>表四、评价适用标准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15</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4EE91366">
      <w:pPr>
        <w:pStyle w:val="25"/>
        <w:tabs>
          <w:tab w:val="right" w:leader="dot" w:pos="8296"/>
        </w:tabs>
        <w:spacing w:line="360" w:lineRule="auto"/>
        <w:rPr>
          <w:color w:val="000000" w:themeColor="text1"/>
          <w:sz w:val="28"/>
          <w:szCs w:val="28"/>
          <w14:textFill>
            <w14:solidFill>
              <w14:schemeClr w14:val="tx1"/>
            </w14:solidFill>
          </w14:textFill>
        </w:rPr>
      </w:pPr>
      <w:r>
        <w:fldChar w:fldCharType="begin"/>
      </w:r>
      <w:r>
        <w:instrText xml:space="preserve"> HYPERLINK \l "_Toc47258241" </w:instrText>
      </w:r>
      <w:r>
        <w:fldChar w:fldCharType="separate"/>
      </w:r>
      <w:r>
        <w:rPr>
          <w:rStyle w:val="47"/>
          <w:color w:val="000000" w:themeColor="text1"/>
          <w:sz w:val="28"/>
          <w:szCs w:val="28"/>
          <w14:textFill>
            <w14:solidFill>
              <w14:schemeClr w14:val="tx1"/>
            </w14:solidFill>
          </w14:textFill>
        </w:rPr>
        <w:t>表五、建设项目工程分析及工艺流程简述</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EE0E6B5">
      <w:pPr>
        <w:pStyle w:val="25"/>
        <w:tabs>
          <w:tab w:val="right" w:leader="dot" w:pos="8296"/>
        </w:tabs>
        <w:spacing w:line="360" w:lineRule="auto"/>
        <w:rPr>
          <w:color w:val="000000" w:themeColor="text1"/>
          <w:sz w:val="28"/>
          <w:szCs w:val="28"/>
          <w14:textFill>
            <w14:solidFill>
              <w14:schemeClr w14:val="tx1"/>
            </w14:solidFill>
          </w14:textFill>
        </w:rPr>
      </w:pPr>
      <w:r>
        <w:fldChar w:fldCharType="begin"/>
      </w:r>
      <w:r>
        <w:instrText xml:space="preserve"> HYPERLINK \l "_Toc47258243" </w:instrText>
      </w:r>
      <w:r>
        <w:fldChar w:fldCharType="separate"/>
      </w:r>
      <w:r>
        <w:rPr>
          <w:rStyle w:val="47"/>
          <w:bCs/>
          <w:color w:val="000000" w:themeColor="text1"/>
          <w:kern w:val="44"/>
          <w:sz w:val="28"/>
          <w:szCs w:val="28"/>
          <w:lang w:val="zh-CN"/>
          <w14:textFill>
            <w14:solidFill>
              <w14:schemeClr w14:val="tx1"/>
            </w14:solidFill>
          </w14:textFill>
        </w:rPr>
        <w:t>表六、项目主要污染物产生及预计排放情况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_Toc47258243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7675C203">
      <w:pPr>
        <w:pStyle w:val="25"/>
        <w:tabs>
          <w:tab w:val="right" w:leader="dot" w:pos="8296"/>
        </w:tabs>
        <w:spacing w:line="360" w:lineRule="auto"/>
        <w:rPr>
          <w:rFonts w:hint="eastAsia" w:eastAsia="宋体"/>
          <w:color w:val="000000" w:themeColor="text1"/>
          <w:sz w:val="28"/>
          <w:szCs w:val="28"/>
          <w:lang w:val="en-US" w:eastAsia="zh-CN"/>
          <w14:textFill>
            <w14:solidFill>
              <w14:schemeClr w14:val="tx1"/>
            </w14:solidFill>
          </w14:textFill>
        </w:rPr>
      </w:pPr>
      <w:r>
        <w:fldChar w:fldCharType="begin"/>
      </w:r>
      <w:r>
        <w:instrText xml:space="preserve"> HYPERLINK \l "_Toc47258244" </w:instrText>
      </w:r>
      <w:r>
        <w:fldChar w:fldCharType="separate"/>
      </w:r>
      <w:r>
        <w:rPr>
          <w:rStyle w:val="47"/>
          <w:bCs/>
          <w:color w:val="000000" w:themeColor="text1"/>
          <w:kern w:val="44"/>
          <w:sz w:val="28"/>
          <w:szCs w:val="28"/>
          <w:lang w:val="zh-CN"/>
          <w14:textFill>
            <w14:solidFill>
              <w14:schemeClr w14:val="tx1"/>
            </w14:solidFill>
          </w14:textFill>
        </w:rPr>
        <w:t>表七、环境影响分析</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3</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14:paraId="7E1781B4">
      <w:pPr>
        <w:pStyle w:val="25"/>
        <w:tabs>
          <w:tab w:val="right" w:leader="dot" w:pos="8296"/>
        </w:tabs>
        <w:spacing w:line="360" w:lineRule="auto"/>
        <w:rPr>
          <w:color w:val="000000" w:themeColor="text1"/>
          <w:sz w:val="28"/>
          <w:szCs w:val="28"/>
          <w14:textFill>
            <w14:solidFill>
              <w14:schemeClr w14:val="tx1"/>
            </w14:solidFill>
          </w14:textFill>
        </w:rPr>
      </w:pPr>
      <w:r>
        <w:fldChar w:fldCharType="begin"/>
      </w:r>
      <w:r>
        <w:instrText xml:space="preserve"> HYPERLINK \l "_Toc47258301" </w:instrText>
      </w:r>
      <w:r>
        <w:fldChar w:fldCharType="separate"/>
      </w:r>
      <w:r>
        <w:rPr>
          <w:rStyle w:val="47"/>
          <w:bCs/>
          <w:color w:val="000000" w:themeColor="text1"/>
          <w:kern w:val="44"/>
          <w:sz w:val="28"/>
          <w:szCs w:val="28"/>
          <w14:textFill>
            <w14:solidFill>
              <w14:schemeClr w14:val="tx1"/>
            </w14:solidFill>
          </w14:textFill>
        </w:rPr>
        <w:t>表八、建设项目拟采取的防治措施及预期治理效果</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_Toc47258301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59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065F893">
      <w:pPr>
        <w:pStyle w:val="25"/>
        <w:tabs>
          <w:tab w:val="right" w:leader="dot" w:pos="8296"/>
        </w:tabs>
        <w:spacing w:line="360" w:lineRule="auto"/>
        <w:rPr>
          <w:b/>
          <w:color w:val="000000" w:themeColor="text1"/>
          <w:sz w:val="28"/>
          <w:szCs w:val="28"/>
          <w14:textFill>
            <w14:solidFill>
              <w14:schemeClr w14:val="tx1"/>
            </w14:solidFill>
          </w14:textFill>
        </w:rPr>
      </w:pPr>
      <w:r>
        <w:fldChar w:fldCharType="begin"/>
      </w:r>
      <w:r>
        <w:instrText xml:space="preserve"> HYPERLINK \l "_Toc47258302" </w:instrText>
      </w:r>
      <w:r>
        <w:fldChar w:fldCharType="separate"/>
      </w:r>
      <w:r>
        <w:rPr>
          <w:rStyle w:val="47"/>
          <w:bCs/>
          <w:color w:val="000000" w:themeColor="text1"/>
          <w:kern w:val="44"/>
          <w:sz w:val="28"/>
          <w:szCs w:val="28"/>
          <w14:textFill>
            <w14:solidFill>
              <w14:schemeClr w14:val="tx1"/>
            </w14:solidFill>
          </w14:textFill>
        </w:rPr>
        <w:t>表九、结论与建议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_Toc47258302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61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73026DE">
      <w:pPr>
        <w:widowControl/>
        <w:spacing w:line="360" w:lineRule="auto"/>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fldChar w:fldCharType="end"/>
      </w:r>
    </w:p>
    <w:p w14:paraId="714080D8">
      <w:pPr>
        <w:widowControl/>
        <w:jc w:val="left"/>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br w:type="page"/>
      </w:r>
    </w:p>
    <w:p w14:paraId="761484EE">
      <w:pPr>
        <w:pStyle w:val="180"/>
        <w:ind w:firstLine="482"/>
        <w:rPr>
          <w:b/>
          <w:color w:val="000000" w:themeColor="text1"/>
          <w14:textFill>
            <w14:solidFill>
              <w14:schemeClr w14:val="tx1"/>
            </w14:solidFill>
          </w14:textFill>
        </w:rPr>
      </w:pPr>
      <w:r>
        <w:rPr>
          <w:b/>
          <w:color w:val="000000" w:themeColor="text1"/>
          <w14:textFill>
            <w14:solidFill>
              <w14:schemeClr w14:val="tx1"/>
            </w14:solidFill>
          </w14:textFill>
        </w:rPr>
        <w:t>附表：</w:t>
      </w:r>
    </w:p>
    <w:p w14:paraId="7F5592D9">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附表1  建设项目环评审批基础信息表</w:t>
      </w:r>
    </w:p>
    <w:p w14:paraId="75D79176">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附表</w:t>
      </w:r>
      <w:r>
        <w:rPr>
          <w:rFonts w:hint="eastAsia" w:ascii="Times New Roman" w:hAnsi="Times New Roman" w:eastAsia="宋体" w:cs="Times New Roman"/>
          <w:color w:val="000000" w:themeColor="text1"/>
          <w:sz w:val="24"/>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 xml:space="preserve">  地表水环境影响评价自查表</w:t>
      </w:r>
    </w:p>
    <w:p w14:paraId="2EE23B78">
      <w:pPr>
        <w:spacing w:line="360" w:lineRule="auto"/>
        <w:ind w:firstLine="482"/>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附表3  大气环境影响评价自查表</w:t>
      </w:r>
    </w:p>
    <w:p w14:paraId="56DEFFAD">
      <w:pPr>
        <w:spacing w:line="360" w:lineRule="auto"/>
        <w:ind w:firstLine="482"/>
        <w:rPr>
          <w:rFonts w:ascii="Times New Roman" w:hAnsi="Times New Roman" w:eastAsia="宋体" w:cs="Times New Roman"/>
          <w:b/>
          <w:color w:val="000000" w:themeColor="text1"/>
          <w:sz w:val="24"/>
          <w14:textFill>
            <w14:solidFill>
              <w14:schemeClr w14:val="tx1"/>
            </w14:solidFill>
          </w14:textFill>
        </w:rPr>
      </w:pPr>
    </w:p>
    <w:p w14:paraId="6AAA3CD1">
      <w:pPr>
        <w:spacing w:line="360" w:lineRule="auto"/>
        <w:ind w:firstLine="482"/>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附图：</w:t>
      </w:r>
    </w:p>
    <w:p w14:paraId="2C250E03">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附图1  项目地理位置图</w:t>
      </w:r>
    </w:p>
    <w:p w14:paraId="58DF0471">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附图2  项目基本信息底图</w:t>
      </w:r>
    </w:p>
    <w:p w14:paraId="4FC78878">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附图3  项目基本信息图</w:t>
      </w:r>
    </w:p>
    <w:p w14:paraId="414A8ABA">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附图4  项目水系图</w:t>
      </w:r>
    </w:p>
    <w:p w14:paraId="08C482DA">
      <w:pPr>
        <w:pStyle w:val="210"/>
        <w:ind w:firstLine="480"/>
        <w:rPr>
          <w:rFonts w:ascii="Times New Roman" w:hAnsi="Times New Roman" w:cs="Times New Roman"/>
          <w:color w:val="000000" w:themeColor="text1"/>
          <w14:textFill>
            <w14:solidFill>
              <w14:schemeClr w14:val="tx1"/>
            </w14:solidFill>
          </w14:textFill>
        </w:rPr>
      </w:pPr>
    </w:p>
    <w:p w14:paraId="7FA29613">
      <w:pPr>
        <w:pStyle w:val="210"/>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附件:</w:t>
      </w:r>
    </w:p>
    <w:p w14:paraId="636EC6D7">
      <w:pPr>
        <w:spacing w:line="360" w:lineRule="auto"/>
        <w:ind w:firstLine="48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附件1  委托书</w:t>
      </w:r>
    </w:p>
    <w:p w14:paraId="181F2773">
      <w:pPr>
        <w:pStyle w:val="180"/>
        <w:framePr w:vAnchor="margin" w:yAlign="inline"/>
        <w:ind w:firstLine="48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附件2  </w:t>
      </w:r>
      <w:r>
        <w:rPr>
          <w:rFonts w:hint="eastAsia"/>
          <w:color w:val="000000" w:themeColor="text1"/>
          <w:lang w:val="en-US"/>
          <w14:textFill>
            <w14:solidFill>
              <w14:schemeClr w14:val="tx1"/>
            </w14:solidFill>
          </w14:textFill>
        </w:rPr>
        <w:t>营业执照</w:t>
      </w:r>
    </w:p>
    <w:p w14:paraId="530F177D">
      <w:pPr>
        <w:pStyle w:val="180"/>
        <w:framePr w:vAnchor="margin" w:yAlign="inline"/>
        <w:ind w:left="1439" w:leftChars="228" w:hanging="960" w:hangingChars="40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附件3  </w:t>
      </w:r>
      <w:r>
        <w:rPr>
          <w:rFonts w:hint="eastAsia"/>
          <w:color w:val="000000" w:themeColor="text1"/>
          <w:lang w:val="en-US"/>
          <w14:textFill>
            <w14:solidFill>
              <w14:schemeClr w14:val="tx1"/>
            </w14:solidFill>
          </w14:textFill>
        </w:rPr>
        <w:t>项目投资备案证</w:t>
      </w:r>
    </w:p>
    <w:p w14:paraId="3853FA5E">
      <w:pPr>
        <w:pStyle w:val="180"/>
        <w:framePr w:vAnchor="margin" w:yAlign="inline"/>
        <w:ind w:firstLine="48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附件4  </w:t>
      </w:r>
      <w:r>
        <w:rPr>
          <w:rFonts w:hint="eastAsia"/>
          <w:color w:val="000000" w:themeColor="text1"/>
          <w:lang w:val="en-US"/>
          <w14:textFill>
            <w14:solidFill>
              <w14:schemeClr w14:val="tx1"/>
            </w14:solidFill>
          </w14:textFill>
        </w:rPr>
        <w:t>租地协议</w:t>
      </w:r>
    </w:p>
    <w:p w14:paraId="2B687466">
      <w:pPr>
        <w:pStyle w:val="180"/>
        <w:framePr w:vAnchor="margin" w:yAlign="inline"/>
        <w:ind w:firstLine="48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附件5  撬装加油设备购买合同</w:t>
      </w:r>
    </w:p>
    <w:p w14:paraId="316FA420">
      <w:pPr>
        <w:pStyle w:val="180"/>
        <w:framePr w:vAnchor="margin" w:yAlign="inline"/>
        <w:ind w:firstLine="48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附件6  环境影响评价技术咨询合同</w:t>
      </w:r>
    </w:p>
    <w:p w14:paraId="40478787">
      <w:pPr>
        <w:pStyle w:val="180"/>
        <w:framePr w:vAnchor="margin" w:yAlign="inline"/>
        <w:ind w:firstLine="480"/>
        <w:rPr>
          <w:rFonts w:hint="default" w:eastAsia="宋体"/>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附件7</w:t>
      </w:r>
      <w:r>
        <w:rPr>
          <w:rFonts w:hint="eastAsia"/>
          <w:color w:val="000000" w:themeColor="text1"/>
          <w:lang w:val="en-US" w:eastAsia="zh-CN"/>
          <w14:textFill>
            <w14:solidFill>
              <w14:schemeClr w14:val="tx1"/>
            </w14:solidFill>
          </w14:textFill>
        </w:rPr>
        <w:t xml:space="preserve">  应急管理局撬装加油装置备案书</w:t>
      </w:r>
    </w:p>
    <w:p w14:paraId="70447949">
      <w:pPr>
        <w:pStyle w:val="180"/>
        <w:framePr w:vAnchor="margin" w:yAlign="inline"/>
        <w:pBdr>
          <w:top w:val="none" w:color="auto" w:sz="0" w:space="0"/>
          <w:left w:val="none" w:color="auto" w:sz="0" w:space="0"/>
          <w:bottom w:val="none" w:color="auto" w:sz="0" w:space="0"/>
          <w:right w:val="none" w:color="auto" w:sz="0" w:space="0"/>
        </w:pBdr>
        <w:ind w:firstLine="48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附件</w:t>
      </w:r>
      <w:r>
        <w:rPr>
          <w:rFonts w:hint="eastAsia"/>
          <w:color w:val="000000" w:themeColor="text1"/>
          <w:lang w:val="en-US" w:eastAsia="zh-CN"/>
          <w14:textFill>
            <w14:solidFill>
              <w14:schemeClr w14:val="tx1"/>
            </w14:solidFill>
          </w14:textFill>
        </w:rPr>
        <w:t>8</w:t>
      </w:r>
      <w:r>
        <w:rPr>
          <w:rFonts w:hint="eastAsia"/>
          <w:color w:val="000000" w:themeColor="text1"/>
          <w:lang w:val="en-US"/>
          <w14:textFill>
            <w14:solidFill>
              <w14:schemeClr w14:val="tx1"/>
            </w14:solidFill>
          </w14:textFill>
        </w:rPr>
        <w:t xml:space="preserve">  内审表、进度表</w:t>
      </w:r>
    </w:p>
    <w:p w14:paraId="64EBC266">
      <w:pPr>
        <w:pStyle w:val="180"/>
        <w:framePr w:vAnchor="margin" w:yAlign="inline"/>
        <w:pBdr>
          <w:top w:val="none" w:color="auto" w:sz="0" w:space="0"/>
          <w:left w:val="none" w:color="auto" w:sz="0" w:space="0"/>
          <w:bottom w:val="none" w:color="auto" w:sz="0" w:space="0"/>
          <w:right w:val="none" w:color="auto" w:sz="0" w:space="0"/>
        </w:pBdr>
        <w:ind w:firstLine="480"/>
        <w:rPr>
          <w:rFonts w:hint="default" w:eastAsia="宋体"/>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附件</w:t>
      </w:r>
      <w:r>
        <w:rPr>
          <w:rFonts w:hint="eastAsia"/>
          <w:color w:val="000000" w:themeColor="text1"/>
          <w:lang w:val="en-US" w:eastAsia="zh-CN"/>
          <w14:textFill>
            <w14:solidFill>
              <w14:schemeClr w14:val="tx1"/>
            </w14:solidFill>
          </w14:textFill>
        </w:rPr>
        <w:t>9  会议纪要</w:t>
      </w:r>
    </w:p>
    <w:p w14:paraId="25FC2644">
      <w:pPr>
        <w:pStyle w:val="180"/>
        <w:framePr w:vAnchor="margin" w:yAlign="inline"/>
        <w:ind w:firstLine="480"/>
        <w:rPr>
          <w:rFonts w:hint="eastAsia" w:eastAsia="宋体"/>
          <w:color w:val="000000" w:themeColor="text1"/>
          <w:lang w:val="en-US" w:eastAsia="zh-CN"/>
          <w14:textFill>
            <w14:solidFill>
              <w14:schemeClr w14:val="tx1"/>
            </w14:solidFill>
          </w14:textFill>
        </w:rPr>
      </w:pPr>
      <w:r>
        <w:rPr>
          <w:rFonts w:hint="eastAsia"/>
          <w:color w:val="000000" w:themeColor="text1"/>
          <w:lang w:val="en-US"/>
          <w14:textFill>
            <w14:solidFill>
              <w14:schemeClr w14:val="tx1"/>
            </w14:solidFill>
          </w14:textFill>
        </w:rPr>
        <w:t>附件</w:t>
      </w:r>
      <w:r>
        <w:rPr>
          <w:rFonts w:hint="eastAsia"/>
          <w:color w:val="000000" w:themeColor="text1"/>
          <w:lang w:val="en-US" w:eastAsia="zh-CN"/>
          <w14:textFill>
            <w14:solidFill>
              <w14:schemeClr w14:val="tx1"/>
            </w14:solidFill>
          </w14:textFill>
        </w:rPr>
        <w:t>10</w:t>
      </w:r>
      <w:r>
        <w:rPr>
          <w:rFonts w:hint="eastAsia"/>
          <w:color w:val="000000" w:themeColor="text1"/>
          <w:lang w:val="en-US"/>
          <w14:textFill>
            <w14:solidFill>
              <w14:schemeClr w14:val="tx1"/>
            </w14:solidFill>
          </w14:textFill>
        </w:rPr>
        <w:t xml:space="preserve">  </w:t>
      </w:r>
      <w:r>
        <w:rPr>
          <w:rFonts w:hint="eastAsia"/>
          <w:color w:val="000000" w:themeColor="text1"/>
          <w:lang w:val="en-US" w:eastAsia="zh-CN"/>
          <w14:textFill>
            <w14:solidFill>
              <w14:schemeClr w14:val="tx1"/>
            </w14:solidFill>
          </w14:textFill>
        </w:rPr>
        <w:t>修改清单</w:t>
      </w:r>
    </w:p>
    <w:p w14:paraId="7611EF43">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0" w:name="_Toc47258237"/>
    </w:p>
    <w:p w14:paraId="3FAAEFD4">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r>
        <w:rPr>
          <w:rFonts w:ascii="Times New Roman" w:hAnsi="Times New Roman" w:eastAsia="宋体" w:cs="Times New Roman"/>
          <w:b/>
          <w:bCs/>
          <w:color w:val="000000" w:themeColor="text1"/>
          <w:kern w:val="44"/>
          <w:sz w:val="30"/>
          <w:szCs w:val="44"/>
          <w:lang w:val="zh-CN"/>
          <w14:textFill>
            <w14:solidFill>
              <w14:schemeClr w14:val="tx1"/>
            </w14:solidFill>
          </w14:textFill>
        </w:rPr>
        <w:t>表一、建设项目基本情况</w:t>
      </w:r>
      <w:bookmarkEnd w:id="0"/>
    </w:p>
    <w:tbl>
      <w:tblPr>
        <w:tblStyle w:val="40"/>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3"/>
        <w:gridCol w:w="1759"/>
        <w:gridCol w:w="1487"/>
        <w:gridCol w:w="1582"/>
        <w:gridCol w:w="1486"/>
        <w:gridCol w:w="239"/>
        <w:gridCol w:w="1252"/>
      </w:tblGrid>
      <w:tr w14:paraId="232F8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vAlign w:val="center"/>
          </w:tcPr>
          <w:p w14:paraId="6F1AFD04">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项目名称</w:t>
            </w:r>
          </w:p>
        </w:tc>
        <w:tc>
          <w:tcPr>
            <w:tcW w:w="7805" w:type="dxa"/>
            <w:gridSpan w:val="6"/>
            <w:tcBorders>
              <w:top w:val="single" w:color="auto" w:sz="6" w:space="0"/>
              <w:left w:val="single" w:color="auto" w:sz="6" w:space="0"/>
              <w:bottom w:val="single" w:color="auto" w:sz="6" w:space="0"/>
              <w:right w:val="single" w:color="auto" w:sz="6" w:space="0"/>
            </w:tcBorders>
            <w:vAlign w:val="center"/>
          </w:tcPr>
          <w:p w14:paraId="635E5256">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sz w:val="24"/>
              </w:rPr>
              <w:t>德宏州蓝天救援队自用撬装加油站</w:t>
            </w:r>
            <w:r>
              <w:rPr>
                <w:rFonts w:ascii="Times New Roman" w:hAnsi="Times New Roman" w:eastAsia="宋体" w:cs="Times New Roman"/>
                <w:color w:val="000000" w:themeColor="text1"/>
                <w:sz w:val="24"/>
                <w14:textFill>
                  <w14:solidFill>
                    <w14:schemeClr w14:val="tx1"/>
                  </w14:solidFill>
                </w14:textFill>
              </w:rPr>
              <w:t>建设项目</w:t>
            </w:r>
          </w:p>
        </w:tc>
      </w:tr>
      <w:tr w14:paraId="220D0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vAlign w:val="center"/>
          </w:tcPr>
          <w:p w14:paraId="442663E2">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建设单位</w:t>
            </w:r>
          </w:p>
        </w:tc>
        <w:tc>
          <w:tcPr>
            <w:tcW w:w="7805" w:type="dxa"/>
            <w:gridSpan w:val="6"/>
            <w:tcBorders>
              <w:top w:val="single" w:color="auto" w:sz="6" w:space="0"/>
              <w:left w:val="single" w:color="auto" w:sz="6" w:space="0"/>
              <w:bottom w:val="single" w:color="auto" w:sz="6" w:space="0"/>
              <w:right w:val="single" w:color="auto" w:sz="6" w:space="0"/>
            </w:tcBorders>
            <w:vAlign w:val="center"/>
          </w:tcPr>
          <w:p w14:paraId="4C15507F">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sz w:val="24"/>
              </w:rPr>
              <w:t>德宏州蓝天救援队</w:t>
            </w:r>
          </w:p>
        </w:tc>
      </w:tr>
      <w:tr w14:paraId="65174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tcPr>
          <w:p w14:paraId="4655DB19">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法人代表</w:t>
            </w:r>
          </w:p>
        </w:tc>
        <w:tc>
          <w:tcPr>
            <w:tcW w:w="3246" w:type="dxa"/>
            <w:gridSpan w:val="2"/>
            <w:tcBorders>
              <w:top w:val="single" w:color="auto" w:sz="6" w:space="0"/>
              <w:left w:val="single" w:color="auto" w:sz="6" w:space="0"/>
              <w:bottom w:val="single" w:color="auto" w:sz="6" w:space="0"/>
              <w:right w:val="single" w:color="auto" w:sz="6" w:space="0"/>
            </w:tcBorders>
          </w:tcPr>
          <w:p w14:paraId="29925CFF">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周</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昌</w:t>
            </w:r>
          </w:p>
        </w:tc>
        <w:tc>
          <w:tcPr>
            <w:tcW w:w="1582" w:type="dxa"/>
            <w:tcBorders>
              <w:top w:val="single" w:color="auto" w:sz="6" w:space="0"/>
              <w:left w:val="single" w:color="auto" w:sz="6" w:space="0"/>
              <w:bottom w:val="single" w:color="auto" w:sz="6" w:space="0"/>
              <w:right w:val="single" w:color="auto" w:sz="6" w:space="0"/>
            </w:tcBorders>
          </w:tcPr>
          <w:p w14:paraId="060BDFA0">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联系人</w:t>
            </w:r>
          </w:p>
        </w:tc>
        <w:tc>
          <w:tcPr>
            <w:tcW w:w="2977" w:type="dxa"/>
            <w:gridSpan w:val="3"/>
            <w:tcBorders>
              <w:top w:val="single" w:color="auto" w:sz="6" w:space="0"/>
              <w:left w:val="single" w:color="auto" w:sz="6" w:space="0"/>
              <w:bottom w:val="single" w:color="auto" w:sz="6" w:space="0"/>
              <w:right w:val="single" w:color="auto" w:sz="6" w:space="0"/>
            </w:tcBorders>
          </w:tcPr>
          <w:p w14:paraId="61CACB84">
            <w:pPr>
              <w:jc w:val="center"/>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ascii="Times New Roman" w:hAnsi="Times New Roman" w:eastAsia="宋体" w:cs="Times New Roman"/>
                <w:bCs/>
                <w:sz w:val="24"/>
              </w:rPr>
              <w:t>桑</w:t>
            </w:r>
            <w:r>
              <w:rPr>
                <w:rFonts w:hint="eastAsia" w:ascii="Times New Roman" w:hAnsi="Times New Roman" w:eastAsia="宋体" w:cs="Times New Roman"/>
                <w:bCs/>
                <w:sz w:val="24"/>
                <w:lang w:val="en-US" w:eastAsia="zh-CN"/>
              </w:rPr>
              <w:t>*</w:t>
            </w:r>
          </w:p>
        </w:tc>
      </w:tr>
      <w:tr w14:paraId="0DB19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vAlign w:val="center"/>
          </w:tcPr>
          <w:p w14:paraId="6FDFFBBD">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通讯地址</w:t>
            </w:r>
          </w:p>
        </w:tc>
        <w:tc>
          <w:tcPr>
            <w:tcW w:w="7805" w:type="dxa"/>
            <w:gridSpan w:val="6"/>
            <w:tcBorders>
              <w:top w:val="single" w:color="auto" w:sz="6" w:space="0"/>
              <w:left w:val="single" w:color="auto" w:sz="6" w:space="0"/>
              <w:bottom w:val="single" w:color="auto" w:sz="6" w:space="0"/>
              <w:right w:val="single" w:color="auto" w:sz="6" w:space="0"/>
            </w:tcBorders>
            <w:vAlign w:val="center"/>
          </w:tcPr>
          <w:p w14:paraId="3B2354AA">
            <w:pPr>
              <w:jc w:val="center"/>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sz w:val="24"/>
              </w:rPr>
              <w:t>德宏州体育中心芒市啊露窝罗路48号</w:t>
            </w:r>
          </w:p>
        </w:tc>
      </w:tr>
      <w:tr w14:paraId="19921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tcPr>
          <w:p w14:paraId="1AE04BF1">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联系电话</w:t>
            </w:r>
          </w:p>
        </w:tc>
        <w:tc>
          <w:tcPr>
            <w:tcW w:w="1759" w:type="dxa"/>
            <w:tcBorders>
              <w:top w:val="single" w:color="auto" w:sz="6" w:space="0"/>
              <w:left w:val="single" w:color="auto" w:sz="6" w:space="0"/>
              <w:bottom w:val="single" w:color="auto" w:sz="6" w:space="0"/>
              <w:right w:val="single" w:color="auto" w:sz="6" w:space="0"/>
            </w:tcBorders>
          </w:tcPr>
          <w:p w14:paraId="06CDD0E0">
            <w:pPr>
              <w:jc w:val="center"/>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sz w:val="24"/>
              </w:rPr>
              <w:t>156</w:t>
            </w:r>
            <w:r>
              <w:rPr>
                <w:rFonts w:hint="eastAsia" w:ascii="Times New Roman" w:hAnsi="Times New Roman" w:eastAsia="宋体" w:cs="Times New Roman"/>
                <w:bCs/>
                <w:sz w:val="24"/>
                <w:lang w:val="en-US" w:eastAsia="zh-CN"/>
              </w:rPr>
              <w:t>*****</w:t>
            </w:r>
            <w:r>
              <w:rPr>
                <w:rFonts w:ascii="Times New Roman" w:hAnsi="Times New Roman" w:eastAsia="宋体" w:cs="Times New Roman"/>
                <w:bCs/>
                <w:sz w:val="24"/>
              </w:rPr>
              <w:t>888</w:t>
            </w:r>
          </w:p>
        </w:tc>
        <w:tc>
          <w:tcPr>
            <w:tcW w:w="1487" w:type="dxa"/>
            <w:tcBorders>
              <w:top w:val="single" w:color="auto" w:sz="6" w:space="0"/>
              <w:left w:val="single" w:color="auto" w:sz="6" w:space="0"/>
              <w:bottom w:val="single" w:color="auto" w:sz="6" w:space="0"/>
              <w:right w:val="single" w:color="auto" w:sz="6" w:space="0"/>
            </w:tcBorders>
          </w:tcPr>
          <w:p w14:paraId="36F4DFC2">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传真</w:t>
            </w:r>
          </w:p>
        </w:tc>
        <w:tc>
          <w:tcPr>
            <w:tcW w:w="1582" w:type="dxa"/>
            <w:tcBorders>
              <w:top w:val="single" w:color="auto" w:sz="6" w:space="0"/>
              <w:left w:val="single" w:color="auto" w:sz="6" w:space="0"/>
              <w:bottom w:val="single" w:color="auto" w:sz="6" w:space="0"/>
              <w:right w:val="single" w:color="auto" w:sz="6" w:space="0"/>
            </w:tcBorders>
          </w:tcPr>
          <w:p w14:paraId="197741C0">
            <w:pPr>
              <w:jc w:val="center"/>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w:t>
            </w:r>
          </w:p>
        </w:tc>
        <w:tc>
          <w:tcPr>
            <w:tcW w:w="1486" w:type="dxa"/>
            <w:tcBorders>
              <w:top w:val="single" w:color="auto" w:sz="6" w:space="0"/>
              <w:left w:val="single" w:color="auto" w:sz="6" w:space="0"/>
              <w:bottom w:val="single" w:color="auto" w:sz="6" w:space="0"/>
              <w:right w:val="single" w:color="auto" w:sz="6" w:space="0"/>
            </w:tcBorders>
          </w:tcPr>
          <w:p w14:paraId="6E7746E0">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邮编</w:t>
            </w:r>
          </w:p>
        </w:tc>
        <w:tc>
          <w:tcPr>
            <w:tcW w:w="1491" w:type="dxa"/>
            <w:gridSpan w:val="2"/>
            <w:tcBorders>
              <w:top w:val="single" w:color="auto" w:sz="6" w:space="0"/>
              <w:left w:val="single" w:color="auto" w:sz="6" w:space="0"/>
              <w:bottom w:val="single" w:color="auto" w:sz="6" w:space="0"/>
              <w:right w:val="single" w:color="auto" w:sz="6" w:space="0"/>
            </w:tcBorders>
          </w:tcPr>
          <w:p w14:paraId="3B85C7F5">
            <w:pPr>
              <w:jc w:val="center"/>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678400</w:t>
            </w:r>
          </w:p>
        </w:tc>
      </w:tr>
      <w:tr w14:paraId="0DECB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tcPr>
          <w:p w14:paraId="501CA0C4">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建设地点</w:t>
            </w:r>
          </w:p>
        </w:tc>
        <w:tc>
          <w:tcPr>
            <w:tcW w:w="7805" w:type="dxa"/>
            <w:gridSpan w:val="6"/>
            <w:tcBorders>
              <w:top w:val="single" w:color="auto" w:sz="6" w:space="0"/>
              <w:left w:val="single" w:color="auto" w:sz="6" w:space="0"/>
              <w:bottom w:val="single" w:color="auto" w:sz="6" w:space="0"/>
              <w:right w:val="single" w:color="auto" w:sz="6" w:space="0"/>
            </w:tcBorders>
            <w:vAlign w:val="center"/>
          </w:tcPr>
          <w:p w14:paraId="17994718">
            <w:pPr>
              <w:jc w:val="center"/>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sz w:val="24"/>
              </w:rPr>
              <w:t>德宏州芒市芒核村委会旁空地</w:t>
            </w:r>
          </w:p>
        </w:tc>
      </w:tr>
      <w:tr w14:paraId="42360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vAlign w:val="center"/>
          </w:tcPr>
          <w:p w14:paraId="77F0D407">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立项审批部门</w:t>
            </w:r>
          </w:p>
        </w:tc>
        <w:tc>
          <w:tcPr>
            <w:tcW w:w="3246" w:type="dxa"/>
            <w:gridSpan w:val="2"/>
            <w:tcBorders>
              <w:top w:val="single" w:color="auto" w:sz="6" w:space="0"/>
              <w:left w:val="single" w:color="auto" w:sz="6" w:space="0"/>
              <w:bottom w:val="single" w:color="auto" w:sz="6" w:space="0"/>
              <w:right w:val="single" w:color="auto" w:sz="6" w:space="0"/>
            </w:tcBorders>
            <w:vAlign w:val="center"/>
          </w:tcPr>
          <w:p w14:paraId="3653C7B4">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德宏傣族景颇族自治州发展和改革委员会</w:t>
            </w:r>
          </w:p>
        </w:tc>
        <w:tc>
          <w:tcPr>
            <w:tcW w:w="1582" w:type="dxa"/>
            <w:tcBorders>
              <w:top w:val="single" w:color="auto" w:sz="6" w:space="0"/>
              <w:left w:val="single" w:color="auto" w:sz="6" w:space="0"/>
              <w:bottom w:val="single" w:color="auto" w:sz="6" w:space="0"/>
              <w:right w:val="single" w:color="auto" w:sz="6" w:space="0"/>
            </w:tcBorders>
            <w:vAlign w:val="center"/>
          </w:tcPr>
          <w:p w14:paraId="63E135DC">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备案项目编号</w:t>
            </w:r>
          </w:p>
        </w:tc>
        <w:tc>
          <w:tcPr>
            <w:tcW w:w="2977" w:type="dxa"/>
            <w:gridSpan w:val="3"/>
            <w:tcBorders>
              <w:top w:val="single" w:color="auto" w:sz="6" w:space="0"/>
              <w:left w:val="single" w:color="auto" w:sz="6" w:space="0"/>
              <w:bottom w:val="single" w:color="auto" w:sz="6" w:space="0"/>
              <w:right w:val="single" w:color="auto" w:sz="6" w:space="0"/>
            </w:tcBorders>
            <w:vAlign w:val="center"/>
          </w:tcPr>
          <w:p w14:paraId="32EDBC46">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sz w:val="24"/>
              </w:rPr>
              <w:t>项目代码：2</w:t>
            </w:r>
            <w:r>
              <w:rPr>
                <w:rFonts w:hint="eastAsia" w:ascii="Times New Roman" w:hAnsi="Times New Roman" w:eastAsia="宋体" w:cs="Times New Roman"/>
                <w:sz w:val="24"/>
              </w:rPr>
              <w:t>101</w:t>
            </w:r>
            <w:r>
              <w:rPr>
                <w:rFonts w:ascii="Times New Roman" w:hAnsi="Times New Roman" w:eastAsia="宋体" w:cs="Times New Roman"/>
                <w:sz w:val="24"/>
              </w:rPr>
              <w:t>-533103-</w:t>
            </w:r>
            <w:r>
              <w:rPr>
                <w:rFonts w:hint="eastAsia" w:ascii="Times New Roman" w:hAnsi="Times New Roman" w:eastAsia="宋体" w:cs="Times New Roman"/>
                <w:sz w:val="24"/>
              </w:rPr>
              <w:t>04</w:t>
            </w:r>
            <w:r>
              <w:rPr>
                <w:rFonts w:ascii="Times New Roman" w:hAnsi="Times New Roman" w:eastAsia="宋体" w:cs="Times New Roman"/>
                <w:sz w:val="24"/>
              </w:rPr>
              <w:t>-0</w:t>
            </w:r>
            <w:r>
              <w:rPr>
                <w:rFonts w:hint="eastAsia" w:ascii="Times New Roman" w:hAnsi="Times New Roman" w:eastAsia="宋体" w:cs="Times New Roman"/>
                <w:sz w:val="24"/>
              </w:rPr>
              <w:t>5</w:t>
            </w:r>
            <w:r>
              <w:rPr>
                <w:rFonts w:ascii="Times New Roman" w:hAnsi="Times New Roman" w:eastAsia="宋体" w:cs="Times New Roman"/>
                <w:sz w:val="24"/>
              </w:rPr>
              <w:t>-</w:t>
            </w:r>
            <w:r>
              <w:rPr>
                <w:rFonts w:hint="eastAsia" w:ascii="Times New Roman" w:hAnsi="Times New Roman" w:eastAsia="宋体" w:cs="Times New Roman"/>
                <w:sz w:val="24"/>
              </w:rPr>
              <w:t>886993</w:t>
            </w:r>
          </w:p>
        </w:tc>
      </w:tr>
      <w:tr w14:paraId="17B81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9" w:hRule="atLeast"/>
          <w:jc w:val="center"/>
        </w:trPr>
        <w:tc>
          <w:tcPr>
            <w:tcW w:w="1193" w:type="dxa"/>
            <w:tcBorders>
              <w:top w:val="single" w:color="auto" w:sz="6" w:space="0"/>
              <w:left w:val="single" w:color="auto" w:sz="6" w:space="0"/>
              <w:bottom w:val="single" w:color="auto" w:sz="6" w:space="0"/>
              <w:right w:val="single" w:color="auto" w:sz="6" w:space="0"/>
            </w:tcBorders>
            <w:vAlign w:val="center"/>
          </w:tcPr>
          <w:p w14:paraId="1F103036">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建设性质</w:t>
            </w:r>
          </w:p>
        </w:tc>
        <w:tc>
          <w:tcPr>
            <w:tcW w:w="3246" w:type="dxa"/>
            <w:gridSpan w:val="2"/>
            <w:tcBorders>
              <w:top w:val="single" w:color="auto" w:sz="6" w:space="0"/>
              <w:left w:val="single" w:color="auto" w:sz="6" w:space="0"/>
              <w:bottom w:val="single" w:color="auto" w:sz="6" w:space="0"/>
              <w:right w:val="single" w:color="auto" w:sz="6" w:space="0"/>
            </w:tcBorders>
            <w:vAlign w:val="center"/>
          </w:tcPr>
          <w:p w14:paraId="467A91A3">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新建</w:t>
            </w:r>
            <w:r>
              <w:rPr>
                <w:rFonts w:ascii="Times New Roman" w:hAnsi="Times New Roman" w:eastAsia="宋体" w:cs="Times New Roman"/>
                <w:sz w:val="24"/>
              </w:rPr>
              <w:sym w:font="Wingdings 2" w:char="0052"/>
            </w:r>
            <w:r>
              <w:rPr>
                <w:rFonts w:ascii="Times New Roman" w:hAnsi="Times New Roman" w:eastAsia="宋体" w:cs="Times New Roman"/>
                <w:sz w:val="24"/>
              </w:rPr>
              <w:t xml:space="preserve"> </w:t>
            </w:r>
            <w:r>
              <w:rPr>
                <w:rFonts w:ascii="Times New Roman" w:hAnsi="Times New Roman" w:eastAsia="宋体" w:cs="Times New Roman"/>
                <w:color w:val="000000" w:themeColor="text1"/>
                <w:sz w:val="24"/>
                <w14:textFill>
                  <w14:solidFill>
                    <w14:schemeClr w14:val="tx1"/>
                  </w14:solidFill>
                </w14:textFill>
              </w:rPr>
              <w:t xml:space="preserve"> 改扩建</w:t>
            </w:r>
            <w:r>
              <w:rPr>
                <w:rFonts w:ascii="Times New Roman" w:hAnsi="Times New Roman" w:eastAsia="宋体" w:cs="Times New Roman"/>
                <w:sz w:val="24"/>
              </w:rPr>
              <w:sym w:font="Wingdings 2" w:char="00A3"/>
            </w:r>
            <w:r>
              <w:rPr>
                <w:rFonts w:ascii="Times New Roman" w:hAnsi="Times New Roman" w:eastAsia="宋体" w:cs="Times New Roman"/>
                <w:color w:val="000000" w:themeColor="text1"/>
                <w:sz w:val="24"/>
                <w14:textFill>
                  <w14:solidFill>
                    <w14:schemeClr w14:val="tx1"/>
                  </w14:solidFill>
                </w14:textFill>
              </w:rPr>
              <w:t xml:space="preserve">  技改</w:t>
            </w:r>
            <w:r>
              <w:rPr>
                <w:rFonts w:ascii="Times New Roman" w:hAnsi="Times New Roman" w:eastAsia="宋体" w:cs="Times New Roman"/>
                <w:sz w:val="24"/>
              </w:rPr>
              <w:sym w:font="Wingdings 2" w:char="00A3"/>
            </w:r>
          </w:p>
        </w:tc>
        <w:tc>
          <w:tcPr>
            <w:tcW w:w="1582" w:type="dxa"/>
            <w:tcBorders>
              <w:top w:val="single" w:color="auto" w:sz="6" w:space="0"/>
              <w:left w:val="single" w:color="auto" w:sz="6" w:space="0"/>
              <w:bottom w:val="single" w:color="auto" w:sz="6" w:space="0"/>
              <w:right w:val="single" w:color="auto" w:sz="6" w:space="0"/>
            </w:tcBorders>
            <w:vAlign w:val="center"/>
          </w:tcPr>
          <w:p w14:paraId="5C2C9180">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行业类别及代码</w:t>
            </w:r>
          </w:p>
        </w:tc>
        <w:tc>
          <w:tcPr>
            <w:tcW w:w="2977" w:type="dxa"/>
            <w:gridSpan w:val="3"/>
            <w:tcBorders>
              <w:top w:val="single" w:color="auto" w:sz="6" w:space="0"/>
              <w:left w:val="single" w:color="auto" w:sz="6" w:space="0"/>
              <w:bottom w:val="single" w:color="auto" w:sz="6" w:space="0"/>
              <w:right w:val="single" w:color="auto" w:sz="6" w:space="0"/>
            </w:tcBorders>
            <w:vAlign w:val="center"/>
          </w:tcPr>
          <w:p w14:paraId="58902648">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O8290 其他未列明服务业</w:t>
            </w:r>
          </w:p>
        </w:tc>
      </w:tr>
      <w:tr w14:paraId="1A94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tcPr>
          <w:p w14:paraId="09793E99">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占地面积</w:t>
            </w:r>
          </w:p>
          <w:p w14:paraId="31C6C0C7">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(平方米)</w:t>
            </w:r>
          </w:p>
        </w:tc>
        <w:tc>
          <w:tcPr>
            <w:tcW w:w="3246" w:type="dxa"/>
            <w:gridSpan w:val="2"/>
            <w:tcBorders>
              <w:top w:val="single" w:color="auto" w:sz="6" w:space="0"/>
              <w:left w:val="single" w:color="auto" w:sz="6" w:space="0"/>
              <w:bottom w:val="single" w:color="auto" w:sz="6" w:space="0"/>
              <w:right w:val="single" w:color="auto" w:sz="6" w:space="0"/>
            </w:tcBorders>
            <w:vAlign w:val="center"/>
          </w:tcPr>
          <w:p w14:paraId="3E39558F">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3333.35</w:t>
            </w:r>
          </w:p>
        </w:tc>
        <w:tc>
          <w:tcPr>
            <w:tcW w:w="1582" w:type="dxa"/>
            <w:tcBorders>
              <w:top w:val="single" w:color="auto" w:sz="6" w:space="0"/>
              <w:left w:val="single" w:color="auto" w:sz="6" w:space="0"/>
              <w:bottom w:val="single" w:color="auto" w:sz="6" w:space="0"/>
              <w:right w:val="single" w:color="auto" w:sz="6" w:space="0"/>
            </w:tcBorders>
            <w:vAlign w:val="center"/>
          </w:tcPr>
          <w:p w14:paraId="7A2476C4">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绿化面积</w:t>
            </w:r>
          </w:p>
          <w:p w14:paraId="5302654D">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(平方米)</w:t>
            </w:r>
          </w:p>
        </w:tc>
        <w:tc>
          <w:tcPr>
            <w:tcW w:w="2977" w:type="dxa"/>
            <w:gridSpan w:val="3"/>
            <w:tcBorders>
              <w:top w:val="single" w:color="auto" w:sz="6" w:space="0"/>
              <w:left w:val="single" w:color="auto" w:sz="6" w:space="0"/>
              <w:bottom w:val="single" w:color="auto" w:sz="6" w:space="0"/>
              <w:right w:val="single" w:color="auto" w:sz="6" w:space="0"/>
            </w:tcBorders>
            <w:vAlign w:val="center"/>
          </w:tcPr>
          <w:p w14:paraId="51335D02">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1998</w:t>
            </w:r>
          </w:p>
        </w:tc>
      </w:tr>
      <w:tr w14:paraId="7085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3" w:hRule="atLeast"/>
          <w:jc w:val="center"/>
        </w:trPr>
        <w:tc>
          <w:tcPr>
            <w:tcW w:w="1193" w:type="dxa"/>
            <w:tcBorders>
              <w:top w:val="single" w:color="auto" w:sz="6" w:space="0"/>
              <w:left w:val="single" w:color="auto" w:sz="6" w:space="0"/>
              <w:bottom w:val="single" w:color="auto" w:sz="6" w:space="0"/>
              <w:right w:val="single" w:color="auto" w:sz="6" w:space="0"/>
            </w:tcBorders>
            <w:vAlign w:val="center"/>
          </w:tcPr>
          <w:p w14:paraId="4F03249F">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总投资</w:t>
            </w:r>
          </w:p>
          <w:p w14:paraId="05237558">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(万元)</w:t>
            </w:r>
          </w:p>
        </w:tc>
        <w:tc>
          <w:tcPr>
            <w:tcW w:w="1759" w:type="dxa"/>
            <w:tcBorders>
              <w:top w:val="single" w:color="auto" w:sz="6" w:space="0"/>
              <w:left w:val="single" w:color="auto" w:sz="6" w:space="0"/>
              <w:bottom w:val="single" w:color="auto" w:sz="6" w:space="0"/>
              <w:right w:val="single" w:color="auto" w:sz="6" w:space="0"/>
            </w:tcBorders>
            <w:vAlign w:val="center"/>
          </w:tcPr>
          <w:p w14:paraId="236A2952">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100</w:t>
            </w:r>
          </w:p>
        </w:tc>
        <w:tc>
          <w:tcPr>
            <w:tcW w:w="1487" w:type="dxa"/>
            <w:tcBorders>
              <w:top w:val="single" w:color="auto" w:sz="6" w:space="0"/>
              <w:left w:val="single" w:color="auto" w:sz="6" w:space="0"/>
              <w:bottom w:val="single" w:color="auto" w:sz="6" w:space="0"/>
              <w:right w:val="single" w:color="auto" w:sz="6" w:space="0"/>
            </w:tcBorders>
            <w:vAlign w:val="center"/>
          </w:tcPr>
          <w:p w14:paraId="3DE2C73D">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其中：环保投资(万元)</w:t>
            </w:r>
          </w:p>
        </w:tc>
        <w:tc>
          <w:tcPr>
            <w:tcW w:w="1582" w:type="dxa"/>
            <w:tcBorders>
              <w:top w:val="single" w:color="auto" w:sz="6" w:space="0"/>
              <w:left w:val="single" w:color="auto" w:sz="6" w:space="0"/>
              <w:bottom w:val="single" w:color="auto" w:sz="6" w:space="0"/>
              <w:right w:val="single" w:color="auto" w:sz="6" w:space="0"/>
            </w:tcBorders>
            <w:vAlign w:val="center"/>
          </w:tcPr>
          <w:p w14:paraId="65794CB6">
            <w:pPr>
              <w:jc w:val="center"/>
              <w:rPr>
                <w:rFonts w:ascii="Times New Roman" w:hAnsi="Times New Roman" w:eastAsia="宋体" w:cs="Times New Roman"/>
                <w:sz w:val="24"/>
              </w:rPr>
            </w:pPr>
            <w:r>
              <w:rPr>
                <w:rFonts w:ascii="Times New Roman" w:hAnsi="Times New Roman" w:eastAsia="宋体" w:cs="Times New Roman"/>
                <w:sz w:val="24"/>
              </w:rPr>
              <w:t>12.1</w:t>
            </w:r>
          </w:p>
        </w:tc>
        <w:tc>
          <w:tcPr>
            <w:tcW w:w="1725" w:type="dxa"/>
            <w:gridSpan w:val="2"/>
            <w:tcBorders>
              <w:top w:val="single" w:color="auto" w:sz="6" w:space="0"/>
              <w:left w:val="single" w:color="auto" w:sz="6" w:space="0"/>
              <w:bottom w:val="single" w:color="auto" w:sz="6" w:space="0"/>
              <w:right w:val="single" w:color="auto" w:sz="6" w:space="0"/>
            </w:tcBorders>
            <w:vAlign w:val="center"/>
          </w:tcPr>
          <w:p w14:paraId="62DB1886">
            <w:pPr>
              <w:jc w:val="center"/>
              <w:rPr>
                <w:rFonts w:ascii="Times New Roman" w:hAnsi="Times New Roman" w:eastAsia="宋体" w:cs="Times New Roman"/>
                <w:sz w:val="24"/>
              </w:rPr>
            </w:pPr>
            <w:r>
              <w:rPr>
                <w:rFonts w:ascii="Times New Roman" w:hAnsi="Times New Roman" w:eastAsia="宋体" w:cs="Times New Roman"/>
                <w:b/>
                <w:sz w:val="24"/>
              </w:rPr>
              <w:t>环保投资占总投资比例%</w:t>
            </w:r>
          </w:p>
        </w:tc>
        <w:tc>
          <w:tcPr>
            <w:tcW w:w="1252" w:type="dxa"/>
            <w:tcBorders>
              <w:top w:val="single" w:color="auto" w:sz="6" w:space="0"/>
              <w:left w:val="single" w:color="auto" w:sz="6" w:space="0"/>
              <w:bottom w:val="single" w:color="auto" w:sz="6" w:space="0"/>
              <w:right w:val="single" w:color="auto" w:sz="6" w:space="0"/>
            </w:tcBorders>
            <w:vAlign w:val="center"/>
          </w:tcPr>
          <w:p w14:paraId="223CADC9">
            <w:pPr>
              <w:jc w:val="center"/>
              <w:rPr>
                <w:rFonts w:ascii="Times New Roman" w:hAnsi="Times New Roman" w:eastAsia="宋体" w:cs="Times New Roman"/>
                <w:sz w:val="24"/>
              </w:rPr>
            </w:pPr>
            <w:r>
              <w:rPr>
                <w:rFonts w:ascii="Times New Roman" w:hAnsi="Times New Roman" w:eastAsia="宋体" w:cs="Times New Roman"/>
                <w:sz w:val="24"/>
              </w:rPr>
              <w:t>12.1</w:t>
            </w:r>
          </w:p>
        </w:tc>
      </w:tr>
      <w:tr w14:paraId="7DFCC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93" w:type="dxa"/>
            <w:tcBorders>
              <w:top w:val="single" w:color="auto" w:sz="6" w:space="0"/>
              <w:left w:val="single" w:color="auto" w:sz="6" w:space="0"/>
              <w:bottom w:val="single" w:color="auto" w:sz="6" w:space="0"/>
              <w:right w:val="single" w:color="auto" w:sz="6" w:space="0"/>
            </w:tcBorders>
          </w:tcPr>
          <w:p w14:paraId="1E1BAC11">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评价经费</w:t>
            </w:r>
          </w:p>
          <w:p w14:paraId="63ECA4A3">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(万元)</w:t>
            </w:r>
          </w:p>
        </w:tc>
        <w:tc>
          <w:tcPr>
            <w:tcW w:w="1759" w:type="dxa"/>
            <w:tcBorders>
              <w:top w:val="single" w:color="auto" w:sz="6" w:space="0"/>
              <w:left w:val="single" w:color="auto" w:sz="6" w:space="0"/>
              <w:bottom w:val="single" w:color="auto" w:sz="6" w:space="0"/>
              <w:right w:val="single" w:color="auto" w:sz="6" w:space="0"/>
            </w:tcBorders>
            <w:vAlign w:val="center"/>
          </w:tcPr>
          <w:p w14:paraId="2447AD05">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sz w:val="24"/>
              </w:rPr>
              <w:t>/</w:t>
            </w:r>
          </w:p>
        </w:tc>
        <w:tc>
          <w:tcPr>
            <w:tcW w:w="1487" w:type="dxa"/>
            <w:tcBorders>
              <w:top w:val="single" w:color="auto" w:sz="6" w:space="0"/>
              <w:left w:val="single" w:color="auto" w:sz="6" w:space="0"/>
              <w:bottom w:val="single" w:color="auto" w:sz="6" w:space="0"/>
              <w:right w:val="single" w:color="auto" w:sz="6" w:space="0"/>
            </w:tcBorders>
            <w:vAlign w:val="center"/>
          </w:tcPr>
          <w:p w14:paraId="790E047E">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投产日期</w:t>
            </w:r>
          </w:p>
        </w:tc>
        <w:tc>
          <w:tcPr>
            <w:tcW w:w="4559" w:type="dxa"/>
            <w:gridSpan w:val="4"/>
            <w:tcBorders>
              <w:top w:val="single" w:color="auto" w:sz="6" w:space="0"/>
              <w:left w:val="single" w:color="auto" w:sz="6" w:space="0"/>
              <w:bottom w:val="single" w:color="auto" w:sz="6" w:space="0"/>
              <w:right w:val="single" w:color="auto" w:sz="6" w:space="0"/>
            </w:tcBorders>
            <w:vAlign w:val="center"/>
          </w:tcPr>
          <w:p w14:paraId="7155FC82">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2021年3月</w:t>
            </w:r>
          </w:p>
        </w:tc>
      </w:tr>
      <w:tr w14:paraId="69F33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8998" w:type="dxa"/>
            <w:gridSpan w:val="7"/>
            <w:tcBorders>
              <w:top w:val="single" w:color="auto" w:sz="6" w:space="0"/>
              <w:left w:val="single" w:color="auto" w:sz="6" w:space="0"/>
              <w:bottom w:val="single" w:color="auto" w:sz="6" w:space="0"/>
              <w:right w:val="single" w:color="auto" w:sz="6" w:space="0"/>
            </w:tcBorders>
          </w:tcPr>
          <w:p w14:paraId="44EFB7C2">
            <w:pPr>
              <w:pStyle w:val="79"/>
              <w:spacing w:line="360" w:lineRule="auto"/>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1、项目概况</w:t>
            </w:r>
          </w:p>
          <w:p w14:paraId="0E0D1865">
            <w:pPr>
              <w:spacing w:line="360" w:lineRule="auto"/>
              <w:ind w:firstLine="482"/>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（1）项目背景</w:t>
            </w:r>
          </w:p>
          <w:p w14:paraId="0302684D">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德宏州蓝天救援队成立于2016年8月1日，是中国独立的专业性民间志愿公益救援机构，蓝天救援队的任务是协助政府应急体系展开防灾、减灾教育培训，参与各种灾害事故救援行动，减少灾害和事故造成的财产和生命损失。无论是台风、地震、雪崩、洪水、泥石流等自然灾害，还是山林火灾、大型意外事故与其他户外安全事故，都在蓝天救援队的救援应对范围内。</w:t>
            </w:r>
          </w:p>
          <w:p w14:paraId="494E13B3">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德宏州蓝天救援队自成立以来，在总部的指挥、安排和部署下，曾参与缅甸、尼泊尔等大型灾害救援活动，多次参加水上救援、安全保障任务，开展安全救援知识讲座。专业的救援团队获得群众和社会的认可。未来，德宏蓝天人将继续努力，弘扬社会正能量，推行人道主义救援，在各种危机面前竭尽所能的挽救生命并帮助受困人群。</w:t>
            </w:r>
          </w:p>
          <w:p w14:paraId="41E6D2E6">
            <w:pPr>
              <w:pStyle w:val="79"/>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德宏州蓝天救援队近年来不断发展壮大，为应对突发紧急情况下设备用油问题，德宏州蓝天救援队决定建设一座自用撬装加油站，以便更好地服务人民群众，更快、更高效的实施救援互助任务。</w:t>
            </w:r>
          </w:p>
          <w:p w14:paraId="09971261">
            <w:pPr>
              <w:pStyle w:val="79"/>
              <w:spacing w:line="360" w:lineRule="auto"/>
              <w:ind w:firstLine="480" w:firstLineChars="200"/>
              <w:jc w:val="left"/>
              <w:rPr>
                <w:rFonts w:hint="default" w:eastAsia="宋体"/>
                <w:b/>
                <w:bCs/>
                <w:color w:val="000000" w:themeColor="text1"/>
                <w:sz w:val="24"/>
                <w:lang w:val="en-US" w:eastAsia="zh-CN"/>
                <w14:textFill>
                  <w14:solidFill>
                    <w14:schemeClr w14:val="tx1"/>
                  </w14:solidFill>
                </w14:textFill>
              </w:rPr>
            </w:pPr>
            <w:r>
              <w:rPr>
                <w:rFonts w:ascii="Times New Roman" w:hAnsi="Times New Roman" w:eastAsia="宋体" w:cs="Times New Roman"/>
                <w:sz w:val="24"/>
              </w:rPr>
              <w:t>德宏州蓝天救援队</w:t>
            </w:r>
            <w:r>
              <w:rPr>
                <w:rFonts w:hint="eastAsia" w:cs="Times New Roman"/>
                <w:sz w:val="24"/>
                <w:lang w:val="en-US" w:eastAsia="zh-CN"/>
              </w:rPr>
              <w:t>注册地址位于</w:t>
            </w:r>
            <w:r>
              <w:rPr>
                <w:rFonts w:ascii="Times New Roman" w:hAnsi="Times New Roman" w:eastAsia="宋体" w:cs="Times New Roman"/>
                <w:sz w:val="24"/>
              </w:rPr>
              <w:t>德宏州体育中心芒市啊露窝罗路48号</w:t>
            </w:r>
            <w:r>
              <w:rPr>
                <w:rFonts w:hint="eastAsia" w:cs="Times New Roman"/>
                <w:sz w:val="24"/>
                <w:lang w:eastAsia="zh-CN"/>
              </w:rPr>
              <w:t>，</w:t>
            </w:r>
            <w:r>
              <w:rPr>
                <w:rFonts w:hint="eastAsia" w:cs="Times New Roman"/>
                <w:sz w:val="24"/>
                <w:lang w:val="en-US" w:eastAsia="zh-CN"/>
              </w:rPr>
              <w:t>本次租用</w:t>
            </w:r>
            <w:r>
              <w:rPr>
                <w:rFonts w:ascii="Times New Roman" w:hAnsi="Times New Roman" w:eastAsia="宋体" w:cs="Times New Roman"/>
                <w:sz w:val="24"/>
              </w:rPr>
              <w:t>德宏州芒市芒核村委会旁空地</w:t>
            </w:r>
            <w:r>
              <w:rPr>
                <w:rFonts w:hint="eastAsia" w:cs="Times New Roman"/>
                <w:sz w:val="24"/>
                <w:lang w:val="en-US" w:eastAsia="zh-CN"/>
              </w:rPr>
              <w:t>建设自用撬装加油站项目，并将办公地址搬迁到此处，在租用地建设自用撬装加油站、新建办公室及其相应基础设施。</w:t>
            </w:r>
          </w:p>
          <w:p w14:paraId="0CCF3DFE">
            <w:pPr>
              <w:pStyle w:val="79"/>
              <w:spacing w:line="360" w:lineRule="auto"/>
              <w:ind w:firstLine="482"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（2）本次项目概况</w:t>
            </w:r>
          </w:p>
          <w:p w14:paraId="061C8A85">
            <w:pPr>
              <w:spacing w:line="360" w:lineRule="auto"/>
              <w:ind w:firstLine="480" w:firstLineChars="200"/>
              <w:rPr>
                <w:rFonts w:ascii="Times New Roman" w:hAnsi="Times New Roman" w:eastAsia="宋体" w:cs="Times New Roman"/>
                <w:bCs/>
                <w:color w:val="000000" w:themeColor="text1"/>
                <w:sz w:val="24"/>
                <w:szCs w:val="28"/>
                <w14:textFill>
                  <w14:solidFill>
                    <w14:schemeClr w14:val="tx1"/>
                  </w14:solidFill>
                </w14:textFill>
              </w:rPr>
            </w:pPr>
            <w:r>
              <w:rPr>
                <w:rFonts w:ascii="Times New Roman" w:hAnsi="Times New Roman" w:eastAsia="宋体" w:cs="Times New Roman"/>
                <w:sz w:val="24"/>
              </w:rPr>
              <w:t>德宏州蓝天救援队租用德宏州芒市芒核村委会旁空地，建设“德宏州蓝天救援队自用撬装加油站建设项目”，项目占地面积1437m</w:t>
            </w:r>
            <w:r>
              <w:rPr>
                <w:rFonts w:ascii="Times New Roman" w:hAnsi="Times New Roman" w:eastAsia="宋体" w:cs="Times New Roman"/>
                <w:sz w:val="24"/>
                <w:vertAlign w:val="superscript"/>
              </w:rPr>
              <w:t>2</w:t>
            </w:r>
            <w:r>
              <w:rPr>
                <w:rFonts w:ascii="Times New Roman" w:hAnsi="Times New Roman" w:eastAsia="宋体" w:cs="Times New Roman"/>
                <w:sz w:val="24"/>
              </w:rPr>
              <w:t>，购买鲁强能源装备有限公司生产的LQC-IV-20-2S1-(K) 鲁强阻隔防爆撬装加油装置，经检验合格并提供有合格证，装置由具有化工工程施工总承包叁级的鲁强能源装备有限公司进行安装。主要储存有92#、95#汽油，撬装箱内包含有储罐及其附属设施、加油机。该装置储罐总容积20m³，采用2个隔仓设置，每个隔仓容积为10m³。撬装箱内设有一台双枪加油机，设置卷帘门</w:t>
            </w:r>
            <w:r>
              <w:rPr>
                <w:rFonts w:ascii="Times New Roman" w:hAnsi="Times New Roman" w:eastAsia="宋体" w:cs="Times New Roman"/>
                <w:bCs/>
                <w:color w:val="000000" w:themeColor="text1"/>
                <w:sz w:val="24"/>
                <w:szCs w:val="28"/>
                <w14:textFill>
                  <w14:solidFill>
                    <w14:schemeClr w14:val="tx1"/>
                  </w14:solidFill>
                </w14:textFill>
              </w:rPr>
              <w:t>。</w:t>
            </w:r>
          </w:p>
          <w:p w14:paraId="3E60FC36">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szCs w:val="28"/>
                <w14:textFill>
                  <w14:solidFill>
                    <w14:schemeClr w14:val="tx1"/>
                  </w14:solidFill>
                </w14:textFill>
              </w:rPr>
              <w:t>（3）环评程序</w:t>
            </w:r>
          </w:p>
          <w:p w14:paraId="22F29573">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中华人民共和国环境保护法》、《中华人民共和国环境影响评价法》和《建设项目环境保护管理条例》（国务院令第682号）的规定，本项目应进行环境影响评价；根据《建设项目环境影响评价分类管理名录》（2021版），本项目属于“五十、社会事业与服务业，119、加油、加气站”，本项目应编制环境影响报告表。</w:t>
            </w:r>
          </w:p>
          <w:p w14:paraId="54ABA560">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环评类别见表1-1。</w:t>
            </w:r>
          </w:p>
          <w:p w14:paraId="12F16AEA">
            <w:pPr>
              <w:tabs>
                <w:tab w:val="left" w:pos="2395"/>
              </w:tabs>
              <w:ind w:firstLine="482"/>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表1-1  环评类别一览表</w:t>
            </w:r>
          </w:p>
          <w:tbl>
            <w:tblPr>
              <w:tblStyle w:val="4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545"/>
              <w:gridCol w:w="1554"/>
              <w:gridCol w:w="2965"/>
              <w:gridCol w:w="1765"/>
            </w:tblGrid>
            <w:tr w14:paraId="1BA3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94"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356C884D">
                  <w:pPr>
                    <w:tabs>
                      <w:tab w:val="left" w:pos="2395"/>
                    </w:tabs>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 xml:space="preserve">            环评类别</w:t>
                  </w:r>
                </w:p>
                <w:p w14:paraId="57CE3AC3">
                  <w:pPr>
                    <w:tabs>
                      <w:tab w:val="left" w:pos="2395"/>
                    </w:tabs>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项目类别</w:t>
                  </w:r>
                </w:p>
              </w:tc>
              <w:tc>
                <w:tcPr>
                  <w:tcW w:w="1554" w:type="dxa"/>
                  <w:tcBorders>
                    <w:top w:val="single" w:color="auto" w:sz="4" w:space="0"/>
                    <w:left w:val="single" w:color="auto" w:sz="4" w:space="0"/>
                    <w:bottom w:val="single" w:color="auto" w:sz="4" w:space="0"/>
                    <w:right w:val="single" w:color="auto" w:sz="4" w:space="0"/>
                  </w:tcBorders>
                  <w:vAlign w:val="center"/>
                </w:tcPr>
                <w:p w14:paraId="0EA6325A">
                  <w:pPr>
                    <w:tabs>
                      <w:tab w:val="left" w:pos="2395"/>
                    </w:tabs>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报告书</w:t>
                  </w:r>
                </w:p>
              </w:tc>
              <w:tc>
                <w:tcPr>
                  <w:tcW w:w="2965" w:type="dxa"/>
                  <w:tcBorders>
                    <w:top w:val="single" w:color="auto" w:sz="4" w:space="0"/>
                    <w:left w:val="single" w:color="auto" w:sz="4" w:space="0"/>
                    <w:bottom w:val="single" w:color="auto" w:sz="4" w:space="0"/>
                    <w:right w:val="single" w:color="auto" w:sz="4" w:space="0"/>
                  </w:tcBorders>
                  <w:vAlign w:val="center"/>
                </w:tcPr>
                <w:p w14:paraId="766C1C0A">
                  <w:pPr>
                    <w:tabs>
                      <w:tab w:val="left" w:pos="2395"/>
                    </w:tabs>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报告表</w:t>
                  </w:r>
                </w:p>
              </w:tc>
              <w:tc>
                <w:tcPr>
                  <w:tcW w:w="1765" w:type="dxa"/>
                  <w:tcBorders>
                    <w:top w:val="single" w:color="auto" w:sz="4" w:space="0"/>
                    <w:left w:val="single" w:color="auto" w:sz="4" w:space="0"/>
                    <w:bottom w:val="single" w:color="auto" w:sz="4" w:space="0"/>
                    <w:right w:val="single" w:color="auto" w:sz="4" w:space="0"/>
                  </w:tcBorders>
                  <w:vAlign w:val="center"/>
                </w:tcPr>
                <w:p w14:paraId="420047D2">
                  <w:pPr>
                    <w:tabs>
                      <w:tab w:val="left" w:pos="2395"/>
                    </w:tabs>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登记表</w:t>
                  </w:r>
                </w:p>
              </w:tc>
            </w:tr>
            <w:tr w14:paraId="5EDB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78" w:type="dxa"/>
                  <w:gridSpan w:val="5"/>
                  <w:tcBorders>
                    <w:top w:val="single" w:color="auto" w:sz="4" w:space="0"/>
                    <w:left w:val="single" w:color="auto" w:sz="4" w:space="0"/>
                    <w:bottom w:val="single" w:color="auto" w:sz="4" w:space="0"/>
                    <w:right w:val="single" w:color="auto" w:sz="4" w:space="0"/>
                  </w:tcBorders>
                  <w:vAlign w:val="center"/>
                </w:tcPr>
                <w:p w14:paraId="75ED0635">
                  <w:pPr>
                    <w:tabs>
                      <w:tab w:val="left" w:pos="2395"/>
                    </w:tabs>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五十、社会事业与服务业</w:t>
                  </w:r>
                </w:p>
              </w:tc>
            </w:tr>
            <w:tr w14:paraId="1EFD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14:paraId="32145EDC">
                  <w:pPr>
                    <w:tabs>
                      <w:tab w:val="left" w:pos="2395"/>
                    </w:tabs>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119</w:t>
                  </w:r>
                </w:p>
              </w:tc>
              <w:tc>
                <w:tcPr>
                  <w:tcW w:w="1545" w:type="dxa"/>
                  <w:tcBorders>
                    <w:top w:val="single" w:color="auto" w:sz="4" w:space="0"/>
                    <w:left w:val="single" w:color="auto" w:sz="4" w:space="0"/>
                    <w:bottom w:val="single" w:color="auto" w:sz="4" w:space="0"/>
                    <w:right w:val="single" w:color="auto" w:sz="4" w:space="0"/>
                  </w:tcBorders>
                  <w:vAlign w:val="center"/>
                </w:tcPr>
                <w:p w14:paraId="2B352D30">
                  <w:pPr>
                    <w:widowControl/>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加油、加气站</w:t>
                  </w:r>
                </w:p>
              </w:tc>
              <w:tc>
                <w:tcPr>
                  <w:tcW w:w="1554" w:type="dxa"/>
                  <w:tcBorders>
                    <w:top w:val="single" w:color="auto" w:sz="4" w:space="0"/>
                    <w:left w:val="single" w:color="auto" w:sz="4" w:space="0"/>
                    <w:bottom w:val="single" w:color="auto" w:sz="4" w:space="0"/>
                    <w:right w:val="single" w:color="auto" w:sz="4" w:space="0"/>
                  </w:tcBorders>
                  <w:vAlign w:val="center"/>
                </w:tcPr>
                <w:p w14:paraId="4FD88EBB">
                  <w:pPr>
                    <w:tabs>
                      <w:tab w:val="left" w:pos="2395"/>
                    </w:tabs>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 xml:space="preserve">/ </w:t>
                  </w:r>
                </w:p>
              </w:tc>
              <w:tc>
                <w:tcPr>
                  <w:tcW w:w="2965" w:type="dxa"/>
                  <w:tcBorders>
                    <w:top w:val="single" w:color="auto" w:sz="4" w:space="0"/>
                    <w:left w:val="single" w:color="auto" w:sz="4" w:space="0"/>
                    <w:bottom w:val="single" w:color="auto" w:sz="4" w:space="0"/>
                    <w:right w:val="single" w:color="auto" w:sz="4" w:space="0"/>
                  </w:tcBorders>
                  <w:vAlign w:val="center"/>
                </w:tcPr>
                <w:p w14:paraId="528DEC24">
                  <w:pPr>
                    <w:tabs>
                      <w:tab w:val="left" w:pos="2395"/>
                    </w:tabs>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城市建成区新建、扩建加油站；涉及环境敏感区的</w:t>
                  </w:r>
                </w:p>
              </w:tc>
              <w:tc>
                <w:tcPr>
                  <w:tcW w:w="1765" w:type="dxa"/>
                  <w:tcBorders>
                    <w:top w:val="single" w:color="auto" w:sz="4" w:space="0"/>
                    <w:left w:val="single" w:color="auto" w:sz="4" w:space="0"/>
                    <w:bottom w:val="single" w:color="auto" w:sz="4" w:space="0"/>
                    <w:right w:val="single" w:color="auto" w:sz="4" w:space="0"/>
                  </w:tcBorders>
                  <w:vAlign w:val="center"/>
                </w:tcPr>
                <w:p w14:paraId="2B0D6A77">
                  <w:pPr>
                    <w:tabs>
                      <w:tab w:val="left" w:pos="2395"/>
                    </w:tabs>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第三条（一）中的全部区域</w:t>
                  </w:r>
                </w:p>
              </w:tc>
            </w:tr>
          </w:tbl>
          <w:p w14:paraId="1419FD98">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为此，受建设方委托，云南百源众环环保科技有限公司（以下简称“我单位”）承担了该项目环境影响报告表的编制工作。我单位接到委托后，在现场踏勘和收集相关资料的基础上，编制完成了《</w:t>
            </w:r>
            <w:r>
              <w:rPr>
                <w:rFonts w:ascii="Times New Roman" w:hAnsi="Times New Roman" w:eastAsia="宋体" w:cs="Times New Roman"/>
                <w:sz w:val="24"/>
              </w:rPr>
              <w:t>德宏州蓝天救援队自用撬装加油站建设项目</w:t>
            </w:r>
            <w:r>
              <w:rPr>
                <w:rFonts w:ascii="Times New Roman" w:hAnsi="Times New Roman" w:eastAsia="宋体" w:cs="Times New Roman"/>
                <w:color w:val="000000" w:themeColor="text1"/>
                <w:sz w:val="24"/>
                <w14:textFill>
                  <w14:solidFill>
                    <w14:schemeClr w14:val="tx1"/>
                  </w14:solidFill>
                </w14:textFill>
              </w:rPr>
              <w:t>环境影响报告表》，供建设单位上报环境主管部门审批，作为该项目环境管理的依据。</w:t>
            </w:r>
          </w:p>
          <w:p w14:paraId="5D61E473">
            <w:pPr>
              <w:pStyle w:val="79"/>
              <w:spacing w:line="360" w:lineRule="auto"/>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2、建设规模及内容</w:t>
            </w:r>
          </w:p>
          <w:p w14:paraId="55E4C8E2">
            <w:pPr>
              <w:tabs>
                <w:tab w:val="left" w:pos="2395"/>
              </w:tabs>
              <w:spacing w:line="360" w:lineRule="auto"/>
              <w:ind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项目名称：</w:t>
            </w:r>
            <w:r>
              <w:rPr>
                <w:rFonts w:ascii="Times New Roman" w:hAnsi="Times New Roman" w:eastAsia="宋体" w:cs="Times New Roman"/>
                <w:sz w:val="24"/>
              </w:rPr>
              <w:t>德宏州蓝天救援队自用撬装加油站建设项目</w:t>
            </w:r>
          </w:p>
          <w:p w14:paraId="2F64868F">
            <w:pPr>
              <w:tabs>
                <w:tab w:val="left" w:pos="2395"/>
              </w:tabs>
              <w:spacing w:line="360" w:lineRule="auto"/>
              <w:ind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建设单位：</w:t>
            </w:r>
            <w:r>
              <w:rPr>
                <w:rFonts w:ascii="Times New Roman" w:hAnsi="Times New Roman" w:eastAsia="宋体" w:cs="Times New Roman"/>
                <w:sz w:val="24"/>
              </w:rPr>
              <w:t>德宏州蓝天救援队</w:t>
            </w:r>
          </w:p>
          <w:p w14:paraId="13279EF7">
            <w:pPr>
              <w:tabs>
                <w:tab w:val="left" w:pos="2395"/>
              </w:tabs>
              <w:spacing w:line="360" w:lineRule="auto"/>
              <w:ind w:firstLine="482" w:firstLineChars="200"/>
              <w:jc w:val="left"/>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建设地点：</w:t>
            </w:r>
            <w:r>
              <w:rPr>
                <w:rFonts w:ascii="Times New Roman" w:hAnsi="Times New Roman" w:eastAsia="宋体" w:cs="Times New Roman"/>
                <w:sz w:val="24"/>
              </w:rPr>
              <w:t>德宏州芒市芒核村委会旁空地</w:t>
            </w:r>
          </w:p>
          <w:p w14:paraId="7E5D2AB0">
            <w:pPr>
              <w:tabs>
                <w:tab w:val="left" w:pos="2395"/>
              </w:tabs>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项目区中心点位置坐标：</w:t>
            </w:r>
            <w:r>
              <w:rPr>
                <w:rFonts w:ascii="Times New Roman" w:hAnsi="Times New Roman" w:eastAsia="宋体" w:cs="Times New Roman"/>
                <w:snapToGrid w:val="0"/>
                <w:color w:val="000000" w:themeColor="text1"/>
                <w:kern w:val="0"/>
                <w:sz w:val="24"/>
                <w:szCs w:val="20"/>
                <w14:textFill>
                  <w14:solidFill>
                    <w14:schemeClr w14:val="tx1"/>
                  </w14:solidFill>
                </w14:textFill>
              </w:rPr>
              <w:t>东经98°33′16.44″，北纬</w:t>
            </w:r>
            <w:r>
              <w:rPr>
                <w:rFonts w:ascii="Times New Roman" w:hAnsi="Times New Roman" w:eastAsia="宋体" w:cs="Times New Roman"/>
                <w:b/>
                <w:color w:val="000000" w:themeColor="text1"/>
                <w:sz w:val="24"/>
                <w14:textFill>
                  <w14:solidFill>
                    <w14:schemeClr w14:val="tx1"/>
                  </w14:solidFill>
                </w14:textFill>
              </w:rPr>
              <w:t>2</w:t>
            </w:r>
            <w:r>
              <w:rPr>
                <w:rFonts w:ascii="Times New Roman" w:hAnsi="Times New Roman" w:eastAsia="宋体" w:cs="Times New Roman"/>
                <w:snapToGrid w:val="0"/>
                <w:color w:val="000000" w:themeColor="text1"/>
                <w:kern w:val="0"/>
                <w:sz w:val="24"/>
                <w:szCs w:val="20"/>
                <w14:textFill>
                  <w14:solidFill>
                    <w14:schemeClr w14:val="tx1"/>
                  </w14:solidFill>
                </w14:textFill>
              </w:rPr>
              <w:t>4°25′30.44″</w:t>
            </w:r>
          </w:p>
          <w:p w14:paraId="74D58791">
            <w:pPr>
              <w:tabs>
                <w:tab w:val="left" w:pos="2395"/>
              </w:tabs>
              <w:spacing w:line="360" w:lineRule="auto"/>
              <w:ind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建设性质：</w:t>
            </w:r>
            <w:r>
              <w:rPr>
                <w:rFonts w:ascii="Times New Roman" w:hAnsi="Times New Roman" w:eastAsia="宋体" w:cs="Times New Roman"/>
                <w:bCs/>
                <w:color w:val="000000" w:themeColor="text1"/>
                <w:sz w:val="24"/>
                <w14:textFill>
                  <w14:solidFill>
                    <w14:schemeClr w14:val="tx1"/>
                  </w14:solidFill>
                </w14:textFill>
              </w:rPr>
              <w:t>新建</w:t>
            </w:r>
          </w:p>
          <w:p w14:paraId="3F4C3B9A">
            <w:pPr>
              <w:tabs>
                <w:tab w:val="left" w:pos="2395"/>
              </w:tabs>
              <w:spacing w:line="360" w:lineRule="auto"/>
              <w:ind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投资总额：</w:t>
            </w:r>
            <w:r>
              <w:rPr>
                <w:rFonts w:ascii="Times New Roman" w:hAnsi="Times New Roman" w:eastAsia="宋体" w:cs="Times New Roman"/>
                <w:sz w:val="24"/>
              </w:rPr>
              <w:t>100万元</w:t>
            </w:r>
          </w:p>
          <w:p w14:paraId="3834AF64">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建设内容：</w:t>
            </w:r>
          </w:p>
          <w:p w14:paraId="6A418B04">
            <w:pPr>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（1）办公区：</w:t>
            </w:r>
            <w:r>
              <w:rPr>
                <w:rFonts w:hint="eastAsia" w:ascii="Times New Roman" w:hAnsi="Times New Roman" w:eastAsia="宋体" w:cs="Times New Roman"/>
                <w:bCs/>
                <w:color w:val="000000" w:themeColor="text1"/>
                <w:sz w:val="24"/>
                <w:lang w:val="en-US" w:eastAsia="zh-CN"/>
                <w14:textFill>
                  <w14:solidFill>
                    <w14:schemeClr w14:val="tx1"/>
                  </w14:solidFill>
                </w14:textFill>
              </w:rPr>
              <w:t>本项目租用</w:t>
            </w:r>
            <w:r>
              <w:rPr>
                <w:rFonts w:ascii="Times New Roman" w:hAnsi="Times New Roman" w:eastAsia="宋体" w:cs="Times New Roman"/>
                <w:sz w:val="24"/>
              </w:rPr>
              <w:t>德宏州芒市芒核村委会旁空地</w:t>
            </w:r>
            <w:r>
              <w:rPr>
                <w:rFonts w:hint="eastAsia" w:ascii="Times New Roman" w:hAnsi="Times New Roman" w:eastAsia="宋体" w:cs="Times New Roman"/>
                <w:sz w:val="24"/>
                <w:lang w:val="en-US" w:eastAsia="zh-CN"/>
              </w:rPr>
              <w:t>建设该项目</w:t>
            </w:r>
            <w:r>
              <w:rPr>
                <w:rFonts w:hint="eastAsia" w:ascii="Times New Roman" w:hAnsi="Times New Roman" w:eastAsia="宋体" w:cs="Times New Roman"/>
                <w:sz w:val="24"/>
                <w:lang w:eastAsia="zh-CN"/>
              </w:rPr>
              <w:t>，</w:t>
            </w:r>
            <w:r>
              <w:rPr>
                <w:rFonts w:ascii="Times New Roman" w:hAnsi="Times New Roman" w:eastAsia="宋体" w:cs="Times New Roman"/>
                <w:bCs/>
                <w:color w:val="000000" w:themeColor="text1"/>
                <w:sz w:val="24"/>
                <w14:textFill>
                  <w14:solidFill>
                    <w14:schemeClr w14:val="tx1"/>
                  </w14:solidFill>
                </w14:textFill>
              </w:rPr>
              <w:t>办公区位于项目区东南侧，建筑物单层结构，设置值班室、办公室、救援器材室、危险废物暂存间，</w:t>
            </w:r>
            <w:r>
              <w:rPr>
                <w:rFonts w:ascii="Times New Roman" w:hAnsi="Times New Roman" w:eastAsia="宋体" w:cs="Times New Roman"/>
                <w:bCs/>
                <w:sz w:val="24"/>
              </w:rPr>
              <w:t>占地面积98.705m</w:t>
            </w:r>
            <w:r>
              <w:rPr>
                <w:rFonts w:ascii="Times New Roman" w:hAnsi="Times New Roman" w:eastAsia="宋体" w:cs="Times New Roman"/>
                <w:bCs/>
                <w:sz w:val="24"/>
                <w:vertAlign w:val="superscript"/>
              </w:rPr>
              <w:t>2</w:t>
            </w:r>
            <w:r>
              <w:rPr>
                <w:rFonts w:ascii="Times New Roman" w:hAnsi="Times New Roman" w:eastAsia="宋体" w:cs="Times New Roman"/>
                <w:bCs/>
                <w:sz w:val="24"/>
              </w:rPr>
              <w:t>。</w:t>
            </w:r>
          </w:p>
          <w:p w14:paraId="39F4ACDA">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（2）自用撬装加油站：位于项目区北侧中部，设置一个撬装加油站箱，撬装加油箱长8.5m，宽2.45m，有效容积20m</w:t>
            </w:r>
            <w:r>
              <w:rPr>
                <w:rFonts w:ascii="Times New Roman" w:hAnsi="Times New Roman" w:cs="Times New Roman"/>
                <w:bCs/>
                <w:color w:val="000000" w:themeColor="text1"/>
                <w:sz w:val="24"/>
                <w:vertAlign w:val="superscript"/>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，占地面积20.825m</w:t>
            </w:r>
            <w:r>
              <w:rPr>
                <w:rFonts w:ascii="Times New Roman" w:hAnsi="Times New Roman" w:cs="Times New Roman"/>
                <w:bCs/>
                <w:color w:val="000000" w:themeColor="text1"/>
                <w:sz w:val="24"/>
                <w:vertAlign w:val="superscript"/>
                <w14:textFill>
                  <w14:solidFill>
                    <w14:schemeClr w14:val="tx1"/>
                  </w14:solidFill>
                </w14:textFill>
              </w:rPr>
              <w:t>2</w:t>
            </w:r>
            <w:r>
              <w:rPr>
                <w:rFonts w:ascii="Times New Roman" w:hAnsi="Times New Roman" w:cs="Times New Roman"/>
                <w:bCs/>
                <w:color w:val="000000" w:themeColor="text1"/>
                <w:sz w:val="24"/>
                <w14:textFill>
                  <w14:solidFill>
                    <w14:schemeClr w14:val="tx1"/>
                  </w14:solidFill>
                </w14:textFill>
              </w:rPr>
              <w:t>；撬装加油箱四周设置围堰，围堰长11.7m，宽3.65m，高0.6m，有效容积11.3m</w:t>
            </w:r>
            <w:r>
              <w:rPr>
                <w:rFonts w:ascii="Times New Roman" w:hAnsi="Times New Roman" w:cs="Times New Roman"/>
                <w:bCs/>
                <w:color w:val="000000" w:themeColor="text1"/>
                <w:sz w:val="24"/>
                <w:vertAlign w:val="superscript"/>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w:t>
            </w:r>
          </w:p>
          <w:p w14:paraId="2FFF2ED7">
            <w:pPr>
              <w:tabs>
                <w:tab w:val="left" w:pos="2395"/>
              </w:tabs>
              <w:spacing w:line="360" w:lineRule="auto"/>
              <w:ind w:firstLine="480"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项目工程内容组成见表1-2。</w:t>
            </w:r>
          </w:p>
          <w:p w14:paraId="5DEA0F74">
            <w:pPr>
              <w:tabs>
                <w:tab w:val="left" w:pos="2395"/>
              </w:tabs>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表1-2  项目建设内容一览表</w:t>
            </w:r>
          </w:p>
          <w:tbl>
            <w:tblPr>
              <w:tblStyle w:val="4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93"/>
              <w:gridCol w:w="6907"/>
            </w:tblGrid>
            <w:tr w14:paraId="4C66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78" w:type="dxa"/>
                  <w:vAlign w:val="center"/>
                </w:tcPr>
                <w:p w14:paraId="540995FB">
                  <w:pPr>
                    <w:pStyle w:val="7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类别</w:t>
                  </w:r>
                </w:p>
              </w:tc>
              <w:tc>
                <w:tcPr>
                  <w:tcW w:w="1193" w:type="dxa"/>
                  <w:vAlign w:val="center"/>
                </w:tcPr>
                <w:p w14:paraId="5BCBC3FD">
                  <w:pPr>
                    <w:pStyle w:val="7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工程名称</w:t>
                  </w:r>
                </w:p>
              </w:tc>
              <w:tc>
                <w:tcPr>
                  <w:tcW w:w="6907" w:type="dxa"/>
                  <w:vAlign w:val="center"/>
                </w:tcPr>
                <w:p w14:paraId="4BE9581E">
                  <w:pPr>
                    <w:pStyle w:val="7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建设内容</w:t>
                  </w:r>
                </w:p>
              </w:tc>
            </w:tr>
            <w:tr w14:paraId="136E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78" w:type="dxa"/>
                  <w:vMerge w:val="restart"/>
                  <w:vAlign w:val="center"/>
                </w:tcPr>
                <w:p w14:paraId="2707B163">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主体工程</w:t>
                  </w:r>
                </w:p>
              </w:tc>
              <w:tc>
                <w:tcPr>
                  <w:tcW w:w="1193" w:type="dxa"/>
                  <w:vAlign w:val="center"/>
                </w:tcPr>
                <w:p w14:paraId="09FDCEF6">
                  <w:pPr>
                    <w:pStyle w:val="79"/>
                    <w:jc w:val="center"/>
                    <w:rPr>
                      <w:color w:val="000000" w:themeColor="text1"/>
                      <w:szCs w:val="21"/>
                      <w14:textFill>
                        <w14:solidFill>
                          <w14:schemeClr w14:val="tx1"/>
                        </w14:solidFill>
                      </w14:textFill>
                    </w:rPr>
                  </w:pPr>
                  <w:r>
                    <w:rPr>
                      <w:szCs w:val="21"/>
                    </w:rPr>
                    <w:t>办公区</w:t>
                  </w:r>
                </w:p>
              </w:tc>
              <w:tc>
                <w:tcPr>
                  <w:tcW w:w="6907" w:type="dxa"/>
                  <w:vAlign w:val="center"/>
                </w:tcPr>
                <w:p w14:paraId="79AE6D79">
                  <w:pPr>
                    <w:pStyle w:val="79"/>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办公区位于项目区东南侧，建筑物单层结构，设置值班室、办公室、救援器材室、危险废物暂存间，</w:t>
                  </w:r>
                  <w:r>
                    <w:rPr>
                      <w:bCs/>
                      <w:szCs w:val="21"/>
                    </w:rPr>
                    <w:t>占地面积98.705m</w:t>
                  </w:r>
                  <w:r>
                    <w:rPr>
                      <w:bCs/>
                      <w:szCs w:val="21"/>
                      <w:vertAlign w:val="superscript"/>
                    </w:rPr>
                    <w:t>2</w:t>
                  </w:r>
                  <w:r>
                    <w:rPr>
                      <w:b/>
                      <w:szCs w:val="21"/>
                    </w:rPr>
                    <w:t>。</w:t>
                  </w:r>
                </w:p>
              </w:tc>
            </w:tr>
            <w:tr w14:paraId="655D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8" w:type="dxa"/>
                  <w:vMerge w:val="continue"/>
                  <w:vAlign w:val="center"/>
                </w:tcPr>
                <w:p w14:paraId="460C51BC">
                  <w:pPr>
                    <w:pStyle w:val="79"/>
                    <w:jc w:val="center"/>
                    <w:rPr>
                      <w:color w:val="000000" w:themeColor="text1"/>
                      <w:szCs w:val="21"/>
                      <w14:textFill>
                        <w14:solidFill>
                          <w14:schemeClr w14:val="tx1"/>
                        </w14:solidFill>
                      </w14:textFill>
                    </w:rPr>
                  </w:pPr>
                </w:p>
              </w:tc>
              <w:tc>
                <w:tcPr>
                  <w:tcW w:w="1193" w:type="dxa"/>
                  <w:vAlign w:val="center"/>
                </w:tcPr>
                <w:p w14:paraId="205AF87E">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撬装加油箱</w:t>
                  </w:r>
                </w:p>
              </w:tc>
              <w:tc>
                <w:tcPr>
                  <w:tcW w:w="6907" w:type="dxa"/>
                  <w:vAlign w:val="center"/>
                </w:tcPr>
                <w:p w14:paraId="2A9467F7">
                  <w:pPr>
                    <w:pStyle w:val="79"/>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位于项目区北侧中部，设置一个撬装加油站箱，撬装加油箱长8.5m，宽2.45m，有效容积20m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，占地面积20.825m</w:t>
                  </w:r>
                  <w:r>
                    <w:rPr>
                      <w:bCs/>
                      <w:color w:val="000000" w:themeColor="text1"/>
                      <w:szCs w:val="21"/>
                      <w:vertAlign w:val="superscript"/>
                      <w14:textFill>
                        <w14:solidFill>
                          <w14:schemeClr w14:val="tx1"/>
                        </w14:solidFill>
                      </w14:textFill>
                    </w:rPr>
                    <w:t>2</w:t>
                  </w:r>
                  <w:r>
                    <w:rPr>
                      <w:bCs/>
                      <w:color w:val="000000" w:themeColor="text1"/>
                      <w:szCs w:val="21"/>
                      <w14:textFill>
                        <w14:solidFill>
                          <w14:schemeClr w14:val="tx1"/>
                        </w14:solidFill>
                      </w14:textFill>
                    </w:rPr>
                    <w:t>；撬装加油箱四周设置围堰，围堰长11.7m，宽3.65m，高0.6m，总占地面积42.705m</w:t>
                  </w:r>
                  <w:r>
                    <w:rPr>
                      <w:bCs/>
                      <w:color w:val="000000" w:themeColor="text1"/>
                      <w:szCs w:val="21"/>
                      <w:vertAlign w:val="superscript"/>
                      <w14:textFill>
                        <w14:solidFill>
                          <w14:schemeClr w14:val="tx1"/>
                        </w14:solidFill>
                      </w14:textFill>
                    </w:rPr>
                    <w:t>2</w:t>
                  </w:r>
                  <w:r>
                    <w:rPr>
                      <w:bCs/>
                      <w:color w:val="000000" w:themeColor="text1"/>
                      <w:szCs w:val="21"/>
                      <w14:textFill>
                        <w14:solidFill>
                          <w14:schemeClr w14:val="tx1"/>
                        </w14:solidFill>
                      </w14:textFill>
                    </w:rPr>
                    <w:t>，有效容积11.3m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w:t>
                  </w:r>
                </w:p>
                <w:p w14:paraId="76B4DD1E">
                  <w:pPr>
                    <w:pStyle w:val="79"/>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撬装加油箱内设有阻隔防爆式双层储罐（共20m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）一个，设有阻隔防爆撬装式加油装置一台及其配套设施。</w:t>
                  </w:r>
                </w:p>
              </w:tc>
            </w:tr>
            <w:tr w14:paraId="3099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14:paraId="1709DD9C">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配套工程</w:t>
                  </w:r>
                </w:p>
              </w:tc>
              <w:tc>
                <w:tcPr>
                  <w:tcW w:w="1193" w:type="dxa"/>
                  <w:vAlign w:val="center"/>
                </w:tcPr>
                <w:p w14:paraId="310EAC1D">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厕所</w:t>
                  </w:r>
                </w:p>
              </w:tc>
              <w:tc>
                <w:tcPr>
                  <w:tcW w:w="6907" w:type="dxa"/>
                  <w:vAlign w:val="center"/>
                </w:tcPr>
                <w:p w14:paraId="4EDB22B3">
                  <w:pPr>
                    <w:pStyle w:val="79"/>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位于项目区西侧，占地面积</w:t>
                  </w:r>
                  <w:r>
                    <w:rPr>
                      <w:szCs w:val="21"/>
                    </w:rPr>
                    <w:t>3</w:t>
                  </w:r>
                  <w:r>
                    <w:rPr>
                      <w:bCs/>
                      <w:szCs w:val="21"/>
                    </w:rPr>
                    <w:t>m</w:t>
                  </w:r>
                  <w:r>
                    <w:rPr>
                      <w:bCs/>
                      <w:szCs w:val="21"/>
                      <w:vertAlign w:val="superscript"/>
                    </w:rPr>
                    <w:t>2</w:t>
                  </w:r>
                  <w:r>
                    <w:rPr>
                      <w:szCs w:val="21"/>
                    </w:rPr>
                    <w:t>。</w:t>
                  </w:r>
                </w:p>
              </w:tc>
            </w:tr>
            <w:tr w14:paraId="29C7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restart"/>
                  <w:vAlign w:val="center"/>
                </w:tcPr>
                <w:p w14:paraId="6F9CA71F">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公用工程</w:t>
                  </w:r>
                </w:p>
              </w:tc>
              <w:tc>
                <w:tcPr>
                  <w:tcW w:w="1193" w:type="dxa"/>
                  <w:vAlign w:val="center"/>
                </w:tcPr>
                <w:p w14:paraId="6A4A76B1">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供水</w:t>
                  </w:r>
                </w:p>
              </w:tc>
              <w:tc>
                <w:tcPr>
                  <w:tcW w:w="6907" w:type="dxa"/>
                  <w:vAlign w:val="center"/>
                </w:tcPr>
                <w:p w14:paraId="052D28E7">
                  <w:pPr>
                    <w:pStyle w:val="79"/>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由自来水管网供给。</w:t>
                  </w:r>
                </w:p>
              </w:tc>
            </w:tr>
            <w:tr w14:paraId="6AF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vAlign w:val="center"/>
                </w:tcPr>
                <w:p w14:paraId="40D1CBF0">
                  <w:pPr>
                    <w:pStyle w:val="79"/>
                    <w:jc w:val="center"/>
                    <w:rPr>
                      <w:color w:val="000000" w:themeColor="text1"/>
                      <w:szCs w:val="21"/>
                      <w14:textFill>
                        <w14:solidFill>
                          <w14:schemeClr w14:val="tx1"/>
                        </w14:solidFill>
                      </w14:textFill>
                    </w:rPr>
                  </w:pPr>
                </w:p>
              </w:tc>
              <w:tc>
                <w:tcPr>
                  <w:tcW w:w="1193" w:type="dxa"/>
                  <w:vMerge w:val="restart"/>
                  <w:vAlign w:val="center"/>
                </w:tcPr>
                <w:p w14:paraId="2272764C">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排水</w:t>
                  </w:r>
                </w:p>
              </w:tc>
              <w:tc>
                <w:tcPr>
                  <w:tcW w:w="6907" w:type="dxa"/>
                  <w:vAlign w:val="center"/>
                </w:tcPr>
                <w:p w14:paraId="02BB697A">
                  <w:pPr>
                    <w:pStyle w:val="79"/>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项目区实行雨污分流；</w:t>
                  </w:r>
                </w:p>
              </w:tc>
            </w:tr>
            <w:tr w14:paraId="01A4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vAlign w:val="center"/>
                </w:tcPr>
                <w:p w14:paraId="74EF2FFC">
                  <w:pPr>
                    <w:pStyle w:val="79"/>
                    <w:jc w:val="center"/>
                    <w:rPr>
                      <w:color w:val="000000" w:themeColor="text1"/>
                      <w:szCs w:val="21"/>
                      <w14:textFill>
                        <w14:solidFill>
                          <w14:schemeClr w14:val="tx1"/>
                        </w14:solidFill>
                      </w14:textFill>
                    </w:rPr>
                  </w:pPr>
                </w:p>
              </w:tc>
              <w:tc>
                <w:tcPr>
                  <w:tcW w:w="1193" w:type="dxa"/>
                  <w:vMerge w:val="continue"/>
                  <w:vAlign w:val="center"/>
                </w:tcPr>
                <w:p w14:paraId="7F513F38">
                  <w:pPr>
                    <w:pStyle w:val="79"/>
                    <w:jc w:val="center"/>
                    <w:rPr>
                      <w:color w:val="000000" w:themeColor="text1"/>
                      <w:szCs w:val="21"/>
                      <w14:textFill>
                        <w14:solidFill>
                          <w14:schemeClr w14:val="tx1"/>
                        </w14:solidFill>
                      </w14:textFill>
                    </w:rPr>
                  </w:pPr>
                </w:p>
              </w:tc>
              <w:tc>
                <w:tcPr>
                  <w:tcW w:w="6907" w:type="dxa"/>
                  <w:vAlign w:val="center"/>
                </w:tcPr>
                <w:p w14:paraId="0736A007">
                  <w:pPr>
                    <w:widowControl/>
                    <w:ind w:firstLine="422" w:firstLineChars="200"/>
                    <w:rPr>
                      <w:rFonts w:ascii="Times New Roman" w:hAnsi="Times New Roman" w:cs="Times New Roman"/>
                    </w:rPr>
                  </w:pPr>
                  <w:r>
                    <w:rPr>
                      <w:rFonts w:ascii="Times New Roman" w:hAnsi="Times New Roman" w:cs="Times New Roman"/>
                      <w:b/>
                      <w:bCs/>
                    </w:rPr>
                    <w:t>生活污水：</w:t>
                  </w:r>
                  <w:r>
                    <w:rPr>
                      <w:rFonts w:ascii="Times New Roman" w:hAnsi="Times New Roman" w:cs="Times New Roman"/>
                    </w:rPr>
                    <w:t>主要为办公、卫生用水，生活废水排入化粪池（化粪池容积3m</w:t>
                  </w:r>
                  <w:r>
                    <w:rPr>
                      <w:rFonts w:ascii="Times New Roman" w:hAnsi="Times New Roman" w:cs="Times New Roman"/>
                      <w:vertAlign w:val="superscript"/>
                    </w:rPr>
                    <w:t>3</w:t>
                  </w:r>
                  <w:r>
                    <w:rPr>
                      <w:rFonts w:ascii="Times New Roman" w:hAnsi="Times New Roman" w:cs="Times New Roman"/>
                    </w:rPr>
                    <w:t>），经化粪池处理后委托周边村民清掏，用作农肥。</w:t>
                  </w:r>
                </w:p>
                <w:p w14:paraId="1E24B003">
                  <w:pPr>
                    <w:pStyle w:val="79"/>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生产废水：</w:t>
                  </w:r>
                  <w:r>
                    <w:rPr>
                      <w:bCs/>
                      <w:color w:val="000000" w:themeColor="text1"/>
                      <w:szCs w:val="21"/>
                      <w14:textFill>
                        <w14:solidFill>
                          <w14:schemeClr w14:val="tx1"/>
                        </w14:solidFill>
                      </w14:textFill>
                    </w:rPr>
                    <w:t>项目运营期间，不产生生产废水。</w:t>
                  </w:r>
                </w:p>
              </w:tc>
            </w:tr>
            <w:tr w14:paraId="54C0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vAlign w:val="center"/>
                </w:tcPr>
                <w:p w14:paraId="0637D450">
                  <w:pPr>
                    <w:pStyle w:val="79"/>
                    <w:jc w:val="center"/>
                    <w:rPr>
                      <w:color w:val="000000" w:themeColor="text1"/>
                      <w:szCs w:val="21"/>
                      <w14:textFill>
                        <w14:solidFill>
                          <w14:schemeClr w14:val="tx1"/>
                        </w14:solidFill>
                      </w14:textFill>
                    </w:rPr>
                  </w:pPr>
                </w:p>
              </w:tc>
              <w:tc>
                <w:tcPr>
                  <w:tcW w:w="1193" w:type="dxa"/>
                  <w:vAlign w:val="center"/>
                </w:tcPr>
                <w:p w14:paraId="51AAFF31">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供电</w:t>
                  </w:r>
                </w:p>
              </w:tc>
              <w:tc>
                <w:tcPr>
                  <w:tcW w:w="6907" w:type="dxa"/>
                  <w:vAlign w:val="center"/>
                </w:tcPr>
                <w:p w14:paraId="5167946A">
                  <w:pPr>
                    <w:pStyle w:val="79"/>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市政供电电网供应。</w:t>
                  </w:r>
                </w:p>
              </w:tc>
            </w:tr>
            <w:tr w14:paraId="6D49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restart"/>
                  <w:vAlign w:val="center"/>
                </w:tcPr>
                <w:p w14:paraId="2785E49C">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环保工程</w:t>
                  </w:r>
                </w:p>
              </w:tc>
              <w:tc>
                <w:tcPr>
                  <w:tcW w:w="1193" w:type="dxa"/>
                  <w:vMerge w:val="restart"/>
                  <w:vAlign w:val="center"/>
                </w:tcPr>
                <w:p w14:paraId="7168A445">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6907" w:type="dxa"/>
                  <w:vAlign w:val="center"/>
                </w:tcPr>
                <w:p w14:paraId="2D0F2026">
                  <w:pPr>
                    <w:pStyle w:val="79"/>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项目区实行雨污分流；</w:t>
                  </w:r>
                </w:p>
              </w:tc>
            </w:tr>
            <w:tr w14:paraId="1F9C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vAlign w:val="center"/>
                </w:tcPr>
                <w:p w14:paraId="37970CC7">
                  <w:pPr>
                    <w:pStyle w:val="79"/>
                    <w:jc w:val="left"/>
                    <w:rPr>
                      <w:color w:val="000000" w:themeColor="text1"/>
                      <w14:textFill>
                        <w14:solidFill>
                          <w14:schemeClr w14:val="tx1"/>
                        </w14:solidFill>
                      </w14:textFill>
                    </w:rPr>
                  </w:pPr>
                </w:p>
              </w:tc>
              <w:tc>
                <w:tcPr>
                  <w:tcW w:w="1193" w:type="dxa"/>
                  <w:vMerge w:val="continue"/>
                  <w:vAlign w:val="center"/>
                </w:tcPr>
                <w:p w14:paraId="636EDBBC">
                  <w:pPr>
                    <w:pStyle w:val="79"/>
                    <w:jc w:val="left"/>
                    <w:rPr>
                      <w:color w:val="000000" w:themeColor="text1"/>
                      <w14:textFill>
                        <w14:solidFill>
                          <w14:schemeClr w14:val="tx1"/>
                        </w14:solidFill>
                      </w14:textFill>
                    </w:rPr>
                  </w:pPr>
                </w:p>
              </w:tc>
              <w:tc>
                <w:tcPr>
                  <w:tcW w:w="6907" w:type="dxa"/>
                  <w:vAlign w:val="center"/>
                </w:tcPr>
                <w:p w14:paraId="2EAEFB1A">
                  <w:pPr>
                    <w:pStyle w:val="79"/>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生活污水：</w:t>
                  </w:r>
                  <w:r>
                    <w:t>生活废水排入化粪池（化粪池容积3m</w:t>
                  </w:r>
                  <w:r>
                    <w:rPr>
                      <w:vertAlign w:val="superscript"/>
                    </w:rPr>
                    <w:t>3</w:t>
                  </w:r>
                  <w:r>
                    <w:t>），经化粪池处理后委托周边村民清掏，用作农肥。</w:t>
                  </w:r>
                </w:p>
              </w:tc>
            </w:tr>
            <w:tr w14:paraId="3CF3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78" w:type="dxa"/>
                  <w:vMerge w:val="continue"/>
                  <w:vAlign w:val="center"/>
                </w:tcPr>
                <w:p w14:paraId="3FEF20D6">
                  <w:pPr>
                    <w:pStyle w:val="79"/>
                    <w:jc w:val="center"/>
                    <w:rPr>
                      <w:color w:val="000000" w:themeColor="text1"/>
                      <w:szCs w:val="21"/>
                      <w14:textFill>
                        <w14:solidFill>
                          <w14:schemeClr w14:val="tx1"/>
                        </w14:solidFill>
                      </w14:textFill>
                    </w:rPr>
                  </w:pPr>
                </w:p>
              </w:tc>
              <w:tc>
                <w:tcPr>
                  <w:tcW w:w="1193" w:type="dxa"/>
                  <w:vAlign w:val="center"/>
                </w:tcPr>
                <w:p w14:paraId="3CED8086">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6907" w:type="dxa"/>
                  <w:vAlign w:val="center"/>
                </w:tcPr>
                <w:p w14:paraId="19753E5F">
                  <w:pPr>
                    <w:pStyle w:val="79"/>
                    <w:ind w:firstLine="422"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卸油油气：</w:t>
                  </w:r>
                  <w:r>
                    <w:rPr>
                      <w:color w:val="000000" w:themeColor="text1"/>
                      <w:szCs w:val="21"/>
                      <w14:textFill>
                        <w14:solidFill>
                          <w14:schemeClr w14:val="tx1"/>
                        </w14:solidFill>
                      </w14:textFill>
                    </w:rPr>
                    <w:t>设置</w:t>
                  </w:r>
                  <w:r>
                    <w:rPr>
                      <w:szCs w:val="21"/>
                    </w:rPr>
                    <w:t>卸油油气回收系统，卸油油气回收也叫平衡式一次油气回收。卸油时，卸油软管连接罐车出油口和罐区卸油口，油气回收软管连接罐车油气回收口和卸油口的油气回收管道接口。当罐车内汽油流入加油站汽油罐时，汽油罐内油气通过通气管连通管进入到汽油罐内，再通过油气回收管道流入到罐车内，即用相同体积的汽油将汽油罐内相同体积的油气置换到罐车内，整个过程中无油气排放。卸油时由于通气管上安装有压力真空阀，在设定工作压力内不会开启，不会造成油气通过通气管的排放，方式为平衡式回收。</w:t>
                  </w:r>
                </w:p>
                <w:p w14:paraId="7A791E06">
                  <w:pPr>
                    <w:pStyle w:val="79"/>
                    <w:ind w:firstLine="422" w:firstLineChars="200"/>
                    <w:rPr>
                      <w:color w:val="000000" w:themeColor="text1"/>
                      <w14:textFill>
                        <w14:solidFill>
                          <w14:schemeClr w14:val="tx1"/>
                        </w14:solidFill>
                      </w14:textFill>
                    </w:rPr>
                  </w:pPr>
                  <w:r>
                    <w:rPr>
                      <w:b/>
                      <w:bCs/>
                      <w:color w:val="000000" w:themeColor="text1"/>
                      <w:szCs w:val="21"/>
                      <w14:textFill>
                        <w14:solidFill>
                          <w14:schemeClr w14:val="tx1"/>
                        </w14:solidFill>
                      </w14:textFill>
                    </w:rPr>
                    <w:t>加油油气：</w:t>
                  </w:r>
                  <w:r>
                    <w:rPr>
                      <w:color w:val="000000" w:themeColor="text1"/>
                      <w:szCs w:val="21"/>
                      <w14:textFill>
                        <w14:solidFill>
                          <w14:schemeClr w14:val="tx1"/>
                        </w14:solidFill>
                      </w14:textFill>
                    </w:rPr>
                    <w:t>设置</w:t>
                  </w:r>
                  <w:r>
                    <w:rPr>
                      <w:szCs w:val="21"/>
                    </w:rPr>
                    <w:t>加油油气回收系统，也叫二次油气回收。加油油气回收是指汽车在加油时，利用加油枪上的特殊装置，将汽车油箱中的油气经加油枪、真空泵、油气回收管道回收到油罐内。</w:t>
                  </w:r>
                </w:p>
              </w:tc>
            </w:tr>
            <w:tr w14:paraId="233B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vAlign w:val="center"/>
                </w:tcPr>
                <w:p w14:paraId="0A975C4B">
                  <w:pPr>
                    <w:pStyle w:val="79"/>
                    <w:jc w:val="center"/>
                    <w:rPr>
                      <w:color w:val="000000" w:themeColor="text1"/>
                      <w:szCs w:val="21"/>
                      <w14:textFill>
                        <w14:solidFill>
                          <w14:schemeClr w14:val="tx1"/>
                        </w14:solidFill>
                      </w14:textFill>
                    </w:rPr>
                  </w:pPr>
                </w:p>
              </w:tc>
              <w:tc>
                <w:tcPr>
                  <w:tcW w:w="1193" w:type="dxa"/>
                  <w:vMerge w:val="restart"/>
                  <w:vAlign w:val="center"/>
                </w:tcPr>
                <w:p w14:paraId="3C3E04B0">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w:t>
                  </w:r>
                </w:p>
              </w:tc>
              <w:tc>
                <w:tcPr>
                  <w:tcW w:w="6907" w:type="dxa"/>
                  <w:vAlign w:val="center"/>
                </w:tcPr>
                <w:p w14:paraId="3DF8F91B">
                  <w:pPr>
                    <w:ind w:firstLine="42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生活垃圾：</w:t>
                  </w:r>
                  <w:r>
                    <w:rPr>
                      <w:rFonts w:ascii="Times New Roman" w:hAnsi="Times New Roman" w:cs="Times New Roman"/>
                      <w:color w:val="000000" w:themeColor="text1"/>
                      <w:szCs w:val="21"/>
                      <w14:textFill>
                        <w14:solidFill>
                          <w14:schemeClr w14:val="tx1"/>
                        </w14:solidFill>
                      </w14:textFill>
                    </w:rPr>
                    <w:t>设置若干个移动式垃圾桶集中收集；</w:t>
                  </w:r>
                </w:p>
              </w:tc>
            </w:tr>
            <w:tr w14:paraId="71F4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dxa"/>
                  <w:vMerge w:val="continue"/>
                  <w:vAlign w:val="center"/>
                </w:tcPr>
                <w:p w14:paraId="456293E6">
                  <w:pPr>
                    <w:pStyle w:val="79"/>
                    <w:ind w:firstLine="420" w:firstLineChars="200"/>
                    <w:jc w:val="left"/>
                    <w:rPr>
                      <w:color w:val="000000" w:themeColor="text1"/>
                      <w14:textFill>
                        <w14:solidFill>
                          <w14:schemeClr w14:val="tx1"/>
                        </w14:solidFill>
                      </w14:textFill>
                    </w:rPr>
                  </w:pPr>
                </w:p>
              </w:tc>
              <w:tc>
                <w:tcPr>
                  <w:tcW w:w="1193" w:type="dxa"/>
                  <w:vMerge w:val="continue"/>
                  <w:vAlign w:val="center"/>
                </w:tcPr>
                <w:p w14:paraId="32C79878">
                  <w:pPr>
                    <w:pStyle w:val="79"/>
                    <w:ind w:firstLine="420" w:firstLineChars="200"/>
                    <w:jc w:val="left"/>
                    <w:rPr>
                      <w:color w:val="000000" w:themeColor="text1"/>
                      <w14:textFill>
                        <w14:solidFill>
                          <w14:schemeClr w14:val="tx1"/>
                        </w14:solidFill>
                      </w14:textFill>
                    </w:rPr>
                  </w:pPr>
                </w:p>
              </w:tc>
              <w:tc>
                <w:tcPr>
                  <w:tcW w:w="6907" w:type="dxa"/>
                  <w:vAlign w:val="center"/>
                </w:tcPr>
                <w:p w14:paraId="496917A1">
                  <w:pPr>
                    <w:pStyle w:val="79"/>
                    <w:ind w:firstLine="422" w:firstLineChars="200"/>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危险废物：</w:t>
                  </w:r>
                  <w:r>
                    <w:rPr>
                      <w:color w:val="000000" w:themeColor="text1"/>
                      <w:szCs w:val="21"/>
                      <w14:textFill>
                        <w14:solidFill>
                          <w14:schemeClr w14:val="tx1"/>
                        </w14:solidFill>
                      </w14:textFill>
                    </w:rPr>
                    <w:t>拟在</w:t>
                  </w:r>
                  <w:r>
                    <w:rPr>
                      <w:rFonts w:hint="eastAsia"/>
                    </w:rPr>
                    <w:t>办公区救援器材室旁，</w:t>
                  </w:r>
                  <w:r>
                    <w:rPr>
                      <w:color w:val="000000" w:themeColor="text1"/>
                      <w:szCs w:val="21"/>
                      <w14:textFill>
                        <w14:solidFill>
                          <w14:schemeClr w14:val="tx1"/>
                        </w14:solidFill>
                      </w14:textFill>
                    </w:rPr>
                    <w:t>设置一个</w:t>
                  </w:r>
                  <w:r>
                    <w:rPr>
                      <w:rFonts w:hint="eastAsia"/>
                      <w:color w:val="000000" w:themeColor="text1"/>
                      <w:szCs w:val="21"/>
                      <w14:textFill>
                        <w14:solidFill>
                          <w14:schemeClr w14:val="tx1"/>
                        </w14:solidFill>
                      </w14:textFill>
                    </w:rPr>
                    <w:t>10m</w:t>
                  </w:r>
                  <w:r>
                    <w:rPr>
                      <w:rFonts w:hint="eastAsia"/>
                      <w:color w:val="000000" w:themeColor="text1"/>
                      <w:szCs w:val="21"/>
                      <w:vertAlign w:val="superscript"/>
                      <w14:textFill>
                        <w14:solidFill>
                          <w14:schemeClr w14:val="tx1"/>
                        </w14:solidFill>
                      </w14:textFill>
                    </w:rPr>
                    <w:t>2</w:t>
                  </w:r>
                  <w:r>
                    <w:rPr>
                      <w:rFonts w:hint="eastAsia"/>
                      <w:color w:val="000000" w:themeColor="text1"/>
                      <w:szCs w:val="21"/>
                      <w14:textFill>
                        <w14:solidFill>
                          <w14:schemeClr w14:val="tx1"/>
                        </w14:solidFill>
                      </w14:textFill>
                    </w:rPr>
                    <w:t>的</w:t>
                  </w:r>
                  <w:r>
                    <w:rPr>
                      <w:color w:val="000000" w:themeColor="text1"/>
                      <w:szCs w:val="21"/>
                      <w14:textFill>
                        <w14:solidFill>
                          <w14:schemeClr w14:val="tx1"/>
                        </w14:solidFill>
                      </w14:textFill>
                    </w:rPr>
                    <w:t>危废暂存间，并粘贴危废标识，项目运营期间产生危险废物收集后暂存于危废暂存间，委托有资质的单位进行清运处置。</w:t>
                  </w:r>
                </w:p>
              </w:tc>
            </w:tr>
            <w:tr w14:paraId="4B9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vAlign w:val="center"/>
                </w:tcPr>
                <w:p w14:paraId="6C0753F5">
                  <w:pPr>
                    <w:pStyle w:val="79"/>
                    <w:jc w:val="center"/>
                    <w:rPr>
                      <w:color w:val="000000" w:themeColor="text1"/>
                      <w:szCs w:val="21"/>
                      <w14:textFill>
                        <w14:solidFill>
                          <w14:schemeClr w14:val="tx1"/>
                        </w14:solidFill>
                      </w14:textFill>
                    </w:rPr>
                  </w:pPr>
                </w:p>
              </w:tc>
              <w:tc>
                <w:tcPr>
                  <w:tcW w:w="1193" w:type="dxa"/>
                  <w:vAlign w:val="center"/>
                </w:tcPr>
                <w:p w14:paraId="4C1C8E1E">
                  <w:pPr>
                    <w:pStyle w:val="79"/>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6907" w:type="dxa"/>
                  <w:vAlign w:val="center"/>
                </w:tcPr>
                <w:p w14:paraId="671E0D73">
                  <w:pPr>
                    <w:pStyle w:val="79"/>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采用低噪声设备，设在专用设备房内，设备基础减震。</w:t>
                  </w:r>
                </w:p>
              </w:tc>
            </w:tr>
          </w:tbl>
          <w:p w14:paraId="6AEF7C69">
            <w:pPr>
              <w:spacing w:before="156" w:beforeLines="5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表1-3  项目经济技术指标一览表</w:t>
            </w:r>
          </w:p>
          <w:tbl>
            <w:tblPr>
              <w:tblStyle w:val="4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465"/>
              <w:gridCol w:w="405"/>
              <w:gridCol w:w="1271"/>
              <w:gridCol w:w="1090"/>
              <w:gridCol w:w="1785"/>
              <w:gridCol w:w="3355"/>
            </w:tblGrid>
            <w:tr w14:paraId="3867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7" w:type="dxa"/>
                  <w:gridSpan w:val="4"/>
                  <w:vAlign w:val="center"/>
                </w:tcPr>
                <w:p w14:paraId="13B6161B">
                  <w:pPr>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项目名称</w:t>
                  </w:r>
                </w:p>
              </w:tc>
              <w:tc>
                <w:tcPr>
                  <w:tcW w:w="1090" w:type="dxa"/>
                  <w:vAlign w:val="center"/>
                </w:tcPr>
                <w:p w14:paraId="0D81D072">
                  <w:pPr>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单位</w:t>
                  </w:r>
                </w:p>
              </w:tc>
              <w:tc>
                <w:tcPr>
                  <w:tcW w:w="1785" w:type="dxa"/>
                  <w:vAlign w:val="center"/>
                </w:tcPr>
                <w:p w14:paraId="374CA47D">
                  <w:pPr>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指标</w:t>
                  </w:r>
                </w:p>
              </w:tc>
              <w:tc>
                <w:tcPr>
                  <w:tcW w:w="3355" w:type="dxa"/>
                  <w:vAlign w:val="center"/>
                </w:tcPr>
                <w:p w14:paraId="605D57BF">
                  <w:pPr>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备注</w:t>
                  </w:r>
                </w:p>
              </w:tc>
            </w:tr>
            <w:tr w14:paraId="0C81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7" w:type="dxa"/>
                  <w:gridSpan w:val="4"/>
                  <w:vAlign w:val="center"/>
                </w:tcPr>
                <w:p w14:paraId="7906CCFA">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总占地面积</w:t>
                  </w:r>
                </w:p>
              </w:tc>
              <w:tc>
                <w:tcPr>
                  <w:tcW w:w="1090" w:type="dxa"/>
                  <w:vAlign w:val="center"/>
                </w:tcPr>
                <w:p w14:paraId="6B63E70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5B48AC4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3333.35</w:t>
                  </w:r>
                </w:p>
              </w:tc>
              <w:tc>
                <w:tcPr>
                  <w:tcW w:w="3355" w:type="dxa"/>
                  <w:vAlign w:val="center"/>
                </w:tcPr>
                <w:p w14:paraId="6FF78220">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5亩</w:t>
                  </w:r>
                </w:p>
              </w:tc>
            </w:tr>
            <w:tr w14:paraId="3682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restart"/>
                  <w:vAlign w:val="center"/>
                </w:tcPr>
                <w:p w14:paraId="17BAD58A">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其中</w:t>
                  </w:r>
                </w:p>
              </w:tc>
              <w:tc>
                <w:tcPr>
                  <w:tcW w:w="2141" w:type="dxa"/>
                  <w:gridSpan w:val="3"/>
                  <w:vAlign w:val="center"/>
                </w:tcPr>
                <w:p w14:paraId="183FEB7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总建筑面积</w:t>
                  </w:r>
                </w:p>
              </w:tc>
              <w:tc>
                <w:tcPr>
                  <w:tcW w:w="1090" w:type="dxa"/>
                  <w:vAlign w:val="center"/>
                </w:tcPr>
                <w:p w14:paraId="6E67FEE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5BA949C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98.705</w:t>
                  </w:r>
                </w:p>
              </w:tc>
              <w:tc>
                <w:tcPr>
                  <w:tcW w:w="3355" w:type="dxa"/>
                  <w:vAlign w:val="center"/>
                </w:tcPr>
                <w:p w14:paraId="1C24CBC1">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p>
              </w:tc>
            </w:tr>
            <w:tr w14:paraId="09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58CDAD41">
                  <w:pPr>
                    <w:jc w:val="center"/>
                    <w:rPr>
                      <w:rFonts w:ascii="Times New Roman" w:hAnsi="Times New Roman" w:cs="Times New Roman"/>
                      <w:color w:val="000000" w:themeColor="text1"/>
                      <w14:textFill>
                        <w14:solidFill>
                          <w14:schemeClr w14:val="tx1"/>
                        </w14:solidFill>
                      </w14:textFill>
                    </w:rPr>
                  </w:pPr>
                </w:p>
              </w:tc>
              <w:tc>
                <w:tcPr>
                  <w:tcW w:w="465" w:type="dxa"/>
                  <w:vMerge w:val="restart"/>
                  <w:vAlign w:val="center"/>
                </w:tcPr>
                <w:p w14:paraId="09593F0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其中</w:t>
                  </w:r>
                </w:p>
              </w:tc>
              <w:tc>
                <w:tcPr>
                  <w:tcW w:w="1676" w:type="dxa"/>
                  <w:gridSpan w:val="2"/>
                  <w:vAlign w:val="center"/>
                </w:tcPr>
                <w:p w14:paraId="7169095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办公区</w:t>
                  </w:r>
                </w:p>
              </w:tc>
              <w:tc>
                <w:tcPr>
                  <w:tcW w:w="1090" w:type="dxa"/>
                  <w:vAlign w:val="center"/>
                </w:tcPr>
                <w:p w14:paraId="187AC0D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2364821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tc>
              <w:tc>
                <w:tcPr>
                  <w:tcW w:w="3355" w:type="dxa"/>
                  <w:vAlign w:val="center"/>
                </w:tcPr>
                <w:p w14:paraId="27CB913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1F，占地面积100m</w:t>
                  </w:r>
                  <w:r>
                    <w:rPr>
                      <w:rFonts w:ascii="Times New Roman" w:hAnsi="Times New Roman" w:cs="Times New Roman"/>
                      <w:color w:val="000000" w:themeColor="text1"/>
                      <w:vertAlign w:val="superscript"/>
                      <w14:textFill>
                        <w14:solidFill>
                          <w14:schemeClr w14:val="tx1"/>
                        </w14:solidFill>
                      </w14:textFill>
                    </w:rPr>
                    <w:t>2</w:t>
                  </w:r>
                </w:p>
              </w:tc>
            </w:tr>
            <w:tr w14:paraId="468E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4D214F0D">
                  <w:pPr>
                    <w:jc w:val="center"/>
                    <w:rPr>
                      <w:rFonts w:ascii="Times New Roman" w:hAnsi="Times New Roman" w:cs="Times New Roman"/>
                      <w:color w:val="000000" w:themeColor="text1"/>
                      <w14:textFill>
                        <w14:solidFill>
                          <w14:schemeClr w14:val="tx1"/>
                        </w14:solidFill>
                      </w14:textFill>
                    </w:rPr>
                  </w:pPr>
                </w:p>
              </w:tc>
              <w:tc>
                <w:tcPr>
                  <w:tcW w:w="465" w:type="dxa"/>
                  <w:vMerge w:val="continue"/>
                  <w:vAlign w:val="center"/>
                </w:tcPr>
                <w:p w14:paraId="4F3F36E4">
                  <w:pPr>
                    <w:jc w:val="center"/>
                    <w:rPr>
                      <w:rFonts w:ascii="Times New Roman" w:hAnsi="Times New Roman" w:cs="Times New Roman"/>
                      <w:color w:val="000000" w:themeColor="text1"/>
                      <w14:textFill>
                        <w14:solidFill>
                          <w14:schemeClr w14:val="tx1"/>
                        </w14:solidFill>
                      </w14:textFill>
                    </w:rPr>
                  </w:pPr>
                </w:p>
              </w:tc>
              <w:tc>
                <w:tcPr>
                  <w:tcW w:w="405" w:type="dxa"/>
                  <w:vMerge w:val="restart"/>
                  <w:vAlign w:val="center"/>
                </w:tcPr>
                <w:p w14:paraId="7D8D4F4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其中</w:t>
                  </w:r>
                </w:p>
              </w:tc>
              <w:tc>
                <w:tcPr>
                  <w:tcW w:w="1271" w:type="dxa"/>
                  <w:vAlign w:val="center"/>
                </w:tcPr>
                <w:p w14:paraId="1D95EEC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值班室</w:t>
                  </w:r>
                </w:p>
              </w:tc>
              <w:tc>
                <w:tcPr>
                  <w:tcW w:w="1090" w:type="dxa"/>
                  <w:vAlign w:val="center"/>
                </w:tcPr>
                <w:p w14:paraId="2547A6C0">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3A53DBF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3355" w:type="dxa"/>
                  <w:vAlign w:val="center"/>
                </w:tcPr>
                <w:p w14:paraId="5B2B19D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用于值班人员办公</w:t>
                  </w:r>
                </w:p>
              </w:tc>
            </w:tr>
            <w:tr w14:paraId="5FB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3753C157">
                  <w:pPr>
                    <w:jc w:val="center"/>
                    <w:rPr>
                      <w:rFonts w:ascii="Times New Roman" w:hAnsi="Times New Roman" w:cs="Times New Roman"/>
                      <w:color w:val="000000" w:themeColor="text1"/>
                      <w14:textFill>
                        <w14:solidFill>
                          <w14:schemeClr w14:val="tx1"/>
                        </w14:solidFill>
                      </w14:textFill>
                    </w:rPr>
                  </w:pPr>
                </w:p>
              </w:tc>
              <w:tc>
                <w:tcPr>
                  <w:tcW w:w="465" w:type="dxa"/>
                  <w:vMerge w:val="continue"/>
                  <w:vAlign w:val="center"/>
                </w:tcPr>
                <w:p w14:paraId="6FF8DA58">
                  <w:pPr>
                    <w:jc w:val="center"/>
                    <w:rPr>
                      <w:rFonts w:ascii="Times New Roman" w:hAnsi="Times New Roman" w:cs="Times New Roman"/>
                      <w:color w:val="000000" w:themeColor="text1"/>
                      <w14:textFill>
                        <w14:solidFill>
                          <w14:schemeClr w14:val="tx1"/>
                        </w14:solidFill>
                      </w14:textFill>
                    </w:rPr>
                  </w:pPr>
                </w:p>
              </w:tc>
              <w:tc>
                <w:tcPr>
                  <w:tcW w:w="405" w:type="dxa"/>
                  <w:vMerge w:val="continue"/>
                  <w:vAlign w:val="center"/>
                </w:tcPr>
                <w:p w14:paraId="4323BF65">
                  <w:pPr>
                    <w:jc w:val="center"/>
                    <w:rPr>
                      <w:rFonts w:ascii="Times New Roman" w:hAnsi="Times New Roman" w:cs="Times New Roman"/>
                      <w:color w:val="000000" w:themeColor="text1"/>
                      <w14:textFill>
                        <w14:solidFill>
                          <w14:schemeClr w14:val="tx1"/>
                        </w14:solidFill>
                      </w14:textFill>
                    </w:rPr>
                  </w:pPr>
                </w:p>
              </w:tc>
              <w:tc>
                <w:tcPr>
                  <w:tcW w:w="1271" w:type="dxa"/>
                  <w:vAlign w:val="center"/>
                </w:tcPr>
                <w:p w14:paraId="32D437F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办公室</w:t>
                  </w:r>
                </w:p>
              </w:tc>
              <w:tc>
                <w:tcPr>
                  <w:tcW w:w="1090" w:type="dxa"/>
                  <w:vAlign w:val="center"/>
                </w:tcPr>
                <w:p w14:paraId="285A26A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354028D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p>
              </w:tc>
              <w:tc>
                <w:tcPr>
                  <w:tcW w:w="3355" w:type="dxa"/>
                  <w:vAlign w:val="center"/>
                </w:tcPr>
                <w:p w14:paraId="15145A30">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用于日常办公</w:t>
                  </w:r>
                </w:p>
              </w:tc>
            </w:tr>
            <w:tr w14:paraId="031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1F440566">
                  <w:pPr>
                    <w:jc w:val="center"/>
                    <w:rPr>
                      <w:rFonts w:ascii="Times New Roman" w:hAnsi="Times New Roman" w:cs="Times New Roman"/>
                      <w:color w:val="000000" w:themeColor="text1"/>
                      <w14:textFill>
                        <w14:solidFill>
                          <w14:schemeClr w14:val="tx1"/>
                        </w14:solidFill>
                      </w14:textFill>
                    </w:rPr>
                  </w:pPr>
                </w:p>
              </w:tc>
              <w:tc>
                <w:tcPr>
                  <w:tcW w:w="465" w:type="dxa"/>
                  <w:vMerge w:val="continue"/>
                  <w:vAlign w:val="center"/>
                </w:tcPr>
                <w:p w14:paraId="4269F265">
                  <w:pPr>
                    <w:jc w:val="center"/>
                    <w:rPr>
                      <w:rFonts w:ascii="Times New Roman" w:hAnsi="Times New Roman" w:cs="Times New Roman"/>
                      <w:color w:val="000000" w:themeColor="text1"/>
                      <w14:textFill>
                        <w14:solidFill>
                          <w14:schemeClr w14:val="tx1"/>
                        </w14:solidFill>
                      </w14:textFill>
                    </w:rPr>
                  </w:pPr>
                </w:p>
              </w:tc>
              <w:tc>
                <w:tcPr>
                  <w:tcW w:w="405" w:type="dxa"/>
                  <w:vMerge w:val="continue"/>
                  <w:vAlign w:val="center"/>
                </w:tcPr>
                <w:p w14:paraId="561EE7CF">
                  <w:pPr>
                    <w:jc w:val="center"/>
                    <w:rPr>
                      <w:rFonts w:ascii="Times New Roman" w:hAnsi="Times New Roman" w:cs="Times New Roman"/>
                      <w:color w:val="000000" w:themeColor="text1"/>
                      <w14:textFill>
                        <w14:solidFill>
                          <w14:schemeClr w14:val="tx1"/>
                        </w14:solidFill>
                      </w14:textFill>
                    </w:rPr>
                  </w:pPr>
                </w:p>
              </w:tc>
              <w:tc>
                <w:tcPr>
                  <w:tcW w:w="1271" w:type="dxa"/>
                  <w:vAlign w:val="center"/>
                </w:tcPr>
                <w:p w14:paraId="1688268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救援器材室</w:t>
                  </w:r>
                </w:p>
              </w:tc>
              <w:tc>
                <w:tcPr>
                  <w:tcW w:w="1090" w:type="dxa"/>
                  <w:vAlign w:val="center"/>
                </w:tcPr>
                <w:p w14:paraId="4DFC18B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3007E64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w:t>
                  </w:r>
                </w:p>
              </w:tc>
              <w:tc>
                <w:tcPr>
                  <w:tcW w:w="3355" w:type="dxa"/>
                  <w:vAlign w:val="center"/>
                </w:tcPr>
                <w:p w14:paraId="166D9D40">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存放办公器材</w:t>
                  </w:r>
                </w:p>
              </w:tc>
            </w:tr>
            <w:tr w14:paraId="39A2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29521A19">
                  <w:pPr>
                    <w:jc w:val="center"/>
                    <w:rPr>
                      <w:rFonts w:ascii="Times New Roman" w:hAnsi="Times New Roman" w:cs="Times New Roman"/>
                      <w:color w:val="000000" w:themeColor="text1"/>
                      <w14:textFill>
                        <w14:solidFill>
                          <w14:schemeClr w14:val="tx1"/>
                        </w14:solidFill>
                      </w14:textFill>
                    </w:rPr>
                  </w:pPr>
                </w:p>
              </w:tc>
              <w:tc>
                <w:tcPr>
                  <w:tcW w:w="465" w:type="dxa"/>
                  <w:vMerge w:val="continue"/>
                  <w:vAlign w:val="center"/>
                </w:tcPr>
                <w:p w14:paraId="14FC9EEF">
                  <w:pPr>
                    <w:jc w:val="center"/>
                    <w:rPr>
                      <w:rFonts w:ascii="Times New Roman" w:hAnsi="Times New Roman" w:cs="Times New Roman"/>
                      <w:color w:val="000000" w:themeColor="text1"/>
                      <w14:textFill>
                        <w14:solidFill>
                          <w14:schemeClr w14:val="tx1"/>
                        </w14:solidFill>
                      </w14:textFill>
                    </w:rPr>
                  </w:pPr>
                </w:p>
              </w:tc>
              <w:tc>
                <w:tcPr>
                  <w:tcW w:w="1676" w:type="dxa"/>
                  <w:gridSpan w:val="2"/>
                  <w:vAlign w:val="center"/>
                </w:tcPr>
                <w:p w14:paraId="50E49C7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危废间</w:t>
                  </w:r>
                </w:p>
              </w:tc>
              <w:tc>
                <w:tcPr>
                  <w:tcW w:w="1090" w:type="dxa"/>
                  <w:vAlign w:val="center"/>
                </w:tcPr>
                <w:p w14:paraId="61EF358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488932B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3355" w:type="dxa"/>
                  <w:vAlign w:val="center"/>
                </w:tcPr>
                <w:p w14:paraId="58313A0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用于危险废物暂存</w:t>
                  </w:r>
                </w:p>
              </w:tc>
            </w:tr>
            <w:tr w14:paraId="7CBF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442BA4BF">
                  <w:pPr>
                    <w:jc w:val="center"/>
                    <w:rPr>
                      <w:rFonts w:ascii="Times New Roman" w:hAnsi="Times New Roman" w:cs="Times New Roman"/>
                      <w:color w:val="000000" w:themeColor="text1"/>
                      <w14:textFill>
                        <w14:solidFill>
                          <w14:schemeClr w14:val="tx1"/>
                        </w14:solidFill>
                      </w14:textFill>
                    </w:rPr>
                  </w:pPr>
                </w:p>
              </w:tc>
              <w:tc>
                <w:tcPr>
                  <w:tcW w:w="465" w:type="dxa"/>
                  <w:vMerge w:val="continue"/>
                  <w:vAlign w:val="center"/>
                </w:tcPr>
                <w:p w14:paraId="2E7E4626">
                  <w:pPr>
                    <w:jc w:val="center"/>
                    <w:rPr>
                      <w:rFonts w:ascii="Times New Roman" w:hAnsi="Times New Roman" w:cs="Times New Roman"/>
                      <w:color w:val="000000" w:themeColor="text1"/>
                      <w14:textFill>
                        <w14:solidFill>
                          <w14:schemeClr w14:val="tx1"/>
                        </w14:solidFill>
                      </w14:textFill>
                    </w:rPr>
                  </w:pPr>
                </w:p>
              </w:tc>
              <w:tc>
                <w:tcPr>
                  <w:tcW w:w="1676" w:type="dxa"/>
                  <w:gridSpan w:val="2"/>
                  <w:vAlign w:val="center"/>
                </w:tcPr>
                <w:p w14:paraId="4FAE75DA">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加油区</w:t>
                  </w:r>
                </w:p>
              </w:tc>
              <w:tc>
                <w:tcPr>
                  <w:tcW w:w="1090" w:type="dxa"/>
                  <w:vAlign w:val="center"/>
                </w:tcPr>
                <w:p w14:paraId="51404D4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460D865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42.705</w:t>
                  </w:r>
                </w:p>
              </w:tc>
              <w:tc>
                <w:tcPr>
                  <w:tcW w:w="3355" w:type="dxa"/>
                  <w:vAlign w:val="center"/>
                </w:tcPr>
                <w:p w14:paraId="7B2682B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1F</w:t>
                  </w:r>
                </w:p>
              </w:tc>
            </w:tr>
            <w:tr w14:paraId="5BC5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1A298D1C">
                  <w:pPr>
                    <w:jc w:val="center"/>
                    <w:rPr>
                      <w:rFonts w:ascii="Times New Roman" w:hAnsi="Times New Roman" w:cs="Times New Roman"/>
                      <w:color w:val="000000" w:themeColor="text1"/>
                      <w14:textFill>
                        <w14:solidFill>
                          <w14:schemeClr w14:val="tx1"/>
                        </w14:solidFill>
                      </w14:textFill>
                    </w:rPr>
                  </w:pPr>
                </w:p>
              </w:tc>
              <w:tc>
                <w:tcPr>
                  <w:tcW w:w="465" w:type="dxa"/>
                  <w:vMerge w:val="continue"/>
                  <w:vAlign w:val="center"/>
                </w:tcPr>
                <w:p w14:paraId="6D49ED3B">
                  <w:pPr>
                    <w:jc w:val="center"/>
                    <w:rPr>
                      <w:rFonts w:ascii="Times New Roman" w:hAnsi="Times New Roman" w:cs="Times New Roman"/>
                      <w:color w:val="000000" w:themeColor="text1"/>
                      <w14:textFill>
                        <w14:solidFill>
                          <w14:schemeClr w14:val="tx1"/>
                        </w14:solidFill>
                      </w14:textFill>
                    </w:rPr>
                  </w:pPr>
                </w:p>
              </w:tc>
              <w:tc>
                <w:tcPr>
                  <w:tcW w:w="1676" w:type="dxa"/>
                  <w:gridSpan w:val="2"/>
                  <w:vAlign w:val="center"/>
                </w:tcPr>
                <w:p w14:paraId="743E743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厕所</w:t>
                  </w:r>
                </w:p>
              </w:tc>
              <w:tc>
                <w:tcPr>
                  <w:tcW w:w="1090" w:type="dxa"/>
                  <w:vAlign w:val="center"/>
                </w:tcPr>
                <w:p w14:paraId="20B81F7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5A81351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3355" w:type="dxa"/>
                  <w:vAlign w:val="center"/>
                </w:tcPr>
                <w:p w14:paraId="590EF6B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1F</w:t>
                  </w:r>
                </w:p>
              </w:tc>
            </w:tr>
            <w:tr w14:paraId="7FAC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37B30552">
                  <w:pPr>
                    <w:jc w:val="center"/>
                    <w:rPr>
                      <w:rFonts w:ascii="Times New Roman" w:hAnsi="Times New Roman" w:cs="Times New Roman"/>
                      <w:color w:val="000000" w:themeColor="text1"/>
                      <w14:textFill>
                        <w14:solidFill>
                          <w14:schemeClr w14:val="tx1"/>
                        </w14:solidFill>
                      </w14:textFill>
                    </w:rPr>
                  </w:pPr>
                </w:p>
              </w:tc>
              <w:tc>
                <w:tcPr>
                  <w:tcW w:w="2141" w:type="dxa"/>
                  <w:gridSpan w:val="3"/>
                  <w:vAlign w:val="center"/>
                </w:tcPr>
                <w:p w14:paraId="7AF38BEA">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绿化带</w:t>
                  </w:r>
                </w:p>
              </w:tc>
              <w:tc>
                <w:tcPr>
                  <w:tcW w:w="1090" w:type="dxa"/>
                  <w:vAlign w:val="center"/>
                </w:tcPr>
                <w:p w14:paraId="518B4C5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45495C4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1998</w:t>
                  </w:r>
                </w:p>
              </w:tc>
              <w:tc>
                <w:tcPr>
                  <w:tcW w:w="3355" w:type="dxa"/>
                  <w:vAlign w:val="center"/>
                </w:tcPr>
                <w:p w14:paraId="1BFAB65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p>
              </w:tc>
            </w:tr>
            <w:tr w14:paraId="74A9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14:paraId="7D36D556">
                  <w:pPr>
                    <w:jc w:val="center"/>
                    <w:rPr>
                      <w:rFonts w:ascii="Times New Roman" w:hAnsi="Times New Roman" w:cs="Times New Roman"/>
                      <w:color w:val="000000" w:themeColor="text1"/>
                      <w14:textFill>
                        <w14:solidFill>
                          <w14:schemeClr w14:val="tx1"/>
                        </w14:solidFill>
                      </w14:textFill>
                    </w:rPr>
                  </w:pPr>
                </w:p>
              </w:tc>
              <w:tc>
                <w:tcPr>
                  <w:tcW w:w="2141" w:type="dxa"/>
                  <w:gridSpan w:val="3"/>
                  <w:vAlign w:val="center"/>
                </w:tcPr>
                <w:p w14:paraId="60537CDB">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道路及其它</w:t>
                  </w:r>
                </w:p>
              </w:tc>
              <w:tc>
                <w:tcPr>
                  <w:tcW w:w="1090" w:type="dxa"/>
                  <w:vAlign w:val="center"/>
                </w:tcPr>
                <w:p w14:paraId="11C421C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2</w:t>
                  </w:r>
                </w:p>
              </w:tc>
              <w:tc>
                <w:tcPr>
                  <w:tcW w:w="1785" w:type="dxa"/>
                  <w:vAlign w:val="center"/>
                </w:tcPr>
                <w:p w14:paraId="0C97DDE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1236.645</w:t>
                  </w:r>
                </w:p>
              </w:tc>
              <w:tc>
                <w:tcPr>
                  <w:tcW w:w="3355" w:type="dxa"/>
                  <w:vAlign w:val="center"/>
                </w:tcPr>
                <w:p w14:paraId="4F237DD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p>
              </w:tc>
            </w:tr>
            <w:tr w14:paraId="6C0D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7" w:type="dxa"/>
                  <w:gridSpan w:val="4"/>
                  <w:vAlign w:val="center"/>
                </w:tcPr>
                <w:p w14:paraId="66C45E5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总投资</w:t>
                  </w:r>
                </w:p>
              </w:tc>
              <w:tc>
                <w:tcPr>
                  <w:tcW w:w="1090" w:type="dxa"/>
                  <w:vAlign w:val="center"/>
                </w:tcPr>
                <w:p w14:paraId="4A2776EB">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万元</w:t>
                  </w:r>
                </w:p>
              </w:tc>
              <w:tc>
                <w:tcPr>
                  <w:tcW w:w="1785" w:type="dxa"/>
                  <w:vAlign w:val="center"/>
                </w:tcPr>
                <w:p w14:paraId="5D65C5DB">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3355" w:type="dxa"/>
                  <w:vAlign w:val="center"/>
                </w:tcPr>
                <w:p w14:paraId="36BD6B3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p>
              </w:tc>
            </w:tr>
            <w:tr w14:paraId="7E00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7" w:type="dxa"/>
                  <w:gridSpan w:val="4"/>
                  <w:vAlign w:val="center"/>
                </w:tcPr>
                <w:p w14:paraId="6DB1DB3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年用油量</w:t>
                  </w:r>
                </w:p>
              </w:tc>
              <w:tc>
                <w:tcPr>
                  <w:tcW w:w="1090" w:type="dxa"/>
                  <w:vAlign w:val="center"/>
                </w:tcPr>
                <w:p w14:paraId="0387DD0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w:t>
                  </w:r>
                </w:p>
              </w:tc>
              <w:tc>
                <w:tcPr>
                  <w:tcW w:w="1785" w:type="dxa"/>
                  <w:vAlign w:val="center"/>
                </w:tcPr>
                <w:p w14:paraId="25CB7CF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w:t>
                  </w:r>
                </w:p>
              </w:tc>
              <w:tc>
                <w:tcPr>
                  <w:tcW w:w="3355" w:type="dxa"/>
                  <w:vAlign w:val="center"/>
                </w:tcPr>
                <w:p w14:paraId="4799435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92#40t，95#20t</w:t>
                  </w:r>
                </w:p>
              </w:tc>
            </w:tr>
            <w:tr w14:paraId="7EFE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7" w:type="dxa"/>
                  <w:gridSpan w:val="4"/>
                  <w:vAlign w:val="center"/>
                </w:tcPr>
                <w:p w14:paraId="6D39D4E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员工</w:t>
                  </w:r>
                </w:p>
              </w:tc>
              <w:tc>
                <w:tcPr>
                  <w:tcW w:w="1090" w:type="dxa"/>
                  <w:vAlign w:val="center"/>
                </w:tcPr>
                <w:p w14:paraId="6098E63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人</w:t>
                  </w:r>
                </w:p>
              </w:tc>
              <w:tc>
                <w:tcPr>
                  <w:tcW w:w="1785" w:type="dxa"/>
                  <w:vAlign w:val="center"/>
                </w:tcPr>
                <w:p w14:paraId="567B125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3355" w:type="dxa"/>
                  <w:vAlign w:val="center"/>
                </w:tcPr>
                <w:p w14:paraId="45C4056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p>
              </w:tc>
            </w:tr>
            <w:tr w14:paraId="3290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7" w:type="dxa"/>
                  <w:gridSpan w:val="4"/>
                  <w:vAlign w:val="center"/>
                </w:tcPr>
                <w:p w14:paraId="5ECE78F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工作制度</w:t>
                  </w:r>
                </w:p>
              </w:tc>
              <w:tc>
                <w:tcPr>
                  <w:tcW w:w="1090" w:type="dxa"/>
                  <w:vAlign w:val="center"/>
                </w:tcPr>
                <w:p w14:paraId="7BE6D74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w:t>
                  </w:r>
                </w:p>
              </w:tc>
              <w:tc>
                <w:tcPr>
                  <w:tcW w:w="1785" w:type="dxa"/>
                  <w:vAlign w:val="center"/>
                </w:tcPr>
                <w:p w14:paraId="154EC0E1">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w:t>
                  </w:r>
                </w:p>
              </w:tc>
              <w:tc>
                <w:tcPr>
                  <w:tcW w:w="3355" w:type="dxa"/>
                  <w:vAlign w:val="center"/>
                </w:tcPr>
                <w:p w14:paraId="52E2817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8h/d</w:t>
                  </w:r>
                </w:p>
              </w:tc>
            </w:tr>
          </w:tbl>
          <w:p w14:paraId="17EE215C">
            <w:pPr>
              <w:tabs>
                <w:tab w:val="left" w:pos="2395"/>
              </w:tabs>
              <w:spacing w:line="360" w:lineRule="auto"/>
              <w:ind w:firstLine="495"/>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3、项目运营主要设备</w:t>
            </w:r>
          </w:p>
          <w:p w14:paraId="7B157AE6">
            <w:pPr>
              <w:spacing w:line="360" w:lineRule="auto"/>
              <w:ind w:firstLine="482"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b/>
                <w:bCs/>
                <w:color w:val="000000" w:themeColor="text1"/>
                <w:sz w:val="24"/>
                <w:szCs w:val="28"/>
                <w14:textFill>
                  <w14:solidFill>
                    <w14:schemeClr w14:val="tx1"/>
                  </w14:solidFill>
                </w14:textFill>
              </w:rPr>
              <w:t>（1）主要设备</w:t>
            </w:r>
          </w:p>
          <w:p w14:paraId="3DC2B96A">
            <w:pPr>
              <w:spacing w:line="360"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根据业主方提供资料及实地勘察结果，该撬装加油站建成后仅供德宏蓝天救援队内部使用，项目区设置撬装加油箱及其配套设施一套，具体设备详见下表。</w:t>
            </w:r>
          </w:p>
          <w:p w14:paraId="0DC80C29">
            <w:pPr>
              <w:tabs>
                <w:tab w:val="left" w:pos="2395"/>
              </w:tabs>
              <w:spacing w:line="360" w:lineRule="auto"/>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表1-4  主要设备清单一览表</w:t>
            </w:r>
          </w:p>
          <w:tbl>
            <w:tblPr>
              <w:tblStyle w:val="4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686"/>
              <w:gridCol w:w="2073"/>
              <w:gridCol w:w="846"/>
              <w:gridCol w:w="2586"/>
            </w:tblGrid>
            <w:tr w14:paraId="3379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6" w:type="dxa"/>
                  <w:vAlign w:val="center"/>
                </w:tcPr>
                <w:p w14:paraId="5D15EB2F">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序号</w:t>
                  </w:r>
                </w:p>
              </w:tc>
              <w:tc>
                <w:tcPr>
                  <w:tcW w:w="2686" w:type="dxa"/>
                  <w:vAlign w:val="center"/>
                </w:tcPr>
                <w:p w14:paraId="67DB0091">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名称</w:t>
                  </w:r>
                </w:p>
              </w:tc>
              <w:tc>
                <w:tcPr>
                  <w:tcW w:w="2073" w:type="dxa"/>
                  <w:vAlign w:val="center"/>
                </w:tcPr>
                <w:p w14:paraId="41010E5F">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规格</w:t>
                  </w:r>
                </w:p>
              </w:tc>
              <w:tc>
                <w:tcPr>
                  <w:tcW w:w="846" w:type="dxa"/>
                  <w:vAlign w:val="center"/>
                </w:tcPr>
                <w:p w14:paraId="69588ECE">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数量</w:t>
                  </w:r>
                </w:p>
              </w:tc>
              <w:tc>
                <w:tcPr>
                  <w:tcW w:w="2586" w:type="dxa"/>
                  <w:vAlign w:val="center"/>
                </w:tcPr>
                <w:p w14:paraId="1672EB76">
                  <w:pPr>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备注</w:t>
                  </w:r>
                </w:p>
              </w:tc>
            </w:tr>
            <w:tr w14:paraId="27CD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6" w:type="dxa"/>
                  <w:vAlign w:val="center"/>
                </w:tcPr>
                <w:p w14:paraId="05E43BF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2686" w:type="dxa"/>
                  <w:vAlign w:val="center"/>
                </w:tcPr>
                <w:p w14:paraId="6257ADF8">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阻隔防爆式储罐</w:t>
                  </w:r>
                </w:p>
              </w:tc>
              <w:tc>
                <w:tcPr>
                  <w:tcW w:w="2073" w:type="dxa"/>
                  <w:vAlign w:val="center"/>
                </w:tcPr>
                <w:p w14:paraId="31B8B72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20m³</w:t>
                  </w:r>
                </w:p>
              </w:tc>
              <w:tc>
                <w:tcPr>
                  <w:tcW w:w="846" w:type="dxa"/>
                  <w:vAlign w:val="center"/>
                </w:tcPr>
                <w:p w14:paraId="3D8B682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1个</w:t>
                  </w:r>
                </w:p>
              </w:tc>
              <w:tc>
                <w:tcPr>
                  <w:tcW w:w="2586" w:type="dxa"/>
                  <w:vAlign w:val="center"/>
                </w:tcPr>
                <w:p w14:paraId="7A2E1F7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撬装装置自带，隔仓式双层，每仓容积10m³</w:t>
                  </w:r>
                </w:p>
              </w:tc>
            </w:tr>
            <w:tr w14:paraId="3782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101BD43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2686" w:type="dxa"/>
                  <w:vAlign w:val="center"/>
                </w:tcPr>
                <w:p w14:paraId="23FAD79D">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阻隔防爆撬装式加油装置</w:t>
                  </w:r>
                </w:p>
              </w:tc>
              <w:tc>
                <w:tcPr>
                  <w:tcW w:w="2073" w:type="dxa"/>
                  <w:vAlign w:val="center"/>
                </w:tcPr>
                <w:p w14:paraId="680FA71C">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LQC-IV-20-2S 1-(K)</w:t>
                  </w:r>
                </w:p>
              </w:tc>
              <w:tc>
                <w:tcPr>
                  <w:tcW w:w="846" w:type="dxa"/>
                  <w:vAlign w:val="center"/>
                </w:tcPr>
                <w:p w14:paraId="7DFDC4F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1台</w:t>
                  </w:r>
                </w:p>
              </w:tc>
              <w:tc>
                <w:tcPr>
                  <w:tcW w:w="2586" w:type="dxa"/>
                  <w:vAlign w:val="center"/>
                </w:tcPr>
                <w:p w14:paraId="21040EA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5DE7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19F77A0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2686" w:type="dxa"/>
                  <w:vAlign w:val="center"/>
                </w:tcPr>
                <w:p w14:paraId="7CFAAC6E">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加油机</w:t>
                  </w:r>
                </w:p>
              </w:tc>
              <w:tc>
                <w:tcPr>
                  <w:tcW w:w="2073" w:type="dxa"/>
                  <w:vAlign w:val="center"/>
                </w:tcPr>
                <w:p w14:paraId="568D5B60">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正星双枪</w:t>
                  </w:r>
                </w:p>
              </w:tc>
              <w:tc>
                <w:tcPr>
                  <w:tcW w:w="846" w:type="dxa"/>
                  <w:vAlign w:val="center"/>
                </w:tcPr>
                <w:p w14:paraId="54F6F3F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1台</w:t>
                  </w:r>
                </w:p>
              </w:tc>
              <w:tc>
                <w:tcPr>
                  <w:tcW w:w="2586" w:type="dxa"/>
                  <w:vAlign w:val="center"/>
                </w:tcPr>
                <w:p w14:paraId="1EED970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r w14:paraId="3F75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4D3CF5D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2686" w:type="dxa"/>
                  <w:vAlign w:val="center"/>
                </w:tcPr>
                <w:p w14:paraId="46B78C26">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加油枪</w:t>
                  </w:r>
                </w:p>
              </w:tc>
              <w:tc>
                <w:tcPr>
                  <w:tcW w:w="2073" w:type="dxa"/>
                  <w:vAlign w:val="center"/>
                </w:tcPr>
                <w:p w14:paraId="3B90FD6B">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自封式</w:t>
                  </w:r>
                </w:p>
              </w:tc>
              <w:tc>
                <w:tcPr>
                  <w:tcW w:w="846" w:type="dxa"/>
                  <w:vAlign w:val="center"/>
                </w:tcPr>
                <w:p w14:paraId="081ED67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2支</w:t>
                  </w:r>
                </w:p>
              </w:tc>
              <w:tc>
                <w:tcPr>
                  <w:tcW w:w="2586" w:type="dxa"/>
                  <w:vAlign w:val="center"/>
                </w:tcPr>
                <w:p w14:paraId="2E330C3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自带油气回收装置</w:t>
                  </w:r>
                </w:p>
              </w:tc>
            </w:tr>
            <w:tr w14:paraId="6401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2D70AE7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2686" w:type="dxa"/>
                  <w:vAlign w:val="center"/>
                </w:tcPr>
                <w:p w14:paraId="62FDA01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通气管</w:t>
                  </w:r>
                </w:p>
              </w:tc>
              <w:tc>
                <w:tcPr>
                  <w:tcW w:w="2073" w:type="dxa"/>
                  <w:vAlign w:val="center"/>
                </w:tcPr>
                <w:p w14:paraId="0C53D4D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Φ50</w:t>
                  </w:r>
                </w:p>
              </w:tc>
              <w:tc>
                <w:tcPr>
                  <w:tcW w:w="846" w:type="dxa"/>
                  <w:vAlign w:val="center"/>
                </w:tcPr>
                <w:p w14:paraId="1A65A7C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2根</w:t>
                  </w:r>
                </w:p>
              </w:tc>
              <w:tc>
                <w:tcPr>
                  <w:tcW w:w="2586" w:type="dxa"/>
                  <w:vAlign w:val="center"/>
                </w:tcPr>
                <w:p w14:paraId="268EB36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撬装装置自带</w:t>
                  </w:r>
                </w:p>
              </w:tc>
            </w:tr>
            <w:tr w14:paraId="165A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7C14403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2686" w:type="dxa"/>
                  <w:vAlign w:val="center"/>
                </w:tcPr>
                <w:p w14:paraId="77B118E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阻火器</w:t>
                  </w:r>
                </w:p>
              </w:tc>
              <w:tc>
                <w:tcPr>
                  <w:tcW w:w="2073" w:type="dxa"/>
                  <w:vAlign w:val="center"/>
                </w:tcPr>
                <w:p w14:paraId="1081153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846" w:type="dxa"/>
                  <w:vAlign w:val="center"/>
                </w:tcPr>
                <w:p w14:paraId="2BC7AC2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2个</w:t>
                  </w:r>
                </w:p>
              </w:tc>
              <w:tc>
                <w:tcPr>
                  <w:tcW w:w="2586" w:type="dxa"/>
                  <w:vAlign w:val="center"/>
                </w:tcPr>
                <w:p w14:paraId="4D97842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加装在通气管口</w:t>
                  </w:r>
                </w:p>
              </w:tc>
            </w:tr>
            <w:tr w14:paraId="33FA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2E22238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2686" w:type="dxa"/>
                  <w:vAlign w:val="center"/>
                </w:tcPr>
                <w:p w14:paraId="6776EE7A">
                  <w:pPr>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eastAsia="宋体" w:cs="Times New Roman"/>
                      <w:szCs w:val="21"/>
                    </w:rPr>
                    <w:t>点型可燃气体探测器</w:t>
                  </w:r>
                </w:p>
              </w:tc>
              <w:tc>
                <w:tcPr>
                  <w:tcW w:w="2073" w:type="dxa"/>
                  <w:vAlign w:val="center"/>
                </w:tcPr>
                <w:p w14:paraId="1C7A559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QJ-T</w:t>
                  </w:r>
                </w:p>
              </w:tc>
              <w:tc>
                <w:tcPr>
                  <w:tcW w:w="846" w:type="dxa"/>
                  <w:vAlign w:val="center"/>
                </w:tcPr>
                <w:p w14:paraId="7A17F3C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5个</w:t>
                  </w:r>
                </w:p>
              </w:tc>
              <w:tc>
                <w:tcPr>
                  <w:tcW w:w="2586" w:type="dxa"/>
                  <w:vAlign w:val="center"/>
                </w:tcPr>
                <w:p w14:paraId="3A8B8E3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撬装装置自带</w:t>
                  </w:r>
                </w:p>
              </w:tc>
            </w:tr>
            <w:tr w14:paraId="76BF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2499C9A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w:t>
                  </w:r>
                </w:p>
              </w:tc>
              <w:tc>
                <w:tcPr>
                  <w:tcW w:w="2686" w:type="dxa"/>
                  <w:vAlign w:val="center"/>
                </w:tcPr>
                <w:p w14:paraId="4851BF68">
                  <w:pPr>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eastAsia="宋体" w:cs="Times New Roman"/>
                      <w:szCs w:val="21"/>
                    </w:rPr>
                    <w:t>液位报警仪</w:t>
                  </w:r>
                </w:p>
              </w:tc>
              <w:tc>
                <w:tcPr>
                  <w:tcW w:w="2073" w:type="dxa"/>
                  <w:vAlign w:val="center"/>
                </w:tcPr>
                <w:p w14:paraId="439ECFD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846" w:type="dxa"/>
                  <w:vAlign w:val="center"/>
                </w:tcPr>
                <w:p w14:paraId="5741303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1套</w:t>
                  </w:r>
                </w:p>
              </w:tc>
              <w:tc>
                <w:tcPr>
                  <w:tcW w:w="2586" w:type="dxa"/>
                  <w:vAlign w:val="center"/>
                </w:tcPr>
                <w:p w14:paraId="577D9A8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撬装装置自带</w:t>
                  </w:r>
                </w:p>
              </w:tc>
            </w:tr>
            <w:tr w14:paraId="0141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3D12F3C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w:t>
                  </w:r>
                </w:p>
              </w:tc>
              <w:tc>
                <w:tcPr>
                  <w:tcW w:w="2686" w:type="dxa"/>
                  <w:vAlign w:val="center"/>
                </w:tcPr>
                <w:p w14:paraId="06F6F966">
                  <w:pPr>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eastAsia="宋体" w:cs="Times New Roman"/>
                      <w:szCs w:val="21"/>
                    </w:rPr>
                    <w:t>视频监控系统</w:t>
                  </w:r>
                </w:p>
              </w:tc>
              <w:tc>
                <w:tcPr>
                  <w:tcW w:w="2073" w:type="dxa"/>
                  <w:vAlign w:val="center"/>
                </w:tcPr>
                <w:p w14:paraId="08F5231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多个探头</w:t>
                  </w:r>
                </w:p>
              </w:tc>
              <w:tc>
                <w:tcPr>
                  <w:tcW w:w="846" w:type="dxa"/>
                  <w:vAlign w:val="center"/>
                </w:tcPr>
                <w:p w14:paraId="1802672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1套</w:t>
                  </w:r>
                </w:p>
              </w:tc>
              <w:tc>
                <w:tcPr>
                  <w:tcW w:w="2586" w:type="dxa"/>
                  <w:vAlign w:val="center"/>
                </w:tcPr>
                <w:p w14:paraId="603896F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值班室(办公区)</w:t>
                  </w:r>
                </w:p>
              </w:tc>
            </w:tr>
          </w:tbl>
          <w:p w14:paraId="73A8E62D">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（2）油气回收装置</w:t>
            </w:r>
          </w:p>
          <w:p w14:paraId="37C9662E">
            <w:pPr>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ascii="Times New Roman" w:hAnsi="Times New Roman" w:eastAsia="宋体" w:cs="Times New Roman"/>
                <w:sz w:val="24"/>
              </w:rPr>
              <w:t>根据《汽车加油加气站设计与施工规范》（GB50156-2012）（2014修订）及《加 油站大气污染物排放标准》GB20952-2007要求，本项目油气回收系统由卸油油气回收系统、汽油密闭储存、加油油气回收系统、油气排放处理装置组成。该系统的作用是将加油站在卸油、储油和加油过程中产生的油气，通过密闭收集、油气回收系统将产生的油气回收至油罐车和储罐内。</w:t>
            </w:r>
          </w:p>
          <w:p w14:paraId="6BBD53D4">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①卸油油气回收系统</w:t>
            </w:r>
          </w:p>
          <w:p w14:paraId="30BBEC1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卸油油气回收也叫平衡式一次油气回收。卸油时，卸油软管连接罐车出油口和罐区卸油口，油气回收软管连接罐车油气回收口和卸油口的油气回收管道接口。当罐车内汽油流入加油站汽油罐时，汽油罐内油气通过通气管连通管进入到汽油罐内，再通过油气回收管道流入到罐车内，即用相同体积的汽油将汽油罐内相同体积的油气置换到罐车内，整个过程中无油气排放。卸油时由于通气管上安装有压力真空阀，在设定工作压力内不会开启，不会造成油气通过通气管的排放。回收方式为平衡式回收。</w:t>
            </w:r>
          </w:p>
          <w:p w14:paraId="6E47C104">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②加油油气回收系统</w:t>
            </w:r>
          </w:p>
          <w:p w14:paraId="38236B70">
            <w:pPr>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ascii="Times New Roman" w:hAnsi="Times New Roman" w:eastAsia="宋体" w:cs="Times New Roman"/>
                <w:sz w:val="24"/>
              </w:rPr>
              <w:t>加油油气回收系统也叫二次油气回收。加油油气回收是指汽车在加油时，利用加 油枪上的特殊装置，将汽车油箱中的油气经加油枪、真空泵、油气回收管道回收到油罐内。在加油站加油机内部安装油气回收泵及相应的管道，加油机加油时回收的油气，经过管道进入加油站内汽油罐中。</w:t>
            </w:r>
          </w:p>
          <w:p w14:paraId="05BAAC09">
            <w:pPr>
              <w:pStyle w:val="9"/>
              <w:spacing w:line="360" w:lineRule="auto"/>
              <w:ind w:firstLine="482" w:firstLineChars="20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（3）加油站等级</w:t>
            </w:r>
          </w:p>
          <w:p w14:paraId="1FC9E2F4">
            <w:pPr>
              <w:pStyle w:val="9"/>
              <w:spacing w:line="360" w:lineRule="auto"/>
              <w:ind w:firstLine="480" w:firstLineChars="200"/>
              <w:rPr>
                <w:szCs w:val="24"/>
              </w:rPr>
            </w:pPr>
            <w:r>
              <w:rPr>
                <w:szCs w:val="24"/>
              </w:rPr>
              <w:t>根据《汽车加油加气站设计与施工规范》(GB50156—2012)（2014修订）规定，加油站等级划分依据见表1-5。</w:t>
            </w:r>
          </w:p>
          <w:p w14:paraId="352CE7CD">
            <w:pPr>
              <w:pStyle w:val="9"/>
              <w:ind w:firstLine="0"/>
              <w:jc w:val="center"/>
              <w:rPr>
                <w:b/>
                <w:bCs/>
                <w:szCs w:val="24"/>
              </w:rPr>
            </w:pPr>
            <w:r>
              <w:rPr>
                <w:b/>
                <w:bCs/>
                <w:szCs w:val="24"/>
              </w:rPr>
              <w:t>表1-5 加油站的等级划分 单位：m3</w:t>
            </w:r>
          </w:p>
          <w:tbl>
            <w:tblPr>
              <w:tblStyle w:val="41"/>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2966"/>
              <w:gridCol w:w="2967"/>
            </w:tblGrid>
            <w:tr w14:paraId="6816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6" w:type="dxa"/>
                  <w:vMerge w:val="restart"/>
                  <w:vAlign w:val="center"/>
                </w:tcPr>
                <w:p w14:paraId="60C8878C">
                  <w:pPr>
                    <w:pStyle w:val="9"/>
                    <w:ind w:firstLine="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级别</w:t>
                  </w:r>
                </w:p>
              </w:tc>
              <w:tc>
                <w:tcPr>
                  <w:tcW w:w="5933" w:type="dxa"/>
                  <w:gridSpan w:val="2"/>
                  <w:vAlign w:val="center"/>
                </w:tcPr>
                <w:p w14:paraId="14C88E71">
                  <w:pPr>
                    <w:pStyle w:val="9"/>
                    <w:ind w:firstLine="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储油罐体容积</w:t>
                  </w:r>
                </w:p>
              </w:tc>
            </w:tr>
            <w:tr w14:paraId="084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6" w:type="dxa"/>
                  <w:vMerge w:val="continue"/>
                  <w:vAlign w:val="center"/>
                </w:tcPr>
                <w:p w14:paraId="45868152">
                  <w:pPr>
                    <w:pStyle w:val="9"/>
                    <w:ind w:firstLine="0"/>
                    <w:jc w:val="center"/>
                    <w:rPr>
                      <w:b/>
                      <w:color w:val="000000" w:themeColor="text1"/>
                      <w:sz w:val="21"/>
                      <w:szCs w:val="21"/>
                      <w14:textFill>
                        <w14:solidFill>
                          <w14:schemeClr w14:val="tx1"/>
                        </w14:solidFill>
                      </w14:textFill>
                    </w:rPr>
                  </w:pPr>
                </w:p>
              </w:tc>
              <w:tc>
                <w:tcPr>
                  <w:tcW w:w="2966" w:type="dxa"/>
                  <w:vAlign w:val="center"/>
                </w:tcPr>
                <w:p w14:paraId="0946B349">
                  <w:pPr>
                    <w:pStyle w:val="9"/>
                    <w:ind w:firstLine="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总容积</w:t>
                  </w:r>
                </w:p>
              </w:tc>
              <w:tc>
                <w:tcPr>
                  <w:tcW w:w="2967" w:type="dxa"/>
                  <w:vAlign w:val="center"/>
                </w:tcPr>
                <w:p w14:paraId="64D600D0">
                  <w:pPr>
                    <w:pStyle w:val="9"/>
                    <w:ind w:firstLine="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单罐容积</w:t>
                  </w:r>
                </w:p>
              </w:tc>
            </w:tr>
            <w:tr w14:paraId="3AF3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6" w:type="dxa"/>
                  <w:vAlign w:val="center"/>
                </w:tcPr>
                <w:p w14:paraId="2F36CEDB">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一级</w:t>
                  </w:r>
                </w:p>
              </w:tc>
              <w:tc>
                <w:tcPr>
                  <w:tcW w:w="2966" w:type="dxa"/>
                  <w:vAlign w:val="center"/>
                </w:tcPr>
                <w:p w14:paraId="2DFEF071">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150＜V≤210</w:t>
                  </w:r>
                </w:p>
              </w:tc>
              <w:tc>
                <w:tcPr>
                  <w:tcW w:w="2967" w:type="dxa"/>
                  <w:vAlign w:val="center"/>
                </w:tcPr>
                <w:p w14:paraId="166B428C">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V≤50</w:t>
                  </w:r>
                </w:p>
              </w:tc>
            </w:tr>
            <w:tr w14:paraId="1F71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6" w:type="dxa"/>
                  <w:vAlign w:val="center"/>
                </w:tcPr>
                <w:p w14:paraId="03B05B44">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二级</w:t>
                  </w:r>
                </w:p>
              </w:tc>
              <w:tc>
                <w:tcPr>
                  <w:tcW w:w="2966" w:type="dxa"/>
                  <w:vAlign w:val="center"/>
                </w:tcPr>
                <w:p w14:paraId="0E321FA9">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90＜V≤150</w:t>
                  </w:r>
                </w:p>
              </w:tc>
              <w:tc>
                <w:tcPr>
                  <w:tcW w:w="2967" w:type="dxa"/>
                  <w:vAlign w:val="center"/>
                </w:tcPr>
                <w:p w14:paraId="1130B4B6">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V≤50</w:t>
                  </w:r>
                </w:p>
              </w:tc>
            </w:tr>
            <w:tr w14:paraId="1B00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6" w:type="dxa"/>
                  <w:vAlign w:val="center"/>
                </w:tcPr>
                <w:p w14:paraId="7668F6E1">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三级</w:t>
                  </w:r>
                </w:p>
              </w:tc>
              <w:tc>
                <w:tcPr>
                  <w:tcW w:w="2966" w:type="dxa"/>
                  <w:vAlign w:val="center"/>
                </w:tcPr>
                <w:p w14:paraId="2D32905F">
                  <w:pPr>
                    <w:pStyle w:val="9"/>
                    <w:ind w:firstLine="0"/>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V≤90</w:t>
                  </w:r>
                </w:p>
              </w:tc>
              <w:tc>
                <w:tcPr>
                  <w:tcW w:w="2967" w:type="dxa"/>
                  <w:vAlign w:val="center"/>
                </w:tcPr>
                <w:p w14:paraId="27596F7E">
                  <w:pPr>
                    <w:pStyle w:val="9"/>
                    <w:ind w:firstLine="0"/>
                    <w:jc w:val="center"/>
                    <w:rPr>
                      <w:bCs/>
                      <w:color w:val="000000" w:themeColor="text1"/>
                      <w:sz w:val="21"/>
                      <w:szCs w:val="21"/>
                      <w14:textFill>
                        <w14:solidFill>
                          <w14:schemeClr w14:val="tx1"/>
                        </w14:solidFill>
                      </w14:textFill>
                    </w:rPr>
                  </w:pPr>
                  <w:r>
                    <w:rPr>
                      <w:sz w:val="21"/>
                      <w:szCs w:val="21"/>
                    </w:rPr>
                    <w:t>汽油罐 V≤30，柴油罐 V≤50</w:t>
                  </w:r>
                </w:p>
              </w:tc>
            </w:tr>
          </w:tbl>
          <w:p w14:paraId="26F4350B">
            <w:pPr>
              <w:pStyle w:val="9"/>
              <w:ind w:firstLine="422" w:firstLineChars="200"/>
              <w:rPr>
                <w:b/>
                <w:bCs/>
                <w:color w:val="000000" w:themeColor="text1"/>
                <w:sz w:val="21"/>
                <w:szCs w:val="21"/>
                <w14:textFill>
                  <w14:solidFill>
                    <w14:schemeClr w14:val="tx1"/>
                  </w14:solidFill>
                </w14:textFill>
              </w:rPr>
            </w:pPr>
            <w:r>
              <w:rPr>
                <w:b/>
                <w:bCs/>
                <w:sz w:val="21"/>
                <w:szCs w:val="21"/>
              </w:rPr>
              <w:t>注：V为储油罐体容积，柴油罐容积可折半计入油罐总容积。</w:t>
            </w:r>
          </w:p>
          <w:p w14:paraId="24EE460B">
            <w:pPr>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根据业主提供资料，本项目共设置一个阻隔式防爆储罐，储罐内有两个隔仓，每个10</w:t>
            </w:r>
            <w:r>
              <w:rPr>
                <w:rFonts w:ascii="Times New Roman" w:hAnsi="Times New Roman" w:eastAsia="宋体" w:cs="Times New Roman"/>
                <w:sz w:val="24"/>
              </w:rPr>
              <w:t>m³</w:t>
            </w:r>
            <w:r>
              <w:rPr>
                <w:rFonts w:ascii="Times New Roman" w:hAnsi="Times New Roman" w:eastAsia="宋体" w:cs="Times New Roman"/>
                <w:bCs/>
                <w:color w:val="000000" w:themeColor="text1"/>
                <w:sz w:val="24"/>
                <w14:textFill>
                  <w14:solidFill>
                    <w14:schemeClr w14:val="tx1"/>
                  </w14:solidFill>
                </w14:textFill>
              </w:rPr>
              <w:t>，容积共20</w:t>
            </w:r>
            <w:r>
              <w:rPr>
                <w:rFonts w:ascii="Times New Roman" w:hAnsi="Times New Roman" w:eastAsia="宋体" w:cs="Times New Roman"/>
                <w:sz w:val="24"/>
              </w:rPr>
              <w:t>m³</w:t>
            </w:r>
            <w:r>
              <w:rPr>
                <w:rFonts w:ascii="Times New Roman" w:hAnsi="Times New Roman" w:eastAsia="宋体" w:cs="Times New Roman"/>
                <w:bCs/>
                <w:color w:val="000000" w:themeColor="text1"/>
                <w:sz w:val="24"/>
                <w14:textFill>
                  <w14:solidFill>
                    <w14:schemeClr w14:val="tx1"/>
                  </w14:solidFill>
                </w14:textFill>
              </w:rPr>
              <w:t>。预计年周转石油量200t。</w:t>
            </w:r>
          </w:p>
          <w:p w14:paraId="6B703F87">
            <w:pPr>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根据表1-3的加油站等级划分判定，本加油站确定为三级加油站。</w:t>
            </w:r>
          </w:p>
          <w:p w14:paraId="4D71B55B">
            <w:pPr>
              <w:spacing w:line="360" w:lineRule="auto"/>
              <w:ind w:firstLine="482"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4、原辅材料及用量</w:t>
            </w:r>
          </w:p>
          <w:p w14:paraId="03EE2B03">
            <w:pPr>
              <w:spacing w:line="360" w:lineRule="auto"/>
              <w:ind w:firstLine="480" w:firstLineChars="200"/>
              <w:rPr>
                <w:rFonts w:ascii="Times New Roman" w:hAnsi="Times New Roman" w:eastAsia="宋体" w:cs="Times New Roman"/>
                <w:color w:val="000000" w:themeColor="text1"/>
                <w:sz w:val="24"/>
                <w:szCs w:val="28"/>
                <w14:textFill>
                  <w14:solidFill>
                    <w14:schemeClr w14:val="tx1"/>
                  </w14:solidFill>
                </w14:textFill>
              </w:rPr>
            </w:pPr>
            <w:r>
              <w:rPr>
                <w:rFonts w:ascii="Times New Roman" w:hAnsi="Times New Roman" w:eastAsia="宋体" w:cs="Times New Roman"/>
                <w:color w:val="000000" w:themeColor="text1"/>
                <w:sz w:val="24"/>
                <w:szCs w:val="28"/>
                <w14:textFill>
                  <w14:solidFill>
                    <w14:schemeClr w14:val="tx1"/>
                  </w14:solidFill>
                </w14:textFill>
              </w:rPr>
              <w:t>根据业主提供资料，项目主要原辅材料及用量详见表1-6。</w:t>
            </w:r>
          </w:p>
          <w:p w14:paraId="3B833AA6">
            <w:pPr>
              <w:jc w:val="center"/>
              <w:rPr>
                <w:rFonts w:ascii="Times New Roman" w:hAnsi="Times New Roman" w:eastAsia="宋体" w:cs="Times New Roman"/>
                <w:b/>
                <w:bCs/>
                <w:color w:val="000000" w:themeColor="text1"/>
                <w:sz w:val="24"/>
                <w:szCs w:val="28"/>
                <w14:textFill>
                  <w14:solidFill>
                    <w14:schemeClr w14:val="tx1"/>
                  </w14:solidFill>
                </w14:textFill>
              </w:rPr>
            </w:pPr>
            <w:r>
              <w:rPr>
                <w:rFonts w:ascii="Times New Roman" w:hAnsi="Times New Roman" w:eastAsia="宋体" w:cs="Times New Roman"/>
                <w:b/>
                <w:bCs/>
                <w:color w:val="000000" w:themeColor="text1"/>
                <w:sz w:val="24"/>
                <w:szCs w:val="28"/>
                <w14:textFill>
                  <w14:solidFill>
                    <w14:schemeClr w14:val="tx1"/>
                  </w14:solidFill>
                </w14:textFill>
              </w:rPr>
              <w:t>表1-6  主要原辅材料一览表</w:t>
            </w:r>
          </w:p>
          <w:tbl>
            <w:tblPr>
              <w:tblStyle w:val="4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992"/>
              <w:gridCol w:w="2401"/>
              <w:gridCol w:w="1539"/>
              <w:gridCol w:w="1806"/>
            </w:tblGrid>
            <w:tr w14:paraId="6BAF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14:paraId="59740D28">
                  <w:pPr>
                    <w:widowControl/>
                    <w:jc w:val="center"/>
                    <w:rPr>
                      <w:rFonts w:ascii="Times New Roman" w:hAnsi="Times New Roman" w:cs="Times New Roman"/>
                      <w:b/>
                      <w:color w:val="000000" w:themeColor="text1"/>
                      <w:kern w:val="0"/>
                      <w14:textFill>
                        <w14:solidFill>
                          <w14:schemeClr w14:val="tx1"/>
                        </w14:solidFill>
                      </w14:textFill>
                    </w:rPr>
                  </w:pPr>
                  <w:r>
                    <w:rPr>
                      <w:rFonts w:ascii="Times New Roman" w:hAnsi="Times New Roman" w:cs="Times New Roman"/>
                      <w:b/>
                      <w:color w:val="000000" w:themeColor="text1"/>
                      <w:kern w:val="0"/>
                      <w14:textFill>
                        <w14:solidFill>
                          <w14:schemeClr w14:val="tx1"/>
                        </w14:solidFill>
                      </w14:textFill>
                    </w:rPr>
                    <w:t>序号</w:t>
                  </w:r>
                </w:p>
              </w:tc>
              <w:tc>
                <w:tcPr>
                  <w:tcW w:w="1992" w:type="dxa"/>
                  <w:vAlign w:val="center"/>
                </w:tcPr>
                <w:p w14:paraId="644C78E3">
                  <w:pPr>
                    <w:widowControl/>
                    <w:jc w:val="center"/>
                    <w:rPr>
                      <w:rFonts w:ascii="Times New Roman" w:hAnsi="Times New Roman" w:cs="Times New Roman"/>
                      <w:b/>
                      <w:color w:val="000000" w:themeColor="text1"/>
                      <w:kern w:val="0"/>
                      <w14:textFill>
                        <w14:solidFill>
                          <w14:schemeClr w14:val="tx1"/>
                        </w14:solidFill>
                      </w14:textFill>
                    </w:rPr>
                  </w:pPr>
                  <w:r>
                    <w:rPr>
                      <w:rFonts w:ascii="Times New Roman" w:hAnsi="Times New Roman" w:cs="Times New Roman"/>
                      <w:b/>
                      <w:color w:val="000000" w:themeColor="text1"/>
                      <w:kern w:val="0"/>
                      <w14:textFill>
                        <w14:solidFill>
                          <w14:schemeClr w14:val="tx1"/>
                        </w14:solidFill>
                      </w14:textFill>
                    </w:rPr>
                    <w:t>试剂名称</w:t>
                  </w:r>
                </w:p>
              </w:tc>
              <w:tc>
                <w:tcPr>
                  <w:tcW w:w="2401" w:type="dxa"/>
                  <w:vAlign w:val="center"/>
                </w:tcPr>
                <w:p w14:paraId="184B6947">
                  <w:pPr>
                    <w:widowControl/>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kern w:val="0"/>
                      <w14:textFill>
                        <w14:solidFill>
                          <w14:schemeClr w14:val="tx1"/>
                        </w14:solidFill>
                      </w14:textFill>
                    </w:rPr>
                    <w:t>用量</w:t>
                  </w:r>
                </w:p>
              </w:tc>
              <w:tc>
                <w:tcPr>
                  <w:tcW w:w="1539" w:type="dxa"/>
                  <w:vAlign w:val="center"/>
                </w:tcPr>
                <w:p w14:paraId="289FBF70">
                  <w:pPr>
                    <w:widowControl/>
                    <w:jc w:val="center"/>
                    <w:rPr>
                      <w:rFonts w:ascii="Times New Roman" w:hAnsi="Times New Roman" w:cs="Times New Roman"/>
                      <w:b/>
                      <w:color w:val="000000" w:themeColor="text1"/>
                      <w:kern w:val="0"/>
                      <w14:textFill>
                        <w14:solidFill>
                          <w14:schemeClr w14:val="tx1"/>
                        </w14:solidFill>
                      </w14:textFill>
                    </w:rPr>
                  </w:pPr>
                  <w:r>
                    <w:rPr>
                      <w:rFonts w:ascii="Times New Roman" w:hAnsi="Times New Roman" w:cs="Times New Roman"/>
                      <w:b/>
                      <w:color w:val="000000" w:themeColor="text1"/>
                      <w:kern w:val="0"/>
                      <w14:textFill>
                        <w14:solidFill>
                          <w14:schemeClr w14:val="tx1"/>
                        </w14:solidFill>
                      </w14:textFill>
                    </w:rPr>
                    <w:t>单位</w:t>
                  </w:r>
                </w:p>
              </w:tc>
              <w:tc>
                <w:tcPr>
                  <w:tcW w:w="1806" w:type="dxa"/>
                  <w:vAlign w:val="center"/>
                </w:tcPr>
                <w:p w14:paraId="765A3734">
                  <w:pPr>
                    <w:widowControl/>
                    <w:jc w:val="center"/>
                    <w:rPr>
                      <w:rFonts w:ascii="Times New Roman" w:hAnsi="Times New Roman" w:cs="Times New Roman"/>
                      <w:b/>
                      <w:color w:val="000000" w:themeColor="text1"/>
                      <w:kern w:val="0"/>
                      <w14:textFill>
                        <w14:solidFill>
                          <w14:schemeClr w14:val="tx1"/>
                        </w14:solidFill>
                      </w14:textFill>
                    </w:rPr>
                  </w:pPr>
                  <w:r>
                    <w:rPr>
                      <w:rFonts w:ascii="Times New Roman" w:hAnsi="Times New Roman" w:cs="Times New Roman"/>
                      <w:b/>
                      <w:color w:val="000000" w:themeColor="text1"/>
                      <w:kern w:val="0"/>
                      <w14:textFill>
                        <w14:solidFill>
                          <w14:schemeClr w14:val="tx1"/>
                        </w14:solidFill>
                      </w14:textFill>
                    </w:rPr>
                    <w:t>规格</w:t>
                  </w:r>
                </w:p>
              </w:tc>
            </w:tr>
            <w:tr w14:paraId="3ED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14:paraId="0BC24F4C">
                  <w:pPr>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1</w:t>
                  </w:r>
                </w:p>
              </w:tc>
              <w:tc>
                <w:tcPr>
                  <w:tcW w:w="1992" w:type="dxa"/>
                  <w:vAlign w:val="center"/>
                </w:tcPr>
                <w:p w14:paraId="0AE5587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92#汽油</w:t>
                  </w:r>
                </w:p>
              </w:tc>
              <w:tc>
                <w:tcPr>
                  <w:tcW w:w="2401" w:type="dxa"/>
                  <w:vAlign w:val="center"/>
                </w:tcPr>
                <w:p w14:paraId="632FE7B2">
                  <w:pPr>
                    <w:widowControl/>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40</w:t>
                  </w:r>
                </w:p>
              </w:tc>
              <w:tc>
                <w:tcPr>
                  <w:tcW w:w="1539" w:type="dxa"/>
                  <w:vAlign w:val="center"/>
                </w:tcPr>
                <w:p w14:paraId="7E4BD132">
                  <w:pPr>
                    <w:widowControl/>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t/a</w:t>
                  </w:r>
                </w:p>
              </w:tc>
              <w:tc>
                <w:tcPr>
                  <w:tcW w:w="1806" w:type="dxa"/>
                  <w:vAlign w:val="center"/>
                </w:tcPr>
                <w:p w14:paraId="2BF2E25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w:t>
                  </w:r>
                </w:p>
              </w:tc>
            </w:tr>
            <w:tr w14:paraId="3423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14:paraId="3EF90B7F">
                  <w:pPr>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2</w:t>
                  </w:r>
                </w:p>
              </w:tc>
              <w:tc>
                <w:tcPr>
                  <w:tcW w:w="1992" w:type="dxa"/>
                  <w:vAlign w:val="center"/>
                </w:tcPr>
                <w:p w14:paraId="3B4B1218">
                  <w:pPr>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95#汽油</w:t>
                  </w:r>
                </w:p>
              </w:tc>
              <w:tc>
                <w:tcPr>
                  <w:tcW w:w="2401" w:type="dxa"/>
                  <w:vAlign w:val="center"/>
                </w:tcPr>
                <w:p w14:paraId="55BB3421">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20</w:t>
                  </w:r>
                </w:p>
              </w:tc>
              <w:tc>
                <w:tcPr>
                  <w:tcW w:w="1539" w:type="dxa"/>
                  <w:vAlign w:val="center"/>
                </w:tcPr>
                <w:p w14:paraId="13E388C8">
                  <w:pPr>
                    <w:widowControl/>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t/a</w:t>
                  </w:r>
                </w:p>
              </w:tc>
              <w:tc>
                <w:tcPr>
                  <w:tcW w:w="1806" w:type="dxa"/>
                  <w:vAlign w:val="center"/>
                </w:tcPr>
                <w:p w14:paraId="3382E156">
                  <w:pPr>
                    <w:widowControl/>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w:t>
                  </w:r>
                </w:p>
              </w:tc>
            </w:tr>
          </w:tbl>
          <w:p w14:paraId="632D6233">
            <w:pPr>
              <w:tabs>
                <w:tab w:val="left" w:pos="4350"/>
              </w:tabs>
              <w:spacing w:before="156" w:beforeLines="5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表1-7  汽油理化性质一览表</w:t>
            </w:r>
          </w:p>
          <w:tbl>
            <w:tblPr>
              <w:tblStyle w:val="40"/>
              <w:tblW w:w="88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8" w:type="dxa"/>
                <w:left w:w="57" w:type="dxa"/>
                <w:bottom w:w="28" w:type="dxa"/>
                <w:right w:w="28" w:type="dxa"/>
              </w:tblCellMar>
            </w:tblPr>
            <w:tblGrid>
              <w:gridCol w:w="1621"/>
              <w:gridCol w:w="2541"/>
              <w:gridCol w:w="584"/>
              <w:gridCol w:w="1761"/>
              <w:gridCol w:w="233"/>
              <w:gridCol w:w="2099"/>
            </w:tblGrid>
            <w:tr w14:paraId="660BBB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vMerge w:val="restart"/>
                  <w:tcBorders>
                    <w:top w:val="single" w:color="auto" w:sz="4" w:space="0"/>
                    <w:left w:val="single" w:color="auto" w:sz="4" w:space="0"/>
                    <w:right w:val="single" w:color="auto" w:sz="6" w:space="0"/>
                  </w:tcBorders>
                  <w:vAlign w:val="center"/>
                </w:tcPr>
                <w:p w14:paraId="510E1AA4">
                  <w:pPr>
                    <w:jc w:val="center"/>
                    <w:rPr>
                      <w:rFonts w:ascii="Times New Roman" w:hAnsi="Times New Roman" w:eastAsia="宋体" w:cs="Times New Roman"/>
                      <w:szCs w:val="21"/>
                    </w:rPr>
                  </w:pPr>
                  <w:r>
                    <w:rPr>
                      <w:rFonts w:ascii="Times New Roman" w:hAnsi="Times New Roman" w:eastAsia="宋体" w:cs="Times New Roman"/>
                      <w:szCs w:val="21"/>
                    </w:rPr>
                    <w:t>标识</w:t>
                  </w:r>
                </w:p>
              </w:tc>
              <w:tc>
                <w:tcPr>
                  <w:tcW w:w="3125" w:type="dxa"/>
                  <w:gridSpan w:val="2"/>
                  <w:tcBorders>
                    <w:top w:val="single" w:color="auto" w:sz="4" w:space="0"/>
                    <w:left w:val="single" w:color="auto" w:sz="6" w:space="0"/>
                    <w:bottom w:val="single" w:color="auto" w:sz="6" w:space="0"/>
                    <w:right w:val="single" w:color="auto" w:sz="6" w:space="0"/>
                  </w:tcBorders>
                  <w:vAlign w:val="center"/>
                </w:tcPr>
                <w:p w14:paraId="571CD1A7">
                  <w:pPr>
                    <w:jc w:val="center"/>
                    <w:rPr>
                      <w:rFonts w:ascii="Times New Roman" w:hAnsi="Times New Roman" w:eastAsia="宋体" w:cs="Times New Roman"/>
                      <w:szCs w:val="21"/>
                    </w:rPr>
                  </w:pPr>
                  <w:r>
                    <w:rPr>
                      <w:rFonts w:ascii="Times New Roman" w:hAnsi="Times New Roman" w:eastAsia="宋体" w:cs="Times New Roman"/>
                      <w:szCs w:val="21"/>
                    </w:rPr>
                    <w:t>中文名：汽油</w:t>
                  </w:r>
                </w:p>
              </w:tc>
              <w:tc>
                <w:tcPr>
                  <w:tcW w:w="4093" w:type="dxa"/>
                  <w:gridSpan w:val="3"/>
                  <w:tcBorders>
                    <w:top w:val="single" w:color="auto" w:sz="4" w:space="0"/>
                    <w:left w:val="single" w:color="auto" w:sz="6" w:space="0"/>
                    <w:bottom w:val="single" w:color="auto" w:sz="6" w:space="0"/>
                    <w:right w:val="single" w:color="auto" w:sz="4" w:space="0"/>
                  </w:tcBorders>
                  <w:vAlign w:val="center"/>
                </w:tcPr>
                <w:p w14:paraId="74B2ED01">
                  <w:pPr>
                    <w:jc w:val="center"/>
                    <w:rPr>
                      <w:rFonts w:ascii="Times New Roman" w:hAnsi="Times New Roman" w:eastAsia="宋体" w:cs="Times New Roman"/>
                      <w:szCs w:val="21"/>
                    </w:rPr>
                  </w:pPr>
                  <w:r>
                    <w:rPr>
                      <w:rFonts w:ascii="Times New Roman" w:hAnsi="Times New Roman" w:eastAsia="宋体" w:cs="Times New Roman"/>
                      <w:szCs w:val="21"/>
                    </w:rPr>
                    <w:t>英文名：Gasline（flash less than -18℃）</w:t>
                  </w:r>
                </w:p>
              </w:tc>
            </w:tr>
            <w:tr w14:paraId="14613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vMerge w:val="continue"/>
                  <w:tcBorders>
                    <w:left w:val="single" w:color="auto" w:sz="4" w:space="0"/>
                    <w:right w:val="single" w:color="auto" w:sz="6" w:space="0"/>
                  </w:tcBorders>
                  <w:vAlign w:val="center"/>
                </w:tcPr>
                <w:p w14:paraId="639C8F58">
                  <w:pPr>
                    <w:jc w:val="center"/>
                    <w:rPr>
                      <w:rFonts w:ascii="Times New Roman" w:hAnsi="Times New Roman" w:eastAsia="宋体" w:cs="Times New Roman"/>
                      <w:szCs w:val="21"/>
                    </w:rPr>
                  </w:pP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5E0BAE5A">
                  <w:pPr>
                    <w:jc w:val="center"/>
                    <w:rPr>
                      <w:rFonts w:ascii="Times New Roman" w:hAnsi="Times New Roman" w:eastAsia="宋体" w:cs="Times New Roman"/>
                      <w:szCs w:val="21"/>
                    </w:rPr>
                  </w:pPr>
                  <w:r>
                    <w:rPr>
                      <w:rFonts w:ascii="Times New Roman" w:hAnsi="Times New Roman" w:eastAsia="宋体" w:cs="Times New Roman"/>
                      <w:szCs w:val="21"/>
                    </w:rPr>
                    <w:t>分子式：/</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0782A687">
                  <w:pPr>
                    <w:jc w:val="center"/>
                    <w:rPr>
                      <w:rFonts w:ascii="Times New Roman" w:hAnsi="Times New Roman" w:eastAsia="宋体" w:cs="Times New Roman"/>
                      <w:szCs w:val="21"/>
                    </w:rPr>
                  </w:pPr>
                  <w:r>
                    <w:rPr>
                      <w:rFonts w:ascii="Times New Roman" w:hAnsi="Times New Roman" w:eastAsia="宋体" w:cs="Times New Roman"/>
                      <w:szCs w:val="21"/>
                    </w:rPr>
                    <w:t>分子量：/</w:t>
                  </w:r>
                </w:p>
              </w:tc>
              <w:tc>
                <w:tcPr>
                  <w:tcW w:w="2099" w:type="dxa"/>
                  <w:tcBorders>
                    <w:top w:val="single" w:color="auto" w:sz="6" w:space="0"/>
                    <w:left w:val="single" w:color="auto" w:sz="6" w:space="0"/>
                    <w:bottom w:val="single" w:color="auto" w:sz="6" w:space="0"/>
                    <w:right w:val="single" w:color="auto" w:sz="4" w:space="0"/>
                  </w:tcBorders>
                  <w:vAlign w:val="center"/>
                </w:tcPr>
                <w:p w14:paraId="4C9228C7">
                  <w:pPr>
                    <w:jc w:val="center"/>
                    <w:rPr>
                      <w:rFonts w:ascii="Times New Roman" w:hAnsi="Times New Roman" w:eastAsia="宋体" w:cs="Times New Roman"/>
                      <w:szCs w:val="21"/>
                    </w:rPr>
                  </w:pPr>
                  <w:r>
                    <w:rPr>
                      <w:rFonts w:ascii="Times New Roman" w:hAnsi="Times New Roman" w:eastAsia="宋体" w:cs="Times New Roman"/>
                      <w:szCs w:val="21"/>
                    </w:rPr>
                    <w:t>分子式：/</w:t>
                  </w:r>
                </w:p>
              </w:tc>
            </w:tr>
            <w:tr w14:paraId="308D5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vMerge w:val="continue"/>
                  <w:tcBorders>
                    <w:left w:val="single" w:color="auto" w:sz="4" w:space="0"/>
                    <w:bottom w:val="single" w:color="auto" w:sz="6" w:space="0"/>
                    <w:right w:val="single" w:color="auto" w:sz="6" w:space="0"/>
                  </w:tcBorders>
                  <w:vAlign w:val="center"/>
                </w:tcPr>
                <w:p w14:paraId="4D287C69">
                  <w:pPr>
                    <w:jc w:val="center"/>
                    <w:rPr>
                      <w:rFonts w:ascii="Times New Roman" w:hAnsi="Times New Roman" w:eastAsia="宋体" w:cs="Times New Roman"/>
                      <w:szCs w:val="21"/>
                    </w:rPr>
                  </w:pP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3A099D40">
                  <w:pPr>
                    <w:jc w:val="center"/>
                    <w:rPr>
                      <w:rFonts w:ascii="Times New Roman" w:hAnsi="Times New Roman" w:eastAsia="宋体" w:cs="Times New Roman"/>
                      <w:szCs w:val="21"/>
                    </w:rPr>
                  </w:pPr>
                  <w:r>
                    <w:rPr>
                      <w:rFonts w:ascii="Times New Roman" w:hAnsi="Times New Roman" w:eastAsia="宋体" w:cs="Times New Roman"/>
                      <w:szCs w:val="21"/>
                    </w:rPr>
                    <w:t>危规号：/</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1E2B2F69">
                  <w:pPr>
                    <w:jc w:val="center"/>
                    <w:rPr>
                      <w:rFonts w:ascii="Times New Roman" w:hAnsi="Times New Roman" w:eastAsia="宋体" w:cs="Times New Roman"/>
                      <w:szCs w:val="21"/>
                    </w:rPr>
                  </w:pPr>
                  <w:r>
                    <w:rPr>
                      <w:rFonts w:ascii="Times New Roman" w:hAnsi="Times New Roman" w:eastAsia="宋体" w:cs="Times New Roman"/>
                      <w:szCs w:val="21"/>
                    </w:rPr>
                    <w:t>RTECS号：</w:t>
                  </w:r>
                </w:p>
              </w:tc>
              <w:tc>
                <w:tcPr>
                  <w:tcW w:w="2099" w:type="dxa"/>
                  <w:tcBorders>
                    <w:top w:val="single" w:color="auto" w:sz="6" w:space="0"/>
                    <w:left w:val="single" w:color="auto" w:sz="6" w:space="0"/>
                    <w:bottom w:val="single" w:color="auto" w:sz="6" w:space="0"/>
                    <w:right w:val="single" w:color="auto" w:sz="4" w:space="0"/>
                  </w:tcBorders>
                  <w:vAlign w:val="center"/>
                </w:tcPr>
                <w:p w14:paraId="3CFC2202">
                  <w:pPr>
                    <w:jc w:val="center"/>
                    <w:rPr>
                      <w:rFonts w:ascii="Times New Roman" w:hAnsi="Times New Roman" w:eastAsia="宋体" w:cs="Times New Roman"/>
                      <w:szCs w:val="21"/>
                    </w:rPr>
                  </w:pPr>
                  <w:r>
                    <w:rPr>
                      <w:rFonts w:ascii="Times New Roman" w:hAnsi="Times New Roman" w:eastAsia="宋体" w:cs="Times New Roman"/>
                      <w:szCs w:val="21"/>
                    </w:rPr>
                    <w:t>危规号：/</w:t>
                  </w:r>
                </w:p>
              </w:tc>
            </w:tr>
            <w:tr w14:paraId="3FFA41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0F37365B">
                  <w:pPr>
                    <w:jc w:val="center"/>
                    <w:rPr>
                      <w:rFonts w:ascii="Times New Roman" w:hAnsi="Times New Roman" w:eastAsia="宋体" w:cs="Times New Roman"/>
                      <w:szCs w:val="21"/>
                    </w:rPr>
                  </w:pPr>
                  <w:r>
                    <w:rPr>
                      <w:rFonts w:ascii="Times New Roman" w:hAnsi="Times New Roman" w:eastAsia="宋体" w:cs="Times New Roman"/>
                      <w:szCs w:val="21"/>
                    </w:rPr>
                    <w:t>第一部分危险性概述</w:t>
                  </w:r>
                </w:p>
              </w:tc>
            </w:tr>
            <w:tr w14:paraId="30AD9F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581540EC">
                  <w:pPr>
                    <w:jc w:val="center"/>
                    <w:rPr>
                      <w:rFonts w:ascii="Times New Roman" w:hAnsi="Times New Roman" w:eastAsia="宋体" w:cs="Times New Roman"/>
                      <w:szCs w:val="21"/>
                    </w:rPr>
                  </w:pPr>
                  <w:r>
                    <w:rPr>
                      <w:rFonts w:ascii="Times New Roman" w:hAnsi="Times New Roman" w:eastAsia="宋体" w:cs="Times New Roman"/>
                      <w:szCs w:val="21"/>
                    </w:rPr>
                    <w:t>危险性类别：</w:t>
                  </w: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266335DC">
                  <w:pPr>
                    <w:jc w:val="center"/>
                    <w:rPr>
                      <w:rFonts w:ascii="Times New Roman" w:hAnsi="Times New Roman" w:eastAsia="宋体" w:cs="Times New Roman"/>
                      <w:szCs w:val="21"/>
                    </w:rPr>
                  </w:pPr>
                  <w:r>
                    <w:rPr>
                      <w:rFonts w:ascii="Times New Roman" w:hAnsi="Times New Roman" w:eastAsia="宋体" w:cs="Times New Roman"/>
                      <w:szCs w:val="21"/>
                    </w:rPr>
                    <w:t>第3.1类低闪点易燃液体。</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1EB4AB8A">
                  <w:pPr>
                    <w:jc w:val="center"/>
                    <w:rPr>
                      <w:rFonts w:ascii="Times New Roman" w:hAnsi="Times New Roman" w:eastAsia="宋体" w:cs="Times New Roman"/>
                      <w:szCs w:val="21"/>
                    </w:rPr>
                  </w:pPr>
                  <w:r>
                    <w:rPr>
                      <w:rFonts w:ascii="Times New Roman" w:hAnsi="Times New Roman" w:eastAsia="宋体" w:cs="Times New Roman"/>
                      <w:szCs w:val="21"/>
                    </w:rPr>
                    <w:t>燃爆危险：</w:t>
                  </w:r>
                </w:p>
              </w:tc>
              <w:tc>
                <w:tcPr>
                  <w:tcW w:w="2099" w:type="dxa"/>
                  <w:tcBorders>
                    <w:top w:val="single" w:color="auto" w:sz="6" w:space="0"/>
                    <w:left w:val="single" w:color="auto" w:sz="6" w:space="0"/>
                    <w:bottom w:val="single" w:color="auto" w:sz="6" w:space="0"/>
                    <w:right w:val="single" w:color="auto" w:sz="4" w:space="0"/>
                  </w:tcBorders>
                  <w:vAlign w:val="center"/>
                </w:tcPr>
                <w:p w14:paraId="2CA2587D">
                  <w:pPr>
                    <w:jc w:val="center"/>
                    <w:rPr>
                      <w:rFonts w:ascii="Times New Roman" w:hAnsi="Times New Roman" w:eastAsia="宋体" w:cs="Times New Roman"/>
                      <w:szCs w:val="21"/>
                    </w:rPr>
                  </w:pPr>
                  <w:r>
                    <w:rPr>
                      <w:rFonts w:ascii="Times New Roman" w:hAnsi="Times New Roman" w:eastAsia="宋体" w:cs="Times New Roman"/>
                      <w:szCs w:val="21"/>
                    </w:rPr>
                    <w:t>易燃。</w:t>
                  </w:r>
                </w:p>
              </w:tc>
            </w:tr>
            <w:tr w14:paraId="4C667B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FF6991E">
                  <w:pPr>
                    <w:jc w:val="center"/>
                    <w:rPr>
                      <w:rFonts w:ascii="Times New Roman" w:hAnsi="Times New Roman" w:eastAsia="宋体" w:cs="Times New Roman"/>
                      <w:szCs w:val="21"/>
                    </w:rPr>
                  </w:pPr>
                  <w:r>
                    <w:rPr>
                      <w:rFonts w:ascii="Times New Roman" w:hAnsi="Times New Roman" w:eastAsia="宋体" w:cs="Times New Roman"/>
                      <w:szCs w:val="21"/>
                    </w:rPr>
                    <w:t>侵入途径：</w:t>
                  </w: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7A06E736">
                  <w:pPr>
                    <w:jc w:val="center"/>
                    <w:rPr>
                      <w:rFonts w:ascii="Times New Roman" w:hAnsi="Times New Roman" w:eastAsia="宋体" w:cs="Times New Roman"/>
                      <w:szCs w:val="21"/>
                    </w:rPr>
                  </w:pPr>
                  <w:r>
                    <w:rPr>
                      <w:rFonts w:ascii="Times New Roman" w:hAnsi="Times New Roman" w:eastAsia="宋体" w:cs="Times New Roman"/>
                      <w:szCs w:val="21"/>
                    </w:rPr>
                    <w:t>吸入、食入、经皮吸收。</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2889FC2C">
                  <w:pPr>
                    <w:jc w:val="center"/>
                    <w:rPr>
                      <w:rFonts w:ascii="Times New Roman" w:hAnsi="Times New Roman" w:eastAsia="宋体" w:cs="Times New Roman"/>
                      <w:szCs w:val="21"/>
                    </w:rPr>
                  </w:pPr>
                  <w:r>
                    <w:rPr>
                      <w:rFonts w:ascii="Times New Roman" w:hAnsi="Times New Roman" w:eastAsia="宋体" w:cs="Times New Roman"/>
                      <w:szCs w:val="21"/>
                    </w:rPr>
                    <w:t>有害燃烧产物：</w:t>
                  </w:r>
                </w:p>
              </w:tc>
              <w:tc>
                <w:tcPr>
                  <w:tcW w:w="2099" w:type="dxa"/>
                  <w:tcBorders>
                    <w:top w:val="single" w:color="auto" w:sz="6" w:space="0"/>
                    <w:left w:val="single" w:color="auto" w:sz="6" w:space="0"/>
                    <w:bottom w:val="single" w:color="auto" w:sz="6" w:space="0"/>
                    <w:right w:val="single" w:color="auto" w:sz="4" w:space="0"/>
                  </w:tcBorders>
                  <w:vAlign w:val="center"/>
                </w:tcPr>
                <w:p w14:paraId="34CA7373">
                  <w:pPr>
                    <w:jc w:val="center"/>
                    <w:rPr>
                      <w:rFonts w:ascii="Times New Roman" w:hAnsi="Times New Roman" w:eastAsia="宋体" w:cs="Times New Roman"/>
                      <w:szCs w:val="21"/>
                    </w:rPr>
                  </w:pPr>
                  <w:r>
                    <w:rPr>
                      <w:rFonts w:ascii="Times New Roman" w:hAnsi="Times New Roman" w:eastAsia="宋体" w:cs="Times New Roman"/>
                      <w:szCs w:val="21"/>
                    </w:rPr>
                    <w:t>一氧化碳、二氧化碳。</w:t>
                  </w:r>
                </w:p>
              </w:tc>
            </w:tr>
            <w:tr w14:paraId="15825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871"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66F81FD">
                  <w:pPr>
                    <w:jc w:val="center"/>
                    <w:rPr>
                      <w:rFonts w:ascii="Times New Roman" w:hAnsi="Times New Roman" w:eastAsia="宋体" w:cs="Times New Roman"/>
                      <w:szCs w:val="21"/>
                    </w:rPr>
                  </w:pPr>
                  <w:r>
                    <w:rPr>
                      <w:rFonts w:ascii="Times New Roman" w:hAnsi="Times New Roman" w:eastAsia="宋体" w:cs="Times New Roman"/>
                      <w:szCs w:val="21"/>
                    </w:rPr>
                    <w:t>健康危害：</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3BD586C8">
                  <w:pPr>
                    <w:jc w:val="center"/>
                    <w:rPr>
                      <w:rFonts w:ascii="Times New Roman" w:hAnsi="Times New Roman" w:eastAsia="宋体" w:cs="Times New Roman"/>
                      <w:szCs w:val="21"/>
                    </w:rPr>
                  </w:pPr>
                  <w:r>
                    <w:rPr>
                      <w:rFonts w:ascii="Times New Roman" w:hAnsi="Times New Roman" w:eastAsia="宋体" w:cs="Times New Roman"/>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14:paraId="346841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21B7FFDE">
                  <w:pPr>
                    <w:jc w:val="center"/>
                    <w:rPr>
                      <w:rFonts w:ascii="Times New Roman" w:hAnsi="Times New Roman" w:eastAsia="宋体" w:cs="Times New Roman"/>
                      <w:szCs w:val="21"/>
                    </w:rPr>
                  </w:pPr>
                  <w:r>
                    <w:rPr>
                      <w:rFonts w:ascii="Times New Roman" w:hAnsi="Times New Roman" w:eastAsia="宋体" w:cs="Times New Roman"/>
                      <w:szCs w:val="21"/>
                    </w:rPr>
                    <w:t>环境危害：</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6B6886A2">
                  <w:pPr>
                    <w:jc w:val="center"/>
                    <w:rPr>
                      <w:rFonts w:ascii="Times New Roman" w:hAnsi="Times New Roman" w:eastAsia="宋体" w:cs="Times New Roman"/>
                      <w:szCs w:val="21"/>
                    </w:rPr>
                  </w:pPr>
                  <w:r>
                    <w:rPr>
                      <w:rFonts w:ascii="Times New Roman" w:hAnsi="Times New Roman" w:eastAsia="宋体" w:cs="Times New Roman"/>
                      <w:szCs w:val="21"/>
                    </w:rPr>
                    <w:t>该物质对环境有危害，应特别注意对地表水、土壤、大气和饮用水的污染。</w:t>
                  </w:r>
                </w:p>
              </w:tc>
            </w:tr>
            <w:tr w14:paraId="27054D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783460E4">
                  <w:pPr>
                    <w:jc w:val="center"/>
                    <w:rPr>
                      <w:rFonts w:ascii="Times New Roman" w:hAnsi="Times New Roman" w:eastAsia="宋体" w:cs="Times New Roman"/>
                      <w:szCs w:val="21"/>
                    </w:rPr>
                  </w:pPr>
                  <w:r>
                    <w:rPr>
                      <w:rFonts w:ascii="Times New Roman" w:hAnsi="Times New Roman" w:eastAsia="宋体" w:cs="Times New Roman"/>
                      <w:szCs w:val="21"/>
                    </w:rPr>
                    <w:t>第二部分理化特性</w:t>
                  </w:r>
                </w:p>
              </w:tc>
            </w:tr>
            <w:tr w14:paraId="035B0E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7631BD69">
                  <w:pPr>
                    <w:jc w:val="center"/>
                    <w:rPr>
                      <w:rFonts w:ascii="Times New Roman" w:hAnsi="Times New Roman" w:eastAsia="宋体" w:cs="Times New Roman"/>
                      <w:szCs w:val="21"/>
                    </w:rPr>
                  </w:pPr>
                  <w:r>
                    <w:rPr>
                      <w:rFonts w:ascii="Times New Roman" w:hAnsi="Times New Roman" w:eastAsia="宋体" w:cs="Times New Roman"/>
                      <w:szCs w:val="21"/>
                    </w:rPr>
                    <w:t>外观及性状：</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3071B930">
                  <w:pPr>
                    <w:jc w:val="center"/>
                    <w:rPr>
                      <w:rFonts w:ascii="Times New Roman" w:hAnsi="Times New Roman" w:eastAsia="宋体" w:cs="Times New Roman"/>
                      <w:szCs w:val="21"/>
                    </w:rPr>
                  </w:pPr>
                  <w:r>
                    <w:rPr>
                      <w:rFonts w:ascii="Times New Roman" w:hAnsi="Times New Roman" w:eastAsia="宋体" w:cs="Times New Roman"/>
                      <w:szCs w:val="21"/>
                    </w:rPr>
                    <w:t>无色或淡黄色易挥发液体，具有特殊臭味。</w:t>
                  </w:r>
                </w:p>
              </w:tc>
            </w:tr>
            <w:tr w14:paraId="23E6BB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41FFE8FF">
                  <w:pPr>
                    <w:jc w:val="center"/>
                    <w:rPr>
                      <w:rFonts w:ascii="Times New Roman" w:hAnsi="Times New Roman" w:eastAsia="宋体" w:cs="Times New Roman"/>
                      <w:szCs w:val="21"/>
                    </w:rPr>
                  </w:pPr>
                  <w:r>
                    <w:rPr>
                      <w:rFonts w:ascii="Times New Roman" w:hAnsi="Times New Roman" w:eastAsia="宋体" w:cs="Times New Roman"/>
                      <w:szCs w:val="21"/>
                    </w:rPr>
                    <w:t>熔点（℃）：</w:t>
                  </w:r>
                </w:p>
              </w:tc>
              <w:tc>
                <w:tcPr>
                  <w:tcW w:w="2541" w:type="dxa"/>
                  <w:tcBorders>
                    <w:top w:val="single" w:color="auto" w:sz="6" w:space="0"/>
                    <w:left w:val="single" w:color="auto" w:sz="6" w:space="0"/>
                    <w:bottom w:val="single" w:color="auto" w:sz="6" w:space="0"/>
                    <w:right w:val="single" w:color="auto" w:sz="4" w:space="0"/>
                  </w:tcBorders>
                  <w:vAlign w:val="center"/>
                </w:tcPr>
                <w:p w14:paraId="63777362">
                  <w:pPr>
                    <w:jc w:val="center"/>
                    <w:rPr>
                      <w:rFonts w:ascii="Times New Roman" w:hAnsi="Times New Roman" w:eastAsia="宋体" w:cs="Times New Roman"/>
                      <w:szCs w:val="21"/>
                    </w:rPr>
                  </w:pPr>
                  <w:r>
                    <w:rPr>
                      <w:rFonts w:ascii="Times New Roman" w:hAnsi="Times New Roman" w:eastAsia="宋体" w:cs="Times New Roman"/>
                      <w:szCs w:val="21"/>
                    </w:rPr>
                    <w:t>&lt;-60</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05F22EAC">
                  <w:pPr>
                    <w:jc w:val="center"/>
                    <w:rPr>
                      <w:rFonts w:ascii="Times New Roman" w:hAnsi="Times New Roman" w:eastAsia="宋体" w:cs="Times New Roman"/>
                      <w:szCs w:val="21"/>
                    </w:rPr>
                  </w:pPr>
                  <w:r>
                    <w:rPr>
                      <w:rFonts w:ascii="Times New Roman" w:hAnsi="Times New Roman" w:eastAsia="宋体" w:cs="Times New Roman"/>
                      <w:szCs w:val="21"/>
                    </w:rPr>
                    <w:t>相对密度（水＝1）</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63EBFEAC">
                  <w:pPr>
                    <w:jc w:val="center"/>
                    <w:rPr>
                      <w:rFonts w:ascii="Times New Roman" w:hAnsi="Times New Roman" w:eastAsia="宋体" w:cs="Times New Roman"/>
                      <w:szCs w:val="21"/>
                    </w:rPr>
                  </w:pPr>
                  <w:r>
                    <w:rPr>
                      <w:rFonts w:ascii="Times New Roman" w:hAnsi="Times New Roman" w:eastAsia="宋体" w:cs="Times New Roman"/>
                      <w:szCs w:val="21"/>
                    </w:rPr>
                    <w:t>0.70～0.75</w:t>
                  </w:r>
                </w:p>
              </w:tc>
            </w:tr>
            <w:tr w14:paraId="4ED0F6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4B955D9">
                  <w:pPr>
                    <w:jc w:val="center"/>
                    <w:rPr>
                      <w:rFonts w:ascii="Times New Roman" w:hAnsi="Times New Roman" w:eastAsia="宋体" w:cs="Times New Roman"/>
                      <w:szCs w:val="21"/>
                    </w:rPr>
                  </w:pPr>
                  <w:r>
                    <w:rPr>
                      <w:rFonts w:ascii="Times New Roman" w:hAnsi="Times New Roman" w:eastAsia="宋体" w:cs="Times New Roman"/>
                      <w:szCs w:val="21"/>
                    </w:rPr>
                    <w:t>闪点（℃）：</w:t>
                  </w:r>
                </w:p>
              </w:tc>
              <w:tc>
                <w:tcPr>
                  <w:tcW w:w="2541" w:type="dxa"/>
                  <w:tcBorders>
                    <w:top w:val="single" w:color="auto" w:sz="6" w:space="0"/>
                    <w:left w:val="single" w:color="auto" w:sz="6" w:space="0"/>
                    <w:bottom w:val="single" w:color="auto" w:sz="6" w:space="0"/>
                    <w:right w:val="single" w:color="auto" w:sz="4" w:space="0"/>
                  </w:tcBorders>
                  <w:vAlign w:val="center"/>
                </w:tcPr>
                <w:p w14:paraId="0723BBB3">
                  <w:pPr>
                    <w:jc w:val="center"/>
                    <w:rPr>
                      <w:rFonts w:ascii="Times New Roman" w:hAnsi="Times New Roman" w:eastAsia="宋体" w:cs="Times New Roman"/>
                      <w:szCs w:val="21"/>
                    </w:rPr>
                  </w:pPr>
                  <w:r>
                    <w:rPr>
                      <w:rFonts w:ascii="Times New Roman" w:hAnsi="Times New Roman" w:eastAsia="宋体" w:cs="Times New Roman"/>
                      <w:szCs w:val="21"/>
                    </w:rPr>
                    <w:t>-50</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0B739890">
                  <w:pPr>
                    <w:jc w:val="center"/>
                    <w:rPr>
                      <w:rFonts w:ascii="Times New Roman" w:hAnsi="Times New Roman" w:eastAsia="宋体" w:cs="Times New Roman"/>
                      <w:szCs w:val="21"/>
                    </w:rPr>
                  </w:pPr>
                  <w:r>
                    <w:rPr>
                      <w:rFonts w:ascii="Times New Roman" w:hAnsi="Times New Roman" w:eastAsia="宋体" w:cs="Times New Roman"/>
                      <w:szCs w:val="21"/>
                    </w:rPr>
                    <w:t>相对密度（空气=1）</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16338941">
                  <w:pPr>
                    <w:jc w:val="center"/>
                    <w:rPr>
                      <w:rFonts w:ascii="Times New Roman" w:hAnsi="Times New Roman" w:eastAsia="宋体" w:cs="Times New Roman"/>
                      <w:szCs w:val="21"/>
                    </w:rPr>
                  </w:pPr>
                  <w:r>
                    <w:rPr>
                      <w:rFonts w:ascii="Times New Roman" w:hAnsi="Times New Roman" w:eastAsia="宋体" w:cs="Times New Roman"/>
                      <w:szCs w:val="21"/>
                    </w:rPr>
                    <w:t>3.5</w:t>
                  </w:r>
                </w:p>
              </w:tc>
            </w:tr>
            <w:tr w14:paraId="504DBF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7615F1F7">
                  <w:pPr>
                    <w:jc w:val="center"/>
                    <w:rPr>
                      <w:rFonts w:ascii="Times New Roman" w:hAnsi="Times New Roman" w:eastAsia="宋体" w:cs="Times New Roman"/>
                      <w:szCs w:val="21"/>
                    </w:rPr>
                  </w:pPr>
                  <w:r>
                    <w:rPr>
                      <w:rFonts w:ascii="Times New Roman" w:hAnsi="Times New Roman" w:eastAsia="宋体" w:cs="Times New Roman"/>
                      <w:szCs w:val="21"/>
                    </w:rPr>
                    <w:t>引燃温度（℃）</w:t>
                  </w:r>
                </w:p>
              </w:tc>
              <w:tc>
                <w:tcPr>
                  <w:tcW w:w="2541" w:type="dxa"/>
                  <w:tcBorders>
                    <w:top w:val="single" w:color="auto" w:sz="6" w:space="0"/>
                    <w:left w:val="single" w:color="auto" w:sz="6" w:space="0"/>
                    <w:bottom w:val="single" w:color="auto" w:sz="6" w:space="0"/>
                    <w:right w:val="single" w:color="auto" w:sz="4" w:space="0"/>
                  </w:tcBorders>
                  <w:vAlign w:val="center"/>
                </w:tcPr>
                <w:p w14:paraId="28793F64">
                  <w:pPr>
                    <w:jc w:val="center"/>
                    <w:rPr>
                      <w:rFonts w:ascii="Times New Roman" w:hAnsi="Times New Roman" w:eastAsia="宋体" w:cs="Times New Roman"/>
                      <w:szCs w:val="21"/>
                    </w:rPr>
                  </w:pPr>
                  <w:r>
                    <w:rPr>
                      <w:rFonts w:ascii="Times New Roman" w:hAnsi="Times New Roman" w:eastAsia="宋体" w:cs="Times New Roman"/>
                      <w:szCs w:val="21"/>
                    </w:rPr>
                    <w:t>415～530</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4C117765">
                  <w:pPr>
                    <w:jc w:val="center"/>
                    <w:rPr>
                      <w:rFonts w:ascii="Times New Roman" w:hAnsi="Times New Roman" w:eastAsia="宋体" w:cs="Times New Roman"/>
                      <w:szCs w:val="21"/>
                    </w:rPr>
                  </w:pPr>
                  <w:r>
                    <w:rPr>
                      <w:rFonts w:ascii="Times New Roman" w:hAnsi="Times New Roman" w:eastAsia="宋体" w:cs="Times New Roman"/>
                      <w:szCs w:val="21"/>
                    </w:rPr>
                    <w:t>爆炸上限％（V/V）：</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43F1E3F4">
                  <w:pPr>
                    <w:jc w:val="center"/>
                    <w:rPr>
                      <w:rFonts w:ascii="Times New Roman" w:hAnsi="Times New Roman" w:eastAsia="宋体" w:cs="Times New Roman"/>
                      <w:szCs w:val="21"/>
                    </w:rPr>
                  </w:pPr>
                  <w:r>
                    <w:rPr>
                      <w:rFonts w:ascii="Times New Roman" w:hAnsi="Times New Roman" w:eastAsia="宋体" w:cs="Times New Roman"/>
                      <w:szCs w:val="21"/>
                    </w:rPr>
                    <w:t>6.0</w:t>
                  </w:r>
                </w:p>
              </w:tc>
            </w:tr>
            <w:tr w14:paraId="35706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660AC04C">
                  <w:pPr>
                    <w:jc w:val="center"/>
                    <w:rPr>
                      <w:rFonts w:ascii="Times New Roman" w:hAnsi="Times New Roman" w:eastAsia="宋体" w:cs="Times New Roman"/>
                      <w:szCs w:val="21"/>
                    </w:rPr>
                  </w:pPr>
                  <w:r>
                    <w:rPr>
                      <w:rFonts w:ascii="Times New Roman" w:hAnsi="Times New Roman" w:eastAsia="宋体" w:cs="Times New Roman"/>
                      <w:szCs w:val="21"/>
                    </w:rPr>
                    <w:t>沸点（℃）：</w:t>
                  </w:r>
                </w:p>
              </w:tc>
              <w:tc>
                <w:tcPr>
                  <w:tcW w:w="2541" w:type="dxa"/>
                  <w:tcBorders>
                    <w:top w:val="single" w:color="auto" w:sz="6" w:space="0"/>
                    <w:left w:val="single" w:color="auto" w:sz="6" w:space="0"/>
                    <w:bottom w:val="single" w:color="auto" w:sz="6" w:space="0"/>
                    <w:right w:val="single" w:color="auto" w:sz="4" w:space="0"/>
                  </w:tcBorders>
                  <w:vAlign w:val="center"/>
                </w:tcPr>
                <w:p w14:paraId="72752CAC">
                  <w:pPr>
                    <w:jc w:val="center"/>
                    <w:rPr>
                      <w:rFonts w:ascii="Times New Roman" w:hAnsi="Times New Roman" w:eastAsia="宋体" w:cs="Times New Roman"/>
                      <w:szCs w:val="21"/>
                    </w:rPr>
                  </w:pPr>
                  <w:r>
                    <w:rPr>
                      <w:rFonts w:ascii="Times New Roman" w:hAnsi="Times New Roman" w:eastAsia="宋体" w:cs="Times New Roman"/>
                      <w:szCs w:val="21"/>
                    </w:rPr>
                    <w:t>30～205</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10D65531">
                  <w:pPr>
                    <w:jc w:val="center"/>
                    <w:rPr>
                      <w:rFonts w:ascii="Times New Roman" w:hAnsi="Times New Roman" w:eastAsia="宋体" w:cs="Times New Roman"/>
                      <w:szCs w:val="21"/>
                    </w:rPr>
                  </w:pPr>
                  <w:r>
                    <w:rPr>
                      <w:rFonts w:ascii="Times New Roman" w:hAnsi="Times New Roman" w:eastAsia="宋体" w:cs="Times New Roman"/>
                      <w:szCs w:val="21"/>
                    </w:rPr>
                    <w:t>爆炸下限％（V/V）：</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64418BC9">
                  <w:pPr>
                    <w:jc w:val="center"/>
                    <w:rPr>
                      <w:rFonts w:ascii="Times New Roman" w:hAnsi="Times New Roman" w:eastAsia="宋体" w:cs="Times New Roman"/>
                      <w:szCs w:val="21"/>
                    </w:rPr>
                  </w:pPr>
                  <w:r>
                    <w:rPr>
                      <w:rFonts w:ascii="Times New Roman" w:hAnsi="Times New Roman" w:eastAsia="宋体" w:cs="Times New Roman"/>
                      <w:szCs w:val="21"/>
                    </w:rPr>
                    <w:t>1.3</w:t>
                  </w:r>
                </w:p>
              </w:tc>
            </w:tr>
            <w:tr w14:paraId="0A62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445295B">
                  <w:pPr>
                    <w:jc w:val="center"/>
                    <w:rPr>
                      <w:rFonts w:ascii="Times New Roman" w:hAnsi="Times New Roman" w:eastAsia="宋体" w:cs="Times New Roman"/>
                      <w:szCs w:val="21"/>
                    </w:rPr>
                  </w:pPr>
                  <w:r>
                    <w:rPr>
                      <w:rFonts w:ascii="Times New Roman" w:hAnsi="Times New Roman" w:eastAsia="宋体" w:cs="Times New Roman"/>
                      <w:szCs w:val="21"/>
                    </w:rPr>
                    <w:t>溶解性：</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17E8F5B9">
                  <w:pPr>
                    <w:jc w:val="center"/>
                    <w:rPr>
                      <w:rFonts w:ascii="Times New Roman" w:hAnsi="Times New Roman" w:eastAsia="宋体" w:cs="Times New Roman"/>
                      <w:szCs w:val="21"/>
                    </w:rPr>
                  </w:pPr>
                  <w:r>
                    <w:rPr>
                      <w:rFonts w:ascii="Times New Roman" w:hAnsi="Times New Roman" w:eastAsia="宋体" w:cs="Times New Roman"/>
                      <w:szCs w:val="21"/>
                    </w:rPr>
                    <w:t>不溶于水、易溶于苯、二硫化碳、醇、易溶于脂肪。</w:t>
                  </w:r>
                </w:p>
              </w:tc>
            </w:tr>
            <w:tr w14:paraId="50AEAF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514BD4D8">
                  <w:pPr>
                    <w:jc w:val="center"/>
                    <w:rPr>
                      <w:rFonts w:ascii="Times New Roman" w:hAnsi="Times New Roman" w:eastAsia="宋体" w:cs="Times New Roman"/>
                      <w:szCs w:val="21"/>
                    </w:rPr>
                  </w:pPr>
                  <w:r>
                    <w:rPr>
                      <w:rFonts w:ascii="Times New Roman" w:hAnsi="Times New Roman" w:eastAsia="宋体" w:cs="Times New Roman"/>
                      <w:szCs w:val="21"/>
                    </w:rPr>
                    <w:t>主要用途：</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649C1270">
                  <w:pPr>
                    <w:jc w:val="center"/>
                    <w:rPr>
                      <w:rFonts w:ascii="Times New Roman" w:hAnsi="Times New Roman" w:eastAsia="宋体" w:cs="Times New Roman"/>
                      <w:szCs w:val="21"/>
                    </w:rPr>
                  </w:pPr>
                  <w:r>
                    <w:rPr>
                      <w:rFonts w:ascii="Times New Roman" w:hAnsi="Times New Roman" w:eastAsia="宋体" w:cs="Times New Roman"/>
                      <w:szCs w:val="21"/>
                    </w:rPr>
                    <w:t>主要用作汽油机的燃料，用于橡胶、制鞋、印刷、制革、等行业，也可用作机械零件的去污剂。</w:t>
                  </w:r>
                </w:p>
              </w:tc>
            </w:tr>
            <w:tr w14:paraId="44A1D7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392DBAE9">
                  <w:pPr>
                    <w:jc w:val="center"/>
                    <w:rPr>
                      <w:rFonts w:ascii="Times New Roman" w:hAnsi="Times New Roman" w:eastAsia="宋体" w:cs="Times New Roman"/>
                      <w:szCs w:val="21"/>
                    </w:rPr>
                  </w:pPr>
                  <w:r>
                    <w:rPr>
                      <w:rFonts w:ascii="Times New Roman" w:hAnsi="Times New Roman" w:eastAsia="宋体" w:cs="Times New Roman"/>
                      <w:szCs w:val="21"/>
                    </w:rPr>
                    <w:t>第三部分稳定性及化学活性</w:t>
                  </w:r>
                </w:p>
              </w:tc>
            </w:tr>
            <w:tr w14:paraId="67941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4754E88B">
                  <w:pPr>
                    <w:jc w:val="center"/>
                    <w:rPr>
                      <w:rFonts w:ascii="Times New Roman" w:hAnsi="Times New Roman" w:eastAsia="宋体" w:cs="Times New Roman"/>
                      <w:szCs w:val="21"/>
                    </w:rPr>
                  </w:pPr>
                  <w:r>
                    <w:rPr>
                      <w:rFonts w:ascii="Times New Roman" w:hAnsi="Times New Roman" w:eastAsia="宋体" w:cs="Times New Roman"/>
                      <w:szCs w:val="21"/>
                    </w:rPr>
                    <w:t>稳定性：</w:t>
                  </w:r>
                </w:p>
              </w:tc>
              <w:tc>
                <w:tcPr>
                  <w:tcW w:w="2541" w:type="dxa"/>
                  <w:tcBorders>
                    <w:top w:val="single" w:color="auto" w:sz="6" w:space="0"/>
                    <w:left w:val="single" w:color="auto" w:sz="6" w:space="0"/>
                    <w:bottom w:val="single" w:color="auto" w:sz="6" w:space="0"/>
                    <w:right w:val="single" w:color="auto" w:sz="4" w:space="0"/>
                  </w:tcBorders>
                  <w:vAlign w:val="center"/>
                </w:tcPr>
                <w:p w14:paraId="3F7A8D48">
                  <w:pPr>
                    <w:jc w:val="center"/>
                    <w:rPr>
                      <w:rFonts w:ascii="Times New Roman" w:hAnsi="Times New Roman" w:eastAsia="宋体" w:cs="Times New Roman"/>
                      <w:szCs w:val="21"/>
                    </w:rPr>
                  </w:pPr>
                  <w:r>
                    <w:rPr>
                      <w:rFonts w:ascii="Times New Roman" w:hAnsi="Times New Roman" w:eastAsia="宋体" w:cs="Times New Roman"/>
                      <w:szCs w:val="21"/>
                    </w:rPr>
                    <w:t>稳定</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3BA8DF15">
                  <w:pPr>
                    <w:jc w:val="center"/>
                    <w:rPr>
                      <w:rFonts w:ascii="Times New Roman" w:hAnsi="Times New Roman" w:eastAsia="宋体" w:cs="Times New Roman"/>
                      <w:szCs w:val="21"/>
                    </w:rPr>
                  </w:pPr>
                  <w:r>
                    <w:rPr>
                      <w:rFonts w:ascii="Times New Roman" w:hAnsi="Times New Roman" w:eastAsia="宋体" w:cs="Times New Roman"/>
                      <w:szCs w:val="21"/>
                    </w:rPr>
                    <w:t>避免接触的条件：</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106B0913">
                  <w:pPr>
                    <w:jc w:val="center"/>
                    <w:rPr>
                      <w:rFonts w:ascii="Times New Roman" w:hAnsi="Times New Roman" w:eastAsia="宋体" w:cs="Times New Roman"/>
                      <w:szCs w:val="21"/>
                    </w:rPr>
                  </w:pPr>
                  <w:r>
                    <w:rPr>
                      <w:rFonts w:ascii="Times New Roman" w:hAnsi="Times New Roman" w:eastAsia="宋体" w:cs="Times New Roman"/>
                      <w:szCs w:val="21"/>
                    </w:rPr>
                    <w:t>明火、高热。</w:t>
                  </w:r>
                </w:p>
              </w:tc>
            </w:tr>
            <w:tr w14:paraId="4440B0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16D03230">
                  <w:pPr>
                    <w:jc w:val="center"/>
                    <w:rPr>
                      <w:rFonts w:ascii="Times New Roman" w:hAnsi="Times New Roman" w:eastAsia="宋体" w:cs="Times New Roman"/>
                      <w:szCs w:val="21"/>
                    </w:rPr>
                  </w:pPr>
                  <w:r>
                    <w:rPr>
                      <w:rFonts w:ascii="Times New Roman" w:hAnsi="Times New Roman" w:eastAsia="宋体" w:cs="Times New Roman"/>
                      <w:szCs w:val="21"/>
                    </w:rPr>
                    <w:t>禁配物：</w:t>
                  </w:r>
                </w:p>
              </w:tc>
              <w:tc>
                <w:tcPr>
                  <w:tcW w:w="2541" w:type="dxa"/>
                  <w:tcBorders>
                    <w:top w:val="single" w:color="auto" w:sz="6" w:space="0"/>
                    <w:left w:val="single" w:color="auto" w:sz="6" w:space="0"/>
                    <w:bottom w:val="single" w:color="auto" w:sz="6" w:space="0"/>
                    <w:right w:val="single" w:color="auto" w:sz="4" w:space="0"/>
                  </w:tcBorders>
                  <w:vAlign w:val="center"/>
                </w:tcPr>
                <w:p w14:paraId="52C0F4C7">
                  <w:pPr>
                    <w:jc w:val="center"/>
                    <w:rPr>
                      <w:rFonts w:ascii="Times New Roman" w:hAnsi="Times New Roman" w:eastAsia="宋体" w:cs="Times New Roman"/>
                      <w:szCs w:val="21"/>
                    </w:rPr>
                  </w:pPr>
                  <w:r>
                    <w:rPr>
                      <w:rFonts w:ascii="Times New Roman" w:hAnsi="Times New Roman" w:eastAsia="宋体" w:cs="Times New Roman"/>
                      <w:szCs w:val="21"/>
                    </w:rPr>
                    <w:t>强氧化剂</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2D89AEFF">
                  <w:pPr>
                    <w:jc w:val="center"/>
                    <w:rPr>
                      <w:rFonts w:ascii="Times New Roman" w:hAnsi="Times New Roman" w:eastAsia="宋体" w:cs="Times New Roman"/>
                      <w:szCs w:val="21"/>
                    </w:rPr>
                  </w:pPr>
                  <w:r>
                    <w:rPr>
                      <w:rFonts w:ascii="Times New Roman" w:hAnsi="Times New Roman" w:eastAsia="宋体" w:cs="Times New Roman"/>
                      <w:szCs w:val="21"/>
                    </w:rPr>
                    <w:t>聚合危害：</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77770356">
                  <w:pPr>
                    <w:jc w:val="center"/>
                    <w:rPr>
                      <w:rFonts w:ascii="Times New Roman" w:hAnsi="Times New Roman" w:eastAsia="宋体" w:cs="Times New Roman"/>
                      <w:szCs w:val="21"/>
                    </w:rPr>
                  </w:pPr>
                  <w:r>
                    <w:rPr>
                      <w:rFonts w:ascii="Times New Roman" w:hAnsi="Times New Roman" w:eastAsia="宋体" w:cs="Times New Roman"/>
                      <w:szCs w:val="21"/>
                    </w:rPr>
                    <w:t>不聚合</w:t>
                  </w:r>
                </w:p>
              </w:tc>
            </w:tr>
            <w:tr w14:paraId="1F326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17196231">
                  <w:pPr>
                    <w:jc w:val="center"/>
                    <w:rPr>
                      <w:rFonts w:ascii="Times New Roman" w:hAnsi="Times New Roman" w:eastAsia="宋体" w:cs="Times New Roman"/>
                      <w:szCs w:val="21"/>
                    </w:rPr>
                  </w:pPr>
                  <w:r>
                    <w:rPr>
                      <w:rFonts w:ascii="Times New Roman" w:hAnsi="Times New Roman" w:eastAsia="宋体" w:cs="Times New Roman"/>
                      <w:szCs w:val="21"/>
                    </w:rPr>
                    <w:t>分解产物：</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4A0E91F0">
                  <w:pPr>
                    <w:jc w:val="center"/>
                    <w:rPr>
                      <w:rFonts w:ascii="Times New Roman" w:hAnsi="Times New Roman" w:eastAsia="宋体" w:cs="Times New Roman"/>
                      <w:szCs w:val="21"/>
                    </w:rPr>
                  </w:pPr>
                  <w:r>
                    <w:rPr>
                      <w:rFonts w:ascii="Times New Roman" w:hAnsi="Times New Roman" w:eastAsia="宋体" w:cs="Times New Roman"/>
                      <w:szCs w:val="21"/>
                    </w:rPr>
                    <w:t>一氧化碳、二氧化碳。</w:t>
                  </w:r>
                </w:p>
              </w:tc>
            </w:tr>
            <w:tr w14:paraId="5ABAE1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15AC6669">
                  <w:pPr>
                    <w:jc w:val="center"/>
                    <w:rPr>
                      <w:rFonts w:ascii="Times New Roman" w:hAnsi="Times New Roman" w:eastAsia="宋体" w:cs="Times New Roman"/>
                      <w:szCs w:val="21"/>
                    </w:rPr>
                  </w:pPr>
                  <w:r>
                    <w:rPr>
                      <w:rFonts w:ascii="Times New Roman" w:hAnsi="Times New Roman" w:eastAsia="宋体" w:cs="Times New Roman"/>
                      <w:szCs w:val="21"/>
                    </w:rPr>
                    <w:t>第四部分毒理学资料</w:t>
                  </w:r>
                </w:p>
              </w:tc>
            </w:tr>
            <w:tr w14:paraId="54924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4F0001FD">
                  <w:pPr>
                    <w:jc w:val="center"/>
                    <w:rPr>
                      <w:rFonts w:ascii="Times New Roman" w:hAnsi="Times New Roman" w:eastAsia="宋体" w:cs="Times New Roman"/>
                      <w:szCs w:val="21"/>
                    </w:rPr>
                  </w:pPr>
                  <w:r>
                    <w:rPr>
                      <w:rFonts w:ascii="Times New Roman" w:hAnsi="Times New Roman" w:eastAsia="宋体" w:cs="Times New Roman"/>
                      <w:szCs w:val="21"/>
                    </w:rPr>
                    <w:t>急性毒性：</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7579D678">
                  <w:pPr>
                    <w:jc w:val="center"/>
                    <w:rPr>
                      <w:rFonts w:ascii="Times New Roman" w:hAnsi="Times New Roman" w:eastAsia="宋体" w:cs="Times New Roman"/>
                      <w:szCs w:val="21"/>
                    </w:rPr>
                  </w:pPr>
                  <w:r>
                    <w:rPr>
                      <w:rFonts w:ascii="Times New Roman" w:hAnsi="Times New Roman" w:eastAsia="宋体" w:cs="Times New Roman"/>
                      <w:szCs w:val="21"/>
                    </w:rPr>
                    <w:t>LD50-67000mg/kg（小鼠经口）   LC50-103000mg/m³（小鼠井口，2小时）</w:t>
                  </w:r>
                </w:p>
              </w:tc>
            </w:tr>
            <w:tr w14:paraId="64E37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708"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029A622">
                  <w:pPr>
                    <w:jc w:val="center"/>
                    <w:rPr>
                      <w:rFonts w:ascii="Times New Roman" w:hAnsi="Times New Roman" w:eastAsia="宋体" w:cs="Times New Roman"/>
                      <w:szCs w:val="21"/>
                    </w:rPr>
                  </w:pPr>
                  <w:r>
                    <w:rPr>
                      <w:rFonts w:ascii="Times New Roman" w:hAnsi="Times New Roman" w:eastAsia="宋体" w:cs="Times New Roman"/>
                      <w:szCs w:val="21"/>
                    </w:rPr>
                    <w:t>急性中毒：</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3475FF39">
                  <w:pPr>
                    <w:jc w:val="center"/>
                    <w:rPr>
                      <w:rFonts w:ascii="Times New Roman" w:hAnsi="Times New Roman" w:eastAsia="宋体" w:cs="Times New Roman"/>
                      <w:szCs w:val="21"/>
                    </w:rPr>
                  </w:pPr>
                  <w:r>
                    <w:rPr>
                      <w:rFonts w:ascii="Times New Roman" w:hAnsi="Times New Roman" w:eastAsia="宋体" w:cs="Times New Roman"/>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14:paraId="774A8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30E7622">
                  <w:pPr>
                    <w:jc w:val="center"/>
                    <w:rPr>
                      <w:rFonts w:ascii="Times New Roman" w:hAnsi="Times New Roman" w:eastAsia="宋体" w:cs="Times New Roman"/>
                      <w:szCs w:val="21"/>
                    </w:rPr>
                  </w:pPr>
                  <w:r>
                    <w:rPr>
                      <w:rFonts w:ascii="Times New Roman" w:hAnsi="Times New Roman" w:eastAsia="宋体" w:cs="Times New Roman"/>
                      <w:szCs w:val="21"/>
                    </w:rPr>
                    <w:t>慢性中毒：</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2515E471">
                  <w:pPr>
                    <w:jc w:val="center"/>
                    <w:rPr>
                      <w:rFonts w:ascii="Times New Roman" w:hAnsi="Times New Roman" w:eastAsia="宋体" w:cs="Times New Roman"/>
                      <w:szCs w:val="21"/>
                    </w:rPr>
                  </w:pPr>
                  <w:r>
                    <w:rPr>
                      <w:rFonts w:ascii="Times New Roman" w:hAnsi="Times New Roman" w:eastAsia="宋体" w:cs="Times New Roman"/>
                      <w:szCs w:val="21"/>
                    </w:rPr>
                    <w:t>神经衰弱综合症，周围神经病，皮肤损害。</w:t>
                  </w:r>
                </w:p>
              </w:tc>
            </w:tr>
            <w:tr w14:paraId="0AD9D1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198E2B15">
                  <w:pPr>
                    <w:jc w:val="center"/>
                    <w:rPr>
                      <w:rFonts w:ascii="Times New Roman" w:hAnsi="Times New Roman" w:eastAsia="宋体" w:cs="Times New Roman"/>
                      <w:szCs w:val="21"/>
                    </w:rPr>
                  </w:pPr>
                  <w:r>
                    <w:rPr>
                      <w:rFonts w:ascii="Times New Roman" w:hAnsi="Times New Roman" w:eastAsia="宋体" w:cs="Times New Roman"/>
                      <w:szCs w:val="21"/>
                    </w:rPr>
                    <w:t>刺激性：</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46327546">
                  <w:pPr>
                    <w:jc w:val="center"/>
                    <w:rPr>
                      <w:rFonts w:ascii="Times New Roman" w:hAnsi="Times New Roman" w:eastAsia="宋体" w:cs="Times New Roman"/>
                      <w:szCs w:val="21"/>
                    </w:rPr>
                  </w:pPr>
                  <w:r>
                    <w:rPr>
                      <w:rFonts w:ascii="Times New Roman" w:hAnsi="Times New Roman" w:eastAsia="宋体" w:cs="Times New Roman"/>
                      <w:szCs w:val="21"/>
                    </w:rPr>
                    <w:t>人经眼：140ppm（8 小时），轻度刺激。</w:t>
                  </w:r>
                </w:p>
              </w:tc>
            </w:tr>
          </w:tbl>
          <w:p w14:paraId="4097049C">
            <w:pPr>
              <w:tabs>
                <w:tab w:val="left" w:pos="2395"/>
              </w:tabs>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5、工作制度及劳动定员</w:t>
            </w:r>
          </w:p>
          <w:p w14:paraId="5E394269">
            <w:pPr>
              <w:tabs>
                <w:tab w:val="left" w:pos="2850"/>
              </w:tabs>
              <w:adjustRightInd w:val="0"/>
              <w:snapToGrid w:val="0"/>
              <w:spacing w:line="360" w:lineRule="auto"/>
              <w:ind w:firstLine="482" w:firstLineChars="200"/>
              <w:textAlignment w:val="baseline"/>
              <w:rPr>
                <w:rFonts w:ascii="Times New Roman" w:hAnsi="Times New Roman" w:eastAsia="宋体" w:cs="Times New Roman"/>
                <w:snapToGrid w:val="0"/>
                <w:color w:val="000000"/>
                <w:kern w:val="0"/>
                <w:sz w:val="24"/>
              </w:rPr>
            </w:pPr>
            <w:r>
              <w:rPr>
                <w:rFonts w:ascii="Times New Roman" w:hAnsi="Times New Roman" w:eastAsia="宋体" w:cs="Times New Roman"/>
                <w:b/>
                <w:bCs/>
                <w:snapToGrid w:val="0"/>
                <w:color w:val="000000"/>
                <w:kern w:val="0"/>
                <w:sz w:val="24"/>
              </w:rPr>
              <w:t>劳动定员：</w:t>
            </w:r>
            <w:r>
              <w:rPr>
                <w:rFonts w:ascii="Times New Roman" w:hAnsi="Times New Roman" w:eastAsia="宋体" w:cs="Times New Roman"/>
                <w:snapToGrid w:val="0"/>
                <w:color w:val="000000"/>
                <w:kern w:val="0"/>
                <w:sz w:val="24"/>
              </w:rPr>
              <w:t>项目运营期间有劳动定员4人，其中管理人员1人，普通员工员工3人。均不在项目区食宿。</w:t>
            </w:r>
          </w:p>
          <w:p w14:paraId="49D7C144">
            <w:pPr>
              <w:tabs>
                <w:tab w:val="left" w:pos="2395"/>
              </w:tabs>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bCs/>
                <w:snapToGrid w:val="0"/>
                <w:color w:val="000000"/>
                <w:kern w:val="0"/>
                <w:sz w:val="24"/>
              </w:rPr>
              <w:t>工作制度：</w:t>
            </w:r>
            <w:r>
              <w:rPr>
                <w:rFonts w:ascii="Times New Roman" w:hAnsi="Times New Roman" w:eastAsia="宋体" w:cs="Times New Roman"/>
                <w:snapToGrid w:val="0"/>
                <w:color w:val="000000"/>
                <w:kern w:val="0"/>
                <w:sz w:val="24"/>
              </w:rPr>
              <w:t>营业时间段为9:00~12:00、13:00~18:00，每天营业8h，一班制，年工作300d，夜间不进行营业活动。</w:t>
            </w:r>
          </w:p>
          <w:p w14:paraId="0EFE7119">
            <w:pPr>
              <w:tabs>
                <w:tab w:val="left" w:pos="2395"/>
              </w:tabs>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6、总平面布置</w:t>
            </w:r>
          </w:p>
          <w:p w14:paraId="008CAB3F">
            <w:pPr>
              <w:tabs>
                <w:tab w:val="left" w:pos="2395"/>
              </w:tabs>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项目用地为不规则多边形，项目入口位于项目区东侧，入口处设置值班室，值班室旁依次为办公室、救援器材室（办公用品）、危险废物暂存间；加油装置设在项目区北侧中部位置，与办公室的距离为12.5m，</w:t>
            </w:r>
            <w:r>
              <w:rPr>
                <w:rFonts w:ascii="Times New Roman" w:hAnsi="Times New Roman" w:eastAsia="宋体" w:cs="Times New Roman"/>
                <w:sz w:val="24"/>
              </w:rPr>
              <w:t>加油站装置为整个撬装箱，撬装箱基础高度为0.15m，撬装箱内包含有储 罐及其附属设施、加油机。该加油站储罐为双层罐，具有良好的防晒性能及 隔热性能，未单独设置防晒棚。撬装箱内设有自动灭火器。</w:t>
            </w:r>
            <w:r>
              <w:rPr>
                <w:rFonts w:ascii="Times New Roman" w:hAnsi="Times New Roman" w:eastAsia="宋体" w:cs="Times New Roman"/>
                <w:color w:val="000000" w:themeColor="text1"/>
                <w:sz w:val="24"/>
                <w14:textFill>
                  <w14:solidFill>
                    <w14:schemeClr w14:val="tx1"/>
                  </w14:solidFill>
                </w14:textFill>
              </w:rPr>
              <w:t>办公室内未设置可产生明火和散发火花的设备。项目西侧及西南侧为实体墙，北侧设置栅栏与外界隔开，门口设置电动道</w:t>
            </w:r>
            <w:r>
              <w:rPr>
                <w:rFonts w:ascii="Times New Roman" w:hAnsi="Times New Roman" w:eastAsia="宋体" w:cs="Times New Roman"/>
                <w:sz w:val="24"/>
              </w:rPr>
              <w:t>闸杆。</w:t>
            </w:r>
          </w:p>
          <w:p w14:paraId="06E99794">
            <w:pPr>
              <w:tabs>
                <w:tab w:val="left" w:pos="2395"/>
              </w:tabs>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项目平面布置详见附图3。</w:t>
            </w:r>
          </w:p>
          <w:p w14:paraId="46D3F558">
            <w:pPr>
              <w:tabs>
                <w:tab w:val="left" w:pos="2395"/>
              </w:tabs>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7、公用工程</w:t>
            </w:r>
          </w:p>
          <w:p w14:paraId="055BFE8A">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（1）供水</w:t>
            </w:r>
          </w:p>
          <w:p w14:paraId="437C3C7E">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由自来水管网供给。</w:t>
            </w:r>
          </w:p>
          <w:p w14:paraId="71A8EEAD">
            <w:pPr>
              <w:spacing w:line="360" w:lineRule="auto"/>
              <w:ind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（2）排水</w:t>
            </w:r>
          </w:p>
          <w:p w14:paraId="7712D708">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项目区实行雨污分流；</w:t>
            </w:r>
          </w:p>
          <w:p w14:paraId="0A36E4B3">
            <w:pPr>
              <w:spacing w:line="360" w:lineRule="auto"/>
              <w:ind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①生活污水：</w:t>
            </w:r>
            <w:r>
              <w:rPr>
                <w:rFonts w:ascii="Times New Roman" w:hAnsi="Times New Roman" w:eastAsia="宋体" w:cs="Times New Roman"/>
                <w:color w:val="000000" w:themeColor="text1"/>
                <w:sz w:val="24"/>
                <w14:textFill>
                  <w14:solidFill>
                    <w14:schemeClr w14:val="tx1"/>
                  </w14:solidFill>
                </w14:textFill>
              </w:rPr>
              <w:t>项目区不提供食宿，</w:t>
            </w:r>
            <w:r>
              <w:rPr>
                <w:rFonts w:ascii="Times New Roman" w:hAnsi="Times New Roman" w:eastAsia="宋体" w:cs="Times New Roman"/>
                <w:bCs/>
                <w:color w:val="000000" w:themeColor="text1"/>
                <w:sz w:val="24"/>
                <w14:textFill>
                  <w14:solidFill>
                    <w14:schemeClr w14:val="tx1"/>
                  </w14:solidFill>
                </w14:textFill>
              </w:rPr>
              <w:t>生活污水主要为办公和卫生废水，废水统一排化粪池处理，委托周边村民清掏用作农肥。</w:t>
            </w:r>
          </w:p>
          <w:p w14:paraId="70A5C651">
            <w:pPr>
              <w:spacing w:line="360" w:lineRule="auto"/>
              <w:ind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②生产废水：</w:t>
            </w:r>
            <w:r>
              <w:rPr>
                <w:rFonts w:ascii="Times New Roman" w:hAnsi="Times New Roman" w:eastAsia="宋体" w:cs="Times New Roman"/>
                <w:color w:val="000000" w:themeColor="text1"/>
                <w:sz w:val="24"/>
                <w14:textFill>
                  <w14:solidFill>
                    <w14:schemeClr w14:val="tx1"/>
                  </w14:solidFill>
                </w14:textFill>
              </w:rPr>
              <w:t>项目运营期间不产生生产废水。</w:t>
            </w:r>
          </w:p>
          <w:p w14:paraId="3839A6C0">
            <w:pPr>
              <w:spacing w:line="360" w:lineRule="auto"/>
              <w:ind w:firstLine="482"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（3）供电</w:t>
            </w:r>
          </w:p>
          <w:p w14:paraId="00984ADB">
            <w:pPr>
              <w:spacing w:line="360" w:lineRule="auto"/>
              <w:ind w:firstLine="480" w:firstLineChars="200"/>
              <w:textAlignment w:val="baseline"/>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w:t>
            </w:r>
            <w:r>
              <w:rPr>
                <w:rFonts w:ascii="Times New Roman" w:hAnsi="Times New Roman" w:eastAsia="宋体" w:cs="Times New Roman"/>
                <w:bCs/>
                <w:color w:val="000000" w:themeColor="text1"/>
                <w:sz w:val="24"/>
                <w14:textFill>
                  <w14:solidFill>
                    <w14:schemeClr w14:val="tx1"/>
                  </w14:solidFill>
                </w14:textFill>
              </w:rPr>
              <w:t>市政电网供给</w:t>
            </w:r>
            <w:r>
              <w:rPr>
                <w:rFonts w:ascii="Times New Roman" w:hAnsi="Times New Roman" w:eastAsia="宋体" w:cs="Times New Roman"/>
                <w:color w:val="000000" w:themeColor="text1"/>
                <w:sz w:val="24"/>
                <w14:textFill>
                  <w14:solidFill>
                    <w14:schemeClr w14:val="tx1"/>
                  </w14:solidFill>
                </w14:textFill>
              </w:rPr>
              <w:t>。</w:t>
            </w:r>
          </w:p>
          <w:p w14:paraId="3D0186B4">
            <w:pPr>
              <w:tabs>
                <w:tab w:val="left" w:pos="2395"/>
              </w:tabs>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8、环保投资情况</w:t>
            </w:r>
          </w:p>
          <w:p w14:paraId="23194955">
            <w:pPr>
              <w:tabs>
                <w:tab w:val="left" w:pos="2395"/>
              </w:tabs>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项目总投资100万，其中环保投资12.1万元，占项目总投资的12.1%，环保投资一览表见下表。</w:t>
            </w:r>
          </w:p>
          <w:p w14:paraId="5FF4C40B">
            <w:pPr>
              <w:tabs>
                <w:tab w:val="left" w:pos="2395"/>
              </w:tabs>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表1-8  环保投资一览表</w:t>
            </w:r>
          </w:p>
          <w:tbl>
            <w:tblPr>
              <w:tblStyle w:val="4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810"/>
              <w:gridCol w:w="5856"/>
              <w:gridCol w:w="1110"/>
            </w:tblGrid>
            <w:tr w14:paraId="4625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81" w:type="dxa"/>
                  <w:shd w:val="clear" w:color="auto" w:fill="auto"/>
                  <w:vAlign w:val="center"/>
                </w:tcPr>
                <w:p w14:paraId="3BA41277">
                  <w:pP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时间区段</w:t>
                  </w:r>
                </w:p>
              </w:tc>
              <w:tc>
                <w:tcPr>
                  <w:tcW w:w="810" w:type="dxa"/>
                  <w:shd w:val="clear" w:color="auto" w:fill="auto"/>
                  <w:vAlign w:val="center"/>
                </w:tcPr>
                <w:p w14:paraId="48E64379">
                  <w:pP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项目</w:t>
                  </w:r>
                </w:p>
              </w:tc>
              <w:tc>
                <w:tcPr>
                  <w:tcW w:w="5856" w:type="dxa"/>
                  <w:shd w:val="clear" w:color="auto" w:fill="auto"/>
                  <w:vAlign w:val="center"/>
                </w:tcPr>
                <w:p w14:paraId="6EB11C9B">
                  <w:pP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环保措施</w:t>
                  </w:r>
                </w:p>
              </w:tc>
              <w:tc>
                <w:tcPr>
                  <w:tcW w:w="1110" w:type="dxa"/>
                  <w:shd w:val="clear" w:color="auto" w:fill="auto"/>
                  <w:vAlign w:val="center"/>
                </w:tcPr>
                <w:p w14:paraId="59898A2B">
                  <w:pP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投资额</w:t>
                  </w:r>
                </w:p>
                <w:p w14:paraId="4471E810">
                  <w:pP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(万元)</w:t>
                  </w:r>
                </w:p>
              </w:tc>
            </w:tr>
            <w:tr w14:paraId="6FAF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81" w:type="dxa"/>
                  <w:vMerge w:val="restart"/>
                  <w:shd w:val="clear" w:color="auto" w:fill="auto"/>
                  <w:vAlign w:val="center"/>
                </w:tcPr>
                <w:p w14:paraId="6C8C5194">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施工期</w:t>
                  </w:r>
                </w:p>
              </w:tc>
              <w:tc>
                <w:tcPr>
                  <w:tcW w:w="810" w:type="dxa"/>
                  <w:shd w:val="clear" w:color="auto" w:fill="auto"/>
                  <w:vAlign w:val="center"/>
                </w:tcPr>
                <w:p w14:paraId="54E42BE1">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w:t>
                  </w:r>
                </w:p>
              </w:tc>
              <w:tc>
                <w:tcPr>
                  <w:tcW w:w="5856" w:type="dxa"/>
                  <w:shd w:val="clear" w:color="auto" w:fill="auto"/>
                  <w:vAlign w:val="center"/>
                </w:tcPr>
                <w:p w14:paraId="28E718E2">
                  <w:pPr>
                    <w:ind w:firstLine="420" w:firstLineChars="200"/>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施工废水设置沉淀池。</w:t>
                  </w:r>
                </w:p>
              </w:tc>
              <w:tc>
                <w:tcPr>
                  <w:tcW w:w="1110" w:type="dxa"/>
                  <w:shd w:val="clear" w:color="auto" w:fill="auto"/>
                  <w:vAlign w:val="center"/>
                </w:tcPr>
                <w:p w14:paraId="063C49C2">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w:t>
                  </w:r>
                </w:p>
              </w:tc>
            </w:tr>
            <w:tr w14:paraId="74A7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1DC934F3">
                  <w:pPr>
                    <w:jc w:val="center"/>
                    <w:rPr>
                      <w:rFonts w:ascii="Times New Roman" w:hAnsi="Times New Roman" w:eastAsia="宋体" w:cs="Times New Roman"/>
                      <w:color w:val="000000" w:themeColor="text1"/>
                      <w14:textFill>
                        <w14:solidFill>
                          <w14:schemeClr w14:val="tx1"/>
                        </w14:solidFill>
                      </w14:textFill>
                    </w:rPr>
                  </w:pPr>
                </w:p>
              </w:tc>
              <w:tc>
                <w:tcPr>
                  <w:tcW w:w="810" w:type="dxa"/>
                  <w:shd w:val="clear" w:color="auto" w:fill="auto"/>
                  <w:vAlign w:val="center"/>
                </w:tcPr>
                <w:p w14:paraId="38A643D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5856" w:type="dxa"/>
                  <w:shd w:val="clear" w:color="auto" w:fill="auto"/>
                  <w:vAlign w:val="center"/>
                </w:tcPr>
                <w:p w14:paraId="76582CD9">
                  <w:pPr>
                    <w:adjustRightInd w:val="0"/>
                    <w:snapToGrid w:val="0"/>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施工建筑物立面的防尘草席及安全网。</w:t>
                  </w:r>
                </w:p>
              </w:tc>
              <w:tc>
                <w:tcPr>
                  <w:tcW w:w="1110" w:type="dxa"/>
                  <w:shd w:val="clear" w:color="auto" w:fill="auto"/>
                  <w:vAlign w:val="center"/>
                </w:tcPr>
                <w:p w14:paraId="33E78F6A">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w:t>
                  </w:r>
                </w:p>
              </w:tc>
            </w:tr>
            <w:tr w14:paraId="14A7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510B55DE">
                  <w:pPr>
                    <w:jc w:val="center"/>
                    <w:rPr>
                      <w:rFonts w:ascii="Times New Roman" w:hAnsi="Times New Roman" w:eastAsia="宋体" w:cs="Times New Roman"/>
                      <w:color w:val="000000" w:themeColor="text1"/>
                      <w14:textFill>
                        <w14:solidFill>
                          <w14:schemeClr w14:val="tx1"/>
                        </w14:solidFill>
                      </w14:textFill>
                    </w:rPr>
                  </w:pPr>
                </w:p>
              </w:tc>
              <w:tc>
                <w:tcPr>
                  <w:tcW w:w="810" w:type="dxa"/>
                  <w:vMerge w:val="restart"/>
                  <w:shd w:val="clear" w:color="auto" w:fill="auto"/>
                  <w:vAlign w:val="center"/>
                </w:tcPr>
                <w:p w14:paraId="1345AEB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固废</w:t>
                  </w:r>
                </w:p>
              </w:tc>
              <w:tc>
                <w:tcPr>
                  <w:tcW w:w="5856" w:type="dxa"/>
                  <w:shd w:val="clear" w:color="auto" w:fill="auto"/>
                  <w:vAlign w:val="center"/>
                </w:tcPr>
                <w:p w14:paraId="4A9E0806">
                  <w:pPr>
                    <w:adjustRightInd w:val="0"/>
                    <w:snapToGrid w:val="0"/>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四周围墙、临时挡墙围护措施，洒水抑尘、材料遮盖等所需设施。</w:t>
                  </w:r>
                </w:p>
              </w:tc>
              <w:tc>
                <w:tcPr>
                  <w:tcW w:w="1110" w:type="dxa"/>
                  <w:shd w:val="clear" w:color="auto" w:fill="auto"/>
                  <w:vAlign w:val="center"/>
                </w:tcPr>
                <w:p w14:paraId="565636B4">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w:t>
                  </w:r>
                </w:p>
              </w:tc>
            </w:tr>
            <w:tr w14:paraId="15A3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4CC9E8BE">
                  <w:pPr>
                    <w:jc w:val="center"/>
                    <w:rPr>
                      <w:rFonts w:ascii="Times New Roman" w:hAnsi="Times New Roman" w:eastAsia="宋体" w:cs="Times New Roman"/>
                      <w:color w:val="000000" w:themeColor="text1"/>
                      <w14:textFill>
                        <w14:solidFill>
                          <w14:schemeClr w14:val="tx1"/>
                        </w14:solidFill>
                      </w14:textFill>
                    </w:rPr>
                  </w:pPr>
                </w:p>
              </w:tc>
              <w:tc>
                <w:tcPr>
                  <w:tcW w:w="810" w:type="dxa"/>
                  <w:vMerge w:val="continue"/>
                  <w:shd w:val="clear" w:color="auto" w:fill="auto"/>
                  <w:vAlign w:val="center"/>
                </w:tcPr>
                <w:p w14:paraId="36C9E8F8">
                  <w:pPr>
                    <w:jc w:val="center"/>
                    <w:rPr>
                      <w:rFonts w:ascii="Times New Roman" w:hAnsi="Times New Roman" w:eastAsia="宋体" w:cs="Times New Roman"/>
                      <w:color w:val="000000" w:themeColor="text1"/>
                      <w14:textFill>
                        <w14:solidFill>
                          <w14:schemeClr w14:val="tx1"/>
                        </w14:solidFill>
                      </w14:textFill>
                    </w:rPr>
                  </w:pPr>
                </w:p>
              </w:tc>
              <w:tc>
                <w:tcPr>
                  <w:tcW w:w="5856" w:type="dxa"/>
                  <w:shd w:val="clear" w:color="auto" w:fill="auto"/>
                  <w:vAlign w:val="center"/>
                </w:tcPr>
                <w:p w14:paraId="7C6F21F1">
                  <w:pPr>
                    <w:adjustRightInd w:val="0"/>
                    <w:snapToGrid w:val="0"/>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施工期固体废物治理、清运。</w:t>
                  </w:r>
                </w:p>
              </w:tc>
              <w:tc>
                <w:tcPr>
                  <w:tcW w:w="1110" w:type="dxa"/>
                  <w:shd w:val="clear" w:color="auto" w:fill="auto"/>
                  <w:vAlign w:val="center"/>
                </w:tcPr>
                <w:p w14:paraId="343C199F">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w:t>
                  </w:r>
                </w:p>
              </w:tc>
            </w:tr>
            <w:tr w14:paraId="2DD7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03824C49">
                  <w:pPr>
                    <w:jc w:val="center"/>
                    <w:rPr>
                      <w:rFonts w:ascii="Times New Roman" w:hAnsi="Times New Roman" w:eastAsia="宋体" w:cs="Times New Roman"/>
                      <w:color w:val="000000" w:themeColor="text1"/>
                      <w14:textFill>
                        <w14:solidFill>
                          <w14:schemeClr w14:val="tx1"/>
                        </w14:solidFill>
                      </w14:textFill>
                    </w:rPr>
                  </w:pPr>
                </w:p>
              </w:tc>
              <w:tc>
                <w:tcPr>
                  <w:tcW w:w="810" w:type="dxa"/>
                  <w:shd w:val="clear" w:color="auto" w:fill="auto"/>
                  <w:vAlign w:val="center"/>
                </w:tcPr>
                <w:p w14:paraId="1EF51BB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5856" w:type="dxa"/>
                  <w:shd w:val="clear" w:color="auto" w:fill="auto"/>
                  <w:vAlign w:val="center"/>
                </w:tcPr>
                <w:p w14:paraId="40D3F075">
                  <w:pPr>
                    <w:adjustRightInd w:val="0"/>
                    <w:snapToGrid w:val="0"/>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机械设备设置减震垫等。</w:t>
                  </w:r>
                </w:p>
              </w:tc>
              <w:tc>
                <w:tcPr>
                  <w:tcW w:w="1110" w:type="dxa"/>
                  <w:shd w:val="clear" w:color="auto" w:fill="auto"/>
                  <w:vAlign w:val="center"/>
                </w:tcPr>
                <w:p w14:paraId="6DCE144E">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w:t>
                  </w:r>
                </w:p>
              </w:tc>
            </w:tr>
            <w:tr w14:paraId="3788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81" w:type="dxa"/>
                  <w:vMerge w:val="restart"/>
                  <w:shd w:val="clear" w:color="auto" w:fill="auto"/>
                  <w:vAlign w:val="center"/>
                </w:tcPr>
                <w:p w14:paraId="0A5BB46A">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运营期</w:t>
                  </w:r>
                </w:p>
              </w:tc>
              <w:tc>
                <w:tcPr>
                  <w:tcW w:w="810" w:type="dxa"/>
                  <w:vMerge w:val="restart"/>
                  <w:shd w:val="clear" w:color="auto" w:fill="auto"/>
                  <w:vAlign w:val="center"/>
                </w:tcPr>
                <w:p w14:paraId="22EE7F70">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w:t>
                  </w:r>
                </w:p>
              </w:tc>
              <w:tc>
                <w:tcPr>
                  <w:tcW w:w="5856" w:type="dxa"/>
                  <w:shd w:val="clear" w:color="auto" w:fill="auto"/>
                  <w:vAlign w:val="center"/>
                </w:tcPr>
                <w:p w14:paraId="26DE7455">
                  <w:pPr>
                    <w:ind w:firstLine="420" w:firstLineChars="200"/>
                    <w:jc w:val="left"/>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项目废水实施雨污分流；</w:t>
                  </w:r>
                </w:p>
              </w:tc>
              <w:tc>
                <w:tcPr>
                  <w:tcW w:w="1110" w:type="dxa"/>
                  <w:shd w:val="clear" w:color="auto" w:fill="auto"/>
                  <w:vAlign w:val="center"/>
                </w:tcPr>
                <w:p w14:paraId="30C8BB56">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r>
            <w:tr w14:paraId="0D45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081" w:type="dxa"/>
                  <w:vMerge w:val="continue"/>
                  <w:shd w:val="clear" w:color="auto" w:fill="auto"/>
                  <w:vAlign w:val="center"/>
                </w:tcPr>
                <w:p w14:paraId="74EF64D4">
                  <w:pPr>
                    <w:jc w:val="center"/>
                    <w:rPr>
                      <w:rFonts w:ascii="Times New Roman" w:hAnsi="Times New Roman" w:cs="Times New Roman"/>
                      <w:color w:val="000000" w:themeColor="text1"/>
                      <w14:textFill>
                        <w14:solidFill>
                          <w14:schemeClr w14:val="tx1"/>
                        </w14:solidFill>
                      </w14:textFill>
                    </w:rPr>
                  </w:pPr>
                </w:p>
              </w:tc>
              <w:tc>
                <w:tcPr>
                  <w:tcW w:w="810" w:type="dxa"/>
                  <w:vMerge w:val="continue"/>
                  <w:shd w:val="clear" w:color="auto" w:fill="auto"/>
                  <w:vAlign w:val="center"/>
                </w:tcPr>
                <w:p w14:paraId="491CAC35">
                  <w:pPr>
                    <w:jc w:val="center"/>
                    <w:rPr>
                      <w:rFonts w:ascii="Times New Roman" w:hAnsi="Times New Roman" w:cs="Times New Roman"/>
                      <w:color w:val="000000" w:themeColor="text1"/>
                      <w14:textFill>
                        <w14:solidFill>
                          <w14:schemeClr w14:val="tx1"/>
                        </w14:solidFill>
                      </w14:textFill>
                    </w:rPr>
                  </w:pPr>
                </w:p>
              </w:tc>
              <w:tc>
                <w:tcPr>
                  <w:tcW w:w="5856" w:type="dxa"/>
                  <w:shd w:val="clear" w:color="auto" w:fill="auto"/>
                  <w:vAlign w:val="center"/>
                </w:tcPr>
                <w:p w14:paraId="240954D1">
                  <w:pPr>
                    <w:ind w:firstLine="422" w:firstLineChars="200"/>
                    <w:jc w:val="lef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生活污水：</w:t>
                  </w:r>
                  <w:r>
                    <w:rPr>
                      <w:rFonts w:ascii="Times New Roman" w:hAnsi="Times New Roman" w:cs="Times New Roman"/>
                      <w:bCs/>
                      <w:color w:val="000000" w:themeColor="text1"/>
                      <w:szCs w:val="21"/>
                      <w14:textFill>
                        <w14:solidFill>
                          <w14:schemeClr w14:val="tx1"/>
                        </w14:solidFill>
                      </w14:textFill>
                    </w:rPr>
                    <w:t>设置一个容积为3m</w:t>
                  </w:r>
                  <w:r>
                    <w:rPr>
                      <w:rFonts w:ascii="Times New Roman" w:hAnsi="Times New Roman" w:cs="Times New Roman"/>
                      <w:bCs/>
                      <w:color w:val="000000" w:themeColor="text1"/>
                      <w:szCs w:val="21"/>
                      <w:vertAlign w:val="superscript"/>
                      <w14:textFill>
                        <w14:solidFill>
                          <w14:schemeClr w14:val="tx1"/>
                        </w14:solidFill>
                      </w14:textFill>
                    </w:rPr>
                    <w:t>3</w:t>
                  </w:r>
                  <w:r>
                    <w:rPr>
                      <w:rFonts w:ascii="Times New Roman" w:hAnsi="Times New Roman" w:cs="Times New Roman"/>
                      <w:bCs/>
                      <w:color w:val="000000" w:themeColor="text1"/>
                      <w:szCs w:val="21"/>
                      <w14:textFill>
                        <w14:solidFill>
                          <w14:schemeClr w14:val="tx1"/>
                        </w14:solidFill>
                      </w14:textFill>
                    </w:rPr>
                    <w:t>的化粪池。</w:t>
                  </w:r>
                </w:p>
              </w:tc>
              <w:tc>
                <w:tcPr>
                  <w:tcW w:w="1110" w:type="dxa"/>
                  <w:shd w:val="clear" w:color="auto" w:fill="auto"/>
                  <w:vAlign w:val="center"/>
                </w:tcPr>
                <w:p w14:paraId="26A5C3C1">
                  <w:pPr>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r>
            <w:tr w14:paraId="605E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34B30F62">
                  <w:pPr>
                    <w:jc w:val="center"/>
                    <w:rPr>
                      <w:rFonts w:ascii="Times New Roman" w:hAnsi="Times New Roman" w:eastAsia="宋体" w:cs="Times New Roman"/>
                      <w:color w:val="000000" w:themeColor="text1"/>
                      <w14:textFill>
                        <w14:solidFill>
                          <w14:schemeClr w14:val="tx1"/>
                        </w14:solidFill>
                      </w14:textFill>
                    </w:rPr>
                  </w:pPr>
                </w:p>
              </w:tc>
              <w:tc>
                <w:tcPr>
                  <w:tcW w:w="810" w:type="dxa"/>
                  <w:shd w:val="clear" w:color="auto" w:fill="auto"/>
                  <w:vAlign w:val="center"/>
                </w:tcPr>
                <w:p w14:paraId="13BC69A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5856" w:type="dxa"/>
                  <w:shd w:val="clear" w:color="auto" w:fill="auto"/>
                  <w:vAlign w:val="center"/>
                </w:tcPr>
                <w:p w14:paraId="7475032F">
                  <w:pPr>
                    <w:ind w:firstLine="422"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油气回收装置：</w:t>
                  </w:r>
                  <w:r>
                    <w:rPr>
                      <w:rFonts w:ascii="Times New Roman" w:hAnsi="Times New Roman" w:cs="Times New Roman"/>
                      <w:color w:val="000000" w:themeColor="text1"/>
                      <w14:textFill>
                        <w14:solidFill>
                          <w14:schemeClr w14:val="tx1"/>
                        </w14:solidFill>
                      </w14:textFill>
                    </w:rPr>
                    <w:t>撬装加油设施自带油气回收装置。</w:t>
                  </w:r>
                </w:p>
              </w:tc>
              <w:tc>
                <w:tcPr>
                  <w:tcW w:w="1110" w:type="dxa"/>
                  <w:shd w:val="clear" w:color="auto" w:fill="auto"/>
                  <w:vAlign w:val="center"/>
                </w:tcPr>
                <w:p w14:paraId="1F1A75F1">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r>
            <w:tr w14:paraId="34A5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081" w:type="dxa"/>
                  <w:vMerge w:val="continue"/>
                  <w:shd w:val="clear" w:color="auto" w:fill="auto"/>
                  <w:vAlign w:val="center"/>
                </w:tcPr>
                <w:p w14:paraId="76C4EB8C">
                  <w:pPr>
                    <w:jc w:val="center"/>
                    <w:rPr>
                      <w:rFonts w:ascii="Times New Roman" w:hAnsi="Times New Roman" w:eastAsia="宋体" w:cs="Times New Roman"/>
                      <w:color w:val="000000" w:themeColor="text1"/>
                      <w14:textFill>
                        <w14:solidFill>
                          <w14:schemeClr w14:val="tx1"/>
                        </w14:solidFill>
                      </w14:textFill>
                    </w:rPr>
                  </w:pPr>
                </w:p>
              </w:tc>
              <w:tc>
                <w:tcPr>
                  <w:tcW w:w="810" w:type="dxa"/>
                  <w:shd w:val="clear" w:color="auto" w:fill="auto"/>
                  <w:vAlign w:val="center"/>
                </w:tcPr>
                <w:p w14:paraId="44EB0706">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5856" w:type="dxa"/>
                  <w:shd w:val="clear" w:color="auto" w:fill="auto"/>
                  <w:vAlign w:val="center"/>
                </w:tcPr>
                <w:p w14:paraId="039138F8">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采用低噪声设备，设在专用设备房内，设备基础减震。 </w:t>
                  </w:r>
                </w:p>
              </w:tc>
              <w:tc>
                <w:tcPr>
                  <w:tcW w:w="1110" w:type="dxa"/>
                  <w:shd w:val="clear" w:color="auto" w:fill="auto"/>
                  <w:vAlign w:val="center"/>
                </w:tcPr>
                <w:p w14:paraId="23C58692">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r>
            <w:tr w14:paraId="137A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7DD67A5C">
                  <w:pPr>
                    <w:jc w:val="center"/>
                    <w:rPr>
                      <w:rFonts w:ascii="Times New Roman" w:hAnsi="Times New Roman" w:eastAsia="宋体" w:cs="Times New Roman"/>
                      <w:color w:val="000000" w:themeColor="text1"/>
                      <w14:textFill>
                        <w14:solidFill>
                          <w14:schemeClr w14:val="tx1"/>
                        </w14:solidFill>
                      </w14:textFill>
                    </w:rPr>
                  </w:pPr>
                </w:p>
              </w:tc>
              <w:tc>
                <w:tcPr>
                  <w:tcW w:w="810" w:type="dxa"/>
                  <w:vMerge w:val="restart"/>
                  <w:shd w:val="clear" w:color="auto" w:fill="auto"/>
                  <w:vAlign w:val="center"/>
                </w:tcPr>
                <w:p w14:paraId="56F32B65">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固废</w:t>
                  </w:r>
                </w:p>
              </w:tc>
              <w:tc>
                <w:tcPr>
                  <w:tcW w:w="5856" w:type="dxa"/>
                  <w:shd w:val="clear" w:color="auto" w:fill="auto"/>
                  <w:vAlign w:val="center"/>
                </w:tcPr>
                <w:p w14:paraId="50702400">
                  <w:pPr>
                    <w:ind w:firstLine="42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生活垃圾：</w:t>
                  </w:r>
                  <w:r>
                    <w:rPr>
                      <w:rFonts w:ascii="Times New Roman" w:hAnsi="Times New Roman" w:cs="Times New Roman"/>
                      <w:color w:val="000000" w:themeColor="text1"/>
                      <w:szCs w:val="21"/>
                      <w14:textFill>
                        <w14:solidFill>
                          <w14:schemeClr w14:val="tx1"/>
                        </w14:solidFill>
                      </w14:textFill>
                    </w:rPr>
                    <w:t>设置若干个移动式垃圾桶集中收集。</w:t>
                  </w:r>
                </w:p>
              </w:tc>
              <w:tc>
                <w:tcPr>
                  <w:tcW w:w="1110" w:type="dxa"/>
                  <w:shd w:val="clear" w:color="auto" w:fill="auto"/>
                  <w:vAlign w:val="center"/>
                </w:tcPr>
                <w:p w14:paraId="5E1A7B3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w:t>
                  </w:r>
                </w:p>
              </w:tc>
            </w:tr>
            <w:tr w14:paraId="05D1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vMerge w:val="continue"/>
                  <w:shd w:val="clear" w:color="auto" w:fill="auto"/>
                  <w:vAlign w:val="center"/>
                </w:tcPr>
                <w:p w14:paraId="54CA4F94">
                  <w:pPr>
                    <w:jc w:val="center"/>
                    <w:rPr>
                      <w:rFonts w:ascii="Times New Roman" w:hAnsi="Times New Roman" w:cs="Times New Roman"/>
                      <w:color w:val="000000" w:themeColor="text1"/>
                      <w14:textFill>
                        <w14:solidFill>
                          <w14:schemeClr w14:val="tx1"/>
                        </w14:solidFill>
                      </w14:textFill>
                    </w:rPr>
                  </w:pPr>
                </w:p>
              </w:tc>
              <w:tc>
                <w:tcPr>
                  <w:tcW w:w="810" w:type="dxa"/>
                  <w:vMerge w:val="continue"/>
                  <w:shd w:val="clear" w:color="auto" w:fill="auto"/>
                  <w:vAlign w:val="center"/>
                </w:tcPr>
                <w:p w14:paraId="7B5D4A9B">
                  <w:pPr>
                    <w:jc w:val="center"/>
                    <w:rPr>
                      <w:rFonts w:ascii="Times New Roman" w:hAnsi="Times New Roman" w:cs="Times New Roman"/>
                      <w:color w:val="000000" w:themeColor="text1"/>
                      <w14:textFill>
                        <w14:solidFill>
                          <w14:schemeClr w14:val="tx1"/>
                        </w14:solidFill>
                      </w14:textFill>
                    </w:rPr>
                  </w:pPr>
                </w:p>
              </w:tc>
              <w:tc>
                <w:tcPr>
                  <w:tcW w:w="5856" w:type="dxa"/>
                  <w:shd w:val="clear" w:color="auto" w:fill="auto"/>
                  <w:vAlign w:val="center"/>
                </w:tcPr>
                <w:p w14:paraId="3236B1F9">
                  <w:pPr>
                    <w:ind w:firstLine="422"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危险废物：</w:t>
                  </w:r>
                  <w:r>
                    <w:rPr>
                      <w:rFonts w:ascii="Times New Roman" w:hAnsi="Times New Roman" w:cs="Times New Roman"/>
                      <w:color w:val="000000" w:themeColor="text1"/>
                      <w:szCs w:val="21"/>
                      <w14:textFill>
                        <w14:solidFill>
                          <w14:schemeClr w14:val="tx1"/>
                        </w14:solidFill>
                      </w14:textFill>
                    </w:rPr>
                    <w:t>在办公区设置一间危险废物暂存间，危废间占地面积10，地面做防渗处理。</w:t>
                  </w:r>
                </w:p>
              </w:tc>
              <w:tc>
                <w:tcPr>
                  <w:tcW w:w="1110" w:type="dxa"/>
                  <w:shd w:val="clear" w:color="auto" w:fill="auto"/>
                  <w:vAlign w:val="center"/>
                </w:tcPr>
                <w:p w14:paraId="6EC9C23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r>
            <w:tr w14:paraId="02D3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1" w:type="dxa"/>
                  <w:shd w:val="clear" w:color="auto" w:fill="auto"/>
                  <w:vAlign w:val="center"/>
                </w:tcPr>
                <w:p w14:paraId="7B2AD4A0">
                  <w:pPr>
                    <w:jc w:val="center"/>
                    <w:rPr>
                      <w:rFonts w:ascii="Times New Roman" w:hAnsi="Times New Roman" w:eastAsia="宋体" w:cs="Times New Roman"/>
                      <w:color w:val="000000" w:themeColor="text1"/>
                      <w14:textFill>
                        <w14:solidFill>
                          <w14:schemeClr w14:val="tx1"/>
                        </w14:solidFill>
                      </w14:textFill>
                    </w:rPr>
                  </w:pPr>
                </w:p>
              </w:tc>
              <w:tc>
                <w:tcPr>
                  <w:tcW w:w="6666" w:type="dxa"/>
                  <w:gridSpan w:val="2"/>
                  <w:shd w:val="clear" w:color="auto" w:fill="auto"/>
                  <w:vAlign w:val="center"/>
                </w:tcPr>
                <w:p w14:paraId="1008F292">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共计</w:t>
                  </w:r>
                </w:p>
              </w:tc>
              <w:tc>
                <w:tcPr>
                  <w:tcW w:w="1110" w:type="dxa"/>
                  <w:shd w:val="clear" w:color="auto" w:fill="auto"/>
                  <w:vAlign w:val="center"/>
                </w:tcPr>
                <w:p w14:paraId="6152DECF">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12.1</w:t>
                  </w:r>
                </w:p>
              </w:tc>
            </w:tr>
          </w:tbl>
          <w:p w14:paraId="359C4DE4">
            <w:pPr>
              <w:pStyle w:val="79"/>
              <w:spacing w:line="360" w:lineRule="auto"/>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与本项目有关的原有污染情况及主要环境问题：</w:t>
            </w:r>
          </w:p>
          <w:p w14:paraId="5643EAE9">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sz w:val="24"/>
              </w:rPr>
              <w:t>本项目位于德宏州芒市芒核村委会旁空地，租赁空地建设该项目，本项目为新建项目，无原有环境</w:t>
            </w:r>
            <w:r>
              <w:rPr>
                <w:rFonts w:hint="eastAsia" w:ascii="Times New Roman" w:hAnsi="Times New Roman" w:eastAsia="宋体" w:cs="Times New Roman"/>
                <w:sz w:val="24"/>
              </w:rPr>
              <w:t>污染</w:t>
            </w:r>
            <w:r>
              <w:rPr>
                <w:rFonts w:ascii="Times New Roman" w:hAnsi="Times New Roman" w:eastAsia="宋体" w:cs="Times New Roman"/>
                <w:sz w:val="24"/>
              </w:rPr>
              <w:t>问题。</w:t>
            </w:r>
          </w:p>
        </w:tc>
      </w:tr>
    </w:tbl>
    <w:p w14:paraId="09CE2690">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6AB71578">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1" w:name="_Toc47258238"/>
      <w:r>
        <w:rPr>
          <w:rFonts w:ascii="Times New Roman" w:hAnsi="Times New Roman" w:eastAsia="宋体" w:cs="Times New Roman"/>
          <w:b/>
          <w:bCs/>
          <w:color w:val="000000" w:themeColor="text1"/>
          <w:kern w:val="44"/>
          <w:sz w:val="30"/>
          <w:szCs w:val="44"/>
          <w:lang w:val="zh-CN"/>
          <w14:textFill>
            <w14:solidFill>
              <w14:schemeClr w14:val="tx1"/>
            </w14:solidFill>
          </w14:textFill>
        </w:rPr>
        <w:t>表二、建设项目所在地自然环境社会环境简况</w:t>
      </w:r>
      <w:bookmarkEnd w:id="1"/>
    </w:p>
    <w:tbl>
      <w:tblPr>
        <w:tblStyle w:val="4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7"/>
      </w:tblGrid>
      <w:tr w14:paraId="54AD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8977" w:type="dxa"/>
            <w:shd w:val="clear" w:color="auto" w:fill="auto"/>
          </w:tcPr>
          <w:p w14:paraId="1A99AD70">
            <w:pPr>
              <w:spacing w:line="360" w:lineRule="auto"/>
              <w:rPr>
                <w:rFonts w:ascii="Times New Roman" w:hAnsi="Times New Roman" w:eastAsia="宋体" w:cs="Times New Roman"/>
                <w:b/>
                <w:color w:val="000000" w:themeColor="text1"/>
                <w:sz w:val="28"/>
                <w:lang w:val="zh-CN"/>
                <w14:textFill>
                  <w14:solidFill>
                    <w14:schemeClr w14:val="tx1"/>
                  </w14:solidFill>
                </w14:textFill>
              </w:rPr>
            </w:pPr>
            <w:r>
              <w:rPr>
                <w:rFonts w:ascii="Times New Roman" w:hAnsi="Times New Roman" w:eastAsia="宋体" w:cs="Times New Roman"/>
                <w:b/>
                <w:color w:val="000000" w:themeColor="text1"/>
                <w:sz w:val="28"/>
                <w:lang w:val="zh-CN"/>
                <w14:textFill>
                  <w14:solidFill>
                    <w14:schemeClr w14:val="tx1"/>
                  </w14:solidFill>
                </w14:textFill>
              </w:rPr>
              <w:t>自然环境简况（地形、地貌、地质、气候、水文、植被、生物多样性等）</w:t>
            </w:r>
          </w:p>
          <w:p w14:paraId="58B6122C">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1、地理位置及周边情况</w:t>
            </w:r>
          </w:p>
          <w:p w14:paraId="224916AF">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为德宏州州府所在地，地处云南省西部，德宏州东南部，距昆明679km，位于东经98°01′~98°44′，北纬24°05′~24°39′区间。芒市是云南西边的窗口、中缅文化交流的窗口和中缅经济效益的门户，是通往瑞丽、陇川、盈江、梁河，直到缅甸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14:paraId="1D1667C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，中</w:t>
            </w:r>
            <w:r>
              <w:rPr>
                <w:rFonts w:ascii="Times New Roman" w:hAnsi="Times New Roman" w:eastAsia="宋体" w:cs="Times New Roman"/>
                <w:snapToGrid w:val="0"/>
                <w:color w:val="000000" w:themeColor="text1"/>
                <w:kern w:val="0"/>
                <w:sz w:val="24"/>
                <w:szCs w:val="20"/>
                <w14:textFill>
                  <w14:solidFill>
                    <w14:schemeClr w14:val="tx1"/>
                  </w14:solidFill>
                </w14:textFill>
              </w:rPr>
              <w:t>心地理坐标为北纬东经98°33′16.44″，24°25′30.44″</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w:t>
            </w:r>
          </w:p>
          <w:p w14:paraId="79FF5F8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项目区周边关系列表见表2-1，项目区基本信息底图见附图2。</w:t>
            </w:r>
          </w:p>
          <w:p w14:paraId="4E187A65">
            <w:pPr>
              <w:adjustRightInd w:val="0"/>
              <w:ind w:firstLine="482" w:firstLineChars="200"/>
              <w:jc w:val="center"/>
              <w:rPr>
                <w:rFonts w:ascii="Times New Roman" w:hAnsi="Times New Roman" w:eastAsia="宋体" w:cs="Times New Roman"/>
                <w:b/>
                <w:snapToGrid w:val="0"/>
                <w:color w:val="000000" w:themeColor="text1"/>
                <w:kern w:val="0"/>
                <w:sz w:val="24"/>
                <w:szCs w:val="20"/>
                <w14:textFill>
                  <w14:solidFill>
                    <w14:schemeClr w14:val="tx1"/>
                  </w14:solidFill>
                </w14:textFill>
              </w:rPr>
            </w:pPr>
            <w:r>
              <w:rPr>
                <w:rFonts w:ascii="Times New Roman" w:hAnsi="Times New Roman" w:eastAsia="宋体" w:cs="Times New Roman"/>
                <w:b/>
                <w:snapToGrid w:val="0"/>
                <w:color w:val="000000" w:themeColor="text1"/>
                <w:kern w:val="0"/>
                <w:sz w:val="24"/>
                <w:szCs w:val="20"/>
                <w14:textFill>
                  <w14:solidFill>
                    <w14:schemeClr w14:val="tx1"/>
                  </w14:solidFill>
                </w14:textFill>
              </w:rPr>
              <w:t xml:space="preserve">表2-1 </w:t>
            </w:r>
            <w:r>
              <w:rPr>
                <w:rFonts w:hint="eastAsia" w:ascii="Times New Roman" w:hAnsi="Times New Roman" w:eastAsia="宋体" w:cs="Times New Roman"/>
                <w:b/>
                <w:snapToGrid w:val="0"/>
                <w:color w:val="000000" w:themeColor="text1"/>
                <w:kern w:val="0"/>
                <w:sz w:val="24"/>
                <w:szCs w:val="20"/>
                <w14:textFill>
                  <w14:solidFill>
                    <w14:schemeClr w14:val="tx1"/>
                  </w14:solidFill>
                </w14:textFill>
              </w:rPr>
              <w:t xml:space="preserve"> </w:t>
            </w:r>
            <w:r>
              <w:rPr>
                <w:rFonts w:ascii="Times New Roman" w:hAnsi="Times New Roman" w:eastAsia="宋体" w:cs="Times New Roman"/>
                <w:b/>
                <w:snapToGrid w:val="0"/>
                <w:color w:val="000000" w:themeColor="text1"/>
                <w:kern w:val="0"/>
                <w:sz w:val="24"/>
                <w:szCs w:val="20"/>
                <w14:textFill>
                  <w14:solidFill>
                    <w14:schemeClr w14:val="tx1"/>
                  </w14:solidFill>
                </w14:textFill>
              </w:rPr>
              <w:t>项目区周边关系列表</w:t>
            </w:r>
          </w:p>
          <w:tbl>
            <w:tblPr>
              <w:tblStyle w:val="40"/>
              <w:tblW w:w="8858" w:type="dxa"/>
              <w:jc w:val="center"/>
              <w:tblLayout w:type="fixed"/>
              <w:tblCellMar>
                <w:top w:w="0" w:type="dxa"/>
                <w:left w:w="30" w:type="dxa"/>
                <w:bottom w:w="0" w:type="dxa"/>
                <w:right w:w="30" w:type="dxa"/>
              </w:tblCellMar>
            </w:tblPr>
            <w:tblGrid>
              <w:gridCol w:w="932"/>
              <w:gridCol w:w="3660"/>
              <w:gridCol w:w="3168"/>
              <w:gridCol w:w="1098"/>
            </w:tblGrid>
            <w:tr w14:paraId="3194D35C">
              <w:tblPrEx>
                <w:tblCellMar>
                  <w:top w:w="0" w:type="dxa"/>
                  <w:left w:w="30" w:type="dxa"/>
                  <w:bottom w:w="0" w:type="dxa"/>
                  <w:right w:w="30" w:type="dxa"/>
                </w:tblCellMar>
              </w:tblPrEx>
              <w:trPr>
                <w:trHeight w:val="134"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0599A06C">
                  <w:pPr>
                    <w:autoSpaceDE w:val="0"/>
                    <w:autoSpaceDN w:val="0"/>
                    <w:adjustRightInd w:val="0"/>
                    <w:jc w:val="center"/>
                    <w:rPr>
                      <w:rFonts w:ascii="Times New Roman" w:hAnsi="Times New Roman" w:cs="Times New Roman"/>
                      <w:b/>
                      <w:spacing w:val="-2"/>
                      <w:kern w:val="0"/>
                      <w:szCs w:val="21"/>
                    </w:rPr>
                  </w:pPr>
                  <w:r>
                    <w:rPr>
                      <w:rFonts w:ascii="Times New Roman" w:hAnsi="Times New Roman" w:cs="Times New Roman"/>
                      <w:b/>
                      <w:spacing w:val="-2"/>
                      <w:kern w:val="0"/>
                      <w:szCs w:val="21"/>
                      <w:lang w:bidi="ar"/>
                    </w:rPr>
                    <w:t>序号</w:t>
                  </w:r>
                </w:p>
              </w:tc>
              <w:tc>
                <w:tcPr>
                  <w:tcW w:w="3660" w:type="dxa"/>
                  <w:tcBorders>
                    <w:top w:val="single" w:color="auto" w:sz="6" w:space="0"/>
                    <w:left w:val="single" w:color="auto" w:sz="6" w:space="0"/>
                    <w:bottom w:val="single" w:color="auto" w:sz="6" w:space="0"/>
                    <w:right w:val="single" w:color="auto" w:sz="6" w:space="0"/>
                  </w:tcBorders>
                  <w:vAlign w:val="center"/>
                </w:tcPr>
                <w:p w14:paraId="33D9C852">
                  <w:pPr>
                    <w:autoSpaceDE w:val="0"/>
                    <w:autoSpaceDN w:val="0"/>
                    <w:adjustRightInd w:val="0"/>
                    <w:jc w:val="center"/>
                    <w:rPr>
                      <w:rFonts w:ascii="Times New Roman" w:hAnsi="Times New Roman" w:cs="Times New Roman"/>
                      <w:b/>
                      <w:spacing w:val="-2"/>
                      <w:kern w:val="0"/>
                      <w:szCs w:val="21"/>
                    </w:rPr>
                  </w:pPr>
                  <w:r>
                    <w:rPr>
                      <w:rFonts w:ascii="Times New Roman" w:hAnsi="Times New Roman" w:cs="Times New Roman"/>
                      <w:b/>
                      <w:spacing w:val="-2"/>
                      <w:kern w:val="0"/>
                      <w:szCs w:val="21"/>
                      <w:lang w:bidi="ar"/>
                    </w:rPr>
                    <w:t>名称</w:t>
                  </w:r>
                </w:p>
              </w:tc>
              <w:tc>
                <w:tcPr>
                  <w:tcW w:w="3168" w:type="dxa"/>
                  <w:tcBorders>
                    <w:top w:val="single" w:color="auto" w:sz="6" w:space="0"/>
                    <w:left w:val="single" w:color="auto" w:sz="6" w:space="0"/>
                    <w:bottom w:val="single" w:color="auto" w:sz="6" w:space="0"/>
                    <w:right w:val="single" w:color="auto" w:sz="6" w:space="0"/>
                  </w:tcBorders>
                  <w:vAlign w:val="center"/>
                </w:tcPr>
                <w:p w14:paraId="2D66A7D1">
                  <w:pPr>
                    <w:autoSpaceDE w:val="0"/>
                    <w:autoSpaceDN w:val="0"/>
                    <w:adjustRightInd w:val="0"/>
                    <w:jc w:val="center"/>
                    <w:rPr>
                      <w:rFonts w:ascii="Times New Roman" w:hAnsi="Times New Roman" w:cs="Times New Roman"/>
                      <w:b/>
                      <w:spacing w:val="-2"/>
                      <w:kern w:val="0"/>
                      <w:szCs w:val="21"/>
                    </w:rPr>
                  </w:pPr>
                  <w:r>
                    <w:rPr>
                      <w:rFonts w:ascii="Times New Roman" w:hAnsi="Times New Roman" w:cs="Times New Roman"/>
                      <w:b/>
                      <w:spacing w:val="-2"/>
                      <w:kern w:val="0"/>
                      <w:szCs w:val="21"/>
                      <w:lang w:bidi="ar"/>
                    </w:rPr>
                    <w:t>与本项目的相对方位及距离</w:t>
                  </w:r>
                </w:p>
              </w:tc>
              <w:tc>
                <w:tcPr>
                  <w:tcW w:w="1098" w:type="dxa"/>
                  <w:tcBorders>
                    <w:top w:val="single" w:color="auto" w:sz="6" w:space="0"/>
                    <w:left w:val="single" w:color="auto" w:sz="6" w:space="0"/>
                    <w:bottom w:val="single" w:color="auto" w:sz="6" w:space="0"/>
                    <w:right w:val="single" w:color="auto" w:sz="6" w:space="0"/>
                  </w:tcBorders>
                </w:tcPr>
                <w:p w14:paraId="72E54166">
                  <w:pPr>
                    <w:autoSpaceDE w:val="0"/>
                    <w:autoSpaceDN w:val="0"/>
                    <w:adjustRightInd w:val="0"/>
                    <w:jc w:val="center"/>
                    <w:rPr>
                      <w:rFonts w:ascii="Times New Roman" w:hAnsi="Times New Roman" w:cs="Times New Roman"/>
                      <w:b/>
                      <w:spacing w:val="-2"/>
                      <w:kern w:val="0"/>
                      <w:szCs w:val="21"/>
                    </w:rPr>
                  </w:pPr>
                  <w:r>
                    <w:rPr>
                      <w:rFonts w:ascii="Times New Roman" w:hAnsi="Times New Roman" w:cs="Times New Roman"/>
                      <w:b/>
                      <w:spacing w:val="-2"/>
                      <w:kern w:val="0"/>
                      <w:szCs w:val="21"/>
                      <w:lang w:bidi="ar"/>
                    </w:rPr>
                    <w:t>属性</w:t>
                  </w:r>
                </w:p>
              </w:tc>
            </w:tr>
            <w:tr w14:paraId="216B7042">
              <w:tblPrEx>
                <w:tblCellMar>
                  <w:top w:w="0" w:type="dxa"/>
                  <w:left w:w="30" w:type="dxa"/>
                  <w:bottom w:w="0" w:type="dxa"/>
                  <w:right w:w="30" w:type="dxa"/>
                </w:tblCellMar>
              </w:tblPrEx>
              <w:trPr>
                <w:trHeight w:val="90"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1549A482">
                  <w:pPr>
                    <w:autoSpaceDE w:val="0"/>
                    <w:autoSpaceDN w:val="0"/>
                    <w:adjustRightInd w:val="0"/>
                    <w:jc w:val="center"/>
                    <w:rPr>
                      <w:rFonts w:ascii="Times New Roman" w:hAnsi="Times New Roman" w:cs="Times New Roman"/>
                      <w:bCs/>
                      <w:spacing w:val="-2"/>
                      <w:kern w:val="0"/>
                      <w:szCs w:val="21"/>
                    </w:rPr>
                  </w:pPr>
                  <w:r>
                    <w:rPr>
                      <w:rFonts w:ascii="Times New Roman" w:hAnsi="Times New Roman" w:cs="Times New Roman"/>
                      <w:bCs/>
                      <w:spacing w:val="-2"/>
                      <w:kern w:val="0"/>
                      <w:szCs w:val="21"/>
                      <w:lang w:bidi="ar"/>
                    </w:rPr>
                    <w:t>1</w:t>
                  </w:r>
                </w:p>
              </w:tc>
              <w:tc>
                <w:tcPr>
                  <w:tcW w:w="3660" w:type="dxa"/>
                  <w:tcBorders>
                    <w:top w:val="single" w:color="auto" w:sz="6" w:space="0"/>
                    <w:left w:val="single" w:color="auto" w:sz="6" w:space="0"/>
                    <w:bottom w:val="single" w:color="auto" w:sz="6" w:space="0"/>
                    <w:right w:val="single" w:color="auto" w:sz="6" w:space="0"/>
                  </w:tcBorders>
                  <w:vAlign w:val="center"/>
                </w:tcPr>
                <w:p w14:paraId="699DF049">
                  <w:pPr>
                    <w:autoSpaceDE w:val="0"/>
                    <w:autoSpaceDN w:val="0"/>
                    <w:adjustRightInd w:val="0"/>
                    <w:jc w:val="center"/>
                    <w:rPr>
                      <w:rFonts w:ascii="Times New Roman" w:hAnsi="Times New Roman" w:eastAsia="宋体" w:cs="Times New Roman"/>
                      <w:bCs/>
                      <w:spacing w:val="-2"/>
                      <w:kern w:val="0"/>
                      <w:szCs w:val="21"/>
                      <w:lang w:bidi="ar"/>
                    </w:rPr>
                  </w:pPr>
                  <w:r>
                    <w:rPr>
                      <w:rFonts w:hint="eastAsia" w:ascii="Times New Roman" w:hAnsi="Times New Roman" w:eastAsia="宋体" w:cs="Times New Roman"/>
                      <w:bCs/>
                      <w:spacing w:val="-2"/>
                      <w:kern w:val="0"/>
                      <w:szCs w:val="21"/>
                      <w:lang w:bidi="ar"/>
                    </w:rPr>
                    <w:t>金伟物流部</w:t>
                  </w:r>
                </w:p>
              </w:tc>
              <w:tc>
                <w:tcPr>
                  <w:tcW w:w="3168" w:type="dxa"/>
                  <w:tcBorders>
                    <w:top w:val="single" w:color="auto" w:sz="6" w:space="0"/>
                    <w:left w:val="single" w:color="auto" w:sz="6" w:space="0"/>
                    <w:bottom w:val="single" w:color="auto" w:sz="6" w:space="0"/>
                    <w:right w:val="single" w:color="auto" w:sz="6" w:space="0"/>
                  </w:tcBorders>
                  <w:vAlign w:val="center"/>
                </w:tcPr>
                <w:p w14:paraId="18572C0F">
                  <w:pPr>
                    <w:autoSpaceDE w:val="0"/>
                    <w:autoSpaceDN w:val="0"/>
                    <w:adjustRightInd w:val="0"/>
                    <w:jc w:val="center"/>
                    <w:rPr>
                      <w:rFonts w:ascii="Times New Roman" w:hAnsi="Times New Roman" w:eastAsia="宋体" w:cs="Times New Roman"/>
                      <w:bCs/>
                      <w:spacing w:val="-2"/>
                      <w:kern w:val="0"/>
                      <w:szCs w:val="21"/>
                      <w:lang w:bidi="ar"/>
                    </w:rPr>
                  </w:pPr>
                  <w:r>
                    <w:rPr>
                      <w:rFonts w:hint="eastAsia" w:ascii="Times New Roman" w:hAnsi="Times New Roman" w:cs="Times New Roman"/>
                      <w:bCs/>
                      <w:spacing w:val="-2"/>
                      <w:kern w:val="0"/>
                      <w:szCs w:val="21"/>
                      <w:lang w:bidi="ar"/>
                    </w:rPr>
                    <w:t>西北侧</w:t>
                  </w:r>
                  <w:r>
                    <w:rPr>
                      <w:rFonts w:ascii="Times New Roman" w:hAnsi="Times New Roman" w:cs="Times New Roman"/>
                      <w:bCs/>
                      <w:spacing w:val="-2"/>
                      <w:kern w:val="0"/>
                      <w:szCs w:val="21"/>
                      <w:lang w:bidi="ar"/>
                    </w:rPr>
                    <w:t>、</w:t>
                  </w:r>
                  <w:r>
                    <w:rPr>
                      <w:rFonts w:hint="eastAsia" w:ascii="Times New Roman" w:hAnsi="Times New Roman" w:cs="Times New Roman"/>
                      <w:bCs/>
                      <w:spacing w:val="-2"/>
                      <w:kern w:val="0"/>
                      <w:szCs w:val="21"/>
                      <w:lang w:bidi="ar"/>
                    </w:rPr>
                    <w:t>15m</w:t>
                  </w:r>
                </w:p>
              </w:tc>
              <w:tc>
                <w:tcPr>
                  <w:tcW w:w="1098" w:type="dxa"/>
                  <w:tcBorders>
                    <w:top w:val="single" w:color="auto" w:sz="6" w:space="0"/>
                    <w:left w:val="single" w:color="auto" w:sz="6" w:space="0"/>
                    <w:bottom w:val="single" w:color="auto" w:sz="6" w:space="0"/>
                    <w:right w:val="single" w:color="auto" w:sz="6" w:space="0"/>
                  </w:tcBorders>
                </w:tcPr>
                <w:p w14:paraId="3D150ADA">
                  <w:pPr>
                    <w:autoSpaceDE w:val="0"/>
                    <w:autoSpaceDN w:val="0"/>
                    <w:adjustRightInd w:val="0"/>
                    <w:jc w:val="center"/>
                    <w:rPr>
                      <w:rFonts w:ascii="Times New Roman" w:hAnsi="Times New Roman" w:eastAsia="宋体" w:cs="Times New Roman"/>
                      <w:bCs/>
                      <w:spacing w:val="-2"/>
                      <w:kern w:val="0"/>
                      <w:szCs w:val="21"/>
                      <w:lang w:bidi="ar"/>
                    </w:rPr>
                  </w:pPr>
                  <w:r>
                    <w:rPr>
                      <w:rFonts w:hint="eastAsia" w:ascii="Times New Roman" w:hAnsi="Times New Roman" w:cs="Times New Roman"/>
                      <w:bCs/>
                      <w:spacing w:val="-2"/>
                      <w:kern w:val="0"/>
                      <w:szCs w:val="21"/>
                      <w:lang w:bidi="ar"/>
                    </w:rPr>
                    <w:t>企业</w:t>
                  </w:r>
                </w:p>
              </w:tc>
            </w:tr>
            <w:tr w14:paraId="45BEC3A2">
              <w:tblPrEx>
                <w:tblCellMar>
                  <w:top w:w="0" w:type="dxa"/>
                  <w:left w:w="30" w:type="dxa"/>
                  <w:bottom w:w="0" w:type="dxa"/>
                  <w:right w:w="30" w:type="dxa"/>
                </w:tblCellMar>
              </w:tblPrEx>
              <w:trPr>
                <w:trHeight w:val="90"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521850F2">
                  <w:pPr>
                    <w:autoSpaceDE w:val="0"/>
                    <w:autoSpaceDN w:val="0"/>
                    <w:adjustRightInd w:val="0"/>
                    <w:jc w:val="center"/>
                    <w:rPr>
                      <w:rFonts w:ascii="Times New Roman" w:hAnsi="Times New Roman" w:cs="Times New Roman"/>
                      <w:bCs/>
                      <w:spacing w:val="-2"/>
                      <w:kern w:val="0"/>
                      <w:szCs w:val="21"/>
                    </w:rPr>
                  </w:pPr>
                  <w:r>
                    <w:rPr>
                      <w:rFonts w:ascii="Times New Roman" w:hAnsi="Times New Roman" w:cs="Times New Roman"/>
                      <w:bCs/>
                      <w:spacing w:val="-2"/>
                      <w:kern w:val="0"/>
                      <w:szCs w:val="21"/>
                      <w:lang w:bidi="ar"/>
                    </w:rPr>
                    <w:t>2</w:t>
                  </w:r>
                </w:p>
              </w:tc>
              <w:tc>
                <w:tcPr>
                  <w:tcW w:w="3660" w:type="dxa"/>
                  <w:tcBorders>
                    <w:top w:val="single" w:color="auto" w:sz="6" w:space="0"/>
                    <w:left w:val="single" w:color="auto" w:sz="6" w:space="0"/>
                    <w:bottom w:val="single" w:color="auto" w:sz="6" w:space="0"/>
                    <w:right w:val="single" w:color="auto" w:sz="6" w:space="0"/>
                  </w:tcBorders>
                  <w:vAlign w:val="center"/>
                </w:tcPr>
                <w:p w14:paraId="058ED5A6">
                  <w:pPr>
                    <w:autoSpaceDE w:val="0"/>
                    <w:autoSpaceDN w:val="0"/>
                    <w:adjustRightInd w:val="0"/>
                    <w:jc w:val="center"/>
                    <w:rPr>
                      <w:rFonts w:ascii="Times New Roman" w:hAnsi="Times New Roman" w:eastAsia="宋体" w:cs="Times New Roman"/>
                      <w:bCs/>
                      <w:spacing w:val="-2"/>
                      <w:kern w:val="0"/>
                      <w:szCs w:val="21"/>
                      <w:lang w:bidi="ar"/>
                    </w:rPr>
                  </w:pPr>
                  <w:r>
                    <w:rPr>
                      <w:rFonts w:hint="eastAsia" w:ascii="Times New Roman" w:hAnsi="Times New Roman" w:eastAsia="宋体" w:cs="Times New Roman"/>
                      <w:bCs/>
                      <w:spacing w:val="-2"/>
                      <w:kern w:val="0"/>
                      <w:szCs w:val="21"/>
                      <w:lang w:bidi="ar"/>
                    </w:rPr>
                    <w:t>芒核村委会</w:t>
                  </w:r>
                </w:p>
              </w:tc>
              <w:tc>
                <w:tcPr>
                  <w:tcW w:w="3168" w:type="dxa"/>
                  <w:tcBorders>
                    <w:top w:val="single" w:color="auto" w:sz="6" w:space="0"/>
                    <w:left w:val="single" w:color="auto" w:sz="6" w:space="0"/>
                    <w:bottom w:val="single" w:color="auto" w:sz="6" w:space="0"/>
                    <w:right w:val="single" w:color="auto" w:sz="6" w:space="0"/>
                  </w:tcBorders>
                  <w:vAlign w:val="center"/>
                </w:tcPr>
                <w:p w14:paraId="036935FC">
                  <w:pPr>
                    <w:autoSpaceDE w:val="0"/>
                    <w:autoSpaceDN w:val="0"/>
                    <w:adjustRightInd w:val="0"/>
                    <w:jc w:val="center"/>
                    <w:rPr>
                      <w:rFonts w:ascii="Times New Roman" w:hAnsi="Times New Roman" w:eastAsia="宋体" w:cs="Times New Roman"/>
                      <w:bCs/>
                      <w:spacing w:val="-2"/>
                      <w:kern w:val="0"/>
                      <w:szCs w:val="21"/>
                      <w:lang w:bidi="ar"/>
                    </w:rPr>
                  </w:pPr>
                  <w:r>
                    <w:rPr>
                      <w:rFonts w:hint="eastAsia" w:ascii="Times New Roman" w:hAnsi="Times New Roman" w:cs="Times New Roman"/>
                      <w:bCs/>
                      <w:spacing w:val="-2"/>
                      <w:kern w:val="0"/>
                      <w:szCs w:val="21"/>
                      <w:lang w:bidi="ar"/>
                    </w:rPr>
                    <w:t>西北侧</w:t>
                  </w:r>
                  <w:r>
                    <w:rPr>
                      <w:rFonts w:ascii="Times New Roman" w:hAnsi="Times New Roman" w:cs="Times New Roman"/>
                      <w:bCs/>
                      <w:spacing w:val="-2"/>
                      <w:kern w:val="0"/>
                      <w:szCs w:val="21"/>
                      <w:lang w:bidi="ar"/>
                    </w:rPr>
                    <w:t>、</w:t>
                  </w:r>
                  <w:r>
                    <w:rPr>
                      <w:rFonts w:hint="eastAsia" w:ascii="Times New Roman" w:hAnsi="Times New Roman" w:cs="Times New Roman"/>
                      <w:bCs/>
                      <w:spacing w:val="-2"/>
                      <w:kern w:val="0"/>
                      <w:szCs w:val="21"/>
                      <w:lang w:val="en-US" w:eastAsia="zh-CN" w:bidi="ar"/>
                    </w:rPr>
                    <w:t>51</w:t>
                  </w:r>
                  <w:r>
                    <w:rPr>
                      <w:rFonts w:hint="eastAsia" w:ascii="Times New Roman" w:hAnsi="Times New Roman" w:cs="Times New Roman"/>
                      <w:bCs/>
                      <w:spacing w:val="-2"/>
                      <w:kern w:val="0"/>
                      <w:szCs w:val="21"/>
                      <w:lang w:bidi="ar"/>
                    </w:rPr>
                    <w:t>m</w:t>
                  </w:r>
                </w:p>
              </w:tc>
              <w:tc>
                <w:tcPr>
                  <w:tcW w:w="1098" w:type="dxa"/>
                  <w:tcBorders>
                    <w:top w:val="single" w:color="auto" w:sz="6" w:space="0"/>
                    <w:left w:val="single" w:color="auto" w:sz="6" w:space="0"/>
                    <w:bottom w:val="single" w:color="auto" w:sz="6" w:space="0"/>
                    <w:right w:val="single" w:color="auto" w:sz="6" w:space="0"/>
                  </w:tcBorders>
                </w:tcPr>
                <w:p w14:paraId="082B3408">
                  <w:pPr>
                    <w:autoSpaceDE w:val="0"/>
                    <w:autoSpaceDN w:val="0"/>
                    <w:adjustRightInd w:val="0"/>
                    <w:jc w:val="center"/>
                    <w:rPr>
                      <w:rFonts w:ascii="Times New Roman" w:hAnsi="Times New Roman" w:eastAsia="宋体" w:cs="Times New Roman"/>
                      <w:bCs/>
                      <w:spacing w:val="-2"/>
                      <w:kern w:val="0"/>
                      <w:szCs w:val="21"/>
                      <w:lang w:bidi="ar"/>
                    </w:rPr>
                  </w:pPr>
                  <w:r>
                    <w:rPr>
                      <w:rFonts w:hint="eastAsia" w:ascii="Times New Roman" w:hAnsi="Times New Roman" w:cs="Times New Roman"/>
                      <w:bCs/>
                      <w:spacing w:val="-2"/>
                      <w:kern w:val="0"/>
                      <w:szCs w:val="21"/>
                      <w:lang w:bidi="ar"/>
                    </w:rPr>
                    <w:t>村委会</w:t>
                  </w:r>
                </w:p>
              </w:tc>
            </w:tr>
            <w:tr w14:paraId="3F8DFFD2">
              <w:tblPrEx>
                <w:tblCellMar>
                  <w:top w:w="0" w:type="dxa"/>
                  <w:left w:w="30" w:type="dxa"/>
                  <w:bottom w:w="0" w:type="dxa"/>
                  <w:right w:w="30" w:type="dxa"/>
                </w:tblCellMar>
              </w:tblPrEx>
              <w:trPr>
                <w:trHeight w:val="90"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30F706ED">
                  <w:pPr>
                    <w:autoSpaceDE w:val="0"/>
                    <w:autoSpaceDN w:val="0"/>
                    <w:adjustRightInd w:val="0"/>
                    <w:jc w:val="center"/>
                    <w:rPr>
                      <w:rFonts w:ascii="Times New Roman" w:hAnsi="Times New Roman" w:cs="Times New Roman"/>
                      <w:bCs/>
                      <w:spacing w:val="-2"/>
                      <w:kern w:val="0"/>
                      <w:szCs w:val="21"/>
                    </w:rPr>
                  </w:pPr>
                  <w:r>
                    <w:rPr>
                      <w:rFonts w:ascii="Times New Roman" w:hAnsi="Times New Roman" w:cs="Times New Roman"/>
                      <w:bCs/>
                      <w:spacing w:val="-2"/>
                      <w:kern w:val="0"/>
                      <w:szCs w:val="21"/>
                      <w:lang w:bidi="ar"/>
                    </w:rPr>
                    <w:t>3</w:t>
                  </w:r>
                </w:p>
              </w:tc>
              <w:tc>
                <w:tcPr>
                  <w:tcW w:w="3660" w:type="dxa"/>
                  <w:tcBorders>
                    <w:top w:val="single" w:color="auto" w:sz="6" w:space="0"/>
                    <w:left w:val="single" w:color="auto" w:sz="6" w:space="0"/>
                    <w:bottom w:val="single" w:color="auto" w:sz="6" w:space="0"/>
                    <w:right w:val="single" w:color="auto" w:sz="6" w:space="0"/>
                  </w:tcBorders>
                  <w:vAlign w:val="center"/>
                </w:tcPr>
                <w:p w14:paraId="6BC37E01">
                  <w:pPr>
                    <w:autoSpaceDE w:val="0"/>
                    <w:autoSpaceDN w:val="0"/>
                    <w:adjustRightInd w:val="0"/>
                    <w:jc w:val="center"/>
                    <w:rPr>
                      <w:rFonts w:ascii="Times New Roman" w:hAnsi="Times New Roman" w:eastAsia="宋体" w:cs="Times New Roman"/>
                      <w:bCs/>
                      <w:spacing w:val="-2"/>
                      <w:kern w:val="0"/>
                      <w:szCs w:val="21"/>
                    </w:rPr>
                  </w:pPr>
                  <w:r>
                    <w:rPr>
                      <w:rFonts w:hint="eastAsia" w:ascii="Times New Roman" w:hAnsi="Times New Roman" w:cs="Times New Roman"/>
                      <w:bCs/>
                      <w:spacing w:val="-2"/>
                      <w:kern w:val="0"/>
                      <w:szCs w:val="21"/>
                    </w:rPr>
                    <w:t>芒市一路安物流</w:t>
                  </w:r>
                </w:p>
              </w:tc>
              <w:tc>
                <w:tcPr>
                  <w:tcW w:w="3168" w:type="dxa"/>
                  <w:tcBorders>
                    <w:top w:val="single" w:color="auto" w:sz="6" w:space="0"/>
                    <w:left w:val="single" w:color="auto" w:sz="6" w:space="0"/>
                    <w:bottom w:val="single" w:color="auto" w:sz="6" w:space="0"/>
                    <w:right w:val="single" w:color="auto" w:sz="6" w:space="0"/>
                  </w:tcBorders>
                  <w:vAlign w:val="center"/>
                </w:tcPr>
                <w:p w14:paraId="6C81E378">
                  <w:pPr>
                    <w:autoSpaceDE w:val="0"/>
                    <w:autoSpaceDN w:val="0"/>
                    <w:adjustRightInd w:val="0"/>
                    <w:jc w:val="center"/>
                    <w:rPr>
                      <w:rFonts w:ascii="Times New Roman" w:hAnsi="Times New Roman" w:cs="Times New Roman"/>
                      <w:bCs/>
                      <w:spacing w:val="-2"/>
                      <w:kern w:val="0"/>
                      <w:szCs w:val="21"/>
                    </w:rPr>
                  </w:pPr>
                  <w:r>
                    <w:rPr>
                      <w:rFonts w:ascii="Times New Roman" w:hAnsi="Times New Roman" w:cs="Times New Roman"/>
                      <w:bCs/>
                      <w:spacing w:val="-2"/>
                      <w:kern w:val="0"/>
                      <w:szCs w:val="21"/>
                      <w:lang w:bidi="ar"/>
                    </w:rPr>
                    <w:t>东侧、</w:t>
                  </w:r>
                  <w:r>
                    <w:rPr>
                      <w:rFonts w:hint="eastAsia" w:ascii="Times New Roman" w:hAnsi="Times New Roman" w:cs="Times New Roman"/>
                      <w:bCs/>
                      <w:spacing w:val="-2"/>
                      <w:kern w:val="0"/>
                      <w:szCs w:val="21"/>
                      <w:lang w:bidi="ar"/>
                    </w:rPr>
                    <w:t>58</w:t>
                  </w:r>
                  <w:r>
                    <w:rPr>
                      <w:rFonts w:ascii="Times New Roman" w:hAnsi="Times New Roman" w:cs="Times New Roman"/>
                      <w:bCs/>
                      <w:spacing w:val="-2"/>
                      <w:kern w:val="0"/>
                      <w:szCs w:val="21"/>
                      <w:lang w:bidi="ar"/>
                    </w:rPr>
                    <w:t>m</w:t>
                  </w:r>
                </w:p>
              </w:tc>
              <w:tc>
                <w:tcPr>
                  <w:tcW w:w="1098" w:type="dxa"/>
                  <w:tcBorders>
                    <w:top w:val="single" w:color="auto" w:sz="6" w:space="0"/>
                    <w:left w:val="single" w:color="auto" w:sz="6" w:space="0"/>
                    <w:bottom w:val="single" w:color="auto" w:sz="6" w:space="0"/>
                    <w:right w:val="single" w:color="auto" w:sz="6" w:space="0"/>
                  </w:tcBorders>
                </w:tcPr>
                <w:p w14:paraId="3ADF0806">
                  <w:pPr>
                    <w:autoSpaceDE w:val="0"/>
                    <w:autoSpaceDN w:val="0"/>
                    <w:adjustRightInd w:val="0"/>
                    <w:jc w:val="center"/>
                    <w:rPr>
                      <w:rFonts w:ascii="Times New Roman" w:hAnsi="Times New Roman" w:eastAsia="宋体" w:cs="Times New Roman"/>
                      <w:bCs/>
                      <w:spacing w:val="-2"/>
                      <w:kern w:val="0"/>
                      <w:szCs w:val="21"/>
                    </w:rPr>
                  </w:pPr>
                  <w:r>
                    <w:rPr>
                      <w:rFonts w:hint="eastAsia" w:ascii="Times New Roman" w:hAnsi="Times New Roman" w:cs="Times New Roman"/>
                      <w:bCs/>
                      <w:spacing w:val="-2"/>
                      <w:kern w:val="0"/>
                      <w:szCs w:val="21"/>
                    </w:rPr>
                    <w:t>企业</w:t>
                  </w:r>
                </w:p>
              </w:tc>
            </w:tr>
            <w:tr w14:paraId="52631F65">
              <w:tblPrEx>
                <w:tblCellMar>
                  <w:top w:w="0" w:type="dxa"/>
                  <w:left w:w="30" w:type="dxa"/>
                  <w:bottom w:w="0" w:type="dxa"/>
                  <w:right w:w="30" w:type="dxa"/>
                </w:tblCellMar>
              </w:tblPrEx>
              <w:trPr>
                <w:trHeight w:val="90"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5DE1A8A4">
                  <w:pPr>
                    <w:autoSpaceDE w:val="0"/>
                    <w:autoSpaceDN w:val="0"/>
                    <w:adjustRightInd w:val="0"/>
                    <w:jc w:val="center"/>
                    <w:rPr>
                      <w:rFonts w:ascii="Times New Roman" w:hAnsi="Times New Roman" w:cs="Times New Roman"/>
                      <w:bCs/>
                      <w:spacing w:val="-2"/>
                      <w:kern w:val="0"/>
                      <w:szCs w:val="21"/>
                      <w:lang w:bidi="ar"/>
                    </w:rPr>
                  </w:pPr>
                  <w:r>
                    <w:rPr>
                      <w:rFonts w:ascii="Times New Roman" w:hAnsi="Times New Roman" w:cs="Times New Roman"/>
                      <w:bCs/>
                      <w:spacing w:val="-2"/>
                      <w:kern w:val="0"/>
                      <w:szCs w:val="21"/>
                      <w:lang w:bidi="ar"/>
                    </w:rPr>
                    <w:t>4</w:t>
                  </w:r>
                </w:p>
              </w:tc>
              <w:tc>
                <w:tcPr>
                  <w:tcW w:w="3660" w:type="dxa"/>
                  <w:tcBorders>
                    <w:top w:val="single" w:color="auto" w:sz="6" w:space="0"/>
                    <w:left w:val="single" w:color="auto" w:sz="6" w:space="0"/>
                    <w:bottom w:val="single" w:color="auto" w:sz="6" w:space="0"/>
                    <w:right w:val="single" w:color="auto" w:sz="6" w:space="0"/>
                  </w:tcBorders>
                  <w:vAlign w:val="center"/>
                </w:tcPr>
                <w:p w14:paraId="3FD864F3">
                  <w:pPr>
                    <w:autoSpaceDE w:val="0"/>
                    <w:autoSpaceDN w:val="0"/>
                    <w:adjustRightInd w:val="0"/>
                    <w:jc w:val="center"/>
                    <w:rPr>
                      <w:rFonts w:ascii="Times New Roman" w:hAnsi="Times New Roman" w:eastAsia="宋体" w:cs="Times New Roman"/>
                      <w:bCs/>
                      <w:spacing w:val="-2"/>
                      <w:kern w:val="0"/>
                      <w:szCs w:val="21"/>
                    </w:rPr>
                  </w:pPr>
                  <w:r>
                    <w:rPr>
                      <w:rFonts w:hint="eastAsia" w:ascii="Times New Roman" w:hAnsi="Times New Roman" w:cs="Times New Roman"/>
                      <w:bCs/>
                      <w:spacing w:val="-2"/>
                      <w:kern w:val="0"/>
                      <w:szCs w:val="21"/>
                    </w:rPr>
                    <w:t>芒市镇芒核小学</w:t>
                  </w:r>
                </w:p>
              </w:tc>
              <w:tc>
                <w:tcPr>
                  <w:tcW w:w="3168" w:type="dxa"/>
                  <w:tcBorders>
                    <w:top w:val="single" w:color="auto" w:sz="6" w:space="0"/>
                    <w:left w:val="single" w:color="auto" w:sz="6" w:space="0"/>
                    <w:bottom w:val="single" w:color="auto" w:sz="6" w:space="0"/>
                    <w:right w:val="single" w:color="auto" w:sz="6" w:space="0"/>
                  </w:tcBorders>
                  <w:vAlign w:val="center"/>
                </w:tcPr>
                <w:p w14:paraId="71E7064F">
                  <w:pPr>
                    <w:autoSpaceDE w:val="0"/>
                    <w:autoSpaceDN w:val="0"/>
                    <w:adjustRightInd w:val="0"/>
                    <w:jc w:val="center"/>
                    <w:rPr>
                      <w:rFonts w:ascii="Times New Roman" w:hAnsi="Times New Roman" w:cs="Times New Roman"/>
                      <w:bCs/>
                      <w:spacing w:val="-2"/>
                      <w:kern w:val="0"/>
                      <w:szCs w:val="21"/>
                    </w:rPr>
                  </w:pPr>
                  <w:r>
                    <w:rPr>
                      <w:rFonts w:hint="eastAsia" w:ascii="Times New Roman" w:hAnsi="Times New Roman" w:cs="Times New Roman"/>
                      <w:bCs/>
                      <w:spacing w:val="-2"/>
                      <w:kern w:val="0"/>
                      <w:szCs w:val="21"/>
                      <w:lang w:bidi="ar"/>
                    </w:rPr>
                    <w:t>西北</w:t>
                  </w:r>
                  <w:r>
                    <w:rPr>
                      <w:rFonts w:ascii="Times New Roman" w:hAnsi="Times New Roman" w:cs="Times New Roman"/>
                      <w:bCs/>
                      <w:spacing w:val="-2"/>
                      <w:kern w:val="0"/>
                      <w:szCs w:val="21"/>
                      <w:lang w:bidi="ar"/>
                    </w:rPr>
                    <w:t>侧、</w:t>
                  </w:r>
                  <w:r>
                    <w:rPr>
                      <w:rFonts w:hint="eastAsia" w:ascii="Times New Roman" w:hAnsi="Times New Roman" w:cs="Times New Roman"/>
                      <w:bCs/>
                      <w:spacing w:val="-2"/>
                      <w:kern w:val="0"/>
                      <w:szCs w:val="21"/>
                    </w:rPr>
                    <w:t>134</w:t>
                  </w:r>
                  <w:r>
                    <w:rPr>
                      <w:rFonts w:ascii="Times New Roman" w:hAnsi="Times New Roman" w:cs="Times New Roman"/>
                      <w:bCs/>
                      <w:spacing w:val="-2"/>
                      <w:kern w:val="0"/>
                      <w:szCs w:val="21"/>
                      <w:lang w:bidi="ar"/>
                    </w:rPr>
                    <w:t>m</w:t>
                  </w:r>
                </w:p>
              </w:tc>
              <w:tc>
                <w:tcPr>
                  <w:tcW w:w="1098" w:type="dxa"/>
                  <w:tcBorders>
                    <w:top w:val="single" w:color="auto" w:sz="6" w:space="0"/>
                    <w:left w:val="single" w:color="auto" w:sz="6" w:space="0"/>
                    <w:bottom w:val="single" w:color="auto" w:sz="6" w:space="0"/>
                    <w:right w:val="single" w:color="auto" w:sz="6" w:space="0"/>
                  </w:tcBorders>
                </w:tcPr>
                <w:p w14:paraId="690B1D3A">
                  <w:pPr>
                    <w:autoSpaceDE w:val="0"/>
                    <w:autoSpaceDN w:val="0"/>
                    <w:adjustRightInd w:val="0"/>
                    <w:jc w:val="center"/>
                    <w:rPr>
                      <w:rFonts w:ascii="Times New Roman" w:hAnsi="Times New Roman" w:eastAsia="宋体" w:cs="Times New Roman"/>
                      <w:bCs/>
                      <w:spacing w:val="-2"/>
                      <w:kern w:val="0"/>
                      <w:szCs w:val="21"/>
                    </w:rPr>
                  </w:pPr>
                  <w:r>
                    <w:rPr>
                      <w:rFonts w:hint="eastAsia" w:ascii="Times New Roman" w:hAnsi="Times New Roman" w:cs="Times New Roman"/>
                      <w:bCs/>
                      <w:spacing w:val="-2"/>
                      <w:kern w:val="0"/>
                      <w:szCs w:val="21"/>
                    </w:rPr>
                    <w:t>教育</w:t>
                  </w:r>
                </w:p>
              </w:tc>
            </w:tr>
            <w:tr w14:paraId="3F6F4136">
              <w:tblPrEx>
                <w:tblCellMar>
                  <w:top w:w="0" w:type="dxa"/>
                  <w:left w:w="30" w:type="dxa"/>
                  <w:bottom w:w="0" w:type="dxa"/>
                  <w:right w:w="30" w:type="dxa"/>
                </w:tblCellMar>
              </w:tblPrEx>
              <w:trPr>
                <w:trHeight w:val="229"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03DFAF5A">
                  <w:pPr>
                    <w:autoSpaceDE w:val="0"/>
                    <w:autoSpaceDN w:val="0"/>
                    <w:adjustRightInd w:val="0"/>
                    <w:jc w:val="center"/>
                    <w:rPr>
                      <w:rFonts w:ascii="Times New Roman" w:hAnsi="Times New Roman" w:eastAsia="宋体" w:cs="Times New Roman"/>
                      <w:bCs/>
                      <w:spacing w:val="-2"/>
                      <w:kern w:val="0"/>
                      <w:szCs w:val="21"/>
                    </w:rPr>
                  </w:pPr>
                  <w:r>
                    <w:rPr>
                      <w:rFonts w:ascii="Times New Roman" w:hAnsi="Times New Roman" w:cs="Times New Roman"/>
                      <w:bCs/>
                      <w:spacing w:val="-2"/>
                      <w:kern w:val="0"/>
                      <w:szCs w:val="21"/>
                    </w:rPr>
                    <w:t>5</w:t>
                  </w:r>
                </w:p>
              </w:tc>
              <w:tc>
                <w:tcPr>
                  <w:tcW w:w="3660" w:type="dxa"/>
                  <w:tcBorders>
                    <w:top w:val="single" w:color="auto" w:sz="6" w:space="0"/>
                    <w:left w:val="single" w:color="auto" w:sz="6" w:space="0"/>
                    <w:bottom w:val="single" w:color="auto" w:sz="6" w:space="0"/>
                    <w:right w:val="single" w:color="auto" w:sz="6" w:space="0"/>
                  </w:tcBorders>
                  <w:vAlign w:val="center"/>
                </w:tcPr>
                <w:p w14:paraId="25322EF8">
                  <w:pPr>
                    <w:autoSpaceDE w:val="0"/>
                    <w:autoSpaceDN w:val="0"/>
                    <w:adjustRightInd w:val="0"/>
                    <w:jc w:val="center"/>
                    <w:rPr>
                      <w:rFonts w:ascii="Times New Roman" w:hAnsi="Times New Roman" w:cs="Times New Roman"/>
                      <w:bCs/>
                      <w:spacing w:val="-2"/>
                      <w:kern w:val="0"/>
                      <w:szCs w:val="21"/>
                      <w:lang w:bidi="ar"/>
                    </w:rPr>
                  </w:pPr>
                  <w:r>
                    <w:rPr>
                      <w:rFonts w:hint="eastAsia" w:ascii="Times New Roman" w:hAnsi="Times New Roman" w:cs="Times New Roman"/>
                      <w:bCs/>
                      <w:spacing w:val="-2"/>
                      <w:kern w:val="0"/>
                      <w:szCs w:val="21"/>
                      <w:lang w:bidi="ar"/>
                    </w:rPr>
                    <w:t>芒市人民法院</w:t>
                  </w:r>
                </w:p>
              </w:tc>
              <w:tc>
                <w:tcPr>
                  <w:tcW w:w="3168" w:type="dxa"/>
                  <w:tcBorders>
                    <w:top w:val="single" w:color="auto" w:sz="6" w:space="0"/>
                    <w:left w:val="single" w:color="auto" w:sz="6" w:space="0"/>
                    <w:bottom w:val="single" w:color="auto" w:sz="6" w:space="0"/>
                    <w:right w:val="single" w:color="auto" w:sz="6" w:space="0"/>
                  </w:tcBorders>
                  <w:vAlign w:val="center"/>
                </w:tcPr>
                <w:p w14:paraId="20D3E589">
                  <w:pPr>
                    <w:autoSpaceDE w:val="0"/>
                    <w:autoSpaceDN w:val="0"/>
                    <w:adjustRightInd w:val="0"/>
                    <w:jc w:val="center"/>
                    <w:rPr>
                      <w:rFonts w:ascii="Times New Roman" w:hAnsi="Times New Roman" w:cs="Times New Roman"/>
                      <w:bCs/>
                      <w:spacing w:val="-2"/>
                      <w:kern w:val="0"/>
                      <w:szCs w:val="21"/>
                    </w:rPr>
                  </w:pPr>
                  <w:r>
                    <w:rPr>
                      <w:rFonts w:hint="eastAsia" w:ascii="Times New Roman" w:hAnsi="Times New Roman" w:cs="Times New Roman"/>
                      <w:bCs/>
                      <w:spacing w:val="-2"/>
                      <w:kern w:val="0"/>
                      <w:szCs w:val="21"/>
                    </w:rPr>
                    <w:t>东</w:t>
                  </w:r>
                  <w:r>
                    <w:rPr>
                      <w:rFonts w:ascii="Times New Roman" w:hAnsi="Times New Roman" w:cs="Times New Roman"/>
                      <w:bCs/>
                      <w:spacing w:val="-2"/>
                      <w:kern w:val="0"/>
                      <w:szCs w:val="21"/>
                    </w:rPr>
                    <w:t>侧、</w:t>
                  </w:r>
                  <w:r>
                    <w:rPr>
                      <w:rFonts w:hint="eastAsia" w:ascii="Times New Roman" w:hAnsi="Times New Roman" w:cs="Times New Roman"/>
                      <w:bCs/>
                      <w:spacing w:val="-2"/>
                      <w:kern w:val="0"/>
                      <w:szCs w:val="21"/>
                    </w:rPr>
                    <w:t>257</w:t>
                  </w:r>
                  <w:r>
                    <w:rPr>
                      <w:rFonts w:ascii="Times New Roman" w:hAnsi="Times New Roman" w:cs="Times New Roman"/>
                      <w:bCs/>
                      <w:spacing w:val="-2"/>
                      <w:kern w:val="0"/>
                      <w:szCs w:val="21"/>
                    </w:rPr>
                    <w:t>m</w:t>
                  </w:r>
                </w:p>
              </w:tc>
              <w:tc>
                <w:tcPr>
                  <w:tcW w:w="1098" w:type="dxa"/>
                  <w:tcBorders>
                    <w:top w:val="single" w:color="auto" w:sz="6" w:space="0"/>
                    <w:left w:val="single" w:color="auto" w:sz="6" w:space="0"/>
                    <w:bottom w:val="single" w:color="auto" w:sz="6" w:space="0"/>
                    <w:right w:val="single" w:color="auto" w:sz="6" w:space="0"/>
                  </w:tcBorders>
                </w:tcPr>
                <w:p w14:paraId="4394FFD3">
                  <w:pPr>
                    <w:autoSpaceDE w:val="0"/>
                    <w:autoSpaceDN w:val="0"/>
                    <w:adjustRightInd w:val="0"/>
                    <w:jc w:val="center"/>
                    <w:rPr>
                      <w:rFonts w:ascii="Times New Roman" w:hAnsi="Times New Roman" w:cs="Times New Roman"/>
                      <w:bCs/>
                      <w:spacing w:val="-2"/>
                      <w:kern w:val="0"/>
                      <w:szCs w:val="21"/>
                    </w:rPr>
                  </w:pPr>
                  <w:r>
                    <w:rPr>
                      <w:rFonts w:hint="eastAsia" w:ascii="Times New Roman" w:hAnsi="Times New Roman" w:cs="Times New Roman"/>
                      <w:bCs/>
                      <w:spacing w:val="-2"/>
                      <w:kern w:val="0"/>
                      <w:szCs w:val="21"/>
                    </w:rPr>
                    <w:t>法院</w:t>
                  </w:r>
                </w:p>
              </w:tc>
            </w:tr>
            <w:tr w14:paraId="28F2A31C">
              <w:tblPrEx>
                <w:tblCellMar>
                  <w:top w:w="0" w:type="dxa"/>
                  <w:left w:w="30" w:type="dxa"/>
                  <w:bottom w:w="0" w:type="dxa"/>
                  <w:right w:w="30" w:type="dxa"/>
                </w:tblCellMar>
              </w:tblPrEx>
              <w:trPr>
                <w:trHeight w:val="90" w:hRule="atLeast"/>
                <w:jc w:val="center"/>
              </w:trPr>
              <w:tc>
                <w:tcPr>
                  <w:tcW w:w="932" w:type="dxa"/>
                  <w:tcBorders>
                    <w:top w:val="single" w:color="auto" w:sz="6" w:space="0"/>
                    <w:left w:val="single" w:color="auto" w:sz="6" w:space="0"/>
                    <w:bottom w:val="single" w:color="auto" w:sz="6" w:space="0"/>
                    <w:right w:val="single" w:color="auto" w:sz="6" w:space="0"/>
                  </w:tcBorders>
                  <w:vAlign w:val="center"/>
                </w:tcPr>
                <w:p w14:paraId="039D94EA">
                  <w:pPr>
                    <w:autoSpaceDE w:val="0"/>
                    <w:autoSpaceDN w:val="0"/>
                    <w:adjustRightInd w:val="0"/>
                    <w:jc w:val="center"/>
                    <w:rPr>
                      <w:rFonts w:ascii="Times New Roman" w:hAnsi="Times New Roman" w:eastAsia="宋体" w:cs="Times New Roman"/>
                      <w:bCs/>
                      <w:spacing w:val="-2"/>
                      <w:kern w:val="0"/>
                      <w:szCs w:val="21"/>
                    </w:rPr>
                  </w:pPr>
                  <w:r>
                    <w:rPr>
                      <w:rFonts w:ascii="Times New Roman" w:hAnsi="Times New Roman" w:cs="Times New Roman"/>
                      <w:bCs/>
                      <w:spacing w:val="-2"/>
                      <w:kern w:val="0"/>
                      <w:szCs w:val="21"/>
                    </w:rPr>
                    <w:t>6</w:t>
                  </w:r>
                </w:p>
              </w:tc>
              <w:tc>
                <w:tcPr>
                  <w:tcW w:w="3660" w:type="dxa"/>
                  <w:tcBorders>
                    <w:top w:val="single" w:color="auto" w:sz="6" w:space="0"/>
                    <w:left w:val="single" w:color="auto" w:sz="6" w:space="0"/>
                    <w:bottom w:val="single" w:color="auto" w:sz="6" w:space="0"/>
                    <w:right w:val="single" w:color="auto" w:sz="6" w:space="0"/>
                  </w:tcBorders>
                  <w:vAlign w:val="center"/>
                </w:tcPr>
                <w:p w14:paraId="2CCEC901">
                  <w:pPr>
                    <w:autoSpaceDE w:val="0"/>
                    <w:autoSpaceDN w:val="0"/>
                    <w:adjustRightInd w:val="0"/>
                    <w:jc w:val="center"/>
                    <w:rPr>
                      <w:rFonts w:ascii="Times New Roman" w:hAnsi="Times New Roman" w:cs="Times New Roman"/>
                      <w:bCs/>
                      <w:spacing w:val="-2"/>
                      <w:kern w:val="0"/>
                      <w:szCs w:val="21"/>
                    </w:rPr>
                  </w:pPr>
                  <w:r>
                    <w:rPr>
                      <w:rFonts w:hint="eastAsia" w:ascii="Times New Roman" w:hAnsi="Times New Roman" w:cs="Times New Roman"/>
                      <w:bCs/>
                      <w:spacing w:val="-2"/>
                      <w:kern w:val="0"/>
                      <w:szCs w:val="21"/>
                      <w:lang w:bidi="ar"/>
                    </w:rPr>
                    <w:t>芒核村</w:t>
                  </w:r>
                </w:p>
              </w:tc>
              <w:tc>
                <w:tcPr>
                  <w:tcW w:w="3168" w:type="dxa"/>
                  <w:tcBorders>
                    <w:top w:val="single" w:color="auto" w:sz="6" w:space="0"/>
                    <w:left w:val="single" w:color="auto" w:sz="6" w:space="0"/>
                    <w:bottom w:val="single" w:color="auto" w:sz="6" w:space="0"/>
                    <w:right w:val="single" w:color="auto" w:sz="6" w:space="0"/>
                  </w:tcBorders>
                  <w:vAlign w:val="center"/>
                </w:tcPr>
                <w:p w14:paraId="3E2062ED">
                  <w:pPr>
                    <w:autoSpaceDE w:val="0"/>
                    <w:autoSpaceDN w:val="0"/>
                    <w:adjustRightInd w:val="0"/>
                    <w:jc w:val="center"/>
                    <w:rPr>
                      <w:rFonts w:ascii="Times New Roman" w:hAnsi="Times New Roman" w:cs="Times New Roman"/>
                      <w:bCs/>
                      <w:spacing w:val="-2"/>
                      <w:kern w:val="0"/>
                      <w:szCs w:val="21"/>
                    </w:rPr>
                  </w:pPr>
                  <w:r>
                    <w:rPr>
                      <w:rFonts w:hint="eastAsia" w:ascii="Times New Roman" w:hAnsi="Times New Roman" w:cs="Times New Roman"/>
                      <w:bCs/>
                      <w:spacing w:val="-2"/>
                      <w:kern w:val="0"/>
                      <w:szCs w:val="21"/>
                    </w:rPr>
                    <w:t>南侧、</w:t>
                  </w:r>
                  <w:r>
                    <w:rPr>
                      <w:rFonts w:hint="eastAsia" w:ascii="Times New Roman" w:hAnsi="Times New Roman" w:cs="Times New Roman"/>
                      <w:bCs/>
                      <w:spacing w:val="-2"/>
                      <w:kern w:val="0"/>
                      <w:szCs w:val="21"/>
                      <w:lang w:val="en-US" w:eastAsia="zh-CN"/>
                    </w:rPr>
                    <w:t>53</w:t>
                  </w:r>
                  <w:r>
                    <w:rPr>
                      <w:rFonts w:ascii="Times New Roman" w:hAnsi="Times New Roman" w:cs="Times New Roman"/>
                      <w:bCs/>
                      <w:spacing w:val="-2"/>
                      <w:kern w:val="0"/>
                      <w:szCs w:val="21"/>
                      <w:lang w:bidi="ar"/>
                    </w:rPr>
                    <w:t>m</w:t>
                  </w:r>
                </w:p>
              </w:tc>
              <w:tc>
                <w:tcPr>
                  <w:tcW w:w="1098" w:type="dxa"/>
                  <w:tcBorders>
                    <w:top w:val="single" w:color="auto" w:sz="6" w:space="0"/>
                    <w:left w:val="single" w:color="auto" w:sz="6" w:space="0"/>
                    <w:bottom w:val="single" w:color="auto" w:sz="6" w:space="0"/>
                    <w:right w:val="single" w:color="auto" w:sz="6" w:space="0"/>
                  </w:tcBorders>
                </w:tcPr>
                <w:p w14:paraId="49FD0334">
                  <w:pPr>
                    <w:autoSpaceDE w:val="0"/>
                    <w:autoSpaceDN w:val="0"/>
                    <w:adjustRightInd w:val="0"/>
                    <w:jc w:val="center"/>
                    <w:rPr>
                      <w:rFonts w:ascii="Times New Roman" w:hAnsi="Times New Roman" w:eastAsia="宋体" w:cs="Times New Roman"/>
                      <w:bCs/>
                      <w:spacing w:val="-2"/>
                      <w:kern w:val="0"/>
                      <w:szCs w:val="21"/>
                    </w:rPr>
                  </w:pPr>
                  <w:r>
                    <w:rPr>
                      <w:rFonts w:ascii="Times New Roman" w:hAnsi="Times New Roman" w:cs="Times New Roman"/>
                      <w:bCs/>
                      <w:spacing w:val="-2"/>
                      <w:kern w:val="0"/>
                      <w:szCs w:val="21"/>
                    </w:rPr>
                    <w:t>居住</w:t>
                  </w:r>
                </w:p>
              </w:tc>
            </w:tr>
          </w:tbl>
          <w:p w14:paraId="1E1D67D5">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2、地貌、地质</w:t>
            </w:r>
          </w:p>
          <w:p w14:paraId="3C20412C">
            <w:pPr>
              <w:adjustRightInd w:val="0"/>
              <w:spacing w:line="360" w:lineRule="auto"/>
              <w:ind w:firstLine="480" w:firstLineChars="200"/>
              <w:rPr>
                <w:rFonts w:ascii="Times New Roman" w:hAnsi="Times New Roman" w:eastAsia="宋体" w:cs="Times New Roman"/>
                <w:snapToGrid w:val="0"/>
                <w:color w:val="000000" w:themeColor="text1"/>
                <w:kern w:val="0"/>
                <w:sz w:val="24"/>
                <w14:textFill>
                  <w14:solidFill>
                    <w14:schemeClr w14:val="tx1"/>
                  </w14:solidFill>
                </w14:textFill>
              </w:rPr>
            </w:pPr>
            <w:r>
              <w:rPr>
                <w:rFonts w:ascii="Times New Roman" w:hAnsi="Times New Roman" w:eastAsia="宋体" w:cs="Times New Roman"/>
                <w:snapToGrid w:val="0"/>
                <w:color w:val="000000" w:themeColor="text1"/>
                <w:kern w:val="0"/>
                <w:sz w:val="24"/>
                <w14:textFill>
                  <w14:solidFill>
                    <w14:schemeClr w14:val="tx1"/>
                  </w14:solidFill>
                </w14:textFill>
              </w:rPr>
              <w:t>芒市全境是以中、低山山地为主的低纬山原地区，最高</w:t>
            </w:r>
            <w:r>
              <w:fldChar w:fldCharType="begin"/>
            </w:r>
            <w:r>
              <w:instrText xml:space="preserve"> HYPERLINK "http://baike.baidu.com/view/36833.htm" \t "_blank" </w:instrText>
            </w:r>
            <w:r>
              <w:fldChar w:fldCharType="separate"/>
            </w:r>
            <w:r>
              <w:rPr>
                <w:rFonts w:ascii="Times New Roman" w:hAnsi="Times New Roman" w:eastAsia="宋体" w:cs="Times New Roman"/>
                <w:snapToGrid w:val="0"/>
                <w:color w:val="000000" w:themeColor="text1"/>
                <w:kern w:val="0"/>
                <w:sz w:val="24"/>
                <w14:textFill>
                  <w14:solidFill>
                    <w14:schemeClr w14:val="tx1"/>
                  </w14:solidFill>
                </w14:textFill>
              </w:rPr>
              <w:t>海拔</w:t>
            </w:r>
            <w:r>
              <w:rPr>
                <w:rFonts w:ascii="Times New Roman" w:hAnsi="Times New Roman" w:eastAsia="宋体" w:cs="Times New Roman"/>
                <w:snapToGrid w:val="0"/>
                <w:color w:val="000000" w:themeColor="text1"/>
                <w:kern w:val="0"/>
                <w:sz w:val="24"/>
                <w14:textFill>
                  <w14:solidFill>
                    <w14:schemeClr w14:val="tx1"/>
                  </w14:solidFill>
                </w14:textFill>
              </w:rPr>
              <w:fldChar w:fldCharType="end"/>
            </w:r>
            <w:r>
              <w:rPr>
                <w:rFonts w:ascii="Times New Roman" w:hAnsi="Times New Roman" w:eastAsia="宋体" w:cs="Times New Roman"/>
                <w:snapToGrid w:val="0"/>
                <w:color w:val="000000" w:themeColor="text1"/>
                <w:kern w:val="0"/>
                <w:sz w:val="24"/>
                <w14:textFill>
                  <w14:solidFill>
                    <w14:schemeClr w14:val="tx1"/>
                  </w14:solidFill>
                </w14:textFill>
              </w:rPr>
              <w:t>2377米（</w:t>
            </w:r>
            <w:r>
              <w:fldChar w:fldCharType="begin"/>
            </w:r>
            <w:r>
              <w:instrText xml:space="preserve"> HYPERLINK "http://baike.baidu.com/view/4132547.htm" \t "_blank" </w:instrText>
            </w:r>
            <w:r>
              <w:fldChar w:fldCharType="separate"/>
            </w:r>
            <w:r>
              <w:rPr>
                <w:rFonts w:ascii="Times New Roman" w:hAnsi="Times New Roman" w:eastAsia="宋体" w:cs="Times New Roman"/>
                <w:snapToGrid w:val="0"/>
                <w:color w:val="000000" w:themeColor="text1"/>
                <w:kern w:val="0"/>
                <w:sz w:val="24"/>
                <w14:textFill>
                  <w14:solidFill>
                    <w14:schemeClr w14:val="tx1"/>
                  </w14:solidFill>
                </w14:textFill>
              </w:rPr>
              <w:t>背阴山</w:t>
            </w:r>
            <w:r>
              <w:rPr>
                <w:rFonts w:ascii="Times New Roman" w:hAnsi="Times New Roman" w:eastAsia="宋体" w:cs="Times New Roman"/>
                <w:snapToGrid w:val="0"/>
                <w:color w:val="000000" w:themeColor="text1"/>
                <w:kern w:val="0"/>
                <w:sz w:val="24"/>
                <w14:textFill>
                  <w14:solidFill>
                    <w14:schemeClr w14:val="tx1"/>
                  </w14:solidFill>
                </w14:textFill>
              </w:rPr>
              <w:fldChar w:fldCharType="end"/>
            </w:r>
            <w:r>
              <w:rPr>
                <w:rFonts w:ascii="Times New Roman" w:hAnsi="Times New Roman" w:eastAsia="宋体" w:cs="Times New Roman"/>
                <w:snapToGrid w:val="0"/>
                <w:color w:val="000000" w:themeColor="text1"/>
                <w:kern w:val="0"/>
                <w:sz w:val="24"/>
                <w14:textFill>
                  <w14:solidFill>
                    <w14:schemeClr w14:val="tx1"/>
                  </w14:solidFill>
                </w14:textFill>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45F83C7C">
            <w:pPr>
              <w:adjustRightInd w:val="0"/>
              <w:spacing w:line="360" w:lineRule="auto"/>
              <w:ind w:firstLine="480" w:firstLineChars="200"/>
              <w:rPr>
                <w:rFonts w:ascii="Times New Roman" w:hAnsi="Times New Roman" w:eastAsia="宋体" w:cs="Times New Roman"/>
                <w:snapToGrid w:val="0"/>
                <w:color w:val="000000" w:themeColor="text1"/>
                <w:kern w:val="0"/>
                <w:sz w:val="24"/>
                <w14:textFill>
                  <w14:solidFill>
                    <w14:schemeClr w14:val="tx1"/>
                  </w14:solidFill>
                </w14:textFill>
              </w:rPr>
            </w:pPr>
            <w:r>
              <w:rPr>
                <w:rFonts w:ascii="Times New Roman" w:hAnsi="Times New Roman" w:eastAsia="宋体" w:cs="Times New Roman"/>
                <w:snapToGrid w:val="0"/>
                <w:color w:val="000000" w:themeColor="text1"/>
                <w:kern w:val="0"/>
                <w:sz w:val="24"/>
                <w14:textFill>
                  <w14:solidFill>
                    <w14:schemeClr w14:val="tx1"/>
                  </w14:solidFill>
                </w14:textFill>
              </w:rPr>
              <w:t>芒市海拔高差悬殊很大，山谷、河流、盆谷走向一致，并呈相间平行排列势态，展现了两山夹一峡谷、一条河、一个盆坝的地貌特征。以溶蚀槽谷、溶蚀洼地、漏斗、溶洞、落水洞、溶牙、溶峰等地貌较为显著。</w:t>
            </w:r>
          </w:p>
          <w:p w14:paraId="30D26A97">
            <w:pPr>
              <w:keepNext/>
              <w:keepLines/>
              <w:spacing w:line="360" w:lineRule="auto"/>
              <w:ind w:firstLine="480" w:firstLineChars="200"/>
              <w:jc w:val="left"/>
              <w:outlineLvl w:val="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ascii="Times New Roman" w:hAnsi="Times New Roman" w:cs="Times New Roman"/>
                <w:bCs/>
                <w:color w:val="000000" w:themeColor="text1"/>
                <w:sz w:val="24"/>
                <w14:textFill>
                  <w14:solidFill>
                    <w14:schemeClr w14:val="tx1"/>
                  </w14:solidFill>
                </w14:textFill>
              </w:rPr>
              <w:t>，所在区域地势较为平坦。</w:t>
            </w:r>
          </w:p>
          <w:p w14:paraId="322FD1A4">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3、气候、气象</w:t>
            </w:r>
          </w:p>
          <w:p w14:paraId="5A7D610F">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芒市地处低纬高原，热量丰富，</w:t>
            </w:r>
            <w:r>
              <w:rPr>
                <w:rFonts w:hint="eastAsia" w:ascii="Times New Roman" w:hAnsi="Times New Roman" w:eastAsia="宋体" w:cs="Times New Roman"/>
                <w:snapToGrid w:val="0"/>
                <w:color w:val="000000" w:themeColor="text1"/>
                <w:kern w:val="0"/>
                <w:sz w:val="24"/>
                <w:szCs w:val="20"/>
                <w:lang w:eastAsia="zh-CN"/>
                <w14:textFill>
                  <w14:solidFill>
                    <w14:schemeClr w14:val="tx1"/>
                  </w14:solidFill>
                </w14:textFill>
              </w:rPr>
              <w:t>气候</w:t>
            </w:r>
            <w:r>
              <w:rPr>
                <w:rFonts w:ascii="Times New Roman" w:hAnsi="Times New Roman" w:eastAsia="宋体" w:cs="Times New Roman"/>
                <w:snapToGrid w:val="0"/>
                <w:color w:val="000000" w:themeColor="text1"/>
                <w:kern w:val="0"/>
                <w:sz w:val="24"/>
                <w:szCs w:val="20"/>
                <w14:textFill>
                  <w14:solidFill>
                    <w14:schemeClr w14:val="tx1"/>
                  </w14:solidFill>
                </w14:textFill>
              </w:rPr>
              <w:t>温和，属南亚热带季风气候，具有夏长冬短、干湿分明、冬无严寒、夏无酷暑，日照时间长、雨量充沛、冬季多雾等特点。年平均气温19.6℃，最热月（6月）平均气温24.1℃，最冷月（1月）平均气温12.3℃，极端最高气温36.2℃，极端最低气温-0.6℃（1963年1月5日），年积温7170℃。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14:paraId="4B380147">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4、河流水系</w:t>
            </w:r>
          </w:p>
          <w:p w14:paraId="33684682">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水系主要有“三江四河”。三江：大盈江、瑞丽江（陇川江）、怒江；四河：芒市河、南畹河、户撒河、芒东河（萝卜坝河）。芒市年平均总产水量31.8亿立方米，其中地表水23.11亿立方米，地下水8.69亿立方米。</w:t>
            </w:r>
          </w:p>
          <w:p w14:paraId="30236FEA">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根据现场勘查，项目区最近地表水为西北面750m的芒市大河。</w:t>
            </w:r>
          </w:p>
          <w:p w14:paraId="0118A290">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bCs/>
                <w:snapToGrid w:val="0"/>
                <w:color w:val="000000" w:themeColor="text1"/>
                <w:kern w:val="0"/>
                <w:sz w:val="24"/>
                <w:szCs w:val="20"/>
                <w14:textFill>
                  <w14:solidFill>
                    <w14:schemeClr w14:val="tx1"/>
                  </w14:solidFill>
                </w14:textFill>
              </w:rPr>
              <w:t>芒市大河：</w:t>
            </w:r>
            <w:r>
              <w:rPr>
                <w:rFonts w:ascii="Times New Roman" w:hAnsi="Times New Roman" w:eastAsia="宋体" w:cs="Times New Roman"/>
                <w:snapToGrid w:val="0"/>
                <w:color w:val="000000" w:themeColor="text1"/>
                <w:kern w:val="0"/>
                <w:sz w:val="24"/>
                <w:szCs w:val="20"/>
                <w14:textFill>
                  <w14:solidFill>
                    <w14:schemeClr w14:val="tx1"/>
                  </w14:solidFill>
                </w14:textFill>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14:paraId="252DDA6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项目区水系详见附图4。</w:t>
            </w:r>
          </w:p>
          <w:p w14:paraId="5954766B">
            <w:pPr>
              <w:adjustRightInd w:val="0"/>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5、土壤</w:t>
            </w:r>
          </w:p>
          <w:p w14:paraId="15B1D2F4">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据芒市土壤普查资料分析，芒市从低到高依次呈地带性分布的土壤类型有赤红壤、红壤、黄壤。流域因降水丰富，因而土壤垂直带具有偏湿型特色，表现为红壤、黄色砖红壤性红壤亚类占优势。其意义是，土壤含水率较高，耐旱性较好，生物积蓄较强，有机质含量相对较高，但盐基淋溶作用也强，引起土壤偏酸。</w:t>
            </w:r>
          </w:p>
          <w:p w14:paraId="20D262AC">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6、植被、生物多样性</w:t>
            </w:r>
          </w:p>
          <w:p w14:paraId="1D15023E">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芒市植被类型为南亚热带雨林、季雨林植被类型，主要树种有高山榕、对叶榕、楹树、木乃果、酸枣、铁刀木、大叶藤黄、窄叶、红椿、羊蹄甲、攀枝花、木荷、桦木、椿木等。</w:t>
            </w:r>
          </w:p>
          <w:p w14:paraId="2CFE894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芒市野生动物主要为当地常见种，缺乏大型兽类及鸟类，以小型哺乳动物、常见鸟类为主，小型哺乳动物主要为啮齿类动物，如松鼠、家鼠、草兔等，鸟类主要有麻雀、乌鸦、燕子、斑鸠等。</w:t>
            </w:r>
          </w:p>
          <w:p w14:paraId="30A44313">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w:t>
            </w:r>
            <w:r>
              <w:rPr>
                <w:rFonts w:ascii="Times New Roman" w:hAnsi="Times New Roman" w:eastAsia="宋体" w:cs="Times New Roman"/>
                <w:color w:val="000000" w:themeColor="text1"/>
                <w:sz w:val="24"/>
                <w14:textFill>
                  <w14:solidFill>
                    <w14:schemeClr w14:val="tx1"/>
                  </w14:solidFill>
                </w14:textFill>
              </w:rPr>
              <w:t>项目</w:t>
            </w:r>
            <w:r>
              <w:rPr>
                <w:rFonts w:hint="eastAsia" w:ascii="Times New Roman" w:hAnsi="Times New Roman" w:eastAsia="宋体" w:cs="Times New Roman"/>
                <w:color w:val="000000" w:themeColor="text1"/>
                <w:sz w:val="24"/>
                <w14:textFill>
                  <w14:solidFill>
                    <w14:schemeClr w14:val="tx1"/>
                  </w14:solidFill>
                </w14:textFill>
              </w:rPr>
              <w:t>在原来已建设区域内进行建设，项目区</w:t>
            </w:r>
            <w:r>
              <w:rPr>
                <w:rFonts w:ascii="Times New Roman" w:hAnsi="Times New Roman" w:eastAsia="宋体" w:cs="Times New Roman"/>
                <w:color w:val="000000" w:themeColor="text1"/>
                <w:sz w:val="24"/>
                <w14:textFill>
                  <w14:solidFill>
                    <w14:schemeClr w14:val="tx1"/>
                  </w14:solidFill>
                </w14:textFill>
              </w:rPr>
              <w:t>以人工植被为主，动物主要为家鼠等，项目区范围内未发现珍稀濒危保护动物和地方特有种。</w:t>
            </w:r>
          </w:p>
          <w:p w14:paraId="7BB1C9D2">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p>
          <w:p w14:paraId="740A0F40">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p>
          <w:p w14:paraId="4BA63E6B">
            <w:pPr>
              <w:spacing w:line="360" w:lineRule="auto"/>
              <w:ind w:firstLine="480" w:firstLineChars="200"/>
              <w:rPr>
                <w:rFonts w:ascii="Times New Roman" w:hAnsi="Times New Roman" w:eastAsia="宋体" w:cs="Times New Roman"/>
                <w:color w:val="000000" w:themeColor="text1"/>
                <w:sz w:val="24"/>
                <w:lang w:val="zh-CN"/>
                <w14:textFill>
                  <w14:solidFill>
                    <w14:schemeClr w14:val="tx1"/>
                  </w14:solidFill>
                </w14:textFill>
              </w:rPr>
            </w:pPr>
          </w:p>
        </w:tc>
      </w:tr>
    </w:tbl>
    <w:p w14:paraId="423E4561">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2" w:name="_Toc47258239"/>
      <w:r>
        <w:rPr>
          <w:rFonts w:ascii="Times New Roman" w:hAnsi="Times New Roman" w:eastAsia="宋体" w:cs="Times New Roman"/>
          <w:b/>
          <w:bCs/>
          <w:color w:val="000000" w:themeColor="text1"/>
          <w:kern w:val="44"/>
          <w:sz w:val="30"/>
          <w:szCs w:val="44"/>
          <w:lang w:val="zh-CN"/>
          <w14:textFill>
            <w14:solidFill>
              <w14:schemeClr w14:val="tx1"/>
            </w14:solidFill>
          </w14:textFill>
        </w:rPr>
        <w:t>表三、环境质量状况</w:t>
      </w:r>
      <w:bookmarkEnd w:id="2"/>
    </w:p>
    <w:tbl>
      <w:tblPr>
        <w:tblStyle w:val="40"/>
        <w:tblW w:w="89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60"/>
      </w:tblGrid>
      <w:tr w14:paraId="0272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70" w:hRule="atLeast"/>
          <w:jc w:val="center"/>
        </w:trPr>
        <w:tc>
          <w:tcPr>
            <w:tcW w:w="8960" w:type="dxa"/>
            <w:tcBorders>
              <w:left w:val="single" w:color="000000" w:sz="4" w:space="0"/>
            </w:tcBorders>
          </w:tcPr>
          <w:p w14:paraId="60E02DD0">
            <w:pPr>
              <w:spacing w:before="156" w:beforeLines="50" w:line="276" w:lineRule="auto"/>
              <w:jc w:val="left"/>
              <w:rPr>
                <w:rFonts w:ascii="Times New Roman" w:hAnsi="Times New Roman" w:eastAsia="宋体" w:cs="Times New Roman"/>
                <w:b/>
                <w:color w:val="000000" w:themeColor="text1"/>
                <w:sz w:val="28"/>
                <w:lang w:val="zh-CN"/>
                <w14:textFill>
                  <w14:solidFill>
                    <w14:schemeClr w14:val="tx1"/>
                  </w14:solidFill>
                </w14:textFill>
              </w:rPr>
            </w:pPr>
            <w:r>
              <w:rPr>
                <w:rFonts w:ascii="Times New Roman" w:hAnsi="Times New Roman" w:eastAsia="宋体" w:cs="Times New Roman"/>
                <w:b/>
                <w:color w:val="000000" w:themeColor="text1"/>
                <w:sz w:val="28"/>
                <w:lang w:val="zh-CN"/>
                <w14:textFill>
                  <w14:solidFill>
                    <w14:schemeClr w14:val="tx1"/>
                  </w14:solidFill>
                </w14:textFill>
              </w:rPr>
              <w:t>建设项目所在区域环境质量现状及主要环境问题（环境空气、地表水、地下水、声环境、生态环境等）</w:t>
            </w:r>
          </w:p>
          <w:p w14:paraId="2E6924E6">
            <w:pPr>
              <w:keepNext/>
              <w:keepLines/>
              <w:spacing w:line="360" w:lineRule="auto"/>
              <w:ind w:firstLine="482" w:firstLineChars="200"/>
              <w:jc w:val="left"/>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1、环境空气质量现状</w:t>
            </w:r>
          </w:p>
          <w:p w14:paraId="7D64F85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ascii="Times New Roman" w:hAnsi="Times New Roman" w:eastAsia="宋体" w:cs="Times New Roman"/>
                <w:snapToGrid w:val="0"/>
                <w:color w:val="000000" w:themeColor="text1"/>
                <w:kern w:val="0"/>
                <w:sz w:val="24"/>
                <w:szCs w:val="20"/>
                <w14:textFill>
                  <w14:solidFill>
                    <w14:schemeClr w14:val="tx1"/>
                  </w14:solidFill>
                </w14:textFill>
              </w:rPr>
              <w:t>，环境空气质量功能区划为二类区，执行《环境空气质量标准》（GB3095-2012）二级标准。</w:t>
            </w:r>
          </w:p>
          <w:p w14:paraId="49084EC1">
            <w:pPr>
              <w:adjustRightInd w:val="0"/>
              <w:spacing w:line="360" w:lineRule="auto"/>
              <w:ind w:firstLine="480" w:firstLineChars="200"/>
              <w:rPr>
                <w:rFonts w:ascii="Times New Roman" w:hAnsi="Times New Roman" w:eastAsia="宋体" w:cs="Times New Roman"/>
                <w:snapToGrid w:val="0"/>
                <w:color w:val="000000" w:themeColor="text1"/>
                <w:kern w:val="0"/>
                <w:sz w:val="24"/>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根据《德宏州2019年环境质量状况公报》，</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有效监测天数361天，优216天，比2018年多37天；良145天，比2018年少14天；全年无超标天数。按空气质量指数（AQI）评价，优良率为100%，与2018年相比上升6.1%。首要污染物为可吸入颗粒物、细颗粒物和臭氧。年度综合评价，芒市环境空气质量达二级标准。</w:t>
            </w:r>
            <w:r>
              <w:rPr>
                <w:rFonts w:ascii="Times New Roman" w:hAnsi="Times New Roman" w:eastAsia="宋体" w:cs="Times New Roman"/>
                <w:snapToGrid w:val="0"/>
                <w:color w:val="000000" w:themeColor="text1"/>
                <w:kern w:val="0"/>
                <w:sz w:val="24"/>
                <w:szCs w:val="20"/>
                <w14:textFill>
                  <w14:solidFill>
                    <w14:schemeClr w14:val="tx1"/>
                  </w14:solidFill>
                </w14:textFill>
              </w:rPr>
              <w:t>各指标监测数据如下表所示。</w:t>
            </w:r>
          </w:p>
          <w:p w14:paraId="72A8B303">
            <w:pPr>
              <w:widowControl/>
              <w:ind w:firstLine="482"/>
              <w:jc w:val="center"/>
              <w:rPr>
                <w:rFonts w:ascii="Times New Roman" w:hAnsi="Times New Roman" w:eastAsia="宋体" w:cs="Times New Roman"/>
                <w:b/>
                <w:bCs/>
                <w:snapToGrid w:val="0"/>
                <w:color w:val="000000" w:themeColor="text1"/>
                <w:kern w:val="0"/>
                <w:sz w:val="24"/>
                <w14:textFill>
                  <w14:solidFill>
                    <w14:schemeClr w14:val="tx1"/>
                  </w14:solidFill>
                </w14:textFill>
              </w:rPr>
            </w:pPr>
            <w:r>
              <w:rPr>
                <w:rFonts w:ascii="Times New Roman" w:hAnsi="Times New Roman" w:eastAsia="宋体" w:cs="Times New Roman"/>
                <w:b/>
                <w:bCs/>
                <w:snapToGrid w:val="0"/>
                <w:color w:val="000000" w:themeColor="text1"/>
                <w:kern w:val="0"/>
                <w:sz w:val="24"/>
                <w14:textFill>
                  <w14:solidFill>
                    <w14:schemeClr w14:val="tx1"/>
                  </w14:solidFill>
                </w14:textFill>
              </w:rPr>
              <w:t>表3-1  2019年芒市</w:t>
            </w:r>
            <w:r>
              <w:rPr>
                <w:rFonts w:ascii="Times New Roman" w:hAnsi="Times New Roman" w:eastAsia="宋体" w:cs="Times New Roman"/>
                <w:b/>
                <w:bCs/>
                <w:color w:val="000000" w:themeColor="text1"/>
                <w:sz w:val="24"/>
                <w14:textFill>
                  <w14:solidFill>
                    <w14:schemeClr w14:val="tx1"/>
                  </w14:solidFill>
                </w14:textFill>
              </w:rPr>
              <w:t>环境空气质量监测指标达标情况</w:t>
            </w:r>
          </w:p>
          <w:tbl>
            <w:tblPr>
              <w:tblStyle w:val="40"/>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384"/>
              <w:gridCol w:w="2384"/>
              <w:gridCol w:w="1237"/>
            </w:tblGrid>
            <w:tr w14:paraId="082B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4E6E13D5">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b/>
                      <w:bCs/>
                      <w:snapToGrid w:val="0"/>
                      <w:color w:val="000000" w:themeColor="text1"/>
                      <w:kern w:val="0"/>
                      <w:szCs w:val="21"/>
                      <w14:textFill>
                        <w14:solidFill>
                          <w14:schemeClr w14:val="tx1"/>
                        </w14:solidFill>
                      </w14:textFill>
                    </w:rPr>
                    <w:t>监测指标</w:t>
                  </w:r>
                </w:p>
              </w:tc>
              <w:tc>
                <w:tcPr>
                  <w:tcW w:w="2384" w:type="dxa"/>
                  <w:tcBorders>
                    <w:top w:val="single" w:color="auto" w:sz="4" w:space="0"/>
                    <w:left w:val="single" w:color="auto" w:sz="4" w:space="0"/>
                    <w:bottom w:val="single" w:color="auto" w:sz="4" w:space="0"/>
                    <w:right w:val="single" w:color="auto" w:sz="4" w:space="0"/>
                  </w:tcBorders>
                  <w:vAlign w:val="center"/>
                </w:tcPr>
                <w:p w14:paraId="29568C7D">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b/>
                      <w:bCs/>
                      <w:snapToGrid w:val="0"/>
                      <w:color w:val="000000" w:themeColor="text1"/>
                      <w:kern w:val="0"/>
                      <w:szCs w:val="21"/>
                      <w14:textFill>
                        <w14:solidFill>
                          <w14:schemeClr w14:val="tx1"/>
                        </w14:solidFill>
                      </w14:textFill>
                    </w:rPr>
                    <w:t>年均浓度（μg/m³）</w:t>
                  </w:r>
                </w:p>
              </w:tc>
              <w:tc>
                <w:tcPr>
                  <w:tcW w:w="2384" w:type="dxa"/>
                  <w:tcBorders>
                    <w:top w:val="single" w:color="auto" w:sz="4" w:space="0"/>
                    <w:left w:val="single" w:color="auto" w:sz="4" w:space="0"/>
                    <w:bottom w:val="single" w:color="auto" w:sz="4" w:space="0"/>
                    <w:right w:val="single" w:color="auto" w:sz="4" w:space="0"/>
                  </w:tcBorders>
                  <w:vAlign w:val="center"/>
                </w:tcPr>
                <w:p w14:paraId="0BFB0890">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b/>
                      <w:bCs/>
                      <w:snapToGrid w:val="0"/>
                      <w:color w:val="000000" w:themeColor="text1"/>
                      <w:kern w:val="0"/>
                      <w:szCs w:val="21"/>
                      <w14:textFill>
                        <w14:solidFill>
                          <w14:schemeClr w14:val="tx1"/>
                        </w14:solidFill>
                      </w14:textFill>
                    </w:rPr>
                    <w:t>二级标准（μg/m³）</w:t>
                  </w:r>
                </w:p>
              </w:tc>
              <w:tc>
                <w:tcPr>
                  <w:tcW w:w="1237" w:type="dxa"/>
                  <w:tcBorders>
                    <w:top w:val="single" w:color="auto" w:sz="4" w:space="0"/>
                    <w:left w:val="single" w:color="auto" w:sz="4" w:space="0"/>
                    <w:bottom w:val="single" w:color="auto" w:sz="4" w:space="0"/>
                    <w:right w:val="single" w:color="auto" w:sz="4" w:space="0"/>
                  </w:tcBorders>
                  <w:vAlign w:val="center"/>
                </w:tcPr>
                <w:p w14:paraId="1871C846">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b/>
                      <w:bCs/>
                      <w:snapToGrid w:val="0"/>
                      <w:color w:val="000000" w:themeColor="text1"/>
                      <w:kern w:val="0"/>
                      <w:szCs w:val="21"/>
                      <w14:textFill>
                        <w14:solidFill>
                          <w14:schemeClr w14:val="tx1"/>
                        </w14:solidFill>
                      </w14:textFill>
                    </w:rPr>
                    <w:t>达标情况</w:t>
                  </w:r>
                </w:p>
              </w:tc>
            </w:tr>
            <w:tr w14:paraId="372F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627DA940">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二氧化硫（</w:t>
                  </w:r>
                  <w:r>
                    <w:rPr>
                      <w:rFonts w:ascii="Times New Roman" w:hAnsi="Times New Roman" w:eastAsia="宋体" w:cs="Times New Roman"/>
                      <w:color w:val="000000" w:themeColor="text1"/>
                      <w:szCs w:val="21"/>
                      <w14:textFill>
                        <w14:solidFill>
                          <w14:schemeClr w14:val="tx1"/>
                        </w14:solidFill>
                      </w14:textFill>
                    </w:rPr>
                    <w:t>SO</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w:t>
                  </w:r>
                </w:p>
              </w:tc>
              <w:tc>
                <w:tcPr>
                  <w:tcW w:w="2384" w:type="dxa"/>
                  <w:tcBorders>
                    <w:top w:val="single" w:color="auto" w:sz="4" w:space="0"/>
                    <w:left w:val="single" w:color="auto" w:sz="4" w:space="0"/>
                    <w:bottom w:val="single" w:color="auto" w:sz="4" w:space="0"/>
                    <w:right w:val="single" w:color="auto" w:sz="4" w:space="0"/>
                  </w:tcBorders>
                  <w:vAlign w:val="center"/>
                </w:tcPr>
                <w:p w14:paraId="6F561EBA">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12</w:t>
                  </w:r>
                </w:p>
              </w:tc>
              <w:tc>
                <w:tcPr>
                  <w:tcW w:w="2384" w:type="dxa"/>
                  <w:tcBorders>
                    <w:top w:val="single" w:color="auto" w:sz="4" w:space="0"/>
                    <w:left w:val="single" w:color="auto" w:sz="4" w:space="0"/>
                    <w:bottom w:val="single" w:color="auto" w:sz="4" w:space="0"/>
                    <w:right w:val="single" w:color="auto" w:sz="4" w:space="0"/>
                  </w:tcBorders>
                  <w:vAlign w:val="center"/>
                </w:tcPr>
                <w:p w14:paraId="57B6D0E5">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60</w:t>
                  </w:r>
                </w:p>
              </w:tc>
              <w:tc>
                <w:tcPr>
                  <w:tcW w:w="1237" w:type="dxa"/>
                  <w:tcBorders>
                    <w:top w:val="single" w:color="auto" w:sz="4" w:space="0"/>
                    <w:left w:val="single" w:color="auto" w:sz="4" w:space="0"/>
                    <w:bottom w:val="single" w:color="auto" w:sz="4" w:space="0"/>
                    <w:right w:val="single" w:color="auto" w:sz="4" w:space="0"/>
                  </w:tcBorders>
                  <w:vAlign w:val="center"/>
                </w:tcPr>
                <w:p w14:paraId="3D4AB481">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达标</w:t>
                  </w:r>
                </w:p>
              </w:tc>
            </w:tr>
            <w:tr w14:paraId="1CA8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13ED5B4A">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二氧化氮（</w:t>
                  </w:r>
                  <w:r>
                    <w:rPr>
                      <w:rFonts w:ascii="Times New Roman" w:hAnsi="Times New Roman" w:eastAsia="宋体" w:cs="Times New Roman"/>
                      <w:color w:val="000000" w:themeColor="text1"/>
                      <w:szCs w:val="21"/>
                      <w14:textFill>
                        <w14:solidFill>
                          <w14:schemeClr w14:val="tx1"/>
                        </w14:solidFill>
                      </w14:textFill>
                    </w:rPr>
                    <w:t>NO</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snapToGrid w:val="0"/>
                      <w:color w:val="000000" w:themeColor="text1"/>
                      <w:kern w:val="0"/>
                      <w:szCs w:val="21"/>
                      <w14:textFill>
                        <w14:solidFill>
                          <w14:schemeClr w14:val="tx1"/>
                        </w14:solidFill>
                      </w14:textFill>
                    </w:rPr>
                    <w:t>）</w:t>
                  </w:r>
                </w:p>
              </w:tc>
              <w:tc>
                <w:tcPr>
                  <w:tcW w:w="2384" w:type="dxa"/>
                  <w:tcBorders>
                    <w:top w:val="single" w:color="auto" w:sz="4" w:space="0"/>
                    <w:left w:val="single" w:color="auto" w:sz="4" w:space="0"/>
                    <w:bottom w:val="single" w:color="auto" w:sz="4" w:space="0"/>
                    <w:right w:val="single" w:color="auto" w:sz="4" w:space="0"/>
                  </w:tcBorders>
                  <w:vAlign w:val="center"/>
                </w:tcPr>
                <w:p w14:paraId="6CC08E5B">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18</w:t>
                  </w:r>
                </w:p>
              </w:tc>
              <w:tc>
                <w:tcPr>
                  <w:tcW w:w="2384" w:type="dxa"/>
                  <w:tcBorders>
                    <w:top w:val="single" w:color="auto" w:sz="4" w:space="0"/>
                    <w:left w:val="single" w:color="auto" w:sz="4" w:space="0"/>
                    <w:bottom w:val="single" w:color="auto" w:sz="4" w:space="0"/>
                    <w:right w:val="single" w:color="auto" w:sz="4" w:space="0"/>
                  </w:tcBorders>
                  <w:vAlign w:val="center"/>
                </w:tcPr>
                <w:p w14:paraId="7CEFAB7A">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40</w:t>
                  </w:r>
                </w:p>
              </w:tc>
              <w:tc>
                <w:tcPr>
                  <w:tcW w:w="1237" w:type="dxa"/>
                  <w:tcBorders>
                    <w:top w:val="single" w:color="auto" w:sz="4" w:space="0"/>
                    <w:left w:val="single" w:color="auto" w:sz="4" w:space="0"/>
                    <w:bottom w:val="single" w:color="auto" w:sz="4" w:space="0"/>
                    <w:right w:val="single" w:color="auto" w:sz="4" w:space="0"/>
                  </w:tcBorders>
                  <w:vAlign w:val="center"/>
                </w:tcPr>
                <w:p w14:paraId="073DD9BA">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达标</w:t>
                  </w:r>
                </w:p>
              </w:tc>
            </w:tr>
            <w:tr w14:paraId="2DD6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38B9E66B">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可吸入颗粒物（PM</w:t>
                  </w:r>
                  <w:r>
                    <w:rPr>
                      <w:rFonts w:ascii="Times New Roman" w:hAnsi="Times New Roman" w:eastAsia="宋体" w:cs="Times New Roman"/>
                      <w:snapToGrid w:val="0"/>
                      <w:color w:val="000000" w:themeColor="text1"/>
                      <w:kern w:val="0"/>
                      <w:szCs w:val="21"/>
                      <w:vertAlign w:val="subscript"/>
                      <w14:textFill>
                        <w14:solidFill>
                          <w14:schemeClr w14:val="tx1"/>
                        </w14:solidFill>
                      </w14:textFill>
                    </w:rPr>
                    <w:t>10</w:t>
                  </w:r>
                  <w:r>
                    <w:rPr>
                      <w:rFonts w:ascii="Times New Roman" w:hAnsi="Times New Roman" w:eastAsia="宋体" w:cs="Times New Roman"/>
                      <w:snapToGrid w:val="0"/>
                      <w:color w:val="000000" w:themeColor="text1"/>
                      <w:kern w:val="0"/>
                      <w:szCs w:val="21"/>
                      <w14:textFill>
                        <w14:solidFill>
                          <w14:schemeClr w14:val="tx1"/>
                        </w14:solidFill>
                      </w14:textFill>
                    </w:rPr>
                    <w:t>）</w:t>
                  </w:r>
                </w:p>
              </w:tc>
              <w:tc>
                <w:tcPr>
                  <w:tcW w:w="2384" w:type="dxa"/>
                  <w:tcBorders>
                    <w:top w:val="single" w:color="auto" w:sz="4" w:space="0"/>
                    <w:left w:val="single" w:color="auto" w:sz="4" w:space="0"/>
                    <w:bottom w:val="single" w:color="auto" w:sz="4" w:space="0"/>
                    <w:right w:val="single" w:color="auto" w:sz="4" w:space="0"/>
                  </w:tcBorders>
                  <w:vAlign w:val="center"/>
                </w:tcPr>
                <w:p w14:paraId="3BD9210F">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44</w:t>
                  </w:r>
                </w:p>
              </w:tc>
              <w:tc>
                <w:tcPr>
                  <w:tcW w:w="2384" w:type="dxa"/>
                  <w:tcBorders>
                    <w:top w:val="single" w:color="auto" w:sz="4" w:space="0"/>
                    <w:left w:val="single" w:color="auto" w:sz="4" w:space="0"/>
                    <w:bottom w:val="single" w:color="auto" w:sz="4" w:space="0"/>
                    <w:right w:val="single" w:color="auto" w:sz="4" w:space="0"/>
                  </w:tcBorders>
                  <w:vAlign w:val="center"/>
                </w:tcPr>
                <w:p w14:paraId="18219A2C">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70</w:t>
                  </w:r>
                </w:p>
              </w:tc>
              <w:tc>
                <w:tcPr>
                  <w:tcW w:w="1237" w:type="dxa"/>
                  <w:tcBorders>
                    <w:top w:val="single" w:color="auto" w:sz="4" w:space="0"/>
                    <w:left w:val="single" w:color="auto" w:sz="4" w:space="0"/>
                    <w:bottom w:val="single" w:color="auto" w:sz="4" w:space="0"/>
                    <w:right w:val="single" w:color="auto" w:sz="4" w:space="0"/>
                  </w:tcBorders>
                  <w:vAlign w:val="center"/>
                </w:tcPr>
                <w:p w14:paraId="089B13F9">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达标</w:t>
                  </w:r>
                </w:p>
              </w:tc>
            </w:tr>
            <w:tr w14:paraId="4EA2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40D164C0">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细颗粒物（PM</w:t>
                  </w:r>
                  <w:r>
                    <w:rPr>
                      <w:rFonts w:ascii="Times New Roman" w:hAnsi="Times New Roman" w:eastAsia="宋体" w:cs="Times New Roman"/>
                      <w:snapToGrid w:val="0"/>
                      <w:color w:val="000000" w:themeColor="text1"/>
                      <w:kern w:val="0"/>
                      <w:szCs w:val="21"/>
                      <w:vertAlign w:val="subscript"/>
                      <w14:textFill>
                        <w14:solidFill>
                          <w14:schemeClr w14:val="tx1"/>
                        </w14:solidFill>
                      </w14:textFill>
                    </w:rPr>
                    <w:t>2.5</w:t>
                  </w:r>
                  <w:r>
                    <w:rPr>
                      <w:rFonts w:ascii="Times New Roman" w:hAnsi="Times New Roman" w:eastAsia="宋体" w:cs="Times New Roman"/>
                      <w:snapToGrid w:val="0"/>
                      <w:color w:val="000000" w:themeColor="text1"/>
                      <w:kern w:val="0"/>
                      <w:szCs w:val="21"/>
                      <w14:textFill>
                        <w14:solidFill>
                          <w14:schemeClr w14:val="tx1"/>
                        </w14:solidFill>
                      </w14:textFill>
                    </w:rPr>
                    <w:t>）</w:t>
                  </w:r>
                </w:p>
              </w:tc>
              <w:tc>
                <w:tcPr>
                  <w:tcW w:w="2384" w:type="dxa"/>
                  <w:tcBorders>
                    <w:top w:val="single" w:color="auto" w:sz="4" w:space="0"/>
                    <w:left w:val="single" w:color="auto" w:sz="4" w:space="0"/>
                    <w:bottom w:val="single" w:color="auto" w:sz="4" w:space="0"/>
                    <w:right w:val="single" w:color="auto" w:sz="4" w:space="0"/>
                  </w:tcBorders>
                  <w:vAlign w:val="center"/>
                </w:tcPr>
                <w:p w14:paraId="3D6035E6">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23</w:t>
                  </w:r>
                </w:p>
              </w:tc>
              <w:tc>
                <w:tcPr>
                  <w:tcW w:w="2384" w:type="dxa"/>
                  <w:tcBorders>
                    <w:top w:val="single" w:color="auto" w:sz="4" w:space="0"/>
                    <w:left w:val="single" w:color="auto" w:sz="4" w:space="0"/>
                    <w:bottom w:val="single" w:color="auto" w:sz="4" w:space="0"/>
                    <w:right w:val="single" w:color="auto" w:sz="4" w:space="0"/>
                  </w:tcBorders>
                  <w:vAlign w:val="center"/>
                </w:tcPr>
                <w:p w14:paraId="405417A6">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35</w:t>
                  </w:r>
                </w:p>
              </w:tc>
              <w:tc>
                <w:tcPr>
                  <w:tcW w:w="1237" w:type="dxa"/>
                  <w:tcBorders>
                    <w:top w:val="single" w:color="auto" w:sz="4" w:space="0"/>
                    <w:left w:val="single" w:color="auto" w:sz="4" w:space="0"/>
                    <w:bottom w:val="single" w:color="auto" w:sz="4" w:space="0"/>
                    <w:right w:val="single" w:color="auto" w:sz="4" w:space="0"/>
                  </w:tcBorders>
                  <w:vAlign w:val="center"/>
                </w:tcPr>
                <w:p w14:paraId="2FE27915">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达标</w:t>
                  </w:r>
                </w:p>
              </w:tc>
            </w:tr>
            <w:tr w14:paraId="7B02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130767AB">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CO</w:t>
                  </w:r>
                </w:p>
              </w:tc>
              <w:tc>
                <w:tcPr>
                  <w:tcW w:w="2384" w:type="dxa"/>
                  <w:tcBorders>
                    <w:top w:val="single" w:color="auto" w:sz="4" w:space="0"/>
                    <w:left w:val="single" w:color="auto" w:sz="4" w:space="0"/>
                    <w:bottom w:val="single" w:color="auto" w:sz="4" w:space="0"/>
                    <w:right w:val="single" w:color="auto" w:sz="4" w:space="0"/>
                  </w:tcBorders>
                  <w:vAlign w:val="center"/>
                </w:tcPr>
                <w:p w14:paraId="0DC88DDB">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0.8mg/m³</w:t>
                  </w:r>
                </w:p>
              </w:tc>
              <w:tc>
                <w:tcPr>
                  <w:tcW w:w="2384" w:type="dxa"/>
                  <w:tcBorders>
                    <w:top w:val="single" w:color="auto" w:sz="4" w:space="0"/>
                    <w:left w:val="single" w:color="auto" w:sz="4" w:space="0"/>
                    <w:bottom w:val="single" w:color="auto" w:sz="4" w:space="0"/>
                    <w:right w:val="single" w:color="auto" w:sz="4" w:space="0"/>
                  </w:tcBorders>
                  <w:vAlign w:val="center"/>
                </w:tcPr>
                <w:p w14:paraId="044393C5">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4mg/m³</w:t>
                  </w:r>
                </w:p>
              </w:tc>
              <w:tc>
                <w:tcPr>
                  <w:tcW w:w="1237" w:type="dxa"/>
                  <w:tcBorders>
                    <w:top w:val="single" w:color="auto" w:sz="4" w:space="0"/>
                    <w:left w:val="single" w:color="auto" w:sz="4" w:space="0"/>
                    <w:bottom w:val="single" w:color="auto" w:sz="4" w:space="0"/>
                    <w:right w:val="single" w:color="auto" w:sz="4" w:space="0"/>
                  </w:tcBorders>
                  <w:vAlign w:val="center"/>
                </w:tcPr>
                <w:p w14:paraId="4C03061F">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达标</w:t>
                  </w:r>
                </w:p>
              </w:tc>
            </w:tr>
            <w:tr w14:paraId="4CE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Borders>
                    <w:top w:val="single" w:color="auto" w:sz="4" w:space="0"/>
                    <w:left w:val="single" w:color="auto" w:sz="4" w:space="0"/>
                    <w:bottom w:val="single" w:color="auto" w:sz="4" w:space="0"/>
                    <w:right w:val="single" w:color="auto" w:sz="4" w:space="0"/>
                  </w:tcBorders>
                  <w:vAlign w:val="center"/>
                </w:tcPr>
                <w:p w14:paraId="16128764">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O</w:t>
                  </w:r>
                  <w:r>
                    <w:rPr>
                      <w:rFonts w:ascii="Times New Roman" w:hAnsi="Times New Roman" w:eastAsia="宋体" w:cs="Times New Roman"/>
                      <w:snapToGrid w:val="0"/>
                      <w:color w:val="000000" w:themeColor="text1"/>
                      <w:kern w:val="0"/>
                      <w:szCs w:val="21"/>
                      <w:vertAlign w:val="subscript"/>
                      <w14:textFill>
                        <w14:solidFill>
                          <w14:schemeClr w14:val="tx1"/>
                        </w14:solidFill>
                      </w14:textFill>
                    </w:rPr>
                    <w:t>3</w:t>
                  </w:r>
                  <w:r>
                    <w:rPr>
                      <w:rFonts w:ascii="Times New Roman" w:hAnsi="Times New Roman" w:eastAsia="宋体" w:cs="Times New Roman"/>
                      <w:snapToGrid w:val="0"/>
                      <w:color w:val="000000" w:themeColor="text1"/>
                      <w:kern w:val="0"/>
                      <w:szCs w:val="21"/>
                      <w14:textFill>
                        <w14:solidFill>
                          <w14:schemeClr w14:val="tx1"/>
                        </w14:solidFill>
                      </w14:textFill>
                    </w:rPr>
                    <w:t>-8</w:t>
                  </w:r>
                </w:p>
              </w:tc>
              <w:tc>
                <w:tcPr>
                  <w:tcW w:w="2384" w:type="dxa"/>
                  <w:tcBorders>
                    <w:top w:val="single" w:color="auto" w:sz="4" w:space="0"/>
                    <w:left w:val="single" w:color="auto" w:sz="4" w:space="0"/>
                    <w:bottom w:val="single" w:color="auto" w:sz="4" w:space="0"/>
                    <w:right w:val="single" w:color="auto" w:sz="4" w:space="0"/>
                  </w:tcBorders>
                  <w:vAlign w:val="center"/>
                </w:tcPr>
                <w:p w14:paraId="2A4A6530">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77</w:t>
                  </w:r>
                </w:p>
              </w:tc>
              <w:tc>
                <w:tcPr>
                  <w:tcW w:w="2384" w:type="dxa"/>
                  <w:tcBorders>
                    <w:top w:val="single" w:color="auto" w:sz="4" w:space="0"/>
                    <w:left w:val="single" w:color="auto" w:sz="4" w:space="0"/>
                    <w:bottom w:val="single" w:color="auto" w:sz="4" w:space="0"/>
                    <w:right w:val="single" w:color="auto" w:sz="4" w:space="0"/>
                  </w:tcBorders>
                  <w:vAlign w:val="center"/>
                </w:tcPr>
                <w:p w14:paraId="5782894A">
                  <w:pPr>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160</w:t>
                  </w:r>
                </w:p>
              </w:tc>
              <w:tc>
                <w:tcPr>
                  <w:tcW w:w="1237" w:type="dxa"/>
                  <w:tcBorders>
                    <w:top w:val="single" w:color="auto" w:sz="4" w:space="0"/>
                    <w:left w:val="single" w:color="auto" w:sz="4" w:space="0"/>
                    <w:bottom w:val="single" w:color="auto" w:sz="4" w:space="0"/>
                    <w:right w:val="single" w:color="auto" w:sz="4" w:space="0"/>
                  </w:tcBorders>
                  <w:vAlign w:val="center"/>
                </w:tcPr>
                <w:p w14:paraId="500D759B">
                  <w:pPr>
                    <w:widowControl/>
                    <w:jc w:val="center"/>
                    <w:rPr>
                      <w:rFonts w:ascii="Times New Roman" w:hAnsi="Times New Roman" w:eastAsia="宋体" w:cs="Times New Roman"/>
                      <w:snapToGrid w:val="0"/>
                      <w:color w:val="000000" w:themeColor="text1"/>
                      <w:kern w:val="0"/>
                      <w:szCs w:val="21"/>
                      <w14:textFill>
                        <w14:solidFill>
                          <w14:schemeClr w14:val="tx1"/>
                        </w14:solidFill>
                      </w14:textFill>
                    </w:rPr>
                  </w:pPr>
                  <w:r>
                    <w:rPr>
                      <w:rFonts w:ascii="Times New Roman" w:hAnsi="Times New Roman" w:eastAsia="宋体" w:cs="Times New Roman"/>
                      <w:snapToGrid w:val="0"/>
                      <w:color w:val="000000" w:themeColor="text1"/>
                      <w:kern w:val="0"/>
                      <w:szCs w:val="21"/>
                      <w14:textFill>
                        <w14:solidFill>
                          <w14:schemeClr w14:val="tx1"/>
                        </w14:solidFill>
                      </w14:textFill>
                    </w:rPr>
                    <w:t>达标</w:t>
                  </w:r>
                </w:p>
              </w:tc>
            </w:tr>
          </w:tbl>
          <w:p w14:paraId="360D9AE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由上表可知：各指标浓度满足《环境空气质量标准》（GB3095-2012）中二级标准的要求，项目区区域范围内环境空气质量良好，</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w:t>
            </w:r>
            <w:r>
              <w:rPr>
                <w:rFonts w:ascii="Times New Roman" w:hAnsi="Times New Roman" w:eastAsia="宋体" w:cs="Times New Roman"/>
                <w:snapToGrid w:val="0"/>
                <w:color w:val="000000" w:themeColor="text1"/>
                <w:kern w:val="0"/>
                <w:sz w:val="24"/>
                <w:szCs w:val="20"/>
                <w14:textFill>
                  <w14:solidFill>
                    <w14:schemeClr w14:val="tx1"/>
                  </w14:solidFill>
                </w14:textFill>
              </w:rPr>
              <w:t>属于达标区。</w:t>
            </w:r>
          </w:p>
          <w:p w14:paraId="51A7C869">
            <w:pPr>
              <w:keepNext/>
              <w:keepLines/>
              <w:spacing w:line="360" w:lineRule="auto"/>
              <w:ind w:firstLine="482" w:firstLineChars="200"/>
              <w:jc w:val="left"/>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2、地表水质量现状</w:t>
            </w:r>
          </w:p>
          <w:p w14:paraId="5DD98D1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项目区最近地表水为西北面750m的芒市大河，</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根据《云南省地表水水环境功能区划（2010~2020）》，芒市大河“木康断面——入瑞丽江口”水环境功能为农业用水、工业用水，水质类别为Ⅲ类，地表水环境执行GB3838-2002《地表水环境质量标准》Ⅲ类要求。</w:t>
            </w:r>
          </w:p>
          <w:p w14:paraId="2FFE6AB9">
            <w:pPr>
              <w:adjustRightInd w:val="0"/>
              <w:spacing w:line="360" w:lineRule="auto"/>
              <w:ind w:firstLine="48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根据《德宏州2019年环境质量公报》，2019年芒市大河“木康断面-入瑞丽江口”能满足区划要求，年均评价为Ⅲ类水质，属达标区。</w:t>
            </w:r>
          </w:p>
          <w:p w14:paraId="79171FA7">
            <w:pPr>
              <w:adjustRightInd w:val="0"/>
              <w:spacing w:line="360" w:lineRule="auto"/>
              <w:ind w:firstLine="48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项目区河段水环境功能良好，能满足《地表水环境质量标准》（GB3838-2002）中</w:t>
            </w: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Ⅲ</w:t>
            </w:r>
            <w:r>
              <w:rPr>
                <w:rFonts w:ascii="Times New Roman" w:hAnsi="Times New Roman" w:eastAsia="宋体" w:cs="Times New Roman"/>
                <w:snapToGrid w:val="0"/>
                <w:color w:val="000000" w:themeColor="text1"/>
                <w:kern w:val="0"/>
                <w:sz w:val="24"/>
                <w:szCs w:val="20"/>
                <w14:textFill>
                  <w14:solidFill>
                    <w14:schemeClr w14:val="tx1"/>
                  </w14:solidFill>
                </w14:textFill>
              </w:rPr>
              <w:t>类水质要求。</w:t>
            </w:r>
          </w:p>
          <w:p w14:paraId="47A6822A">
            <w:pPr>
              <w:keepNext/>
              <w:keepLines/>
              <w:spacing w:line="360" w:lineRule="auto"/>
              <w:ind w:firstLine="482" w:firstLineChars="200"/>
              <w:jc w:val="left"/>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3、声环境质量现状</w:t>
            </w:r>
          </w:p>
          <w:p w14:paraId="46B736EA">
            <w:pPr>
              <w:keepNext/>
              <w:keepLines/>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，根据《声环境质量标准》（GB3096-2008），建设项目所在地噪声功能区划为声环境2类区，执行《声环境质量标准》（GB3096-2008）2类标准。</w:t>
            </w:r>
          </w:p>
          <w:p w14:paraId="3F6DDB1D">
            <w:pPr>
              <w:keepNext/>
              <w:keepLines/>
              <w:spacing w:line="360" w:lineRule="auto"/>
              <w:ind w:firstLine="480" w:firstLineChars="200"/>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 xml:space="preserve">经现场勘察，项目区周围主要为居民社区等，无高噪声工业企业，声环境质量良好，项目区声环境质量可达《声环境质量标准》（GB3096-2008）2类标准。    </w:t>
            </w:r>
          </w:p>
          <w:p w14:paraId="2921809A">
            <w:pPr>
              <w:adjustRightInd w:val="0"/>
              <w:spacing w:line="360" w:lineRule="auto"/>
              <w:ind w:firstLine="482" w:firstLineChars="200"/>
              <w:rPr>
                <w:rFonts w:ascii="Times New Roman" w:hAnsi="Times New Roman" w:eastAsia="宋体" w:cs="Times New Roman"/>
                <w:b/>
                <w:bCs/>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0"/>
                <w14:textFill>
                  <w14:solidFill>
                    <w14:schemeClr w14:val="tx1"/>
                  </w14:solidFill>
                </w14:textFill>
              </w:rPr>
              <w:t>4、生态环境现状</w:t>
            </w:r>
          </w:p>
          <w:p w14:paraId="56FC052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据现场踏勘，项目周边受人类开发建设，项目区内已无天然植被分布，评价区域内地表主要为人工植被，植被类型较为单一，主要为杂草，评价区域内基本无野生动物分布。据调查，评价区域内无珍稀动植物分布。</w:t>
            </w:r>
          </w:p>
          <w:p w14:paraId="263C7DA2">
            <w:pPr>
              <w:adjustRightInd w:val="0"/>
              <w:spacing w:line="360" w:lineRule="auto"/>
              <w:ind w:firstLine="480" w:firstLineChars="200"/>
              <w:rPr>
                <w:rFonts w:hint="eastAsia"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综上所述，评价区域生态系统结构简单，生物多样性较差，主要受人为控制。</w:t>
            </w:r>
          </w:p>
          <w:p w14:paraId="5ED56E62">
            <w:pPr>
              <w:adjustRightInd w:val="0"/>
              <w:spacing w:line="360" w:lineRule="auto"/>
              <w:ind w:firstLine="482" w:firstLineChars="200"/>
              <w:rPr>
                <w:rFonts w:hint="default" w:ascii="Times New Roman" w:hAnsi="Times New Roman" w:eastAsia="宋体" w:cs="Times New Roman"/>
                <w:snapToGrid w:val="0"/>
                <w:color w:val="000000" w:themeColor="text1"/>
                <w:kern w:val="0"/>
                <w:sz w:val="24"/>
                <w:szCs w:val="20"/>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kern w:val="0"/>
                <w:sz w:val="24"/>
                <w:szCs w:val="20"/>
                <w:lang w:val="en-US" w:eastAsia="zh-CN"/>
                <w14:textFill>
                  <w14:solidFill>
                    <w14:schemeClr w14:val="tx1"/>
                  </w14:solidFill>
                </w14:textFill>
              </w:rPr>
              <w:t>5、土壤质量现状</w:t>
            </w:r>
          </w:p>
          <w:p w14:paraId="3744F696">
            <w:pPr>
              <w:adjustRightIn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依据《环境影响评价技术导则 土壤环境（试行）》（HJ964-2018）附录A，本项目属于社会事业与服务业</w:t>
            </w:r>
            <w:r>
              <w:rPr>
                <w:rFonts w:ascii="Times New Roman" w:hAnsi="Times New Roman" w:eastAsia="宋体" w:cs="Times New Roman"/>
                <w:color w:val="000000" w:themeColor="text1"/>
                <w:sz w:val="24"/>
                <w14:textFill>
                  <w14:solidFill>
                    <w14:schemeClr w14:val="tx1"/>
                  </w14:solidFill>
                </w14:textFill>
              </w:rPr>
              <w:t>中</w:t>
            </w:r>
            <w:r>
              <w:rPr>
                <w:rFonts w:hint="eastAsia" w:ascii="Times New Roman" w:hAnsi="Times New Roman" w:eastAsia="宋体" w:cs="Times New Roman"/>
                <w:color w:val="000000" w:themeColor="text1"/>
                <w:sz w:val="24"/>
                <w14:textFill>
                  <w14:solidFill>
                    <w14:schemeClr w14:val="tx1"/>
                  </w14:solidFill>
                </w14:textFill>
              </w:rPr>
              <w:t>的“加油站”</w:t>
            </w:r>
            <w:r>
              <w:rPr>
                <w:rFonts w:ascii="Times New Roman" w:hAnsi="Times New Roman" w:eastAsia="宋体"/>
                <w:color w:val="auto"/>
                <w:sz w:val="24"/>
                <w:szCs w:val="24"/>
              </w:rPr>
              <w:t>，判定本项目土壤环境影响评价类别为Ⅲ类。占地面积为</w:t>
            </w:r>
            <w:r>
              <w:rPr>
                <w:rFonts w:hint="eastAsia" w:ascii="Times New Roman" w:hAnsi="Times New Roman" w:eastAsia="宋体"/>
                <w:color w:val="auto"/>
                <w:sz w:val="24"/>
                <w:szCs w:val="24"/>
                <w:lang w:val="en-US" w:eastAsia="zh-CN"/>
              </w:rPr>
              <w:t>0.33</w:t>
            </w:r>
            <w:r>
              <w:rPr>
                <w:rFonts w:ascii="Times New Roman" w:hAnsi="Times New Roman" w:eastAsia="宋体"/>
                <w:color w:val="auto"/>
                <w:sz w:val="24"/>
                <w:szCs w:val="24"/>
              </w:rPr>
              <w:t>hm</w:t>
            </w:r>
            <w:r>
              <w:rPr>
                <w:rFonts w:ascii="Times New Roman" w:hAnsi="Times New Roman" w:eastAsia="宋体"/>
                <w:color w:val="auto"/>
                <w:sz w:val="24"/>
                <w:szCs w:val="24"/>
                <w:vertAlign w:val="superscript"/>
              </w:rPr>
              <w:t>2</w:t>
            </w:r>
            <w:r>
              <w:rPr>
                <w:rFonts w:ascii="Times New Roman" w:hAnsi="Times New Roman" w:eastAsia="宋体"/>
                <w:color w:val="auto"/>
                <w:sz w:val="24"/>
                <w:szCs w:val="24"/>
              </w:rPr>
              <w:t>，占地规</w:t>
            </w:r>
            <w:r>
              <w:rPr>
                <w:rFonts w:ascii="Times New Roman" w:hAnsi="Times New Roman" w:eastAsia="宋体" w:cs="Times New Roman"/>
                <w:color w:val="000000" w:themeColor="text1"/>
                <w:sz w:val="24"/>
                <w14:textFill>
                  <w14:solidFill>
                    <w14:schemeClr w14:val="tx1"/>
                  </w14:solidFill>
                </w14:textFill>
              </w:rPr>
              <w:t>模属于小型（≤5hm2）。</w:t>
            </w:r>
          </w:p>
          <w:p w14:paraId="0A6AB664">
            <w:pPr>
              <w:autoSpaceDE w:val="0"/>
              <w:autoSpaceDN w:val="0"/>
              <w:adjustRightInd w:val="0"/>
              <w:snapToGrid w:val="0"/>
              <w:spacing w:line="360" w:lineRule="auto"/>
              <w:ind w:firstLine="480" w:firstLineChars="200"/>
              <w:rPr>
                <w:rFonts w:ascii="Times New Roman" w:hAnsi="Times New Roman" w:eastAsia="宋体"/>
                <w:color w:val="auto"/>
                <w:sz w:val="24"/>
                <w:szCs w:val="24"/>
              </w:rPr>
            </w:pPr>
            <w:r>
              <w:rPr>
                <w:rFonts w:ascii="Times New Roman" w:hAnsi="Times New Roman" w:eastAsia="宋体" w:cs="Times New Roman"/>
                <w:color w:val="000000" w:themeColor="text1"/>
                <w:sz w:val="24"/>
                <w14:textFill>
                  <w14:solidFill>
                    <w14:schemeClr w14:val="tx1"/>
                  </w14:solidFill>
                </w14:textFill>
              </w:rPr>
              <w:t>根据土壤环境影响评价项目类别</w:t>
            </w:r>
            <w:r>
              <w:rPr>
                <w:rFonts w:ascii="Times New Roman" w:hAnsi="Times New Roman" w:eastAsia="宋体"/>
                <w:color w:val="auto"/>
                <w:sz w:val="24"/>
                <w:szCs w:val="24"/>
              </w:rPr>
              <w:t>、占地规模与敏感程度划分评价工作等级，详见表3-4。</w:t>
            </w:r>
          </w:p>
          <w:p w14:paraId="54CB0774">
            <w:pPr>
              <w:autoSpaceDE w:val="0"/>
              <w:autoSpaceDN w:val="0"/>
              <w:adjustRightInd w:val="0"/>
              <w:snapToGrid w:val="0"/>
              <w:jc w:val="center"/>
              <w:rPr>
                <w:rFonts w:ascii="Times New Roman" w:hAnsi="Times New Roman" w:eastAsia="宋体"/>
                <w:color w:val="auto"/>
                <w:sz w:val="24"/>
                <w:szCs w:val="24"/>
              </w:rPr>
            </w:pPr>
            <w:r>
              <w:rPr>
                <w:rFonts w:ascii="Times New Roman" w:hAnsi="Times New Roman" w:eastAsia="宋体"/>
                <w:b/>
                <w:bCs/>
                <w:color w:val="auto"/>
                <w:sz w:val="24"/>
                <w:szCs w:val="24"/>
              </w:rPr>
              <w:t>表3-4  污染影响评价工作等级划分表</w:t>
            </w:r>
          </w:p>
          <w:p w14:paraId="7D3ED909">
            <w:pPr>
              <w:autoSpaceDE w:val="0"/>
              <w:autoSpaceDN w:val="0"/>
              <w:adjustRightInd w:val="0"/>
              <w:snapToGrid w:val="0"/>
              <w:spacing w:line="360" w:lineRule="auto"/>
              <w:jc w:val="left"/>
              <w:rPr>
                <w:rFonts w:ascii="Times New Roman" w:hAnsi="Times New Roman" w:eastAsia="宋体"/>
                <w:color w:val="auto"/>
              </w:rPr>
            </w:pPr>
            <w:r>
              <w:rPr>
                <w:rFonts w:ascii="Times New Roman" w:hAnsi="Times New Roman" w:eastAsia="宋体"/>
                <w:color w:val="auto"/>
              </w:rPr>
              <w:drawing>
                <wp:inline distT="0" distB="0" distL="114300" distR="114300">
                  <wp:extent cx="5607050" cy="1471930"/>
                  <wp:effectExtent l="0" t="0" r="12700" b="13970"/>
                  <wp:docPr id="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pic:cNvPicPr>
                            <a:picLocks noChangeAspect="1"/>
                          </pic:cNvPicPr>
                        </pic:nvPicPr>
                        <pic:blipFill>
                          <a:blip r:embed="rId7"/>
                          <a:stretch>
                            <a:fillRect/>
                          </a:stretch>
                        </pic:blipFill>
                        <pic:spPr>
                          <a:xfrm>
                            <a:off x="0" y="0"/>
                            <a:ext cx="5607050" cy="1471930"/>
                          </a:xfrm>
                          <a:prstGeom prst="rect">
                            <a:avLst/>
                          </a:prstGeom>
                          <a:noFill/>
                          <a:ln>
                            <a:noFill/>
                          </a:ln>
                        </pic:spPr>
                      </pic:pic>
                    </a:graphicData>
                  </a:graphic>
                </wp:inline>
              </w:drawing>
            </w:r>
          </w:p>
          <w:p w14:paraId="798162B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根据表3-4，本项目可不开展土壤环境影响评价工作。</w:t>
            </w:r>
          </w:p>
          <w:p w14:paraId="1CC11B80">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b/>
                <w:bCs/>
                <w:snapToGrid w:val="0"/>
                <w:color w:val="000000" w:themeColor="text1"/>
                <w:kern w:val="0"/>
                <w:sz w:val="24"/>
                <w:szCs w:val="20"/>
                <w14:textFill>
                  <w14:solidFill>
                    <w14:schemeClr w14:val="tx1"/>
                  </w14:solidFill>
                </w14:textFill>
              </w:rPr>
              <w:t>主要环境保护目标（列出名单及保护级别）：</w:t>
            </w:r>
          </w:p>
          <w:p w14:paraId="58E37E59">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项目评价范围内无自然保护区、风景旅游点、文物古迹等需要特殊保护的环境敏感对象。</w:t>
            </w:r>
          </w:p>
          <w:p w14:paraId="4B08141E">
            <w:pPr>
              <w:adjustRightInd w:val="0"/>
              <w:spacing w:line="360" w:lineRule="auto"/>
              <w:ind w:firstLine="480" w:firstLineChars="200"/>
              <w:rPr>
                <w:rFonts w:ascii="Times New Roman" w:hAnsi="Times New Roman" w:eastAsia="宋体" w:cs="Times New Roman"/>
                <w:b/>
                <w:snapToGrid w:val="0"/>
                <w:color w:val="000000" w:themeColor="text1"/>
                <w:kern w:val="0"/>
                <w:sz w:val="24"/>
                <w:lang w:val="zh-CN"/>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主要的环境保护目标为区域周边的居住区等敏感目标，执行GB3095-2012《环境空气质量标准》二级标准，GB3096-2008《声环境质量标准》</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2</w:t>
            </w:r>
            <w:r>
              <w:rPr>
                <w:rFonts w:ascii="Times New Roman" w:hAnsi="Times New Roman" w:eastAsia="宋体" w:cs="Times New Roman"/>
                <w:snapToGrid w:val="0"/>
                <w:color w:val="000000" w:themeColor="text1"/>
                <w:kern w:val="0"/>
                <w:sz w:val="24"/>
                <w:szCs w:val="20"/>
                <w14:textFill>
                  <w14:solidFill>
                    <w14:schemeClr w14:val="tx1"/>
                  </w14:solidFill>
                </w14:textFill>
              </w:rPr>
              <w:t>类区标准。环境保护目标分布见附图2，表3-2。</w:t>
            </w:r>
          </w:p>
          <w:p w14:paraId="65BCFA93">
            <w:pPr>
              <w:widowControl/>
              <w:snapToGrid w:val="0"/>
              <w:jc w:val="center"/>
              <w:rPr>
                <w:rFonts w:ascii="Times New Roman" w:hAnsi="Times New Roman" w:eastAsia="宋体" w:cs="Times New Roman"/>
                <w:b/>
                <w:snapToGrid w:val="0"/>
                <w:color w:val="000000" w:themeColor="text1"/>
                <w:kern w:val="0"/>
                <w:sz w:val="24"/>
                <w:lang w:val="zh-CN"/>
                <w14:textFill>
                  <w14:solidFill>
                    <w14:schemeClr w14:val="tx1"/>
                  </w14:solidFill>
                </w14:textFill>
              </w:rPr>
            </w:pPr>
            <w:r>
              <w:rPr>
                <w:rFonts w:ascii="Times New Roman" w:hAnsi="Times New Roman" w:eastAsia="宋体" w:cs="Times New Roman"/>
                <w:b/>
                <w:snapToGrid w:val="0"/>
                <w:color w:val="000000" w:themeColor="text1"/>
                <w:kern w:val="0"/>
                <w:sz w:val="24"/>
                <w:lang w:val="zh-CN"/>
                <w14:textFill>
                  <w14:solidFill>
                    <w14:schemeClr w14:val="tx1"/>
                  </w14:solidFill>
                </w14:textFill>
              </w:rPr>
              <w:t>表3-2  主要环境保护目标及保护级别一览表</w:t>
            </w:r>
          </w:p>
          <w:tbl>
            <w:tblPr>
              <w:tblStyle w:val="40"/>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454"/>
              <w:gridCol w:w="1318"/>
              <w:gridCol w:w="1319"/>
              <w:gridCol w:w="756"/>
              <w:gridCol w:w="627"/>
              <w:gridCol w:w="1212"/>
              <w:gridCol w:w="802"/>
              <w:gridCol w:w="840"/>
            </w:tblGrid>
            <w:tr w14:paraId="1F5A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06" w:type="dxa"/>
                  <w:vMerge w:val="restart"/>
                  <w:vAlign w:val="center"/>
                </w:tcPr>
                <w:p w14:paraId="04ACB2AB">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序号</w:t>
                  </w:r>
                </w:p>
              </w:tc>
              <w:tc>
                <w:tcPr>
                  <w:tcW w:w="1454" w:type="dxa"/>
                  <w:vMerge w:val="restart"/>
                  <w:vAlign w:val="center"/>
                </w:tcPr>
                <w:p w14:paraId="7BDB83C7">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保护目标</w:t>
                  </w:r>
                </w:p>
              </w:tc>
              <w:tc>
                <w:tcPr>
                  <w:tcW w:w="2637" w:type="dxa"/>
                  <w:gridSpan w:val="2"/>
                  <w:vAlign w:val="center"/>
                </w:tcPr>
                <w:p w14:paraId="47EC8551">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坐标</w:t>
                  </w:r>
                </w:p>
              </w:tc>
              <w:tc>
                <w:tcPr>
                  <w:tcW w:w="756" w:type="dxa"/>
                  <w:vMerge w:val="restart"/>
                  <w:vAlign w:val="center"/>
                </w:tcPr>
                <w:p w14:paraId="45BC0EF8">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保护对象</w:t>
                  </w:r>
                </w:p>
              </w:tc>
              <w:tc>
                <w:tcPr>
                  <w:tcW w:w="627" w:type="dxa"/>
                  <w:vMerge w:val="restart"/>
                  <w:vAlign w:val="center"/>
                </w:tcPr>
                <w:p w14:paraId="5D04F037">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保护内容</w:t>
                  </w:r>
                </w:p>
              </w:tc>
              <w:tc>
                <w:tcPr>
                  <w:tcW w:w="1212" w:type="dxa"/>
                  <w:vMerge w:val="restart"/>
                  <w:vAlign w:val="center"/>
                </w:tcPr>
                <w:p w14:paraId="14A3EEC0">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保护级别</w:t>
                  </w:r>
                </w:p>
              </w:tc>
              <w:tc>
                <w:tcPr>
                  <w:tcW w:w="802" w:type="dxa"/>
                  <w:vMerge w:val="restart"/>
                  <w:vAlign w:val="center"/>
                </w:tcPr>
                <w:p w14:paraId="297723BA">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相对厂址方向</w:t>
                  </w:r>
                </w:p>
              </w:tc>
              <w:tc>
                <w:tcPr>
                  <w:tcW w:w="840" w:type="dxa"/>
                  <w:vMerge w:val="restart"/>
                  <w:vAlign w:val="center"/>
                </w:tcPr>
                <w:p w14:paraId="6CCCCFD0">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r>
                    <w:rPr>
                      <w:rFonts w:ascii="Times New Roman" w:hAnsi="Times New Roman" w:cs="Times New Roman"/>
                      <w:b/>
                      <w:color w:val="000000" w:themeColor="text1"/>
                      <w:spacing w:val="-10"/>
                      <w:szCs w:val="21"/>
                      <w14:textFill>
                        <w14:solidFill>
                          <w14:schemeClr w14:val="tx1"/>
                        </w14:solidFill>
                      </w14:textFill>
                    </w:rPr>
                    <w:t>相对厂界距离</w:t>
                  </w:r>
                </w:p>
              </w:tc>
            </w:tr>
            <w:tr w14:paraId="288B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06" w:type="dxa"/>
                  <w:vMerge w:val="continue"/>
                  <w:vAlign w:val="center"/>
                </w:tcPr>
                <w:p w14:paraId="36F31E5C">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p>
              </w:tc>
              <w:tc>
                <w:tcPr>
                  <w:tcW w:w="1454" w:type="dxa"/>
                  <w:vMerge w:val="continue"/>
                  <w:vAlign w:val="center"/>
                </w:tcPr>
                <w:p w14:paraId="6726EC5C">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p>
              </w:tc>
              <w:tc>
                <w:tcPr>
                  <w:tcW w:w="1318" w:type="dxa"/>
                  <w:vAlign w:val="center"/>
                </w:tcPr>
                <w:p w14:paraId="674D3148">
                  <w:pPr>
                    <w:autoSpaceDE w:val="0"/>
                    <w:autoSpaceDN w:val="0"/>
                    <w:adjustRightInd w:val="0"/>
                    <w:jc w:val="center"/>
                    <w:rPr>
                      <w:rFonts w:ascii="Times New Roman" w:hAnsi="Times New Roman" w:cs="Times New Roman"/>
                      <w:b/>
                      <w:i/>
                      <w:iCs/>
                      <w:color w:val="000000" w:themeColor="text1"/>
                      <w:spacing w:val="-10"/>
                      <w:szCs w:val="21"/>
                      <w14:textFill>
                        <w14:solidFill>
                          <w14:schemeClr w14:val="tx1"/>
                        </w14:solidFill>
                      </w14:textFill>
                    </w:rPr>
                  </w:pPr>
                  <w:r>
                    <w:rPr>
                      <w:rFonts w:ascii="Times New Roman" w:hAnsi="Times New Roman" w:cs="Times New Roman"/>
                      <w:b/>
                      <w:i/>
                      <w:iCs/>
                      <w:color w:val="000000" w:themeColor="text1"/>
                      <w:spacing w:val="-10"/>
                      <w:szCs w:val="21"/>
                      <w14:textFill>
                        <w14:solidFill>
                          <w14:schemeClr w14:val="tx1"/>
                        </w14:solidFill>
                      </w14:textFill>
                    </w:rPr>
                    <w:t>X</w:t>
                  </w:r>
                </w:p>
              </w:tc>
              <w:tc>
                <w:tcPr>
                  <w:tcW w:w="1319" w:type="dxa"/>
                  <w:vAlign w:val="center"/>
                </w:tcPr>
                <w:p w14:paraId="4C76126C">
                  <w:pPr>
                    <w:autoSpaceDE w:val="0"/>
                    <w:autoSpaceDN w:val="0"/>
                    <w:adjustRightInd w:val="0"/>
                    <w:jc w:val="center"/>
                    <w:rPr>
                      <w:rFonts w:ascii="Times New Roman" w:hAnsi="Times New Roman" w:cs="Times New Roman"/>
                      <w:b/>
                      <w:i/>
                      <w:iCs/>
                      <w:color w:val="000000" w:themeColor="text1"/>
                      <w:spacing w:val="-10"/>
                      <w:szCs w:val="21"/>
                      <w14:textFill>
                        <w14:solidFill>
                          <w14:schemeClr w14:val="tx1"/>
                        </w14:solidFill>
                      </w14:textFill>
                    </w:rPr>
                  </w:pPr>
                  <w:r>
                    <w:rPr>
                      <w:rFonts w:ascii="Times New Roman" w:hAnsi="Times New Roman" w:cs="Times New Roman"/>
                      <w:b/>
                      <w:i/>
                      <w:iCs/>
                      <w:color w:val="000000" w:themeColor="text1"/>
                      <w:spacing w:val="-10"/>
                      <w:szCs w:val="21"/>
                      <w14:textFill>
                        <w14:solidFill>
                          <w14:schemeClr w14:val="tx1"/>
                        </w14:solidFill>
                      </w14:textFill>
                    </w:rPr>
                    <w:t>Y</w:t>
                  </w:r>
                </w:p>
              </w:tc>
              <w:tc>
                <w:tcPr>
                  <w:tcW w:w="756" w:type="dxa"/>
                  <w:vMerge w:val="continue"/>
                  <w:vAlign w:val="center"/>
                </w:tcPr>
                <w:p w14:paraId="3E49B00A">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p>
              </w:tc>
              <w:tc>
                <w:tcPr>
                  <w:tcW w:w="627" w:type="dxa"/>
                  <w:vMerge w:val="continue"/>
                  <w:vAlign w:val="center"/>
                </w:tcPr>
                <w:p w14:paraId="4044DFB2">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p>
              </w:tc>
              <w:tc>
                <w:tcPr>
                  <w:tcW w:w="1212" w:type="dxa"/>
                  <w:vMerge w:val="continue"/>
                  <w:vAlign w:val="center"/>
                </w:tcPr>
                <w:p w14:paraId="5A07B146">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p>
              </w:tc>
              <w:tc>
                <w:tcPr>
                  <w:tcW w:w="802" w:type="dxa"/>
                  <w:vMerge w:val="continue"/>
                  <w:vAlign w:val="center"/>
                </w:tcPr>
                <w:p w14:paraId="02C54A37">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p>
              </w:tc>
              <w:tc>
                <w:tcPr>
                  <w:tcW w:w="840" w:type="dxa"/>
                  <w:vMerge w:val="continue"/>
                  <w:vAlign w:val="center"/>
                </w:tcPr>
                <w:p w14:paraId="4E81B572">
                  <w:pPr>
                    <w:autoSpaceDE w:val="0"/>
                    <w:autoSpaceDN w:val="0"/>
                    <w:adjustRightInd w:val="0"/>
                    <w:jc w:val="center"/>
                    <w:rPr>
                      <w:rFonts w:ascii="Times New Roman" w:hAnsi="Times New Roman" w:cs="Times New Roman"/>
                      <w:b/>
                      <w:color w:val="000000" w:themeColor="text1"/>
                      <w:spacing w:val="-10"/>
                      <w:szCs w:val="21"/>
                      <w14:textFill>
                        <w14:solidFill>
                          <w14:schemeClr w14:val="tx1"/>
                        </w14:solidFill>
                      </w14:textFill>
                    </w:rPr>
                  </w:pPr>
                </w:p>
              </w:tc>
            </w:tr>
            <w:tr w14:paraId="4E26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Align w:val="center"/>
                </w:tcPr>
                <w:p w14:paraId="3B6B526E">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1</w:t>
                  </w:r>
                </w:p>
              </w:tc>
              <w:tc>
                <w:tcPr>
                  <w:tcW w:w="1454" w:type="dxa"/>
                  <w:vAlign w:val="center"/>
                </w:tcPr>
                <w:p w14:paraId="2850E08C">
                  <w:pPr>
                    <w:autoSpaceDE w:val="0"/>
                    <w:autoSpaceDN w:val="0"/>
                    <w:adjustRightInd w:val="0"/>
                    <w:jc w:val="center"/>
                    <w:rPr>
                      <w:rFonts w:ascii="Times New Roman" w:hAnsi="Times New Roman" w:cs="Times New Roman"/>
                      <w:bCs/>
                      <w:spacing w:val="-2"/>
                      <w:kern w:val="0"/>
                      <w:szCs w:val="21"/>
                      <w:lang w:bidi="ar"/>
                    </w:rPr>
                  </w:pPr>
                  <w:r>
                    <w:rPr>
                      <w:rFonts w:hint="eastAsia" w:ascii="Times New Roman" w:hAnsi="Times New Roman" w:eastAsia="宋体" w:cs="Times New Roman"/>
                      <w:bCs/>
                      <w:spacing w:val="-2"/>
                      <w:kern w:val="0"/>
                      <w:szCs w:val="21"/>
                      <w:lang w:bidi="ar"/>
                    </w:rPr>
                    <w:t>金伟物流部</w:t>
                  </w:r>
                </w:p>
              </w:tc>
              <w:tc>
                <w:tcPr>
                  <w:tcW w:w="1318" w:type="dxa"/>
                  <w:vAlign w:val="center"/>
                </w:tcPr>
                <w:p w14:paraId="238D0A8C">
                  <w:pPr>
                    <w:jc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98°3</w:t>
                  </w:r>
                  <w:r>
                    <w:rPr>
                      <w:rFonts w:hint="eastAsia" w:ascii="Times New Roman" w:hAnsi="Times New Roman" w:cs="Times New Roman"/>
                      <w:color w:val="000000" w:themeColor="text1"/>
                      <w:spacing w:val="-10"/>
                      <w:szCs w:val="21"/>
                      <w14:textFill>
                        <w14:solidFill>
                          <w14:schemeClr w14:val="tx1"/>
                        </w14:solidFill>
                      </w14:textFill>
                    </w:rPr>
                    <w:t>3</w:t>
                  </w:r>
                  <w:r>
                    <w:rPr>
                      <w:rFonts w:ascii="Times New Roman" w:hAnsi="Times New Roman" w:cs="Times New Roman"/>
                      <w:color w:val="000000" w:themeColor="text1"/>
                      <w:spacing w:val="-10"/>
                      <w:szCs w:val="21"/>
                      <w14:textFill>
                        <w14:solidFill>
                          <w14:schemeClr w14:val="tx1"/>
                        </w14:solidFill>
                      </w14:textFill>
                    </w:rPr>
                    <w:t>'</w:t>
                  </w:r>
                  <w:r>
                    <w:rPr>
                      <w:rFonts w:hint="eastAsia" w:ascii="Times New Roman" w:hAnsi="Times New Roman" w:cs="Times New Roman"/>
                      <w:color w:val="000000" w:themeColor="text1"/>
                      <w:spacing w:val="-10"/>
                      <w:szCs w:val="21"/>
                      <w14:textFill>
                        <w14:solidFill>
                          <w14:schemeClr w14:val="tx1"/>
                        </w14:solidFill>
                      </w14:textFill>
                    </w:rPr>
                    <w:t>16.79</w:t>
                  </w:r>
                  <w:r>
                    <w:rPr>
                      <w:rFonts w:ascii="Times New Roman" w:hAnsi="Times New Roman" w:cs="Times New Roman"/>
                      <w:color w:val="000000" w:themeColor="text1"/>
                      <w:spacing w:val="-10"/>
                      <w:szCs w:val="21"/>
                      <w14:textFill>
                        <w14:solidFill>
                          <w14:schemeClr w14:val="tx1"/>
                        </w14:solidFill>
                      </w14:textFill>
                    </w:rPr>
                    <w:t>"</w:t>
                  </w:r>
                </w:p>
              </w:tc>
              <w:tc>
                <w:tcPr>
                  <w:tcW w:w="1319" w:type="dxa"/>
                  <w:vAlign w:val="center"/>
                </w:tcPr>
                <w:p w14:paraId="76EC44C1">
                  <w:pPr>
                    <w:jc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24°25'</w:t>
                  </w:r>
                  <w:r>
                    <w:rPr>
                      <w:rFonts w:hint="eastAsia" w:ascii="Times New Roman" w:hAnsi="Times New Roman" w:cs="Times New Roman"/>
                      <w:color w:val="000000" w:themeColor="text1"/>
                      <w:spacing w:val="-10"/>
                      <w:szCs w:val="21"/>
                      <w14:textFill>
                        <w14:solidFill>
                          <w14:schemeClr w14:val="tx1"/>
                        </w14:solidFill>
                      </w14:textFill>
                    </w:rPr>
                    <w:t>32.37</w:t>
                  </w:r>
                  <w:r>
                    <w:rPr>
                      <w:rFonts w:ascii="Times New Roman" w:hAnsi="Times New Roman" w:cs="Times New Roman"/>
                      <w:color w:val="000000" w:themeColor="text1"/>
                      <w:spacing w:val="-10"/>
                      <w:szCs w:val="21"/>
                      <w14:textFill>
                        <w14:solidFill>
                          <w14:schemeClr w14:val="tx1"/>
                        </w14:solidFill>
                      </w14:textFill>
                    </w:rPr>
                    <w:t>"</w:t>
                  </w:r>
                </w:p>
              </w:tc>
              <w:tc>
                <w:tcPr>
                  <w:tcW w:w="756" w:type="dxa"/>
                  <w:vAlign w:val="center"/>
                </w:tcPr>
                <w:p w14:paraId="3DCD3D11">
                  <w:pPr>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15人</w:t>
                  </w:r>
                </w:p>
              </w:tc>
              <w:tc>
                <w:tcPr>
                  <w:tcW w:w="627" w:type="dxa"/>
                  <w:vAlign w:val="center"/>
                </w:tcPr>
                <w:p w14:paraId="14CC3805">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企业</w:t>
                  </w:r>
                </w:p>
              </w:tc>
              <w:tc>
                <w:tcPr>
                  <w:tcW w:w="1212" w:type="dxa"/>
                  <w:vMerge w:val="restart"/>
                  <w:vAlign w:val="center"/>
                </w:tcPr>
                <w:p w14:paraId="33CF7BF7">
                  <w:pPr>
                    <w:tabs>
                      <w:tab w:val="center" w:pos="4153"/>
                      <w:tab w:val="right" w:pos="8306"/>
                    </w:tabs>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GB3095-2012《环境空气质量标准》二级标准、GB3096-2008《声环境质量标准》中</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类</w:t>
                  </w:r>
                </w:p>
              </w:tc>
              <w:tc>
                <w:tcPr>
                  <w:tcW w:w="802" w:type="dxa"/>
                  <w:vAlign w:val="center"/>
                </w:tcPr>
                <w:p w14:paraId="0D7FA33D">
                  <w:pPr>
                    <w:tabs>
                      <w:tab w:val="center" w:pos="4153"/>
                      <w:tab w:val="right" w:pos="8306"/>
                    </w:tabs>
                    <w:snapToGrid w:val="0"/>
                    <w:jc w:val="center"/>
                    <w:rPr>
                      <w:rFonts w:ascii="Times New Roman" w:hAnsi="Times New Roman" w:cs="Times New Roman"/>
                      <w:bCs/>
                      <w:spacing w:val="-2"/>
                      <w:kern w:val="0"/>
                      <w:szCs w:val="21"/>
                      <w:lang w:bidi="ar"/>
                    </w:rPr>
                  </w:pPr>
                  <w:r>
                    <w:rPr>
                      <w:rFonts w:hint="eastAsia" w:ascii="Times New Roman" w:hAnsi="Times New Roman" w:cs="Times New Roman"/>
                      <w:bCs/>
                      <w:spacing w:val="-2"/>
                      <w:kern w:val="0"/>
                      <w:szCs w:val="21"/>
                      <w:lang w:bidi="ar"/>
                    </w:rPr>
                    <w:t>西北侧</w:t>
                  </w:r>
                </w:p>
              </w:tc>
              <w:tc>
                <w:tcPr>
                  <w:tcW w:w="840" w:type="dxa"/>
                  <w:vAlign w:val="center"/>
                </w:tcPr>
                <w:p w14:paraId="0F69CF08">
                  <w:pPr>
                    <w:tabs>
                      <w:tab w:val="center" w:pos="4153"/>
                      <w:tab w:val="right" w:pos="8306"/>
                    </w:tabs>
                    <w:snapToGrid w:val="0"/>
                    <w:jc w:val="center"/>
                    <w:rPr>
                      <w:rFonts w:ascii="Times New Roman" w:hAnsi="Times New Roman" w:cs="Times New Roman"/>
                      <w:spacing w:val="-10"/>
                      <w:szCs w:val="21"/>
                    </w:rPr>
                  </w:pPr>
                  <w:r>
                    <w:rPr>
                      <w:rFonts w:hint="eastAsia" w:ascii="Times New Roman" w:hAnsi="Times New Roman" w:cs="Times New Roman"/>
                      <w:bCs/>
                      <w:spacing w:val="-2"/>
                      <w:kern w:val="0"/>
                      <w:szCs w:val="21"/>
                      <w:lang w:bidi="ar"/>
                    </w:rPr>
                    <w:t>15m</w:t>
                  </w:r>
                </w:p>
              </w:tc>
            </w:tr>
            <w:tr w14:paraId="2B9E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Align w:val="center"/>
                </w:tcPr>
                <w:p w14:paraId="3C7B3573">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2</w:t>
                  </w:r>
                </w:p>
              </w:tc>
              <w:tc>
                <w:tcPr>
                  <w:tcW w:w="1454" w:type="dxa"/>
                  <w:vAlign w:val="center"/>
                </w:tcPr>
                <w:p w14:paraId="132A377D">
                  <w:pPr>
                    <w:autoSpaceDE w:val="0"/>
                    <w:autoSpaceDN w:val="0"/>
                    <w:adjustRightInd w:val="0"/>
                    <w:jc w:val="center"/>
                    <w:rPr>
                      <w:rFonts w:ascii="Times New Roman" w:hAnsi="Times New Roman" w:cs="Times New Roman"/>
                      <w:snapToGrid w:val="0"/>
                      <w:kern w:val="0"/>
                      <w:szCs w:val="21"/>
                    </w:rPr>
                  </w:pPr>
                  <w:r>
                    <w:rPr>
                      <w:rFonts w:hint="eastAsia" w:ascii="Times New Roman" w:hAnsi="Times New Roman" w:eastAsia="宋体" w:cs="Times New Roman"/>
                      <w:bCs/>
                      <w:spacing w:val="-2"/>
                      <w:kern w:val="0"/>
                      <w:szCs w:val="21"/>
                      <w:lang w:bidi="ar"/>
                    </w:rPr>
                    <w:t>芒核村委会</w:t>
                  </w:r>
                </w:p>
              </w:tc>
              <w:tc>
                <w:tcPr>
                  <w:tcW w:w="1318" w:type="dxa"/>
                  <w:vAlign w:val="center"/>
                </w:tcPr>
                <w:p w14:paraId="51E87BD5">
                  <w:pPr>
                    <w:jc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98°</w:t>
                  </w:r>
                  <w:r>
                    <w:rPr>
                      <w:rFonts w:hint="eastAsia" w:ascii="Times New Roman" w:hAnsi="Times New Roman" w:cs="Times New Roman"/>
                      <w:color w:val="000000" w:themeColor="text1"/>
                      <w:spacing w:val="-10"/>
                      <w:szCs w:val="21"/>
                      <w14:textFill>
                        <w14:solidFill>
                          <w14:schemeClr w14:val="tx1"/>
                        </w14:solidFill>
                      </w14:textFill>
                    </w:rPr>
                    <w:t>33</w:t>
                  </w:r>
                  <w:r>
                    <w:rPr>
                      <w:rFonts w:ascii="Times New Roman" w:hAnsi="Times New Roman" w:cs="Times New Roman"/>
                      <w:color w:val="000000" w:themeColor="text1"/>
                      <w:spacing w:val="-10"/>
                      <w:szCs w:val="21"/>
                      <w14:textFill>
                        <w14:solidFill>
                          <w14:schemeClr w14:val="tx1"/>
                        </w14:solidFill>
                      </w14:textFill>
                    </w:rPr>
                    <w:t>'</w:t>
                  </w:r>
                  <w:r>
                    <w:rPr>
                      <w:rFonts w:hint="eastAsia" w:ascii="Times New Roman" w:hAnsi="Times New Roman" w:cs="Times New Roman"/>
                      <w:color w:val="000000" w:themeColor="text1"/>
                      <w:spacing w:val="-10"/>
                      <w:szCs w:val="21"/>
                      <w14:textFill>
                        <w14:solidFill>
                          <w14:schemeClr w14:val="tx1"/>
                        </w14:solidFill>
                      </w14:textFill>
                    </w:rPr>
                    <w:t>15.59</w:t>
                  </w:r>
                  <w:r>
                    <w:rPr>
                      <w:rFonts w:ascii="Times New Roman" w:hAnsi="Times New Roman" w:cs="Times New Roman"/>
                      <w:color w:val="000000" w:themeColor="text1"/>
                      <w:spacing w:val="-10"/>
                      <w:szCs w:val="21"/>
                      <w14:textFill>
                        <w14:solidFill>
                          <w14:schemeClr w14:val="tx1"/>
                        </w14:solidFill>
                      </w14:textFill>
                    </w:rPr>
                    <w:t>"</w:t>
                  </w:r>
                </w:p>
              </w:tc>
              <w:tc>
                <w:tcPr>
                  <w:tcW w:w="1319" w:type="dxa"/>
                  <w:vAlign w:val="center"/>
                </w:tcPr>
                <w:p w14:paraId="6B87D514">
                  <w:pPr>
                    <w:jc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24°25'</w:t>
                  </w:r>
                  <w:r>
                    <w:rPr>
                      <w:rFonts w:hint="eastAsia" w:ascii="Times New Roman" w:hAnsi="Times New Roman" w:cs="Times New Roman"/>
                      <w:color w:val="000000" w:themeColor="text1"/>
                      <w:spacing w:val="-10"/>
                      <w:szCs w:val="21"/>
                      <w14:textFill>
                        <w14:solidFill>
                          <w14:schemeClr w14:val="tx1"/>
                        </w14:solidFill>
                      </w14:textFill>
                    </w:rPr>
                    <w:t>32.41</w:t>
                  </w:r>
                  <w:r>
                    <w:rPr>
                      <w:rFonts w:ascii="Times New Roman" w:hAnsi="Times New Roman" w:cs="Times New Roman"/>
                      <w:color w:val="000000" w:themeColor="text1"/>
                      <w:spacing w:val="-10"/>
                      <w:szCs w:val="21"/>
                      <w14:textFill>
                        <w14:solidFill>
                          <w14:schemeClr w14:val="tx1"/>
                        </w14:solidFill>
                      </w14:textFill>
                    </w:rPr>
                    <w:t>"</w:t>
                  </w:r>
                </w:p>
              </w:tc>
              <w:tc>
                <w:tcPr>
                  <w:tcW w:w="756" w:type="dxa"/>
                  <w:vAlign w:val="center"/>
                </w:tcPr>
                <w:p w14:paraId="192B7686">
                  <w:pPr>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10人</w:t>
                  </w:r>
                </w:p>
              </w:tc>
              <w:tc>
                <w:tcPr>
                  <w:tcW w:w="627" w:type="dxa"/>
                  <w:vAlign w:val="center"/>
                </w:tcPr>
                <w:p w14:paraId="30DC13FD">
                  <w:pPr>
                    <w:autoSpaceDE w:val="0"/>
                    <w:autoSpaceDN w:val="0"/>
                    <w:adjustRightInd w:val="0"/>
                    <w:jc w:val="center"/>
                    <w:rPr>
                      <w:rFonts w:ascii="Times New Roman" w:hAnsi="Times New Roman" w:eastAsia="宋体"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村委会</w:t>
                  </w:r>
                </w:p>
              </w:tc>
              <w:tc>
                <w:tcPr>
                  <w:tcW w:w="1212" w:type="dxa"/>
                  <w:vMerge w:val="continue"/>
                  <w:vAlign w:val="center"/>
                </w:tcPr>
                <w:p w14:paraId="54D49E43">
                  <w:pPr>
                    <w:tabs>
                      <w:tab w:val="center" w:pos="4153"/>
                      <w:tab w:val="right" w:pos="8306"/>
                    </w:tabs>
                    <w:snapToGrid w:val="0"/>
                    <w:jc w:val="center"/>
                    <w:rPr>
                      <w:rFonts w:ascii="Times New Roman" w:hAnsi="Times New Roman" w:cs="Times New Roman"/>
                      <w:color w:val="000000" w:themeColor="text1"/>
                      <w:szCs w:val="21"/>
                      <w14:textFill>
                        <w14:solidFill>
                          <w14:schemeClr w14:val="tx1"/>
                        </w14:solidFill>
                      </w14:textFill>
                    </w:rPr>
                  </w:pPr>
                </w:p>
              </w:tc>
              <w:tc>
                <w:tcPr>
                  <w:tcW w:w="802" w:type="dxa"/>
                  <w:vAlign w:val="center"/>
                </w:tcPr>
                <w:p w14:paraId="47503244">
                  <w:pPr>
                    <w:tabs>
                      <w:tab w:val="center" w:pos="4153"/>
                      <w:tab w:val="right" w:pos="8306"/>
                    </w:tabs>
                    <w:snapToGrid w:val="0"/>
                    <w:jc w:val="center"/>
                    <w:rPr>
                      <w:rFonts w:ascii="Times New Roman" w:hAnsi="Times New Roman" w:cs="Times New Roman"/>
                      <w:szCs w:val="21"/>
                    </w:rPr>
                  </w:pPr>
                  <w:r>
                    <w:rPr>
                      <w:rFonts w:hint="eastAsia" w:ascii="Times New Roman" w:hAnsi="Times New Roman" w:cs="Times New Roman"/>
                      <w:bCs/>
                      <w:spacing w:val="-2"/>
                      <w:kern w:val="0"/>
                      <w:szCs w:val="21"/>
                      <w:lang w:bidi="ar"/>
                    </w:rPr>
                    <w:t>西北侧</w:t>
                  </w:r>
                </w:p>
              </w:tc>
              <w:tc>
                <w:tcPr>
                  <w:tcW w:w="840" w:type="dxa"/>
                  <w:vAlign w:val="center"/>
                </w:tcPr>
                <w:p w14:paraId="2FD3851B">
                  <w:pPr>
                    <w:tabs>
                      <w:tab w:val="center" w:pos="4153"/>
                      <w:tab w:val="right" w:pos="8306"/>
                    </w:tabs>
                    <w:snapToGrid w:val="0"/>
                    <w:jc w:val="center"/>
                    <w:rPr>
                      <w:rFonts w:ascii="Times New Roman" w:hAnsi="Times New Roman" w:eastAsia="宋体" w:cs="Times New Roman"/>
                      <w:szCs w:val="21"/>
                    </w:rPr>
                  </w:pPr>
                  <w:r>
                    <w:rPr>
                      <w:rFonts w:hint="eastAsia" w:ascii="Times New Roman" w:hAnsi="Times New Roman" w:cs="Times New Roman"/>
                      <w:bCs/>
                      <w:spacing w:val="-2"/>
                      <w:kern w:val="0"/>
                      <w:szCs w:val="21"/>
                      <w:lang w:val="en-US" w:eastAsia="zh-CN" w:bidi="ar"/>
                    </w:rPr>
                    <w:t>51</w:t>
                  </w:r>
                  <w:r>
                    <w:rPr>
                      <w:rFonts w:hint="eastAsia" w:ascii="Times New Roman" w:hAnsi="Times New Roman" w:cs="Times New Roman"/>
                      <w:bCs/>
                      <w:spacing w:val="-2"/>
                      <w:kern w:val="0"/>
                      <w:szCs w:val="21"/>
                      <w:lang w:bidi="ar"/>
                    </w:rPr>
                    <w:t>m</w:t>
                  </w:r>
                </w:p>
              </w:tc>
            </w:tr>
            <w:tr w14:paraId="12FE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Align w:val="center"/>
                </w:tcPr>
                <w:p w14:paraId="004B72D4">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3</w:t>
                  </w:r>
                </w:p>
              </w:tc>
              <w:tc>
                <w:tcPr>
                  <w:tcW w:w="1454" w:type="dxa"/>
                  <w:vAlign w:val="center"/>
                </w:tcPr>
                <w:p w14:paraId="333C37C0">
                  <w:pPr>
                    <w:autoSpaceDE w:val="0"/>
                    <w:autoSpaceDN w:val="0"/>
                    <w:adjustRightInd w:val="0"/>
                    <w:jc w:val="center"/>
                    <w:rPr>
                      <w:rFonts w:ascii="Times New Roman" w:hAnsi="Times New Roman" w:cs="Times New Roman"/>
                      <w:snapToGrid w:val="0"/>
                      <w:kern w:val="0"/>
                      <w:szCs w:val="21"/>
                    </w:rPr>
                  </w:pPr>
                  <w:r>
                    <w:rPr>
                      <w:rFonts w:hint="eastAsia" w:ascii="Times New Roman" w:hAnsi="Times New Roman" w:cs="Times New Roman"/>
                      <w:bCs/>
                      <w:spacing w:val="-2"/>
                      <w:kern w:val="0"/>
                      <w:szCs w:val="21"/>
                    </w:rPr>
                    <w:t>芒市一路安物流</w:t>
                  </w:r>
                </w:p>
              </w:tc>
              <w:tc>
                <w:tcPr>
                  <w:tcW w:w="1318" w:type="dxa"/>
                  <w:vAlign w:val="center"/>
                </w:tcPr>
                <w:p w14:paraId="49A0994C">
                  <w:pPr>
                    <w:jc w:val="center"/>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98°</w:t>
                  </w:r>
                  <w:r>
                    <w:rPr>
                      <w:rFonts w:hint="eastAsia" w:ascii="Times New Roman" w:hAnsi="Times New Roman" w:cs="Times New Roman"/>
                      <w:snapToGrid w:val="0"/>
                      <w:color w:val="000000" w:themeColor="text1"/>
                      <w:kern w:val="0"/>
                      <w:szCs w:val="21"/>
                      <w14:textFill>
                        <w14:solidFill>
                          <w14:schemeClr w14:val="tx1"/>
                        </w14:solidFill>
                      </w14:textFill>
                    </w:rPr>
                    <w:t>33</w:t>
                  </w:r>
                  <w:r>
                    <w:rPr>
                      <w:rFonts w:ascii="Times New Roman" w:hAnsi="Times New Roman" w:cs="Times New Roman"/>
                      <w:snapToGrid w:val="0"/>
                      <w:color w:val="000000" w:themeColor="text1"/>
                      <w:kern w:val="0"/>
                      <w:szCs w:val="21"/>
                      <w14:textFill>
                        <w14:solidFill>
                          <w14:schemeClr w14:val="tx1"/>
                        </w14:solidFill>
                      </w14:textFill>
                    </w:rPr>
                    <w:t>'</w:t>
                  </w:r>
                  <w:r>
                    <w:rPr>
                      <w:rFonts w:hint="eastAsia" w:ascii="Times New Roman" w:hAnsi="Times New Roman" w:cs="Times New Roman"/>
                      <w:snapToGrid w:val="0"/>
                      <w:color w:val="000000" w:themeColor="text1"/>
                      <w:kern w:val="0"/>
                      <w:szCs w:val="21"/>
                      <w14:textFill>
                        <w14:solidFill>
                          <w14:schemeClr w14:val="tx1"/>
                        </w14:solidFill>
                      </w14:textFill>
                    </w:rPr>
                    <w:t>20.62</w:t>
                  </w:r>
                  <w:r>
                    <w:rPr>
                      <w:rFonts w:ascii="Times New Roman" w:hAnsi="Times New Roman" w:cs="Times New Roman"/>
                      <w:snapToGrid w:val="0"/>
                      <w:color w:val="000000" w:themeColor="text1"/>
                      <w:kern w:val="0"/>
                      <w:szCs w:val="21"/>
                      <w14:textFill>
                        <w14:solidFill>
                          <w14:schemeClr w14:val="tx1"/>
                        </w14:solidFill>
                      </w14:textFill>
                    </w:rPr>
                    <w:t>"</w:t>
                  </w:r>
                </w:p>
              </w:tc>
              <w:tc>
                <w:tcPr>
                  <w:tcW w:w="1319" w:type="dxa"/>
                  <w:vAlign w:val="center"/>
                </w:tcPr>
                <w:p w14:paraId="732BBA69">
                  <w:pPr>
                    <w:jc w:val="center"/>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24°25'</w:t>
                  </w:r>
                  <w:r>
                    <w:rPr>
                      <w:rFonts w:hint="eastAsia" w:ascii="Times New Roman" w:hAnsi="Times New Roman" w:cs="Times New Roman"/>
                      <w:snapToGrid w:val="0"/>
                      <w:color w:val="000000" w:themeColor="text1"/>
                      <w:kern w:val="0"/>
                      <w:szCs w:val="21"/>
                      <w14:textFill>
                        <w14:solidFill>
                          <w14:schemeClr w14:val="tx1"/>
                        </w14:solidFill>
                      </w14:textFill>
                    </w:rPr>
                    <w:t>29.74</w:t>
                  </w:r>
                  <w:r>
                    <w:rPr>
                      <w:rFonts w:ascii="Times New Roman" w:hAnsi="Times New Roman" w:cs="Times New Roman"/>
                      <w:snapToGrid w:val="0"/>
                      <w:color w:val="000000" w:themeColor="text1"/>
                      <w:kern w:val="0"/>
                      <w:szCs w:val="21"/>
                      <w14:textFill>
                        <w14:solidFill>
                          <w14:schemeClr w14:val="tx1"/>
                        </w14:solidFill>
                      </w14:textFill>
                    </w:rPr>
                    <w:t>"</w:t>
                  </w:r>
                </w:p>
              </w:tc>
              <w:tc>
                <w:tcPr>
                  <w:tcW w:w="756" w:type="dxa"/>
                  <w:vAlign w:val="center"/>
                </w:tcPr>
                <w:p w14:paraId="0B5787C6">
                  <w:pPr>
                    <w:jc w:val="center"/>
                    <w:rPr>
                      <w:rFonts w:ascii="Times New Roman" w:hAnsi="Times New Roman" w:cs="Times New Roman"/>
                      <w:snapToGrid w:val="0"/>
                      <w:color w:val="000000" w:themeColor="text1"/>
                      <w:kern w:val="0"/>
                      <w:szCs w:val="21"/>
                      <w14:textFill>
                        <w14:solidFill>
                          <w14:schemeClr w14:val="tx1"/>
                        </w14:solidFill>
                      </w14:textFill>
                    </w:rPr>
                  </w:pPr>
                  <w:r>
                    <w:rPr>
                      <w:rFonts w:hint="eastAsia" w:ascii="Times New Roman" w:hAnsi="Times New Roman" w:cs="Times New Roman"/>
                      <w:snapToGrid w:val="0"/>
                      <w:color w:val="000000" w:themeColor="text1"/>
                      <w:kern w:val="0"/>
                      <w:szCs w:val="21"/>
                      <w14:textFill>
                        <w14:solidFill>
                          <w14:schemeClr w14:val="tx1"/>
                        </w14:solidFill>
                      </w14:textFill>
                    </w:rPr>
                    <w:t>20人</w:t>
                  </w:r>
                </w:p>
              </w:tc>
              <w:tc>
                <w:tcPr>
                  <w:tcW w:w="627" w:type="dxa"/>
                  <w:vAlign w:val="center"/>
                </w:tcPr>
                <w:p w14:paraId="562B111F">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企业</w:t>
                  </w:r>
                </w:p>
              </w:tc>
              <w:tc>
                <w:tcPr>
                  <w:tcW w:w="1212" w:type="dxa"/>
                  <w:vMerge w:val="continue"/>
                  <w:vAlign w:val="center"/>
                </w:tcPr>
                <w:p w14:paraId="6B9936C9">
                  <w:pPr>
                    <w:tabs>
                      <w:tab w:val="center" w:pos="4153"/>
                      <w:tab w:val="right" w:pos="8306"/>
                    </w:tabs>
                    <w:snapToGrid w:val="0"/>
                    <w:jc w:val="center"/>
                    <w:rPr>
                      <w:rFonts w:ascii="Times New Roman" w:hAnsi="Times New Roman" w:cs="Times New Roman"/>
                      <w:color w:val="000000" w:themeColor="text1"/>
                      <w:szCs w:val="21"/>
                      <w14:textFill>
                        <w14:solidFill>
                          <w14:schemeClr w14:val="tx1"/>
                        </w14:solidFill>
                      </w14:textFill>
                    </w:rPr>
                  </w:pPr>
                </w:p>
              </w:tc>
              <w:tc>
                <w:tcPr>
                  <w:tcW w:w="802" w:type="dxa"/>
                  <w:vAlign w:val="center"/>
                </w:tcPr>
                <w:p w14:paraId="7233BD9E">
                  <w:pPr>
                    <w:tabs>
                      <w:tab w:val="center" w:pos="4153"/>
                      <w:tab w:val="right" w:pos="8306"/>
                    </w:tabs>
                    <w:snapToGrid w:val="0"/>
                    <w:jc w:val="center"/>
                    <w:rPr>
                      <w:rFonts w:ascii="Times New Roman" w:hAnsi="Times New Roman" w:cs="Times New Roman"/>
                      <w:szCs w:val="21"/>
                    </w:rPr>
                  </w:pPr>
                  <w:r>
                    <w:rPr>
                      <w:rFonts w:ascii="Times New Roman" w:hAnsi="Times New Roman" w:cs="Times New Roman"/>
                      <w:bCs/>
                      <w:spacing w:val="-2"/>
                      <w:kern w:val="0"/>
                      <w:szCs w:val="21"/>
                      <w:lang w:bidi="ar"/>
                    </w:rPr>
                    <w:t>东侧</w:t>
                  </w:r>
                </w:p>
              </w:tc>
              <w:tc>
                <w:tcPr>
                  <w:tcW w:w="840" w:type="dxa"/>
                  <w:vAlign w:val="center"/>
                </w:tcPr>
                <w:p w14:paraId="446A20F3">
                  <w:pPr>
                    <w:tabs>
                      <w:tab w:val="center" w:pos="4153"/>
                      <w:tab w:val="right" w:pos="8306"/>
                    </w:tabs>
                    <w:snapToGrid w:val="0"/>
                    <w:jc w:val="center"/>
                    <w:rPr>
                      <w:rFonts w:ascii="Times New Roman" w:hAnsi="Times New Roman" w:cs="Times New Roman"/>
                      <w:szCs w:val="21"/>
                    </w:rPr>
                  </w:pPr>
                  <w:r>
                    <w:rPr>
                      <w:rFonts w:hint="eastAsia" w:ascii="Times New Roman" w:hAnsi="Times New Roman" w:cs="Times New Roman"/>
                      <w:bCs/>
                      <w:spacing w:val="-2"/>
                      <w:kern w:val="0"/>
                      <w:szCs w:val="21"/>
                      <w:lang w:bidi="ar"/>
                    </w:rPr>
                    <w:t>58</w:t>
                  </w:r>
                  <w:r>
                    <w:rPr>
                      <w:rFonts w:ascii="Times New Roman" w:hAnsi="Times New Roman" w:cs="Times New Roman"/>
                      <w:bCs/>
                      <w:spacing w:val="-2"/>
                      <w:kern w:val="0"/>
                      <w:szCs w:val="21"/>
                      <w:lang w:bidi="ar"/>
                    </w:rPr>
                    <w:t>m</w:t>
                  </w:r>
                </w:p>
              </w:tc>
            </w:tr>
            <w:tr w14:paraId="0247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7B2CD87">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4</w:t>
                  </w:r>
                </w:p>
              </w:tc>
              <w:tc>
                <w:tcPr>
                  <w:tcW w:w="1454" w:type="dxa"/>
                  <w:vAlign w:val="center"/>
                </w:tcPr>
                <w:p w14:paraId="451EDF15">
                  <w:pPr>
                    <w:jc w:val="center"/>
                    <w:rPr>
                      <w:rFonts w:ascii="Times New Roman" w:hAnsi="Times New Roman" w:cs="Times New Roman"/>
                      <w:b/>
                      <w:snapToGrid w:val="0"/>
                      <w:kern w:val="0"/>
                      <w:szCs w:val="21"/>
                    </w:rPr>
                  </w:pPr>
                  <w:r>
                    <w:rPr>
                      <w:rFonts w:hint="eastAsia" w:ascii="Times New Roman" w:hAnsi="Times New Roman" w:cs="Times New Roman"/>
                      <w:bCs/>
                      <w:spacing w:val="-2"/>
                      <w:kern w:val="0"/>
                      <w:szCs w:val="21"/>
                    </w:rPr>
                    <w:t>芒市镇芒核小学</w:t>
                  </w:r>
                </w:p>
              </w:tc>
              <w:tc>
                <w:tcPr>
                  <w:tcW w:w="1318" w:type="dxa"/>
                  <w:vAlign w:val="center"/>
                </w:tcPr>
                <w:p w14:paraId="53B90A6C">
                  <w:pPr>
                    <w:jc w:val="center"/>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98°3</w:t>
                  </w:r>
                  <w:r>
                    <w:rPr>
                      <w:rFonts w:hint="eastAsia" w:ascii="Times New Roman" w:hAnsi="Times New Roman" w:cs="Times New Roman"/>
                      <w:snapToGrid w:val="0"/>
                      <w:color w:val="000000" w:themeColor="text1"/>
                      <w:kern w:val="0"/>
                      <w:szCs w:val="21"/>
                      <w14:textFill>
                        <w14:solidFill>
                          <w14:schemeClr w14:val="tx1"/>
                        </w14:solidFill>
                      </w14:textFill>
                    </w:rPr>
                    <w:t>3</w:t>
                  </w:r>
                  <w:r>
                    <w:rPr>
                      <w:rFonts w:ascii="Times New Roman" w:hAnsi="Times New Roman" w:cs="Times New Roman"/>
                      <w:snapToGrid w:val="0"/>
                      <w:color w:val="000000" w:themeColor="text1"/>
                      <w:kern w:val="0"/>
                      <w:szCs w:val="21"/>
                      <w14:textFill>
                        <w14:solidFill>
                          <w14:schemeClr w14:val="tx1"/>
                        </w14:solidFill>
                      </w14:textFill>
                    </w:rPr>
                    <w:t>'</w:t>
                  </w:r>
                  <w:r>
                    <w:rPr>
                      <w:rFonts w:hint="eastAsia" w:ascii="Times New Roman" w:hAnsi="Times New Roman" w:cs="Times New Roman"/>
                      <w:snapToGrid w:val="0"/>
                      <w:color w:val="000000" w:themeColor="text1"/>
                      <w:kern w:val="0"/>
                      <w:szCs w:val="21"/>
                      <w14:textFill>
                        <w14:solidFill>
                          <w14:schemeClr w14:val="tx1"/>
                        </w14:solidFill>
                      </w14:textFill>
                    </w:rPr>
                    <w:t>10.13</w:t>
                  </w:r>
                  <w:r>
                    <w:rPr>
                      <w:rFonts w:ascii="Times New Roman" w:hAnsi="Times New Roman" w:cs="Times New Roman"/>
                      <w:snapToGrid w:val="0"/>
                      <w:color w:val="000000" w:themeColor="text1"/>
                      <w:kern w:val="0"/>
                      <w:szCs w:val="21"/>
                      <w14:textFill>
                        <w14:solidFill>
                          <w14:schemeClr w14:val="tx1"/>
                        </w14:solidFill>
                      </w14:textFill>
                    </w:rPr>
                    <w:t>"</w:t>
                  </w:r>
                </w:p>
              </w:tc>
              <w:tc>
                <w:tcPr>
                  <w:tcW w:w="1319" w:type="dxa"/>
                  <w:vAlign w:val="center"/>
                </w:tcPr>
                <w:p w14:paraId="1CFEAF18">
                  <w:pPr>
                    <w:jc w:val="center"/>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24°25'</w:t>
                  </w:r>
                  <w:r>
                    <w:rPr>
                      <w:rFonts w:hint="eastAsia" w:ascii="Times New Roman" w:hAnsi="Times New Roman" w:cs="Times New Roman"/>
                      <w:snapToGrid w:val="0"/>
                      <w:color w:val="000000" w:themeColor="text1"/>
                      <w:kern w:val="0"/>
                      <w:szCs w:val="21"/>
                      <w14:textFill>
                        <w14:solidFill>
                          <w14:schemeClr w14:val="tx1"/>
                        </w14:solidFill>
                      </w14:textFill>
                    </w:rPr>
                    <w:t>33.07</w:t>
                  </w:r>
                  <w:r>
                    <w:rPr>
                      <w:rFonts w:ascii="Times New Roman" w:hAnsi="Times New Roman" w:cs="Times New Roman"/>
                      <w:snapToGrid w:val="0"/>
                      <w:color w:val="000000" w:themeColor="text1"/>
                      <w:kern w:val="0"/>
                      <w:szCs w:val="21"/>
                      <w14:textFill>
                        <w14:solidFill>
                          <w14:schemeClr w14:val="tx1"/>
                        </w14:solidFill>
                      </w14:textFill>
                    </w:rPr>
                    <w:t>"</w:t>
                  </w:r>
                </w:p>
              </w:tc>
              <w:tc>
                <w:tcPr>
                  <w:tcW w:w="756" w:type="dxa"/>
                  <w:vAlign w:val="center"/>
                </w:tcPr>
                <w:p w14:paraId="3D6FA88A">
                  <w:pPr>
                    <w:jc w:val="center"/>
                    <w:rPr>
                      <w:rFonts w:ascii="Times New Roman" w:hAnsi="Times New Roman" w:cs="Times New Roman"/>
                      <w:snapToGrid w:val="0"/>
                      <w:color w:val="000000" w:themeColor="text1"/>
                      <w:kern w:val="0"/>
                      <w:szCs w:val="21"/>
                      <w:highlight w:val="green"/>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500人</w:t>
                  </w:r>
                </w:p>
              </w:tc>
              <w:tc>
                <w:tcPr>
                  <w:tcW w:w="627" w:type="dxa"/>
                  <w:vAlign w:val="center"/>
                </w:tcPr>
                <w:p w14:paraId="0549C0E7">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许欸下</w:t>
                  </w:r>
                </w:p>
              </w:tc>
              <w:tc>
                <w:tcPr>
                  <w:tcW w:w="1212" w:type="dxa"/>
                  <w:vMerge w:val="continue"/>
                  <w:vAlign w:val="center"/>
                </w:tcPr>
                <w:p w14:paraId="021C7E1C">
                  <w:pPr>
                    <w:tabs>
                      <w:tab w:val="center" w:pos="4153"/>
                      <w:tab w:val="right" w:pos="8306"/>
                    </w:tabs>
                    <w:snapToGrid w:val="0"/>
                    <w:jc w:val="center"/>
                    <w:rPr>
                      <w:rFonts w:ascii="Times New Roman" w:hAnsi="Times New Roman" w:cs="Times New Roman"/>
                      <w:color w:val="000000" w:themeColor="text1"/>
                      <w:szCs w:val="21"/>
                      <w14:textFill>
                        <w14:solidFill>
                          <w14:schemeClr w14:val="tx1"/>
                        </w14:solidFill>
                      </w14:textFill>
                    </w:rPr>
                  </w:pPr>
                </w:p>
              </w:tc>
              <w:tc>
                <w:tcPr>
                  <w:tcW w:w="802" w:type="dxa"/>
                  <w:vAlign w:val="center"/>
                </w:tcPr>
                <w:p w14:paraId="4D749A51">
                  <w:pPr>
                    <w:tabs>
                      <w:tab w:val="center" w:pos="4153"/>
                      <w:tab w:val="right" w:pos="8306"/>
                    </w:tabs>
                    <w:snapToGrid w:val="0"/>
                    <w:jc w:val="center"/>
                    <w:rPr>
                      <w:rFonts w:ascii="Times New Roman" w:hAnsi="Times New Roman" w:cs="Times New Roman"/>
                      <w:szCs w:val="21"/>
                    </w:rPr>
                  </w:pPr>
                  <w:r>
                    <w:rPr>
                      <w:rFonts w:hint="eastAsia" w:ascii="Times New Roman" w:hAnsi="Times New Roman" w:cs="Times New Roman"/>
                      <w:bCs/>
                      <w:spacing w:val="-2"/>
                      <w:kern w:val="0"/>
                      <w:szCs w:val="21"/>
                      <w:lang w:bidi="ar"/>
                    </w:rPr>
                    <w:t>西北</w:t>
                  </w:r>
                  <w:r>
                    <w:rPr>
                      <w:rFonts w:ascii="Times New Roman" w:hAnsi="Times New Roman" w:cs="Times New Roman"/>
                      <w:bCs/>
                      <w:spacing w:val="-2"/>
                      <w:kern w:val="0"/>
                      <w:szCs w:val="21"/>
                      <w:lang w:bidi="ar"/>
                    </w:rPr>
                    <w:t>侧</w:t>
                  </w:r>
                </w:p>
              </w:tc>
              <w:tc>
                <w:tcPr>
                  <w:tcW w:w="840" w:type="dxa"/>
                  <w:vAlign w:val="center"/>
                </w:tcPr>
                <w:p w14:paraId="1FFB90BE">
                  <w:pPr>
                    <w:tabs>
                      <w:tab w:val="center" w:pos="4153"/>
                      <w:tab w:val="right" w:pos="8306"/>
                    </w:tabs>
                    <w:snapToGrid w:val="0"/>
                    <w:jc w:val="center"/>
                    <w:rPr>
                      <w:rFonts w:ascii="Times New Roman" w:hAnsi="Times New Roman" w:cs="Times New Roman"/>
                      <w:szCs w:val="21"/>
                    </w:rPr>
                  </w:pPr>
                  <w:r>
                    <w:rPr>
                      <w:rFonts w:hint="eastAsia" w:ascii="Times New Roman" w:hAnsi="Times New Roman" w:cs="Times New Roman"/>
                      <w:bCs/>
                      <w:spacing w:val="-2"/>
                      <w:kern w:val="0"/>
                      <w:szCs w:val="21"/>
                    </w:rPr>
                    <w:t>134</w:t>
                  </w:r>
                  <w:r>
                    <w:rPr>
                      <w:rFonts w:ascii="Times New Roman" w:hAnsi="Times New Roman" w:cs="Times New Roman"/>
                      <w:bCs/>
                      <w:spacing w:val="-2"/>
                      <w:kern w:val="0"/>
                      <w:szCs w:val="21"/>
                      <w:lang w:bidi="ar"/>
                    </w:rPr>
                    <w:t>m</w:t>
                  </w:r>
                </w:p>
              </w:tc>
            </w:tr>
            <w:tr w14:paraId="79E4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6" w:type="dxa"/>
                  <w:vAlign w:val="center"/>
                </w:tcPr>
                <w:p w14:paraId="6AC7E868">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5</w:t>
                  </w:r>
                </w:p>
              </w:tc>
              <w:tc>
                <w:tcPr>
                  <w:tcW w:w="1454" w:type="dxa"/>
                  <w:vAlign w:val="center"/>
                </w:tcPr>
                <w:p w14:paraId="1600C644">
                  <w:pPr>
                    <w:jc w:val="center"/>
                    <w:rPr>
                      <w:rFonts w:ascii="Times New Roman" w:hAnsi="Times New Roman" w:cs="Times New Roman"/>
                      <w:spacing w:val="-10"/>
                      <w:szCs w:val="21"/>
                    </w:rPr>
                  </w:pPr>
                  <w:r>
                    <w:rPr>
                      <w:rFonts w:hint="eastAsia" w:ascii="Times New Roman" w:hAnsi="Times New Roman" w:cs="Times New Roman"/>
                      <w:bCs/>
                      <w:spacing w:val="-2"/>
                      <w:kern w:val="0"/>
                      <w:szCs w:val="21"/>
                      <w:lang w:bidi="ar"/>
                    </w:rPr>
                    <w:t>芒核村</w:t>
                  </w:r>
                </w:p>
              </w:tc>
              <w:tc>
                <w:tcPr>
                  <w:tcW w:w="1318" w:type="dxa"/>
                  <w:vAlign w:val="center"/>
                </w:tcPr>
                <w:p w14:paraId="2E7EA12B">
                  <w:pPr>
                    <w:jc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98°</w:t>
                  </w:r>
                  <w:r>
                    <w:rPr>
                      <w:rFonts w:hint="eastAsia" w:ascii="Times New Roman" w:hAnsi="Times New Roman" w:cs="Times New Roman"/>
                      <w:color w:val="000000" w:themeColor="text1"/>
                      <w:spacing w:val="-10"/>
                      <w:szCs w:val="21"/>
                      <w14:textFill>
                        <w14:solidFill>
                          <w14:schemeClr w14:val="tx1"/>
                        </w14:solidFill>
                      </w14:textFill>
                    </w:rPr>
                    <w:t>33</w:t>
                  </w:r>
                  <w:r>
                    <w:rPr>
                      <w:rFonts w:ascii="Times New Roman" w:hAnsi="Times New Roman" w:cs="Times New Roman"/>
                      <w:color w:val="000000" w:themeColor="text1"/>
                      <w:spacing w:val="-10"/>
                      <w:szCs w:val="21"/>
                      <w14:textFill>
                        <w14:solidFill>
                          <w14:schemeClr w14:val="tx1"/>
                        </w14:solidFill>
                      </w14:textFill>
                    </w:rPr>
                    <w:t>'</w:t>
                  </w:r>
                  <w:r>
                    <w:rPr>
                      <w:rFonts w:hint="eastAsia" w:ascii="Times New Roman" w:hAnsi="Times New Roman" w:cs="Times New Roman"/>
                      <w:color w:val="000000" w:themeColor="text1"/>
                      <w:spacing w:val="-10"/>
                      <w:szCs w:val="21"/>
                      <w14:textFill>
                        <w14:solidFill>
                          <w14:schemeClr w14:val="tx1"/>
                        </w14:solidFill>
                      </w14:textFill>
                    </w:rPr>
                    <w:t>10.71</w:t>
                  </w:r>
                  <w:r>
                    <w:rPr>
                      <w:rFonts w:ascii="Times New Roman" w:hAnsi="Times New Roman" w:cs="Times New Roman"/>
                      <w:color w:val="000000" w:themeColor="text1"/>
                      <w:spacing w:val="-10"/>
                      <w:szCs w:val="21"/>
                      <w14:textFill>
                        <w14:solidFill>
                          <w14:schemeClr w14:val="tx1"/>
                        </w14:solidFill>
                      </w14:textFill>
                    </w:rPr>
                    <w:t>"</w:t>
                  </w:r>
                </w:p>
              </w:tc>
              <w:tc>
                <w:tcPr>
                  <w:tcW w:w="1319" w:type="dxa"/>
                  <w:vAlign w:val="center"/>
                </w:tcPr>
                <w:p w14:paraId="02037493">
                  <w:pPr>
                    <w:jc w:val="center"/>
                    <w:rPr>
                      <w:rFonts w:ascii="Times New Roman" w:hAnsi="Times New Roman" w:eastAsia="宋体"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24°25'</w:t>
                  </w:r>
                  <w:r>
                    <w:rPr>
                      <w:rFonts w:hint="eastAsia" w:ascii="Times New Roman" w:hAnsi="Times New Roman" w:cs="Times New Roman"/>
                      <w:color w:val="000000" w:themeColor="text1"/>
                      <w:spacing w:val="-10"/>
                      <w:szCs w:val="21"/>
                      <w14:textFill>
                        <w14:solidFill>
                          <w14:schemeClr w14:val="tx1"/>
                        </w14:solidFill>
                      </w14:textFill>
                    </w:rPr>
                    <w:t>36.72</w:t>
                  </w:r>
                  <w:r>
                    <w:rPr>
                      <w:rFonts w:ascii="Times New Roman" w:hAnsi="Times New Roman" w:cs="Times New Roman"/>
                      <w:color w:val="000000" w:themeColor="text1"/>
                      <w:spacing w:val="-10"/>
                      <w:szCs w:val="21"/>
                      <w14:textFill>
                        <w14:solidFill>
                          <w14:schemeClr w14:val="tx1"/>
                        </w14:solidFill>
                      </w14:textFill>
                    </w:rPr>
                    <w:t>"</w:t>
                  </w:r>
                </w:p>
              </w:tc>
              <w:tc>
                <w:tcPr>
                  <w:tcW w:w="756" w:type="dxa"/>
                  <w:vAlign w:val="center"/>
                </w:tcPr>
                <w:p w14:paraId="5DBE04C0">
                  <w:pPr>
                    <w:jc w:val="center"/>
                    <w:rPr>
                      <w:rFonts w:ascii="Times New Roman" w:hAnsi="Times New Roman" w:cs="Times New Roman"/>
                      <w:color w:val="000000" w:themeColor="text1"/>
                      <w:spacing w:val="-10"/>
                      <w:szCs w:val="21"/>
                      <w:highlight w:val="green"/>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150户、600</w:t>
                  </w:r>
                  <w:r>
                    <w:rPr>
                      <w:rFonts w:ascii="Times New Roman" w:hAnsi="Times New Roman" w:cs="Times New Roman"/>
                      <w:color w:val="000000" w:themeColor="text1"/>
                      <w:spacing w:val="-10"/>
                      <w:szCs w:val="21"/>
                      <w14:textFill>
                        <w14:solidFill>
                          <w14:schemeClr w14:val="tx1"/>
                        </w14:solidFill>
                      </w14:textFill>
                    </w:rPr>
                    <w:t>人</w:t>
                  </w:r>
                </w:p>
              </w:tc>
              <w:tc>
                <w:tcPr>
                  <w:tcW w:w="627" w:type="dxa"/>
                  <w:vAlign w:val="center"/>
                </w:tcPr>
                <w:p w14:paraId="112BF249">
                  <w:pPr>
                    <w:autoSpaceDE w:val="0"/>
                    <w:autoSpaceDN w:val="0"/>
                    <w:adjustRightInd w:val="0"/>
                    <w:jc w:val="center"/>
                    <w:rPr>
                      <w:rFonts w:ascii="Times New Roman" w:hAnsi="Times New Roman" w:eastAsia="宋体"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居民区</w:t>
                  </w:r>
                </w:p>
              </w:tc>
              <w:tc>
                <w:tcPr>
                  <w:tcW w:w="1212" w:type="dxa"/>
                  <w:vMerge w:val="continue"/>
                  <w:vAlign w:val="center"/>
                </w:tcPr>
                <w:p w14:paraId="6397C726">
                  <w:pPr>
                    <w:tabs>
                      <w:tab w:val="center" w:pos="4153"/>
                      <w:tab w:val="right" w:pos="8306"/>
                    </w:tabs>
                    <w:snapToGrid w:val="0"/>
                    <w:jc w:val="center"/>
                    <w:rPr>
                      <w:rFonts w:ascii="Times New Roman" w:hAnsi="Times New Roman" w:cs="Times New Roman"/>
                      <w:color w:val="000000" w:themeColor="text1"/>
                      <w:szCs w:val="21"/>
                      <w14:textFill>
                        <w14:solidFill>
                          <w14:schemeClr w14:val="tx1"/>
                        </w14:solidFill>
                      </w14:textFill>
                    </w:rPr>
                  </w:pPr>
                </w:p>
              </w:tc>
              <w:tc>
                <w:tcPr>
                  <w:tcW w:w="802" w:type="dxa"/>
                  <w:vAlign w:val="center"/>
                </w:tcPr>
                <w:p w14:paraId="5F686C9B">
                  <w:pPr>
                    <w:tabs>
                      <w:tab w:val="center" w:pos="4153"/>
                      <w:tab w:val="right" w:pos="8306"/>
                    </w:tabs>
                    <w:snapToGrid w:val="0"/>
                    <w:jc w:val="center"/>
                    <w:rPr>
                      <w:rFonts w:ascii="Times New Roman" w:hAnsi="Times New Roman" w:cs="Times New Roman"/>
                      <w:szCs w:val="21"/>
                    </w:rPr>
                  </w:pPr>
                  <w:r>
                    <w:rPr>
                      <w:rFonts w:hint="eastAsia" w:ascii="Times New Roman" w:hAnsi="Times New Roman" w:cs="Times New Roman"/>
                      <w:bCs/>
                      <w:spacing w:val="-2"/>
                      <w:kern w:val="0"/>
                      <w:szCs w:val="21"/>
                    </w:rPr>
                    <w:t>南侧</w:t>
                  </w:r>
                </w:p>
              </w:tc>
              <w:tc>
                <w:tcPr>
                  <w:tcW w:w="840" w:type="dxa"/>
                  <w:vAlign w:val="center"/>
                </w:tcPr>
                <w:p w14:paraId="3219E3DF">
                  <w:pPr>
                    <w:tabs>
                      <w:tab w:val="center" w:pos="4153"/>
                      <w:tab w:val="right" w:pos="8306"/>
                    </w:tabs>
                    <w:snapToGrid w:val="0"/>
                    <w:jc w:val="center"/>
                    <w:rPr>
                      <w:rFonts w:ascii="Times New Roman" w:hAnsi="Times New Roman" w:cs="Times New Roman"/>
                      <w:szCs w:val="21"/>
                    </w:rPr>
                  </w:pPr>
                  <w:r>
                    <w:rPr>
                      <w:rFonts w:hint="eastAsia" w:ascii="Times New Roman" w:hAnsi="Times New Roman" w:cs="Times New Roman"/>
                      <w:bCs/>
                      <w:spacing w:val="-2"/>
                      <w:kern w:val="0"/>
                      <w:szCs w:val="21"/>
                      <w:lang w:val="en-US" w:eastAsia="zh-CN"/>
                    </w:rPr>
                    <w:t>53</w:t>
                  </w:r>
                  <w:r>
                    <w:rPr>
                      <w:rFonts w:ascii="Times New Roman" w:hAnsi="Times New Roman" w:cs="Times New Roman"/>
                      <w:bCs/>
                      <w:spacing w:val="-2"/>
                      <w:kern w:val="0"/>
                      <w:szCs w:val="21"/>
                      <w:lang w:bidi="ar"/>
                    </w:rPr>
                    <w:t>m</w:t>
                  </w:r>
                </w:p>
              </w:tc>
            </w:tr>
            <w:tr w14:paraId="554D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5D214040">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6</w:t>
                  </w:r>
                </w:p>
              </w:tc>
              <w:tc>
                <w:tcPr>
                  <w:tcW w:w="1454" w:type="dxa"/>
                  <w:vAlign w:val="center"/>
                </w:tcPr>
                <w:p w14:paraId="123493A6">
                  <w:pPr>
                    <w:jc w:val="center"/>
                    <w:rPr>
                      <w:rFonts w:ascii="Times New Roman" w:hAnsi="Times New Roman" w:cs="Times New Roman"/>
                      <w:bCs/>
                      <w:spacing w:val="-2"/>
                      <w:kern w:val="0"/>
                      <w:szCs w:val="21"/>
                      <w:lang w:bidi="ar"/>
                    </w:rPr>
                  </w:pPr>
                  <w:r>
                    <w:rPr>
                      <w:rFonts w:hint="eastAsia" w:ascii="Times New Roman" w:hAnsi="Times New Roman" w:cs="Times New Roman"/>
                      <w:bCs/>
                      <w:spacing w:val="-2"/>
                      <w:kern w:val="0"/>
                      <w:szCs w:val="21"/>
                      <w:lang w:bidi="ar"/>
                    </w:rPr>
                    <w:t>芒市人民法院</w:t>
                  </w:r>
                </w:p>
              </w:tc>
              <w:tc>
                <w:tcPr>
                  <w:tcW w:w="1318" w:type="dxa"/>
                  <w:vAlign w:val="center"/>
                </w:tcPr>
                <w:p w14:paraId="4AA14A0B">
                  <w:pPr>
                    <w:jc w:val="center"/>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98°3</w:t>
                  </w:r>
                  <w:r>
                    <w:rPr>
                      <w:rFonts w:hint="eastAsia" w:ascii="Times New Roman" w:hAnsi="Times New Roman" w:cs="Times New Roman"/>
                      <w:color w:val="000000" w:themeColor="text1"/>
                      <w:spacing w:val="-10"/>
                      <w:szCs w:val="21"/>
                      <w14:textFill>
                        <w14:solidFill>
                          <w14:schemeClr w14:val="tx1"/>
                        </w14:solidFill>
                      </w14:textFill>
                    </w:rPr>
                    <w:t>3</w:t>
                  </w:r>
                  <w:r>
                    <w:rPr>
                      <w:rFonts w:ascii="Times New Roman" w:hAnsi="Times New Roman" w:cs="Times New Roman"/>
                      <w:color w:val="000000" w:themeColor="text1"/>
                      <w:spacing w:val="-10"/>
                      <w:szCs w:val="21"/>
                      <w14:textFill>
                        <w14:solidFill>
                          <w14:schemeClr w14:val="tx1"/>
                        </w14:solidFill>
                      </w14:textFill>
                    </w:rPr>
                    <w:t>'</w:t>
                  </w:r>
                  <w:r>
                    <w:rPr>
                      <w:rFonts w:hint="eastAsia" w:ascii="Times New Roman" w:hAnsi="Times New Roman" w:cs="Times New Roman"/>
                      <w:color w:val="000000" w:themeColor="text1"/>
                      <w:spacing w:val="-10"/>
                      <w:szCs w:val="21"/>
                      <w14:textFill>
                        <w14:solidFill>
                          <w14:schemeClr w14:val="tx1"/>
                        </w14:solidFill>
                      </w14:textFill>
                    </w:rPr>
                    <w:t>29.07</w:t>
                  </w:r>
                  <w:r>
                    <w:rPr>
                      <w:rFonts w:ascii="Times New Roman" w:hAnsi="Times New Roman" w:cs="Times New Roman"/>
                      <w:color w:val="000000" w:themeColor="text1"/>
                      <w:spacing w:val="-10"/>
                      <w:szCs w:val="21"/>
                      <w14:textFill>
                        <w14:solidFill>
                          <w14:schemeClr w14:val="tx1"/>
                        </w14:solidFill>
                      </w14:textFill>
                    </w:rPr>
                    <w:t>"</w:t>
                  </w:r>
                </w:p>
              </w:tc>
              <w:tc>
                <w:tcPr>
                  <w:tcW w:w="1319" w:type="dxa"/>
                  <w:vAlign w:val="center"/>
                </w:tcPr>
                <w:p w14:paraId="3C412EF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pacing w:val="-10"/>
                      <w:szCs w:val="21"/>
                      <w14:textFill>
                        <w14:solidFill>
                          <w14:schemeClr w14:val="tx1"/>
                        </w14:solidFill>
                      </w14:textFill>
                    </w:rPr>
                    <w:t>24°25'</w:t>
                  </w:r>
                  <w:r>
                    <w:rPr>
                      <w:rFonts w:hint="eastAsia" w:ascii="Times New Roman" w:hAnsi="Times New Roman" w:cs="Times New Roman"/>
                      <w:color w:val="000000" w:themeColor="text1"/>
                      <w:spacing w:val="-10"/>
                      <w:szCs w:val="21"/>
                      <w14:textFill>
                        <w14:solidFill>
                          <w14:schemeClr w14:val="tx1"/>
                        </w14:solidFill>
                      </w14:textFill>
                    </w:rPr>
                    <w:t>29.18</w:t>
                  </w:r>
                  <w:r>
                    <w:rPr>
                      <w:rFonts w:ascii="Times New Roman" w:hAnsi="Times New Roman" w:cs="Times New Roman"/>
                      <w:color w:val="000000" w:themeColor="text1"/>
                      <w:spacing w:val="-10"/>
                      <w:szCs w:val="21"/>
                      <w14:textFill>
                        <w14:solidFill>
                          <w14:schemeClr w14:val="tx1"/>
                        </w14:solidFill>
                      </w14:textFill>
                    </w:rPr>
                    <w:t>"</w:t>
                  </w:r>
                </w:p>
              </w:tc>
              <w:tc>
                <w:tcPr>
                  <w:tcW w:w="756" w:type="dxa"/>
                  <w:vAlign w:val="center"/>
                </w:tcPr>
                <w:p w14:paraId="40E279EF">
                  <w:pPr>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60人</w:t>
                  </w:r>
                </w:p>
              </w:tc>
              <w:tc>
                <w:tcPr>
                  <w:tcW w:w="627" w:type="dxa"/>
                  <w:vAlign w:val="center"/>
                </w:tcPr>
                <w:p w14:paraId="29921B0B">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法院</w:t>
                  </w:r>
                </w:p>
              </w:tc>
              <w:tc>
                <w:tcPr>
                  <w:tcW w:w="1212" w:type="dxa"/>
                  <w:vAlign w:val="center"/>
                </w:tcPr>
                <w:p w14:paraId="190C5C89">
                  <w:pPr>
                    <w:tabs>
                      <w:tab w:val="center" w:pos="4153"/>
                      <w:tab w:val="right" w:pos="8306"/>
                    </w:tabs>
                    <w:snapToGri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GB3095-2012《环境空气质量标准》二级标准</w:t>
                  </w:r>
                </w:p>
              </w:tc>
              <w:tc>
                <w:tcPr>
                  <w:tcW w:w="802" w:type="dxa"/>
                  <w:vAlign w:val="center"/>
                </w:tcPr>
                <w:p w14:paraId="00154DA3">
                  <w:pPr>
                    <w:tabs>
                      <w:tab w:val="center" w:pos="4153"/>
                      <w:tab w:val="right" w:pos="8306"/>
                    </w:tabs>
                    <w:snapToGrid w:val="0"/>
                    <w:jc w:val="center"/>
                    <w:rPr>
                      <w:rFonts w:ascii="Times New Roman" w:hAnsi="Times New Roman" w:cs="Times New Roman"/>
                      <w:bCs/>
                      <w:spacing w:val="-2"/>
                      <w:kern w:val="0"/>
                      <w:szCs w:val="21"/>
                      <w:lang w:bidi="ar"/>
                    </w:rPr>
                  </w:pPr>
                  <w:r>
                    <w:rPr>
                      <w:rFonts w:hint="eastAsia" w:ascii="Times New Roman" w:hAnsi="Times New Roman" w:cs="Times New Roman"/>
                      <w:bCs/>
                      <w:spacing w:val="-2"/>
                      <w:kern w:val="0"/>
                      <w:szCs w:val="21"/>
                    </w:rPr>
                    <w:t>东</w:t>
                  </w:r>
                  <w:r>
                    <w:rPr>
                      <w:rFonts w:ascii="Times New Roman" w:hAnsi="Times New Roman" w:cs="Times New Roman"/>
                      <w:bCs/>
                      <w:spacing w:val="-2"/>
                      <w:kern w:val="0"/>
                      <w:szCs w:val="21"/>
                    </w:rPr>
                    <w:t>侧</w:t>
                  </w:r>
                </w:p>
              </w:tc>
              <w:tc>
                <w:tcPr>
                  <w:tcW w:w="840" w:type="dxa"/>
                  <w:vAlign w:val="center"/>
                </w:tcPr>
                <w:p w14:paraId="126A7A1D">
                  <w:pPr>
                    <w:tabs>
                      <w:tab w:val="center" w:pos="4153"/>
                      <w:tab w:val="right" w:pos="8306"/>
                    </w:tabs>
                    <w:snapToGrid w:val="0"/>
                    <w:jc w:val="center"/>
                    <w:rPr>
                      <w:rFonts w:ascii="Times New Roman" w:hAnsi="Times New Roman" w:cs="Times New Roman"/>
                      <w:bCs/>
                      <w:spacing w:val="-2"/>
                      <w:kern w:val="0"/>
                      <w:szCs w:val="21"/>
                      <w:lang w:bidi="ar"/>
                    </w:rPr>
                  </w:pPr>
                  <w:r>
                    <w:rPr>
                      <w:rFonts w:hint="eastAsia" w:ascii="Times New Roman" w:hAnsi="Times New Roman" w:cs="Times New Roman"/>
                      <w:bCs/>
                      <w:spacing w:val="-2"/>
                      <w:kern w:val="0"/>
                      <w:szCs w:val="21"/>
                    </w:rPr>
                    <w:t>257</w:t>
                  </w:r>
                  <w:r>
                    <w:rPr>
                      <w:rFonts w:ascii="Times New Roman" w:hAnsi="Times New Roman" w:cs="Times New Roman"/>
                      <w:bCs/>
                      <w:spacing w:val="-2"/>
                      <w:kern w:val="0"/>
                      <w:szCs w:val="21"/>
                    </w:rPr>
                    <w:t>m</w:t>
                  </w:r>
                </w:p>
              </w:tc>
            </w:tr>
            <w:tr w14:paraId="4F77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06" w:type="dxa"/>
                  <w:vAlign w:val="center"/>
                </w:tcPr>
                <w:p w14:paraId="42C325B4">
                  <w:pPr>
                    <w:autoSpaceDE w:val="0"/>
                    <w:autoSpaceDN w:val="0"/>
                    <w:adjustRightInd w:val="0"/>
                    <w:jc w:val="center"/>
                    <w:rPr>
                      <w:rFonts w:ascii="Times New Roman" w:hAnsi="Times New Roman" w:eastAsia="宋体" w:cs="Times New Roman"/>
                      <w:color w:val="000000" w:themeColor="text1"/>
                      <w:spacing w:val="-10"/>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7</w:t>
                  </w:r>
                </w:p>
              </w:tc>
              <w:tc>
                <w:tcPr>
                  <w:tcW w:w="1454" w:type="dxa"/>
                  <w:vAlign w:val="center"/>
                </w:tcPr>
                <w:p w14:paraId="1C42C1F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芒市大河</w:t>
                  </w:r>
                </w:p>
              </w:tc>
              <w:tc>
                <w:tcPr>
                  <w:tcW w:w="1318" w:type="dxa"/>
                  <w:vAlign w:val="center"/>
                </w:tcPr>
                <w:p w14:paraId="7443FA9B">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319" w:type="dxa"/>
                  <w:vAlign w:val="center"/>
                </w:tcPr>
                <w:p w14:paraId="5D55D4A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756" w:type="dxa"/>
                  <w:vAlign w:val="center"/>
                </w:tcPr>
                <w:p w14:paraId="35BF9D7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627" w:type="dxa"/>
                  <w:vAlign w:val="center"/>
                </w:tcPr>
                <w:p w14:paraId="57E0FE30">
                  <w:pPr>
                    <w:autoSpaceDE w:val="0"/>
                    <w:autoSpaceDN w:val="0"/>
                    <w:adjustRightInd w:val="0"/>
                    <w:jc w:val="center"/>
                    <w:rPr>
                      <w:rFonts w:ascii="Times New Roman" w:hAnsi="Times New Roman" w:cs="Times New Roman"/>
                      <w:color w:val="000000" w:themeColor="text1"/>
                      <w:spacing w:val="-1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现状Ⅲ类</w:t>
                  </w:r>
                </w:p>
              </w:tc>
              <w:tc>
                <w:tcPr>
                  <w:tcW w:w="1212" w:type="dxa"/>
                  <w:vAlign w:val="center"/>
                </w:tcPr>
                <w:p w14:paraId="7D447417">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GB3838-2002《地表水环境质量》Ⅲ类标准</w:t>
                  </w:r>
                </w:p>
              </w:tc>
              <w:tc>
                <w:tcPr>
                  <w:tcW w:w="802" w:type="dxa"/>
                  <w:vAlign w:val="center"/>
                </w:tcPr>
                <w:p w14:paraId="62E273E4">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西北</w:t>
                  </w:r>
                  <w:r>
                    <w:rPr>
                      <w:rFonts w:ascii="Times New Roman" w:hAnsi="Times New Roman" w:cs="Times New Roman"/>
                      <w:color w:val="000000" w:themeColor="text1"/>
                      <w:spacing w:val="-10"/>
                      <w:szCs w:val="21"/>
                      <w14:textFill>
                        <w14:solidFill>
                          <w14:schemeClr w14:val="tx1"/>
                        </w14:solidFill>
                      </w14:textFill>
                    </w:rPr>
                    <w:t>侧</w:t>
                  </w:r>
                </w:p>
              </w:tc>
              <w:tc>
                <w:tcPr>
                  <w:tcW w:w="840" w:type="dxa"/>
                  <w:vAlign w:val="center"/>
                </w:tcPr>
                <w:p w14:paraId="3CE1DCE8">
                  <w:pPr>
                    <w:autoSpaceDE w:val="0"/>
                    <w:autoSpaceDN w:val="0"/>
                    <w:adjustRightIn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pacing w:val="-10"/>
                      <w:szCs w:val="21"/>
                      <w14:textFill>
                        <w14:solidFill>
                          <w14:schemeClr w14:val="tx1"/>
                        </w14:solidFill>
                      </w14:textFill>
                    </w:rPr>
                    <w:t>750</w:t>
                  </w:r>
                  <w:r>
                    <w:rPr>
                      <w:rFonts w:ascii="Times New Roman" w:hAnsi="Times New Roman" w:cs="Times New Roman"/>
                      <w:color w:val="000000" w:themeColor="text1"/>
                      <w:spacing w:val="-10"/>
                      <w:szCs w:val="21"/>
                      <w14:textFill>
                        <w14:solidFill>
                          <w14:schemeClr w14:val="tx1"/>
                        </w14:solidFill>
                      </w14:textFill>
                    </w:rPr>
                    <w:t>m</w:t>
                  </w:r>
                </w:p>
              </w:tc>
            </w:tr>
          </w:tbl>
          <w:p w14:paraId="47405C7A">
            <w:pPr>
              <w:jc w:val="center"/>
              <w:rPr>
                <w:rFonts w:ascii="Times New Roman" w:hAnsi="Times New Roman" w:eastAsia="宋体" w:cs="Times New Roman"/>
                <w:color w:val="000000" w:themeColor="text1"/>
                <w14:textFill>
                  <w14:solidFill>
                    <w14:schemeClr w14:val="tx1"/>
                  </w14:solidFill>
                </w14:textFill>
              </w:rPr>
            </w:pPr>
          </w:p>
        </w:tc>
      </w:tr>
    </w:tbl>
    <w:p w14:paraId="0CB2EA8A">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3" w:name="_Toc339549163"/>
      <w:bookmarkStart w:id="4" w:name="_Toc47258240"/>
      <w:r>
        <w:rPr>
          <w:rFonts w:ascii="Times New Roman" w:hAnsi="Times New Roman" w:eastAsia="宋体" w:cs="Times New Roman"/>
          <w:b/>
          <w:bCs/>
          <w:color w:val="000000" w:themeColor="text1"/>
          <w:kern w:val="44"/>
          <w:sz w:val="30"/>
          <w:szCs w:val="44"/>
          <w:lang w:val="zh-CN"/>
          <w14:textFill>
            <w14:solidFill>
              <w14:schemeClr w14:val="tx1"/>
            </w14:solidFill>
          </w14:textFill>
        </w:rPr>
        <w:t>表四、评价适用标准</w:t>
      </w:r>
      <w:bookmarkEnd w:id="3"/>
      <w:bookmarkEnd w:id="4"/>
    </w:p>
    <w:tbl>
      <w:tblPr>
        <w:tblStyle w:val="4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482"/>
      </w:tblGrid>
      <w:tr w14:paraId="7CB6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2" w:hRule="atLeast"/>
          <w:jc w:val="center"/>
        </w:trPr>
        <w:tc>
          <w:tcPr>
            <w:tcW w:w="457" w:type="dxa"/>
            <w:vAlign w:val="center"/>
          </w:tcPr>
          <w:p w14:paraId="067E9734">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bookmarkStart w:id="5" w:name="_Toc267557335"/>
            <w:r>
              <w:rPr>
                <w:rFonts w:ascii="Times New Roman" w:hAnsi="Times New Roman" w:eastAsia="宋体" w:cs="Times New Roman"/>
                <w:b/>
                <w:color w:val="000000" w:themeColor="text1"/>
                <w:sz w:val="24"/>
                <w:szCs w:val="20"/>
                <w14:textFill>
                  <w14:solidFill>
                    <w14:schemeClr w14:val="tx1"/>
                  </w14:solidFill>
                </w14:textFill>
              </w:rPr>
              <w:t>环境质量标准</w:t>
            </w:r>
          </w:p>
        </w:tc>
        <w:tc>
          <w:tcPr>
            <w:tcW w:w="8482" w:type="dxa"/>
          </w:tcPr>
          <w:p w14:paraId="63F4407B">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1、环境空气质量</w:t>
            </w:r>
          </w:p>
          <w:p w14:paraId="7C041346">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ascii="Times New Roman" w:hAnsi="Times New Roman" w:eastAsia="宋体" w:cs="Times New Roman"/>
                <w:color w:val="000000" w:themeColor="text1"/>
                <w:sz w:val="24"/>
                <w14:textFill>
                  <w14:solidFill>
                    <w14:schemeClr w14:val="tx1"/>
                  </w14:solidFill>
                </w14:textFill>
              </w:rPr>
              <w:t>，属于二类环境空气质量功能区，环境空气质量执行GB3095-2012《环境空气质量标准》二级标准</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spacing w:val="-4"/>
                <w:sz w:val="24"/>
              </w:rPr>
              <w:t>项目运营期产生</w:t>
            </w:r>
            <w:r>
              <w:rPr>
                <w:rFonts w:hint="eastAsia" w:ascii="Times New Roman" w:hAnsi="Times New Roman" w:eastAsia="宋体" w:cs="Times New Roman"/>
                <w:spacing w:val="-4"/>
                <w:sz w:val="24"/>
              </w:rPr>
              <w:t>的</w:t>
            </w:r>
            <w:r>
              <w:rPr>
                <w:rFonts w:ascii="Times New Roman" w:hAnsi="Times New Roman" w:eastAsia="宋体" w:cs="Times New Roman"/>
                <w:spacing w:val="-4"/>
                <w:sz w:val="24"/>
              </w:rPr>
              <w:t>特征污染物</w:t>
            </w:r>
            <w:r>
              <w:rPr>
                <w:rFonts w:hint="eastAsia" w:ascii="Times New Roman" w:hAnsi="Times New Roman" w:eastAsia="宋体" w:cs="Times New Roman"/>
                <w:spacing w:val="-4"/>
                <w:sz w:val="24"/>
              </w:rPr>
              <w:t>非甲烷总烃</w:t>
            </w:r>
            <w:r>
              <w:rPr>
                <w:rFonts w:ascii="Times New Roman" w:hAnsi="Times New Roman" w:eastAsia="宋体" w:cs="Times New Roman"/>
                <w:spacing w:val="-4"/>
                <w:sz w:val="24"/>
              </w:rPr>
              <w:t>，</w:t>
            </w:r>
            <w:r>
              <w:rPr>
                <w:rFonts w:hint="eastAsia" w:ascii="Times New Roman" w:hAnsi="Times New Roman" w:eastAsia="宋体" w:cs="Times New Roman"/>
                <w:spacing w:val="-4"/>
                <w:sz w:val="24"/>
              </w:rPr>
              <w:t>参照</w:t>
            </w:r>
            <w:r>
              <w:rPr>
                <w:rFonts w:ascii="Times New Roman" w:hAnsi="Times New Roman" w:eastAsia="宋体" w:cs="Times New Roman"/>
                <w:spacing w:val="-4"/>
                <w:sz w:val="24"/>
              </w:rPr>
              <w:t>执行《环境影响评价技术导则 大气环境》（HJ2.2-2018）附录D中TVOC相关标准。</w:t>
            </w:r>
            <w:r>
              <w:rPr>
                <w:rFonts w:ascii="Times New Roman" w:hAnsi="Times New Roman" w:eastAsia="宋体" w:cs="Times New Roman"/>
                <w:color w:val="000000" w:themeColor="text1"/>
                <w:sz w:val="24"/>
                <w14:textFill>
                  <w14:solidFill>
                    <w14:schemeClr w14:val="tx1"/>
                  </w14:solidFill>
                </w14:textFill>
              </w:rPr>
              <w:t>标准值见下表</w:t>
            </w:r>
            <w:r>
              <w:rPr>
                <w:rFonts w:hint="eastAsia" w:ascii="Times New Roman" w:hAnsi="Times New Roman" w:eastAsia="宋体" w:cs="Times New Roman"/>
                <w:color w:val="000000" w:themeColor="text1"/>
                <w:sz w:val="24"/>
                <w14:textFill>
                  <w14:solidFill>
                    <w14:schemeClr w14:val="tx1"/>
                  </w14:solidFill>
                </w14:textFill>
              </w:rPr>
              <w:t>4-1</w:t>
            </w:r>
            <w:r>
              <w:rPr>
                <w:rFonts w:ascii="Times New Roman" w:hAnsi="Times New Roman" w:eastAsia="宋体" w:cs="Times New Roman"/>
                <w:color w:val="000000" w:themeColor="text1"/>
                <w:sz w:val="24"/>
                <w14:textFill>
                  <w14:solidFill>
                    <w14:schemeClr w14:val="tx1"/>
                  </w14:solidFill>
                </w14:textFill>
              </w:rPr>
              <w:t>。</w:t>
            </w:r>
          </w:p>
          <w:p w14:paraId="229B0FDD">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项目运营过程中排放的废气中主要为</w:t>
            </w:r>
            <w:r>
              <w:rPr>
                <w:rFonts w:hint="eastAsia" w:ascii="Times New Roman" w:hAnsi="Times New Roman" w:eastAsia="宋体" w:cs="Times New Roman"/>
                <w:color w:val="000000" w:themeColor="text1"/>
                <w:sz w:val="24"/>
                <w14:textFill>
                  <w14:solidFill>
                    <w14:schemeClr w14:val="tx1"/>
                  </w14:solidFill>
                </w14:textFill>
              </w:rPr>
              <w:t>非甲烷总烃</w:t>
            </w:r>
            <w:r>
              <w:rPr>
                <w:rFonts w:ascii="Times New Roman" w:hAnsi="Times New Roman" w:eastAsia="宋体" w:cs="Times New Roman"/>
                <w:color w:val="000000" w:themeColor="text1"/>
                <w:sz w:val="24"/>
                <w14:textFill>
                  <w14:solidFill>
                    <w14:schemeClr w14:val="tx1"/>
                  </w14:solidFill>
                </w14:textFill>
              </w:rPr>
              <w:t>及汽车尾气</w:t>
            </w:r>
            <w:r>
              <w:rPr>
                <w:rFonts w:hint="eastAsia" w:ascii="Times New Roman" w:hAnsi="Times New Roman" w:eastAsia="宋体" w:cs="Times New Roman"/>
                <w:color w:val="000000" w:themeColor="text1"/>
                <w:sz w:val="24"/>
                <w14:textFill>
                  <w14:solidFill>
                    <w14:schemeClr w14:val="tx1"/>
                  </w14:solidFill>
                </w14:textFill>
              </w:rPr>
              <w:t>。</w:t>
            </w:r>
          </w:p>
          <w:p w14:paraId="6658334C">
            <w:pPr>
              <w:pStyle w:val="183"/>
              <w:rPr>
                <w:color w:val="000000" w:themeColor="text1"/>
                <w14:textFill>
                  <w14:solidFill>
                    <w14:schemeClr w14:val="tx1"/>
                  </w14:solidFill>
                </w14:textFill>
              </w:rPr>
            </w:pPr>
            <w:r>
              <w:rPr>
                <w:color w:val="000000" w:themeColor="text1"/>
                <w14:textFill>
                  <w14:solidFill>
                    <w14:schemeClr w14:val="tx1"/>
                  </w14:solidFill>
                </w14:textFill>
              </w:rPr>
              <w:t xml:space="preserve">表4-1 </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 xml:space="preserve">环境空气质量标准限值 </w:t>
            </w:r>
          </w:p>
          <w:tbl>
            <w:tblPr>
              <w:tblStyle w:val="40"/>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921"/>
              <w:gridCol w:w="3434"/>
              <w:gridCol w:w="1079"/>
            </w:tblGrid>
            <w:tr w14:paraId="627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Align w:val="center"/>
                </w:tcPr>
                <w:p w14:paraId="5AED9745">
                  <w:pPr>
                    <w:autoSpaceDE w:val="0"/>
                    <w:autoSpaceDN w:val="0"/>
                    <w:adjustRightInd w:val="0"/>
                    <w:jc w:val="center"/>
                    <w:textAlignment w:val="baseline"/>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污染物名称</w:t>
                  </w:r>
                </w:p>
              </w:tc>
              <w:tc>
                <w:tcPr>
                  <w:tcW w:w="1921" w:type="dxa"/>
                  <w:vAlign w:val="center"/>
                </w:tcPr>
                <w:p w14:paraId="1B61C777">
                  <w:pPr>
                    <w:autoSpaceDE w:val="0"/>
                    <w:autoSpaceDN w:val="0"/>
                    <w:adjustRightInd w:val="0"/>
                    <w:jc w:val="center"/>
                    <w:textAlignment w:val="baseline"/>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取值时间</w:t>
                  </w:r>
                </w:p>
              </w:tc>
              <w:tc>
                <w:tcPr>
                  <w:tcW w:w="3434" w:type="dxa"/>
                  <w:vAlign w:val="center"/>
                </w:tcPr>
                <w:p w14:paraId="353C36E4">
                  <w:pPr>
                    <w:autoSpaceDE w:val="0"/>
                    <w:autoSpaceDN w:val="0"/>
                    <w:adjustRightInd w:val="0"/>
                    <w:jc w:val="center"/>
                    <w:textAlignment w:val="baseline"/>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kern w:val="0"/>
                      <w:szCs w:val="21"/>
                      <w14:textFill>
                        <w14:solidFill>
                          <w14:schemeClr w14:val="tx1"/>
                        </w14:solidFill>
                      </w14:textFill>
                    </w:rPr>
                    <w:t>GB3095-2012《环境空气质量标准》二级标准浓度限值</w:t>
                  </w:r>
                </w:p>
              </w:tc>
              <w:tc>
                <w:tcPr>
                  <w:tcW w:w="1079" w:type="dxa"/>
                  <w:vAlign w:val="center"/>
                </w:tcPr>
                <w:p w14:paraId="01D67F44">
                  <w:pPr>
                    <w:autoSpaceDE w:val="0"/>
                    <w:autoSpaceDN w:val="0"/>
                    <w:adjustRightInd w:val="0"/>
                    <w:jc w:val="center"/>
                    <w:textAlignment w:val="baseline"/>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单位</w:t>
                  </w:r>
                </w:p>
              </w:tc>
            </w:tr>
            <w:tr w14:paraId="0CF6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restart"/>
                  <w:vAlign w:val="center"/>
                </w:tcPr>
                <w:p w14:paraId="06A57E0D">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总悬浮颗粒物(TSP)</w:t>
                  </w:r>
                </w:p>
              </w:tc>
              <w:tc>
                <w:tcPr>
                  <w:tcW w:w="1921" w:type="dxa"/>
                  <w:vAlign w:val="center"/>
                </w:tcPr>
                <w:p w14:paraId="1F12416C">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w:t>
                  </w:r>
                </w:p>
              </w:tc>
              <w:tc>
                <w:tcPr>
                  <w:tcW w:w="3434" w:type="dxa"/>
                  <w:vAlign w:val="center"/>
                </w:tcPr>
                <w:p w14:paraId="2163431F">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200 </w:t>
                  </w:r>
                </w:p>
              </w:tc>
              <w:tc>
                <w:tcPr>
                  <w:tcW w:w="1079" w:type="dxa"/>
                  <w:vMerge w:val="restart"/>
                  <w:vAlign w:val="center"/>
                </w:tcPr>
                <w:p w14:paraId="2B9E9E43">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ug/m</w:t>
                  </w:r>
                  <w:r>
                    <w:rPr>
                      <w:rFonts w:ascii="Times New Roman" w:hAnsi="Times New Roman" w:cs="Times New Roman"/>
                      <w:color w:val="000000" w:themeColor="text1"/>
                      <w:szCs w:val="21"/>
                      <w:vertAlign w:val="superscript"/>
                      <w14:textFill>
                        <w14:solidFill>
                          <w14:schemeClr w14:val="tx1"/>
                        </w14:solidFill>
                      </w14:textFill>
                    </w:rPr>
                    <w:t>3</w:t>
                  </w:r>
                </w:p>
              </w:tc>
            </w:tr>
            <w:tr w14:paraId="2FA5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28D3B0BB">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126C6D06">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w:t>
                  </w:r>
                </w:p>
              </w:tc>
              <w:tc>
                <w:tcPr>
                  <w:tcW w:w="3434" w:type="dxa"/>
                  <w:vAlign w:val="center"/>
                </w:tcPr>
                <w:p w14:paraId="1092F8FB">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300 </w:t>
                  </w:r>
                </w:p>
              </w:tc>
              <w:tc>
                <w:tcPr>
                  <w:tcW w:w="1079" w:type="dxa"/>
                  <w:vMerge w:val="continue"/>
                  <w:vAlign w:val="center"/>
                </w:tcPr>
                <w:p w14:paraId="52475D66">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542C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restart"/>
                  <w:vAlign w:val="center"/>
                </w:tcPr>
                <w:p w14:paraId="2587AB7D">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颗粒物(PM</w:t>
                  </w:r>
                  <w:r>
                    <w:rPr>
                      <w:rFonts w:ascii="Times New Roman" w:hAnsi="Times New Roman" w:cs="Times New Roman"/>
                      <w:color w:val="000000" w:themeColor="text1"/>
                      <w:szCs w:val="21"/>
                      <w:vertAlign w:val="subscript"/>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w:t>
                  </w:r>
                </w:p>
              </w:tc>
              <w:tc>
                <w:tcPr>
                  <w:tcW w:w="1921" w:type="dxa"/>
                  <w:vAlign w:val="center"/>
                </w:tcPr>
                <w:p w14:paraId="390AD697">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w:t>
                  </w:r>
                </w:p>
              </w:tc>
              <w:tc>
                <w:tcPr>
                  <w:tcW w:w="3434" w:type="dxa"/>
                  <w:vAlign w:val="center"/>
                </w:tcPr>
                <w:p w14:paraId="46BDB798">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70 </w:t>
                  </w:r>
                </w:p>
              </w:tc>
              <w:tc>
                <w:tcPr>
                  <w:tcW w:w="1079" w:type="dxa"/>
                  <w:vMerge w:val="continue"/>
                  <w:vAlign w:val="center"/>
                </w:tcPr>
                <w:p w14:paraId="7CDA2D6C">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078A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7A9E29B3">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426CA7A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w:t>
                  </w:r>
                </w:p>
              </w:tc>
              <w:tc>
                <w:tcPr>
                  <w:tcW w:w="3434" w:type="dxa"/>
                  <w:vAlign w:val="center"/>
                </w:tcPr>
                <w:p w14:paraId="1A2849CD">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150</w:t>
                  </w:r>
                </w:p>
              </w:tc>
              <w:tc>
                <w:tcPr>
                  <w:tcW w:w="1079" w:type="dxa"/>
                  <w:vMerge w:val="continue"/>
                  <w:vAlign w:val="center"/>
                </w:tcPr>
                <w:p w14:paraId="27F6DBAE">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5FD9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restart"/>
                  <w:vAlign w:val="center"/>
                </w:tcPr>
                <w:p w14:paraId="605DCC8B">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颗粒物（PM</w:t>
                  </w:r>
                  <w:r>
                    <w:rPr>
                      <w:rFonts w:ascii="Times New Roman" w:hAnsi="Times New Roman" w:cs="Times New Roman"/>
                      <w:color w:val="000000" w:themeColor="text1"/>
                      <w:szCs w:val="21"/>
                      <w:vertAlign w:val="subscript"/>
                      <w14:textFill>
                        <w14:solidFill>
                          <w14:schemeClr w14:val="tx1"/>
                        </w14:solidFill>
                      </w14:textFill>
                    </w:rPr>
                    <w:t>2.5</w:t>
                  </w:r>
                  <w:r>
                    <w:rPr>
                      <w:rFonts w:ascii="Times New Roman" w:hAnsi="Times New Roman" w:cs="Times New Roman"/>
                      <w:color w:val="000000" w:themeColor="text1"/>
                      <w:szCs w:val="21"/>
                      <w14:textFill>
                        <w14:solidFill>
                          <w14:schemeClr w14:val="tx1"/>
                        </w14:solidFill>
                      </w14:textFill>
                    </w:rPr>
                    <w:t>）</w:t>
                  </w:r>
                </w:p>
              </w:tc>
              <w:tc>
                <w:tcPr>
                  <w:tcW w:w="1921" w:type="dxa"/>
                  <w:vAlign w:val="center"/>
                </w:tcPr>
                <w:p w14:paraId="3703B271">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w:t>
                  </w:r>
                </w:p>
              </w:tc>
              <w:tc>
                <w:tcPr>
                  <w:tcW w:w="3434" w:type="dxa"/>
                  <w:vAlign w:val="center"/>
                </w:tcPr>
                <w:p w14:paraId="08E776E8">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35 </w:t>
                  </w:r>
                </w:p>
              </w:tc>
              <w:tc>
                <w:tcPr>
                  <w:tcW w:w="1079" w:type="dxa"/>
                  <w:vMerge w:val="continue"/>
                  <w:vAlign w:val="center"/>
                </w:tcPr>
                <w:p w14:paraId="12AEDB8D">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340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5DF6E79E">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5D28345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w:t>
                  </w:r>
                </w:p>
              </w:tc>
              <w:tc>
                <w:tcPr>
                  <w:tcW w:w="3434" w:type="dxa"/>
                  <w:vAlign w:val="center"/>
                </w:tcPr>
                <w:p w14:paraId="0AE438C7">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75 </w:t>
                  </w:r>
                </w:p>
              </w:tc>
              <w:tc>
                <w:tcPr>
                  <w:tcW w:w="1079" w:type="dxa"/>
                  <w:vMerge w:val="continue"/>
                  <w:vAlign w:val="center"/>
                </w:tcPr>
                <w:p w14:paraId="543F0983">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6E25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restart"/>
                  <w:vAlign w:val="center"/>
                </w:tcPr>
                <w:p w14:paraId="6C1302FF">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二氧化硫(SO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p>
              </w:tc>
              <w:tc>
                <w:tcPr>
                  <w:tcW w:w="1921" w:type="dxa"/>
                  <w:vAlign w:val="center"/>
                </w:tcPr>
                <w:p w14:paraId="60F0ED79">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w:t>
                  </w:r>
                </w:p>
              </w:tc>
              <w:tc>
                <w:tcPr>
                  <w:tcW w:w="3434" w:type="dxa"/>
                  <w:vAlign w:val="center"/>
                </w:tcPr>
                <w:p w14:paraId="4CD99CBF">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60 </w:t>
                  </w:r>
                </w:p>
              </w:tc>
              <w:tc>
                <w:tcPr>
                  <w:tcW w:w="1079" w:type="dxa"/>
                  <w:vMerge w:val="continue"/>
                  <w:vAlign w:val="center"/>
                </w:tcPr>
                <w:p w14:paraId="397EB6E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1434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46F831A5">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761699A1">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w:t>
                  </w:r>
                </w:p>
              </w:tc>
              <w:tc>
                <w:tcPr>
                  <w:tcW w:w="3434" w:type="dxa"/>
                  <w:vAlign w:val="center"/>
                </w:tcPr>
                <w:p w14:paraId="70DF85B0">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150</w:t>
                  </w:r>
                </w:p>
              </w:tc>
              <w:tc>
                <w:tcPr>
                  <w:tcW w:w="1079" w:type="dxa"/>
                  <w:vMerge w:val="continue"/>
                  <w:vAlign w:val="center"/>
                </w:tcPr>
                <w:p w14:paraId="663C3AAE">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5718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54298510">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33B2ADF3">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1小时平均</w:t>
                  </w:r>
                </w:p>
              </w:tc>
              <w:tc>
                <w:tcPr>
                  <w:tcW w:w="3434" w:type="dxa"/>
                  <w:vAlign w:val="center"/>
                </w:tcPr>
                <w:p w14:paraId="29CEE21F">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500 </w:t>
                  </w:r>
                </w:p>
              </w:tc>
              <w:tc>
                <w:tcPr>
                  <w:tcW w:w="1079" w:type="dxa"/>
                  <w:vMerge w:val="continue"/>
                  <w:vAlign w:val="center"/>
                </w:tcPr>
                <w:p w14:paraId="1A03D1E9">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03BA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restart"/>
                  <w:vAlign w:val="center"/>
                </w:tcPr>
                <w:p w14:paraId="32380B95">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二氧化氮(NO</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w:t>
                  </w:r>
                </w:p>
              </w:tc>
              <w:tc>
                <w:tcPr>
                  <w:tcW w:w="1921" w:type="dxa"/>
                  <w:vAlign w:val="center"/>
                </w:tcPr>
                <w:p w14:paraId="6E5AE0BA">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年平均</w:t>
                  </w:r>
                </w:p>
              </w:tc>
              <w:tc>
                <w:tcPr>
                  <w:tcW w:w="3434" w:type="dxa"/>
                  <w:vAlign w:val="center"/>
                </w:tcPr>
                <w:p w14:paraId="6C00AC44">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40 </w:t>
                  </w:r>
                </w:p>
              </w:tc>
              <w:tc>
                <w:tcPr>
                  <w:tcW w:w="1079" w:type="dxa"/>
                  <w:vMerge w:val="continue"/>
                  <w:vAlign w:val="center"/>
                </w:tcPr>
                <w:p w14:paraId="0709C764">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72C7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4AA05AC0">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42A5FC99">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w:t>
                  </w:r>
                </w:p>
              </w:tc>
              <w:tc>
                <w:tcPr>
                  <w:tcW w:w="3434" w:type="dxa"/>
                  <w:vAlign w:val="center"/>
                </w:tcPr>
                <w:p w14:paraId="379B195C">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80 </w:t>
                  </w:r>
                </w:p>
              </w:tc>
              <w:tc>
                <w:tcPr>
                  <w:tcW w:w="1079" w:type="dxa"/>
                  <w:vMerge w:val="continue"/>
                  <w:vAlign w:val="center"/>
                </w:tcPr>
                <w:p w14:paraId="2D4FDF26">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26B8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1832D88F">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65AFE314">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1小时平均</w:t>
                  </w:r>
                </w:p>
              </w:tc>
              <w:tc>
                <w:tcPr>
                  <w:tcW w:w="3434" w:type="dxa"/>
                  <w:vAlign w:val="center"/>
                </w:tcPr>
                <w:p w14:paraId="0AA8799B">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200 </w:t>
                  </w:r>
                </w:p>
              </w:tc>
              <w:tc>
                <w:tcPr>
                  <w:tcW w:w="1079" w:type="dxa"/>
                  <w:vMerge w:val="continue"/>
                  <w:vAlign w:val="center"/>
                </w:tcPr>
                <w:p w14:paraId="64714A64">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75C5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restart"/>
                  <w:vAlign w:val="center"/>
                </w:tcPr>
                <w:p w14:paraId="6E72118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一氧化碳（CO）</w:t>
                  </w:r>
                </w:p>
              </w:tc>
              <w:tc>
                <w:tcPr>
                  <w:tcW w:w="1921" w:type="dxa"/>
                  <w:vAlign w:val="center"/>
                </w:tcPr>
                <w:p w14:paraId="46977A9E">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24小时平均</w:t>
                  </w:r>
                </w:p>
              </w:tc>
              <w:tc>
                <w:tcPr>
                  <w:tcW w:w="3434" w:type="dxa"/>
                  <w:vAlign w:val="center"/>
                </w:tcPr>
                <w:p w14:paraId="18EAE076">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4 </w:t>
                  </w:r>
                </w:p>
              </w:tc>
              <w:tc>
                <w:tcPr>
                  <w:tcW w:w="1079" w:type="dxa"/>
                  <w:vMerge w:val="restart"/>
                  <w:vAlign w:val="center"/>
                </w:tcPr>
                <w:p w14:paraId="3881E6F6">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mg/m</w:t>
                  </w:r>
                  <w:r>
                    <w:rPr>
                      <w:rFonts w:ascii="Times New Roman" w:hAnsi="Times New Roman" w:cs="Times New Roman"/>
                      <w:color w:val="000000" w:themeColor="text1"/>
                      <w:szCs w:val="21"/>
                      <w:vertAlign w:val="superscript"/>
                      <w14:textFill>
                        <w14:solidFill>
                          <w14:schemeClr w14:val="tx1"/>
                        </w14:solidFill>
                      </w14:textFill>
                    </w:rPr>
                    <w:t>3</w:t>
                  </w:r>
                </w:p>
              </w:tc>
            </w:tr>
            <w:tr w14:paraId="7FA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Merge w:val="continue"/>
                  <w:vAlign w:val="center"/>
                </w:tcPr>
                <w:p w14:paraId="5009AF84">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c>
                <w:tcPr>
                  <w:tcW w:w="1921" w:type="dxa"/>
                  <w:vAlign w:val="center"/>
                </w:tcPr>
                <w:p w14:paraId="0F4C5188">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1小时平均</w:t>
                  </w:r>
                </w:p>
              </w:tc>
              <w:tc>
                <w:tcPr>
                  <w:tcW w:w="3434" w:type="dxa"/>
                  <w:vAlign w:val="center"/>
                </w:tcPr>
                <w:p w14:paraId="1EA8B0E7">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10 </w:t>
                  </w:r>
                </w:p>
              </w:tc>
              <w:tc>
                <w:tcPr>
                  <w:tcW w:w="1079" w:type="dxa"/>
                  <w:vMerge w:val="continue"/>
                  <w:vAlign w:val="center"/>
                </w:tcPr>
                <w:p w14:paraId="217E80E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p>
              </w:tc>
            </w:tr>
            <w:tr w14:paraId="1019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Align w:val="center"/>
                </w:tcPr>
                <w:p w14:paraId="565CBA1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臭氧（O</w:t>
                  </w:r>
                  <w:r>
                    <w:rPr>
                      <w:rFonts w:ascii="Times New Roman" w:hAnsi="Times New Roman" w:cs="Times New Roman"/>
                      <w:color w:val="000000" w:themeColor="text1"/>
                      <w:szCs w:val="21"/>
                      <w:vertAlign w:val="sub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w:t>
                  </w:r>
                </w:p>
              </w:tc>
              <w:tc>
                <w:tcPr>
                  <w:tcW w:w="1921" w:type="dxa"/>
                  <w:vAlign w:val="center"/>
                </w:tcPr>
                <w:p w14:paraId="1C56C7EE">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日最大8小时平均</w:t>
                  </w:r>
                </w:p>
              </w:tc>
              <w:tc>
                <w:tcPr>
                  <w:tcW w:w="3434" w:type="dxa"/>
                  <w:vAlign w:val="center"/>
                </w:tcPr>
                <w:p w14:paraId="5AB655B0">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160 </w:t>
                  </w:r>
                </w:p>
              </w:tc>
              <w:tc>
                <w:tcPr>
                  <w:tcW w:w="1079" w:type="dxa"/>
                  <w:vAlign w:val="center"/>
                </w:tcPr>
                <w:p w14:paraId="485BC564">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ug/m</w:t>
                  </w:r>
                  <w:r>
                    <w:rPr>
                      <w:rFonts w:ascii="Times New Roman" w:hAnsi="Times New Roman" w:cs="Times New Roman"/>
                      <w:color w:val="000000" w:themeColor="text1"/>
                      <w:szCs w:val="21"/>
                      <w:vertAlign w:val="superscript"/>
                      <w14:textFill>
                        <w14:solidFill>
                          <w14:schemeClr w14:val="tx1"/>
                        </w14:solidFill>
                      </w14:textFill>
                    </w:rPr>
                    <w:t>3</w:t>
                  </w:r>
                </w:p>
              </w:tc>
            </w:tr>
            <w:tr w14:paraId="1525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Align w:val="center"/>
                </w:tcPr>
                <w:p w14:paraId="1319D822">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污染物名称</w:t>
                  </w:r>
                </w:p>
              </w:tc>
              <w:tc>
                <w:tcPr>
                  <w:tcW w:w="1921" w:type="dxa"/>
                  <w:vAlign w:val="center"/>
                </w:tcPr>
                <w:p w14:paraId="1DC7297E">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取值时间</w:t>
                  </w:r>
                </w:p>
              </w:tc>
              <w:tc>
                <w:tcPr>
                  <w:tcW w:w="3434" w:type="dxa"/>
                  <w:vAlign w:val="center"/>
                </w:tcPr>
                <w:p w14:paraId="101AB36A">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b/>
                      <w:bCs/>
                      <w:spacing w:val="-4"/>
                      <w:szCs w:val="21"/>
                    </w:rPr>
                    <w:t>《环境影响评价技术导则 大气环境》（HJ2.2-2018）附录D</w:t>
                  </w:r>
                </w:p>
              </w:tc>
              <w:tc>
                <w:tcPr>
                  <w:tcW w:w="1079" w:type="dxa"/>
                  <w:vAlign w:val="center"/>
                </w:tcPr>
                <w:p w14:paraId="2E122596">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单位</w:t>
                  </w:r>
                </w:p>
              </w:tc>
            </w:tr>
            <w:tr w14:paraId="6BB9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814" w:type="dxa"/>
                  <w:vAlign w:val="center"/>
                </w:tcPr>
                <w:p w14:paraId="31BA8190">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非甲烷总烃（NMHC）</w:t>
                  </w:r>
                </w:p>
              </w:tc>
              <w:tc>
                <w:tcPr>
                  <w:tcW w:w="1921" w:type="dxa"/>
                  <w:vAlign w:val="center"/>
                </w:tcPr>
                <w:p w14:paraId="3D5530A0">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日最大8小时平均</w:t>
                  </w:r>
                </w:p>
              </w:tc>
              <w:tc>
                <w:tcPr>
                  <w:tcW w:w="3434" w:type="dxa"/>
                  <w:vAlign w:val="center"/>
                </w:tcPr>
                <w:p w14:paraId="57636909">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600</w:t>
                  </w:r>
                </w:p>
              </w:tc>
              <w:tc>
                <w:tcPr>
                  <w:tcW w:w="1079" w:type="dxa"/>
                  <w:vAlign w:val="center"/>
                </w:tcPr>
                <w:p w14:paraId="35212CCC">
                  <w:pPr>
                    <w:autoSpaceDE w:val="0"/>
                    <w:autoSpaceDN w:val="0"/>
                    <w:adjustRightInd w:val="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ug/m</w:t>
                  </w:r>
                  <w:r>
                    <w:rPr>
                      <w:rFonts w:ascii="Times New Roman" w:hAnsi="Times New Roman" w:cs="Times New Roman"/>
                      <w:color w:val="000000" w:themeColor="text1"/>
                      <w:szCs w:val="21"/>
                      <w:vertAlign w:val="superscript"/>
                      <w14:textFill>
                        <w14:solidFill>
                          <w14:schemeClr w14:val="tx1"/>
                        </w14:solidFill>
                      </w14:textFill>
                    </w:rPr>
                    <w:t>3</w:t>
                  </w:r>
                </w:p>
              </w:tc>
            </w:tr>
          </w:tbl>
          <w:p w14:paraId="3510D422">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2、地表水环境</w:t>
            </w:r>
          </w:p>
          <w:p w14:paraId="53E6B987">
            <w:pPr>
              <w:snapToGrid w:val="0"/>
              <w:spacing w:line="360" w:lineRule="auto"/>
              <w:ind w:firstLine="480" w:firstLineChars="200"/>
              <w:rPr>
                <w:rFonts w:ascii="Times New Roman" w:hAnsi="Times New Roman" w:eastAsia="宋体" w:cs="Times New Roman"/>
                <w:snapToGrid w:val="0"/>
                <w:color w:val="000000" w:themeColor="text1"/>
                <w:kern w:val="0"/>
                <w:sz w:val="24"/>
                <w:szCs w:val="20"/>
                <w:lang w:val="zh-CN"/>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项目区最近地表水为西北面750m的芒市大河</w:t>
            </w:r>
            <w:r>
              <w:rPr>
                <w:rFonts w:hint="eastAsia" w:ascii="Times New Roman" w:hAnsi="Times New Roman" w:eastAsia="宋体" w:cs="Times New Roman"/>
                <w:snapToGrid w:val="0"/>
                <w:color w:val="000000" w:themeColor="text1"/>
                <w:kern w:val="0"/>
                <w:sz w:val="24"/>
                <w:szCs w:val="20"/>
                <w:lang w:val="zh-CN"/>
                <w14:textFill>
                  <w14:solidFill>
                    <w14:schemeClr w14:val="tx1"/>
                  </w14:solidFill>
                </w14:textFill>
              </w:rPr>
              <w:t>。</w:t>
            </w:r>
          </w:p>
          <w:p w14:paraId="26DA8003">
            <w:pPr>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snapToGrid w:val="0"/>
                <w:color w:val="000000" w:themeColor="text1"/>
                <w:kern w:val="0"/>
                <w:sz w:val="24"/>
                <w:szCs w:val="20"/>
                <w:lang w:val="zh-CN"/>
                <w14:textFill>
                  <w14:solidFill>
                    <w14:schemeClr w14:val="tx1"/>
                  </w14:solidFill>
                </w14:textFill>
              </w:rPr>
              <w:t>根据《云南省地表水水环境功能区划》（2010～2020），该段属于芒市大河木康至瑞丽江口河段，规划为Ⅲ类水体，水环境质量执行GB3838-2002《地表水环境质量标准》Ⅲ类标准，所以项目区地表水环境质量标准执行Ⅲ类标准，标准值见表4-2。</w:t>
            </w:r>
            <w:r>
              <w:rPr>
                <w:rFonts w:ascii="Times New Roman" w:hAnsi="Times New Roman" w:eastAsia="宋体" w:cs="Times New Roman"/>
                <w:color w:val="000000" w:themeColor="text1"/>
                <w:sz w:val="24"/>
                <w14:textFill>
                  <w14:solidFill>
                    <w14:schemeClr w14:val="tx1"/>
                  </w14:solidFill>
                </w14:textFill>
              </w:rPr>
              <w:t xml:space="preserve">标准值见下表。 </w:t>
            </w:r>
          </w:p>
          <w:p w14:paraId="1435DDD7">
            <w:pPr>
              <w:pStyle w:val="183"/>
              <w:rPr>
                <w:color w:val="000000" w:themeColor="text1"/>
                <w14:textFill>
                  <w14:solidFill>
                    <w14:schemeClr w14:val="tx1"/>
                  </w14:solidFill>
                </w14:textFill>
              </w:rPr>
            </w:pPr>
            <w:r>
              <w:rPr>
                <w:color w:val="000000" w:themeColor="text1"/>
                <w14:textFill>
                  <w14:solidFill>
                    <w14:schemeClr w14:val="tx1"/>
                  </w14:solidFill>
                </w14:textFill>
              </w:rPr>
              <w:t xml:space="preserve">表4-2 </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地表水环境质量标准  单位：mg/L</w:t>
            </w:r>
          </w:p>
          <w:tbl>
            <w:tblPr>
              <w:tblStyle w:val="40"/>
              <w:tblW w:w="82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967"/>
              <w:gridCol w:w="961"/>
              <w:gridCol w:w="1038"/>
              <w:gridCol w:w="985"/>
              <w:gridCol w:w="985"/>
              <w:gridCol w:w="985"/>
              <w:gridCol w:w="1272"/>
            </w:tblGrid>
            <w:tr w14:paraId="5FA63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dxa"/>
                  <w:vAlign w:val="center"/>
                </w:tcPr>
                <w:p w14:paraId="3133FD6C">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项目</w:t>
                  </w:r>
                </w:p>
              </w:tc>
              <w:tc>
                <w:tcPr>
                  <w:tcW w:w="967" w:type="dxa"/>
                  <w:vAlign w:val="center"/>
                </w:tcPr>
                <w:p w14:paraId="16E9A9D2">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PH</w:t>
                  </w:r>
                </w:p>
              </w:tc>
              <w:tc>
                <w:tcPr>
                  <w:tcW w:w="961" w:type="dxa"/>
                  <w:vAlign w:val="center"/>
                </w:tcPr>
                <w:p w14:paraId="6D695662">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COD</w:t>
                  </w:r>
                </w:p>
              </w:tc>
              <w:tc>
                <w:tcPr>
                  <w:tcW w:w="1038" w:type="dxa"/>
                  <w:vAlign w:val="center"/>
                </w:tcPr>
                <w:p w14:paraId="7F01FC1B">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BOD</w:t>
                  </w:r>
                  <w:r>
                    <w:rPr>
                      <w:b/>
                      <w:bCs/>
                      <w:color w:val="000000" w:themeColor="text1"/>
                      <w:vertAlign w:val="subscript"/>
                      <w14:textFill>
                        <w14:solidFill>
                          <w14:schemeClr w14:val="tx1"/>
                        </w14:solidFill>
                      </w14:textFill>
                    </w:rPr>
                    <w:t>5</w:t>
                  </w:r>
                </w:p>
              </w:tc>
              <w:tc>
                <w:tcPr>
                  <w:tcW w:w="985" w:type="dxa"/>
                  <w:vAlign w:val="center"/>
                </w:tcPr>
                <w:p w14:paraId="60C11798">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氨氮</w:t>
                  </w:r>
                </w:p>
              </w:tc>
              <w:tc>
                <w:tcPr>
                  <w:tcW w:w="985" w:type="dxa"/>
                  <w:vAlign w:val="center"/>
                </w:tcPr>
                <w:p w14:paraId="1E3B288D">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总氮</w:t>
                  </w:r>
                </w:p>
              </w:tc>
              <w:tc>
                <w:tcPr>
                  <w:tcW w:w="985" w:type="dxa"/>
                  <w:vAlign w:val="center"/>
                </w:tcPr>
                <w:p w14:paraId="6430578D">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总磷</w:t>
                  </w:r>
                </w:p>
              </w:tc>
              <w:tc>
                <w:tcPr>
                  <w:tcW w:w="1272" w:type="dxa"/>
                  <w:vAlign w:val="center"/>
                </w:tcPr>
                <w:p w14:paraId="1AD2F847">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石油类</w:t>
                  </w:r>
                </w:p>
              </w:tc>
            </w:tr>
            <w:tr w14:paraId="112A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8" w:type="dxa"/>
                  <w:vAlign w:val="center"/>
                </w:tcPr>
                <w:p w14:paraId="53D6DAED">
                  <w:pPr>
                    <w:pStyle w:val="138"/>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Ⅲ</w:t>
                  </w:r>
                  <w:r>
                    <w:rPr>
                      <w:color w:val="000000" w:themeColor="text1"/>
                      <w14:textFill>
                        <w14:solidFill>
                          <w14:schemeClr w14:val="tx1"/>
                        </w14:solidFill>
                      </w14:textFill>
                    </w:rPr>
                    <w:t>类标准</w:t>
                  </w:r>
                </w:p>
              </w:tc>
              <w:tc>
                <w:tcPr>
                  <w:tcW w:w="967" w:type="dxa"/>
                  <w:vAlign w:val="center"/>
                </w:tcPr>
                <w:p w14:paraId="4CA3426E">
                  <w:pPr>
                    <w:pStyle w:val="138"/>
                    <w:rPr>
                      <w:color w:val="000000" w:themeColor="text1"/>
                      <w14:textFill>
                        <w14:solidFill>
                          <w14:schemeClr w14:val="tx1"/>
                        </w14:solidFill>
                      </w14:textFill>
                    </w:rPr>
                  </w:pPr>
                  <w:r>
                    <w:rPr>
                      <w:color w:val="000000" w:themeColor="text1"/>
                      <w14:textFill>
                        <w14:solidFill>
                          <w14:schemeClr w14:val="tx1"/>
                        </w14:solidFill>
                      </w14:textFill>
                    </w:rPr>
                    <w:t>6-9</w:t>
                  </w:r>
                </w:p>
              </w:tc>
              <w:tc>
                <w:tcPr>
                  <w:tcW w:w="961" w:type="dxa"/>
                  <w:vAlign w:val="center"/>
                </w:tcPr>
                <w:p w14:paraId="490F4B13">
                  <w:pPr>
                    <w:pStyle w:val="13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038" w:type="dxa"/>
                  <w:vAlign w:val="center"/>
                </w:tcPr>
                <w:p w14:paraId="29E40E03">
                  <w:pPr>
                    <w:pStyle w:val="138"/>
                    <w:rPr>
                      <w:color w:val="000000" w:themeColor="text1"/>
                      <w14:textFill>
                        <w14:solidFill>
                          <w14:schemeClr w14:val="tx1"/>
                        </w14:solidFill>
                      </w14:textFill>
                    </w:rPr>
                  </w:pPr>
                  <w:r>
                    <w:rPr>
                      <w:color w:val="000000" w:themeColor="text1"/>
                      <w14:textFill>
                        <w14:solidFill>
                          <w14:schemeClr w14:val="tx1"/>
                        </w14:solidFill>
                      </w14:textFill>
                    </w:rPr>
                    <w:t>≤4</w:t>
                  </w:r>
                </w:p>
              </w:tc>
              <w:tc>
                <w:tcPr>
                  <w:tcW w:w="985" w:type="dxa"/>
                  <w:vAlign w:val="center"/>
                </w:tcPr>
                <w:p w14:paraId="43C6384B">
                  <w:pPr>
                    <w:pStyle w:val="138"/>
                    <w:rPr>
                      <w:color w:val="000000" w:themeColor="text1"/>
                      <w14:textFill>
                        <w14:solidFill>
                          <w14:schemeClr w14:val="tx1"/>
                        </w14:solidFill>
                      </w14:textFill>
                    </w:rPr>
                  </w:pPr>
                  <w:r>
                    <w:rPr>
                      <w:color w:val="000000" w:themeColor="text1"/>
                      <w14:textFill>
                        <w14:solidFill>
                          <w14:schemeClr w14:val="tx1"/>
                        </w14:solidFill>
                      </w14:textFill>
                    </w:rPr>
                    <w:t>≤1.0</w:t>
                  </w:r>
                </w:p>
              </w:tc>
              <w:tc>
                <w:tcPr>
                  <w:tcW w:w="985" w:type="dxa"/>
                  <w:vAlign w:val="center"/>
                </w:tcPr>
                <w:p w14:paraId="17D98203">
                  <w:pPr>
                    <w:pStyle w:val="138"/>
                    <w:rPr>
                      <w:color w:val="000000" w:themeColor="text1"/>
                      <w14:textFill>
                        <w14:solidFill>
                          <w14:schemeClr w14:val="tx1"/>
                        </w14:solidFill>
                      </w14:textFill>
                    </w:rPr>
                  </w:pPr>
                  <w:r>
                    <w:rPr>
                      <w:color w:val="000000" w:themeColor="text1"/>
                      <w14:textFill>
                        <w14:solidFill>
                          <w14:schemeClr w14:val="tx1"/>
                        </w14:solidFill>
                      </w14:textFill>
                    </w:rPr>
                    <w:t>≤1.0</w:t>
                  </w:r>
                </w:p>
              </w:tc>
              <w:tc>
                <w:tcPr>
                  <w:tcW w:w="985" w:type="dxa"/>
                  <w:vAlign w:val="center"/>
                </w:tcPr>
                <w:p w14:paraId="7A4E8152">
                  <w:pPr>
                    <w:pStyle w:val="138"/>
                    <w:rPr>
                      <w:color w:val="000000" w:themeColor="text1"/>
                      <w14:textFill>
                        <w14:solidFill>
                          <w14:schemeClr w14:val="tx1"/>
                        </w14:solidFill>
                      </w14:textFill>
                    </w:rPr>
                  </w:pPr>
                  <w:r>
                    <w:rPr>
                      <w:color w:val="000000" w:themeColor="text1"/>
                      <w14:textFill>
                        <w14:solidFill>
                          <w14:schemeClr w14:val="tx1"/>
                        </w14:solidFill>
                      </w14:textFill>
                    </w:rPr>
                    <w:t>≤0.2</w:t>
                  </w:r>
                </w:p>
              </w:tc>
              <w:tc>
                <w:tcPr>
                  <w:tcW w:w="1272" w:type="dxa"/>
                  <w:vAlign w:val="center"/>
                </w:tcPr>
                <w:p w14:paraId="44FCC4F9">
                  <w:pPr>
                    <w:pStyle w:val="138"/>
                    <w:rPr>
                      <w:color w:val="000000" w:themeColor="text1"/>
                      <w14:textFill>
                        <w14:solidFill>
                          <w14:schemeClr w14:val="tx1"/>
                        </w14:solidFill>
                      </w14:textFill>
                    </w:rPr>
                  </w:pPr>
                  <w:r>
                    <w:rPr>
                      <w:color w:val="000000" w:themeColor="text1"/>
                      <w14:textFill>
                        <w14:solidFill>
                          <w14:schemeClr w14:val="tx1"/>
                        </w14:solidFill>
                      </w14:textFill>
                    </w:rPr>
                    <w:t>≤0.05</w:t>
                  </w:r>
                </w:p>
              </w:tc>
            </w:tr>
          </w:tbl>
          <w:p w14:paraId="487232FF">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3、声环境质量标准</w:t>
            </w:r>
          </w:p>
          <w:p w14:paraId="761A9C60">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，属于声环境功能区二类区，区域声环境执行《声环境质量标准》（GB3096-2008）2类标准。标准值见表4-3。</w:t>
            </w:r>
          </w:p>
          <w:p w14:paraId="5FC48BB3">
            <w:pPr>
              <w:jc w:val="center"/>
              <w:rPr>
                <w:rFonts w:ascii="Times New Roman" w:hAnsi="Times New Roman" w:eastAsia="宋体" w:cs="Times New Roman"/>
                <w:b/>
                <w:color w:val="000000" w:themeColor="text1"/>
                <w:sz w:val="24"/>
                <w:szCs w:val="21"/>
                <w:lang w:val="zh-CN"/>
                <w14:textFill>
                  <w14:solidFill>
                    <w14:schemeClr w14:val="tx1"/>
                  </w14:solidFill>
                </w14:textFill>
              </w:rPr>
            </w:pPr>
            <w:r>
              <w:rPr>
                <w:rFonts w:ascii="Times New Roman" w:hAnsi="Times New Roman" w:eastAsia="宋体" w:cs="Times New Roman"/>
                <w:b/>
                <w:color w:val="000000" w:themeColor="text1"/>
                <w:sz w:val="24"/>
                <w:lang w:val="zh-CN"/>
                <w14:textFill>
                  <w14:solidFill>
                    <w14:schemeClr w14:val="tx1"/>
                  </w14:solidFill>
                </w14:textFill>
              </w:rPr>
              <w:t xml:space="preserve">表4-3  声环境质量标准限值  </w:t>
            </w:r>
            <w:r>
              <w:rPr>
                <w:rFonts w:ascii="Times New Roman" w:hAnsi="Times New Roman" w:eastAsia="宋体" w:cs="Times New Roman"/>
                <w:b/>
                <w:color w:val="000000" w:themeColor="text1"/>
                <w:sz w:val="24"/>
                <w:szCs w:val="21"/>
                <w:lang w:val="zh-CN"/>
                <w14:textFill>
                  <w14:solidFill>
                    <w14:schemeClr w14:val="tx1"/>
                  </w14:solidFill>
                </w14:textFill>
              </w:rPr>
              <w:t>单位：dB(A)</w:t>
            </w:r>
          </w:p>
          <w:tbl>
            <w:tblPr>
              <w:tblStyle w:val="40"/>
              <w:tblW w:w="8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2779"/>
              <w:gridCol w:w="2657"/>
            </w:tblGrid>
            <w:tr w14:paraId="703A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20" w:type="dxa"/>
                  <w:vMerge w:val="restart"/>
                  <w:vAlign w:val="center"/>
                </w:tcPr>
                <w:p w14:paraId="11DCB5A0">
                  <w:pPr>
                    <w:jc w:val="center"/>
                    <w:rPr>
                      <w:rFonts w:ascii="Times New Roman" w:hAnsi="Times New Roman" w:eastAsia="宋体" w:cs="Times New Roman"/>
                      <w:b/>
                      <w:color w:val="000000" w:themeColor="text1"/>
                      <w:szCs w:val="22"/>
                      <w:lang w:val="zh-CN"/>
                      <w14:textFill>
                        <w14:solidFill>
                          <w14:schemeClr w14:val="tx1"/>
                        </w14:solidFill>
                      </w14:textFill>
                    </w:rPr>
                  </w:pPr>
                  <w:r>
                    <w:rPr>
                      <w:rFonts w:ascii="Times New Roman" w:hAnsi="Times New Roman" w:eastAsia="宋体" w:cs="Times New Roman"/>
                      <w:b/>
                      <w:color w:val="000000" w:themeColor="text1"/>
                      <w:szCs w:val="22"/>
                      <w:lang w:val="zh-CN"/>
                      <w14:textFill>
                        <w14:solidFill>
                          <w14:schemeClr w14:val="tx1"/>
                        </w14:solidFill>
                      </w14:textFill>
                    </w:rPr>
                    <w:t>声环境功能区类</w:t>
                  </w:r>
                </w:p>
              </w:tc>
              <w:tc>
                <w:tcPr>
                  <w:tcW w:w="5436" w:type="dxa"/>
                  <w:gridSpan w:val="2"/>
                  <w:vAlign w:val="center"/>
                </w:tcPr>
                <w:p w14:paraId="0E3E30D0">
                  <w:pPr>
                    <w:jc w:val="center"/>
                    <w:rPr>
                      <w:rFonts w:ascii="Times New Roman" w:hAnsi="Times New Roman" w:eastAsia="宋体" w:cs="Times New Roman"/>
                      <w:b/>
                      <w:color w:val="000000" w:themeColor="text1"/>
                      <w:szCs w:val="22"/>
                      <w:lang w:val="zh-CN"/>
                      <w14:textFill>
                        <w14:solidFill>
                          <w14:schemeClr w14:val="tx1"/>
                        </w14:solidFill>
                      </w14:textFill>
                    </w:rPr>
                  </w:pPr>
                  <w:r>
                    <w:rPr>
                      <w:rFonts w:ascii="Times New Roman" w:hAnsi="Times New Roman" w:eastAsia="宋体" w:cs="Times New Roman"/>
                      <w:b/>
                      <w:color w:val="000000" w:themeColor="text1"/>
                      <w:szCs w:val="22"/>
                      <w:lang w:val="zh-CN"/>
                      <w14:textFill>
                        <w14:solidFill>
                          <w14:schemeClr w14:val="tx1"/>
                        </w14:solidFill>
                      </w14:textFill>
                    </w:rPr>
                    <w:t>时段</w:t>
                  </w:r>
                </w:p>
              </w:tc>
            </w:tr>
            <w:tr w14:paraId="62D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20" w:type="dxa"/>
                  <w:vMerge w:val="continue"/>
                  <w:vAlign w:val="center"/>
                </w:tcPr>
                <w:p w14:paraId="1BEDFC3D">
                  <w:pPr>
                    <w:jc w:val="center"/>
                    <w:rPr>
                      <w:rFonts w:ascii="Times New Roman" w:hAnsi="Times New Roman" w:eastAsia="宋体" w:cs="Times New Roman"/>
                      <w:b/>
                      <w:color w:val="000000" w:themeColor="text1"/>
                      <w:szCs w:val="22"/>
                      <w:lang w:val="zh-CN"/>
                      <w14:textFill>
                        <w14:solidFill>
                          <w14:schemeClr w14:val="tx1"/>
                        </w14:solidFill>
                      </w14:textFill>
                    </w:rPr>
                  </w:pPr>
                </w:p>
              </w:tc>
              <w:tc>
                <w:tcPr>
                  <w:tcW w:w="2779" w:type="dxa"/>
                  <w:vAlign w:val="center"/>
                </w:tcPr>
                <w:p w14:paraId="225F4031">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昼间</w:t>
                  </w:r>
                </w:p>
              </w:tc>
              <w:tc>
                <w:tcPr>
                  <w:tcW w:w="2657" w:type="dxa"/>
                  <w:vAlign w:val="center"/>
                </w:tcPr>
                <w:p w14:paraId="425995F3">
                  <w:pPr>
                    <w:jc w:val="center"/>
                    <w:rPr>
                      <w:rFonts w:ascii="Times New Roman" w:hAnsi="Times New Roman" w:eastAsia="宋体" w:cs="Times New Roman"/>
                      <w:color w:val="000000" w:themeColor="text1"/>
                      <w:szCs w:val="22"/>
                      <w:lang w:val="zh-CN"/>
                      <w14:textFill>
                        <w14:solidFill>
                          <w14:schemeClr w14:val="tx1"/>
                        </w14:solidFill>
                      </w14:textFill>
                    </w:rPr>
                  </w:pPr>
                  <w:r>
                    <w:rPr>
                      <w:rFonts w:ascii="Times New Roman" w:hAnsi="Times New Roman" w:eastAsia="宋体" w:cs="Times New Roman"/>
                      <w:color w:val="000000" w:themeColor="text1"/>
                      <w:szCs w:val="22"/>
                      <w:lang w:val="zh-CN"/>
                      <w14:textFill>
                        <w14:solidFill>
                          <w14:schemeClr w14:val="tx1"/>
                        </w14:solidFill>
                      </w14:textFill>
                    </w:rPr>
                    <w:t>夜间</w:t>
                  </w:r>
                </w:p>
              </w:tc>
            </w:tr>
            <w:tr w14:paraId="2821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20" w:type="dxa"/>
                  <w:vAlign w:val="center"/>
                </w:tcPr>
                <w:p w14:paraId="1856D697">
                  <w:pPr>
                    <w:jc w:val="center"/>
                    <w:rPr>
                      <w:rFonts w:ascii="Times New Roman" w:hAnsi="Times New Roman" w:eastAsia="宋体" w:cs="Times New Roman"/>
                      <w:color w:val="000000" w:themeColor="text1"/>
                      <w:szCs w:val="18"/>
                      <w:lang w:val="zh-CN"/>
                      <w14:textFill>
                        <w14:solidFill>
                          <w14:schemeClr w14:val="tx1"/>
                        </w14:solidFill>
                      </w14:textFill>
                    </w:rPr>
                  </w:pPr>
                  <w:r>
                    <w:rPr>
                      <w:rFonts w:hint="eastAsia" w:ascii="Times New Roman" w:hAnsi="Times New Roman" w:eastAsia="宋体" w:cs="Times New Roman"/>
                      <w:color w:val="000000" w:themeColor="text1"/>
                      <w:szCs w:val="18"/>
                      <w14:textFill>
                        <w14:solidFill>
                          <w14:schemeClr w14:val="tx1"/>
                        </w14:solidFill>
                      </w14:textFill>
                    </w:rPr>
                    <w:t>2</w:t>
                  </w:r>
                  <w:r>
                    <w:rPr>
                      <w:rFonts w:ascii="Times New Roman" w:hAnsi="Times New Roman" w:eastAsia="宋体" w:cs="Times New Roman"/>
                      <w:color w:val="000000" w:themeColor="text1"/>
                      <w:szCs w:val="18"/>
                      <w:lang w:val="zh-CN"/>
                      <w14:textFill>
                        <w14:solidFill>
                          <w14:schemeClr w14:val="tx1"/>
                        </w14:solidFill>
                      </w14:textFill>
                    </w:rPr>
                    <w:t>类</w:t>
                  </w:r>
                </w:p>
              </w:tc>
              <w:tc>
                <w:tcPr>
                  <w:tcW w:w="2779" w:type="dxa"/>
                  <w:vAlign w:val="center"/>
                </w:tcPr>
                <w:p w14:paraId="2F93EB6A">
                  <w:pPr>
                    <w:jc w:val="center"/>
                    <w:rPr>
                      <w:rFonts w:ascii="Times New Roman" w:hAnsi="Times New Roman" w:eastAsia="宋体" w:cs="Times New Roman"/>
                      <w:color w:val="000000" w:themeColor="text1"/>
                      <w:szCs w:val="18"/>
                      <w14:textFill>
                        <w14:solidFill>
                          <w14:schemeClr w14:val="tx1"/>
                        </w14:solidFill>
                      </w14:textFill>
                    </w:rPr>
                  </w:pPr>
                  <w:r>
                    <w:rPr>
                      <w:rFonts w:hint="eastAsia" w:ascii="Times New Roman" w:hAnsi="Times New Roman" w:eastAsia="宋体" w:cs="Times New Roman"/>
                      <w:color w:val="000000" w:themeColor="text1"/>
                      <w:szCs w:val="18"/>
                      <w14:textFill>
                        <w14:solidFill>
                          <w14:schemeClr w14:val="tx1"/>
                        </w14:solidFill>
                      </w14:textFill>
                    </w:rPr>
                    <w:t>60</w:t>
                  </w:r>
                </w:p>
              </w:tc>
              <w:tc>
                <w:tcPr>
                  <w:tcW w:w="2657" w:type="dxa"/>
                  <w:vAlign w:val="center"/>
                </w:tcPr>
                <w:p w14:paraId="28428ECA">
                  <w:pPr>
                    <w:jc w:val="center"/>
                    <w:rPr>
                      <w:rFonts w:ascii="Times New Roman" w:hAnsi="Times New Roman" w:eastAsia="宋体" w:cs="Times New Roman"/>
                      <w:color w:val="000000" w:themeColor="text1"/>
                      <w:szCs w:val="18"/>
                      <w14:textFill>
                        <w14:solidFill>
                          <w14:schemeClr w14:val="tx1"/>
                        </w14:solidFill>
                      </w14:textFill>
                    </w:rPr>
                  </w:pPr>
                  <w:r>
                    <w:rPr>
                      <w:rFonts w:hint="eastAsia" w:ascii="Times New Roman" w:hAnsi="Times New Roman" w:eastAsia="宋体" w:cs="Times New Roman"/>
                      <w:color w:val="000000" w:themeColor="text1"/>
                      <w:szCs w:val="18"/>
                      <w14:textFill>
                        <w14:solidFill>
                          <w14:schemeClr w14:val="tx1"/>
                        </w14:solidFill>
                      </w14:textFill>
                    </w:rPr>
                    <w:t>50</w:t>
                  </w:r>
                </w:p>
              </w:tc>
            </w:tr>
          </w:tbl>
          <w:p w14:paraId="78D61D8B">
            <w:pPr>
              <w:keepNext/>
              <w:keepLines/>
              <w:adjustRightInd w:val="0"/>
              <w:snapToGrid w:val="0"/>
              <w:spacing w:before="156" w:beforeLines="50" w:line="360" w:lineRule="auto"/>
              <w:outlineLvl w:val="0"/>
              <w:rPr>
                <w:rFonts w:ascii="Times New Roman" w:hAnsi="Times New Roman" w:eastAsia="宋体" w:cs="Times New Roman"/>
                <w:b/>
                <w:color w:val="000000" w:themeColor="text1"/>
                <w:kern w:val="44"/>
                <w:sz w:val="24"/>
                <w14:textFill>
                  <w14:solidFill>
                    <w14:schemeClr w14:val="tx1"/>
                  </w14:solidFill>
                </w14:textFill>
              </w:rPr>
            </w:pPr>
          </w:p>
        </w:tc>
      </w:tr>
      <w:tr w14:paraId="51BD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7"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14:paraId="7E74C88A">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bookmarkStart w:id="6" w:name="_Toc339549164"/>
            <w:r>
              <w:rPr>
                <w:rFonts w:ascii="Times New Roman" w:hAnsi="Times New Roman" w:eastAsia="宋体" w:cs="Times New Roman"/>
                <w:b/>
                <w:color w:val="000000" w:themeColor="text1"/>
                <w:sz w:val="24"/>
                <w:szCs w:val="20"/>
                <w14:textFill>
                  <w14:solidFill>
                    <w14:schemeClr w14:val="tx1"/>
                  </w14:solidFill>
                </w14:textFill>
              </w:rPr>
              <w:t>污染物排放标准</w:t>
            </w:r>
          </w:p>
        </w:tc>
        <w:tc>
          <w:tcPr>
            <w:tcW w:w="8482" w:type="dxa"/>
            <w:tcBorders>
              <w:top w:val="single" w:color="auto" w:sz="4" w:space="0"/>
              <w:left w:val="single" w:color="auto" w:sz="4" w:space="0"/>
              <w:bottom w:val="single" w:color="auto" w:sz="4" w:space="0"/>
              <w:right w:val="single" w:color="auto" w:sz="4" w:space="0"/>
            </w:tcBorders>
          </w:tcPr>
          <w:p w14:paraId="54F58DE9">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1、废气</w:t>
            </w:r>
          </w:p>
          <w:p w14:paraId="5CE01929">
            <w:pPr>
              <w:snapToGrid w:val="0"/>
              <w:spacing w:line="360" w:lineRule="auto"/>
              <w:ind w:firstLine="482"/>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（1）施工期大气污染物排放标准</w:t>
            </w:r>
          </w:p>
          <w:p w14:paraId="652CCD0F">
            <w:pPr>
              <w:snapToGrid w:val="0"/>
              <w:spacing w:line="360" w:lineRule="auto"/>
              <w:ind w:firstLine="482"/>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施工期无组织扬尘执行排放GB16297-1996《大气污染物综合排放标准》表2无组织排放监测浓度限</w:t>
            </w:r>
            <w:r>
              <w:rPr>
                <w:rFonts w:hint="eastAsia" w:ascii="Times New Roman" w:hAnsi="Times New Roman" w:cs="Times New Roman"/>
                <w:color w:val="000000" w:themeColor="text1"/>
                <w:sz w:val="24"/>
                <w14:textFill>
                  <w14:solidFill>
                    <w14:schemeClr w14:val="tx1"/>
                  </w14:solidFill>
                </w14:textFill>
              </w:rPr>
              <w:t>值</w:t>
            </w:r>
            <w:r>
              <w:rPr>
                <w:rFonts w:ascii="Times New Roman" w:hAnsi="Times New Roman" w:cs="Times New Roman"/>
                <w:color w:val="000000" w:themeColor="text1"/>
                <w:sz w:val="24"/>
                <w14:textFill>
                  <w14:solidFill>
                    <w14:schemeClr w14:val="tx1"/>
                  </w14:solidFill>
                </w14:textFill>
              </w:rPr>
              <w:t>，详见表4-4。</w:t>
            </w:r>
          </w:p>
          <w:p w14:paraId="2D3A6AA0">
            <w:pPr>
              <w:adjustRightInd w:val="0"/>
              <w:snapToGrid w:val="0"/>
              <w:jc w:val="center"/>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表4-4  颗粒物无组织排放标准限值</w:t>
            </w:r>
          </w:p>
          <w:tbl>
            <w:tblPr>
              <w:tblStyle w:val="40"/>
              <w:tblW w:w="8251" w:type="dxa"/>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47"/>
              <w:gridCol w:w="5604"/>
            </w:tblGrid>
            <w:tr w14:paraId="57C00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647" w:type="dxa"/>
                  <w:tcBorders>
                    <w:right w:val="single" w:color="auto" w:sz="4" w:space="0"/>
                  </w:tcBorders>
                  <w:vAlign w:val="center"/>
                </w:tcPr>
                <w:p w14:paraId="3C0BC160">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污染物</w:t>
                  </w:r>
                </w:p>
              </w:tc>
              <w:tc>
                <w:tcPr>
                  <w:tcW w:w="5604" w:type="dxa"/>
                  <w:tcBorders>
                    <w:left w:val="single" w:color="auto" w:sz="4" w:space="0"/>
                  </w:tcBorders>
                  <w:vAlign w:val="center"/>
                </w:tcPr>
                <w:p w14:paraId="7F653903">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最高允许排放浓度（mg/m³）</w:t>
                  </w:r>
                </w:p>
              </w:tc>
            </w:tr>
            <w:tr w14:paraId="2406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47" w:type="dxa"/>
                  <w:tcBorders>
                    <w:right w:val="single" w:color="auto" w:sz="4" w:space="0"/>
                  </w:tcBorders>
                  <w:vAlign w:val="center"/>
                </w:tcPr>
                <w:p w14:paraId="2896714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无组织颗粒物</w:t>
                  </w:r>
                </w:p>
              </w:tc>
              <w:tc>
                <w:tcPr>
                  <w:tcW w:w="5604" w:type="dxa"/>
                  <w:tcBorders>
                    <w:left w:val="single" w:color="auto" w:sz="4" w:space="0"/>
                  </w:tcBorders>
                  <w:vAlign w:val="center"/>
                </w:tcPr>
                <w:p w14:paraId="5C92050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bl>
          <w:p w14:paraId="63C3771E">
            <w:pPr>
              <w:adjustRightInd w:val="0"/>
              <w:snapToGrid w:val="0"/>
              <w:spacing w:before="156" w:beforeLines="50" w:line="360" w:lineRule="auto"/>
              <w:ind w:firstLine="482"/>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（2）运营期大气污染物排放标准</w:t>
            </w:r>
          </w:p>
          <w:p w14:paraId="4859D8B0">
            <w:pPr>
              <w:spacing w:line="360" w:lineRule="auto"/>
              <w:ind w:firstLine="480" w:firstLineChars="200"/>
              <w:rPr>
                <w:bCs/>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项目运营期间产生的废气主要为汽油油气，主要成分为非甲烷总烃，排放标准执行《加油站大气污染物排放标准》（GB20952-2020）表3油气浓度无组织排放限值。</w:t>
            </w:r>
          </w:p>
          <w:p w14:paraId="74E578C4">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具体指标见表4-</w:t>
            </w:r>
            <w:r>
              <w:rPr>
                <w:rFonts w:hint="eastAsia" w:ascii="Times New Roman" w:hAnsi="Times New Roman" w:cs="Times New Roman"/>
                <w:color w:val="000000" w:themeColor="text1"/>
                <w:sz w:val="24"/>
                <w14:textFill>
                  <w14:solidFill>
                    <w14:schemeClr w14:val="tx1"/>
                  </w14:solidFill>
                </w14:textFill>
              </w:rPr>
              <w:t>5</w:t>
            </w:r>
            <w:r>
              <w:rPr>
                <w:rFonts w:ascii="Times New Roman" w:hAnsi="Times New Roman" w:cs="Times New Roman"/>
                <w:color w:val="000000" w:themeColor="text1"/>
                <w:sz w:val="24"/>
                <w14:textFill>
                  <w14:solidFill>
                    <w14:schemeClr w14:val="tx1"/>
                  </w14:solidFill>
                </w14:textFill>
              </w:rPr>
              <w:t>。</w:t>
            </w:r>
          </w:p>
          <w:p w14:paraId="78BF25D7">
            <w:pPr>
              <w:ind w:left="105" w:leftChars="50" w:right="105" w:rightChars="5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表4-</w:t>
            </w:r>
            <w:r>
              <w:rPr>
                <w:rFonts w:hint="eastAsia" w:ascii="Times New Roman" w:hAnsi="Times New Roman" w:cs="Times New Roman"/>
                <w:b/>
                <w:color w:val="000000" w:themeColor="text1"/>
                <w:sz w:val="24"/>
                <w14:textFill>
                  <w14:solidFill>
                    <w14:schemeClr w14:val="tx1"/>
                  </w14:solidFill>
                </w14:textFill>
              </w:rPr>
              <w:t>5</w:t>
            </w:r>
            <w:r>
              <w:rPr>
                <w:rFonts w:ascii="Times New Roman" w:hAnsi="Times New Roman" w:cs="Times New Roman"/>
                <w:b/>
                <w:color w:val="000000" w:themeColor="text1"/>
                <w:sz w:val="24"/>
                <w14:textFill>
                  <w14:solidFill>
                    <w14:schemeClr w14:val="tx1"/>
                  </w14:solidFill>
                </w14:textFill>
              </w:rPr>
              <w:t xml:space="preserve">  </w:t>
            </w:r>
            <w:r>
              <w:rPr>
                <w:rFonts w:hint="eastAsia" w:ascii="Times New Roman" w:hAnsi="Times New Roman" w:cs="Times New Roman"/>
                <w:b/>
                <w:bCs/>
                <w:color w:val="000000" w:themeColor="text1"/>
                <w:sz w:val="24"/>
                <w14:textFill>
                  <w14:solidFill>
                    <w14:schemeClr w14:val="tx1"/>
                  </w14:solidFill>
                </w14:textFill>
              </w:rPr>
              <w:t>油气浓度无组织排放限值</w:t>
            </w:r>
          </w:p>
          <w:tbl>
            <w:tblPr>
              <w:tblStyle w:val="41"/>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346"/>
              <w:gridCol w:w="3681"/>
            </w:tblGrid>
            <w:tr w14:paraId="00C0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tcPr>
                <w:p w14:paraId="21EAA4FA">
                  <w:pPr>
                    <w:adjustRightInd w:val="0"/>
                    <w:snapToGrid w:val="0"/>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污染物项目</w:t>
                  </w:r>
                </w:p>
              </w:tc>
              <w:tc>
                <w:tcPr>
                  <w:tcW w:w="2346" w:type="dxa"/>
                </w:tcPr>
                <w:p w14:paraId="3844F2F1">
                  <w:pPr>
                    <w:adjustRightInd w:val="0"/>
                    <w:snapToGrid w:val="0"/>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排放限值</w:t>
                  </w:r>
                </w:p>
              </w:tc>
              <w:tc>
                <w:tcPr>
                  <w:tcW w:w="3681" w:type="dxa"/>
                </w:tcPr>
                <w:p w14:paraId="2CD47E1B">
                  <w:pPr>
                    <w:adjustRightInd w:val="0"/>
                    <w:snapToGrid w:val="0"/>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限值含义</w:t>
                  </w:r>
                </w:p>
              </w:tc>
            </w:tr>
            <w:tr w14:paraId="0CD1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tcPr>
                <w:p w14:paraId="12CFA576">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非甲烷总烃</w:t>
                  </w:r>
                </w:p>
              </w:tc>
              <w:tc>
                <w:tcPr>
                  <w:tcW w:w="2346" w:type="dxa"/>
                </w:tcPr>
                <w:p w14:paraId="4F770759">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4.0</w:t>
                  </w:r>
                </w:p>
              </w:tc>
              <w:tc>
                <w:tcPr>
                  <w:tcW w:w="3681" w:type="dxa"/>
                </w:tcPr>
                <w:p w14:paraId="5743C79D">
                  <w:pPr>
                    <w:adjustRightInd w:val="0"/>
                    <w:snapToGrid w:val="0"/>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监控点处1小时平均浓度值</w:t>
                  </w:r>
                </w:p>
              </w:tc>
            </w:tr>
          </w:tbl>
          <w:p w14:paraId="4807445D">
            <w:pPr>
              <w:pStyle w:val="194"/>
              <w:spacing w:before="156"/>
              <w:ind w:firstLine="482"/>
              <w:jc w:val="both"/>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2、</w:t>
            </w:r>
            <w:r>
              <w:rPr>
                <w:color w:val="000000" w:themeColor="text1"/>
                <w14:textFill>
                  <w14:solidFill>
                    <w14:schemeClr w14:val="tx1"/>
                  </w14:solidFill>
                </w14:textFill>
              </w:rPr>
              <w:t>废水</w:t>
            </w:r>
            <w:r>
              <w:rPr>
                <w:rFonts w:hint="eastAsia"/>
                <w:color w:val="000000" w:themeColor="text1"/>
                <w14:textFill>
                  <w14:solidFill>
                    <w14:schemeClr w14:val="tx1"/>
                  </w14:solidFill>
                </w14:textFill>
              </w:rPr>
              <w:t>污染物排放标准</w:t>
            </w:r>
          </w:p>
          <w:p w14:paraId="235CF7CB">
            <w:pPr>
              <w:pStyle w:val="194"/>
              <w:spacing w:before="0" w:beforeLines="0"/>
              <w:ind w:firstLine="482"/>
              <w:jc w:val="both"/>
              <w:rPr>
                <w:b w:val="0"/>
                <w:bCs/>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（1）施工期废水</w:t>
            </w:r>
          </w:p>
          <w:p w14:paraId="2E63CD52">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w:t>
            </w:r>
            <w:r>
              <w:rPr>
                <w:color w:val="000000" w:themeColor="text1"/>
                <w:sz w:val="24"/>
                <w14:textFill>
                  <w14:solidFill>
                    <w14:schemeClr w14:val="tx1"/>
                  </w14:solidFill>
                </w14:textFill>
              </w:rPr>
              <w:t>施工产生的生活污水</w:t>
            </w:r>
            <w:r>
              <w:rPr>
                <w:rFonts w:hint="eastAsia"/>
                <w:color w:val="000000" w:themeColor="text1"/>
                <w:sz w:val="24"/>
                <w14:textFill>
                  <w14:solidFill>
                    <w14:schemeClr w14:val="tx1"/>
                  </w14:solidFill>
                </w14:textFill>
              </w:rPr>
              <w:t>依托周边公厕</w:t>
            </w:r>
            <w:r>
              <w:rPr>
                <w:color w:val="000000" w:themeColor="text1"/>
                <w:sz w:val="24"/>
                <w14:textFill>
                  <w14:solidFill>
                    <w14:schemeClr w14:val="tx1"/>
                  </w14:solidFill>
                </w14:textFill>
              </w:rPr>
              <w:t>，</w:t>
            </w:r>
            <w:r>
              <w:rPr>
                <w:color w:val="000000" w:themeColor="text1"/>
                <w:kern w:val="0"/>
                <w:sz w:val="24"/>
                <w14:textFill>
                  <w14:solidFill>
                    <w14:schemeClr w14:val="tx1"/>
                  </w14:solidFill>
                </w14:textFill>
              </w:rPr>
              <w:t>施工废水回用于施工或场地洒水降尘，不外排</w:t>
            </w:r>
            <w:r>
              <w:rPr>
                <w:rFonts w:hint="eastAsia"/>
                <w:color w:val="000000" w:themeColor="text1"/>
                <w:kern w:val="0"/>
                <w:sz w:val="24"/>
                <w14:textFill>
                  <w14:solidFill>
                    <w14:schemeClr w14:val="tx1"/>
                  </w14:solidFill>
                </w14:textFill>
              </w:rPr>
              <w:t>。因此施工期废水</w:t>
            </w:r>
            <w:r>
              <w:rPr>
                <w:color w:val="000000" w:themeColor="text1"/>
                <w:sz w:val="24"/>
                <w14:textFill>
                  <w14:solidFill>
                    <w14:schemeClr w14:val="tx1"/>
                  </w14:solidFill>
                </w14:textFill>
              </w:rPr>
              <w:t>不设废水排放标准。</w:t>
            </w:r>
          </w:p>
          <w:p w14:paraId="3FFA9C10">
            <w:pPr>
              <w:pStyle w:val="194"/>
              <w:spacing w:before="0" w:beforeLines="0"/>
              <w:ind w:left="420" w:leftChars="200" w:firstLine="0" w:firstLineChars="0"/>
              <w:jc w:val="both"/>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（2）运营期废水</w:t>
            </w:r>
          </w:p>
          <w:p w14:paraId="037E40FF">
            <w:pPr>
              <w:pStyle w:val="194"/>
              <w:spacing w:before="0" w:beforeLines="0"/>
              <w:ind w:firstLine="480"/>
              <w:jc w:val="both"/>
              <w:rPr>
                <w:b w:val="0"/>
                <w:bCs/>
                <w:color w:val="000000" w:themeColor="text1"/>
                <w:lang w:val="en-US"/>
                <w14:textFill>
                  <w14:solidFill>
                    <w14:schemeClr w14:val="tx1"/>
                  </w14:solidFill>
                </w14:textFill>
              </w:rPr>
            </w:pPr>
            <w:r>
              <w:rPr>
                <w:rFonts w:hint="eastAsia"/>
                <w:b w:val="0"/>
                <w:bCs/>
                <w:color w:val="000000" w:themeColor="text1"/>
                <w:lang w:val="en-US"/>
                <w14:textFill>
                  <w14:solidFill>
                    <w14:schemeClr w14:val="tx1"/>
                  </w14:solidFill>
                </w14:textFill>
              </w:rPr>
              <w:t>本项目运营期不产生生产废水，项目区不提供食宿，仅产生部分办公、卫生生活废水，该部分废水统一排入化粪池处理，经化粪池处理后委托周边村民清掏用作农肥，不外排。</w:t>
            </w:r>
          </w:p>
          <w:p w14:paraId="400E5B95">
            <w:pPr>
              <w:pStyle w:val="194"/>
              <w:spacing w:before="0" w:beforeLines="0"/>
              <w:ind w:firstLine="480"/>
              <w:jc w:val="both"/>
              <w:rPr>
                <w:b w:val="0"/>
                <w:bCs/>
                <w:color w:val="000000" w:themeColor="text1"/>
                <w:lang w:val="en-US"/>
                <w14:textFill>
                  <w14:solidFill>
                    <w14:schemeClr w14:val="tx1"/>
                  </w14:solidFill>
                </w14:textFill>
              </w:rPr>
            </w:pPr>
            <w:r>
              <w:rPr>
                <w:rFonts w:hint="eastAsia"/>
                <w:b w:val="0"/>
                <w:bCs/>
                <w:color w:val="000000" w:themeColor="text1"/>
                <w:lang w:val="en-US"/>
                <w14:textFill>
                  <w14:solidFill>
                    <w14:schemeClr w14:val="tx1"/>
                  </w14:solidFill>
                </w14:textFill>
              </w:rPr>
              <w:t>综上，本项目废水不设排放指标。</w:t>
            </w:r>
          </w:p>
          <w:p w14:paraId="73579398">
            <w:pPr>
              <w:pStyle w:val="194"/>
              <w:spacing w:before="0" w:beforeLines="0"/>
              <w:ind w:firstLine="482"/>
              <w:jc w:val="both"/>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噪声</w:t>
            </w:r>
          </w:p>
          <w:p w14:paraId="3968088F">
            <w:pPr>
              <w:pStyle w:val="194"/>
              <w:spacing w:before="0" w:beforeLines="0"/>
              <w:ind w:firstLine="482"/>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施工期噪声</w:t>
            </w:r>
          </w:p>
          <w:p w14:paraId="10A92EBB">
            <w:pPr>
              <w:pStyle w:val="194"/>
              <w:spacing w:before="0" w:beforeLines="0"/>
              <w:ind w:firstLine="480"/>
              <w:jc w:val="both"/>
              <w:rPr>
                <w:b w:val="0"/>
                <w:bCs/>
                <w:color w:val="000000" w:themeColor="text1"/>
                <w14:textFill>
                  <w14:solidFill>
                    <w14:schemeClr w14:val="tx1"/>
                  </w14:solidFill>
                </w14:textFill>
              </w:rPr>
            </w:pPr>
            <w:r>
              <w:rPr>
                <w:b w:val="0"/>
                <w:bCs/>
                <w:color w:val="000000" w:themeColor="text1"/>
                <w14:textFill>
                  <w14:solidFill>
                    <w14:schemeClr w14:val="tx1"/>
                  </w14:solidFill>
                </w14:textFill>
              </w:rPr>
              <w:t>施工噪声执行《建筑施工场界环境噪声排放标准》（GB12523-2011），标准限值见下表。</w:t>
            </w:r>
          </w:p>
          <w:p w14:paraId="3C1AAD2C">
            <w:pPr>
              <w:ind w:firstLine="482"/>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表4-</w:t>
            </w:r>
            <w:r>
              <w:rPr>
                <w:rFonts w:hint="eastAsia" w:ascii="Times New Roman" w:hAnsi="Times New Roman" w:cs="Times New Roman"/>
                <w:b/>
                <w:color w:val="000000" w:themeColor="text1"/>
                <w:sz w:val="24"/>
                <w14:textFill>
                  <w14:solidFill>
                    <w14:schemeClr w14:val="tx1"/>
                  </w14:solidFill>
                </w14:textFill>
              </w:rPr>
              <w:t>6</w:t>
            </w:r>
            <w:r>
              <w:rPr>
                <w:rFonts w:ascii="Times New Roman" w:hAnsi="Times New Roman" w:cs="Times New Roman"/>
                <w:b/>
                <w:color w:val="000000" w:themeColor="text1"/>
                <w:sz w:val="24"/>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 xml:space="preserve"> </w:t>
            </w:r>
            <w:r>
              <w:rPr>
                <w:rFonts w:ascii="Times New Roman" w:hAnsi="Times New Roman" w:cs="Times New Roman"/>
                <w:b/>
                <w:color w:val="000000" w:themeColor="text1"/>
                <w:sz w:val="24"/>
                <w14:textFill>
                  <w14:solidFill>
                    <w14:schemeClr w14:val="tx1"/>
                  </w14:solidFill>
                </w14:textFill>
              </w:rPr>
              <w:t>建筑施工场界环境噪声排放限值</w:t>
            </w:r>
          </w:p>
          <w:tbl>
            <w:tblPr>
              <w:tblStyle w:val="40"/>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4127"/>
            </w:tblGrid>
            <w:tr w14:paraId="596E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27" w:type="dxa"/>
                </w:tcPr>
                <w:p w14:paraId="73694573">
                  <w:pPr>
                    <w:adjustRightInd w:val="0"/>
                    <w:ind w:firstLine="422"/>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昼间  [dB(A)]</w:t>
                  </w:r>
                </w:p>
              </w:tc>
              <w:tc>
                <w:tcPr>
                  <w:tcW w:w="4127" w:type="dxa"/>
                </w:tcPr>
                <w:p w14:paraId="5585A3BD">
                  <w:pPr>
                    <w:adjustRightInd w:val="0"/>
                    <w:ind w:firstLine="422"/>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夜间  [dB(A)]</w:t>
                  </w:r>
                </w:p>
              </w:tc>
            </w:tr>
            <w:tr w14:paraId="0169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127" w:type="dxa"/>
                  <w:vAlign w:val="center"/>
                </w:tcPr>
                <w:p w14:paraId="269EE175">
                  <w:pPr>
                    <w:adjustRightInd w:val="0"/>
                    <w:ind w:firstLine="42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≤70</w:t>
                  </w:r>
                </w:p>
              </w:tc>
              <w:tc>
                <w:tcPr>
                  <w:tcW w:w="4127" w:type="dxa"/>
                  <w:vAlign w:val="center"/>
                </w:tcPr>
                <w:p w14:paraId="45E9D92F">
                  <w:pPr>
                    <w:adjustRightInd w:val="0"/>
                    <w:ind w:firstLine="420"/>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≤55</w:t>
                  </w:r>
                </w:p>
              </w:tc>
            </w:tr>
          </w:tbl>
          <w:p w14:paraId="7B071718">
            <w:pPr>
              <w:pStyle w:val="36"/>
              <w:adjustRightInd w:val="0"/>
              <w:spacing w:before="0" w:after="0" w:line="360" w:lineRule="auto"/>
              <w:ind w:firstLine="482" w:firstLineChars="20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（2）运营期</w:t>
            </w:r>
          </w:p>
          <w:p w14:paraId="665B9735">
            <w:pPr>
              <w:pStyle w:val="36"/>
              <w:spacing w:before="0" w:after="0" w:line="360" w:lineRule="auto"/>
              <w:ind w:firstLine="480" w:firstLineChars="200"/>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项目运营期区域环境噪声执行《工业企业厂界环境噪声排放标准》（GB12348-2008）</w:t>
            </w:r>
            <w:r>
              <w:rPr>
                <w:rFonts w:hint="eastAsia" w:ascii="Times New Roman" w:hAnsi="Times New Roman" w:cs="Times New Roman"/>
                <w:b w:val="0"/>
                <w:bCs w:val="0"/>
                <w:color w:val="000000" w:themeColor="text1"/>
                <w:sz w:val="24"/>
                <w:szCs w:val="24"/>
                <w14:textFill>
                  <w14:solidFill>
                    <w14:schemeClr w14:val="tx1"/>
                  </w14:solidFill>
                </w14:textFill>
              </w:rPr>
              <w:t>2</w:t>
            </w:r>
            <w:r>
              <w:rPr>
                <w:rFonts w:ascii="Times New Roman" w:hAnsi="Times New Roman" w:cs="Times New Roman"/>
                <w:b w:val="0"/>
                <w:bCs w:val="0"/>
                <w:color w:val="000000" w:themeColor="text1"/>
                <w:sz w:val="24"/>
                <w:szCs w:val="24"/>
                <w14:textFill>
                  <w14:solidFill>
                    <w14:schemeClr w14:val="tx1"/>
                  </w14:solidFill>
                </w14:textFill>
              </w:rPr>
              <w:t>类标准，标准值见下表4-</w:t>
            </w:r>
            <w:r>
              <w:rPr>
                <w:rFonts w:hint="eastAsia" w:ascii="Times New Roman" w:hAnsi="Times New Roman" w:cs="Times New Roman"/>
                <w:b w:val="0"/>
                <w:bCs w:val="0"/>
                <w:color w:val="000000" w:themeColor="text1"/>
                <w:sz w:val="24"/>
                <w:szCs w:val="24"/>
                <w14:textFill>
                  <w14:solidFill>
                    <w14:schemeClr w14:val="tx1"/>
                  </w14:solidFill>
                </w14:textFill>
              </w:rPr>
              <w:t>7</w:t>
            </w:r>
            <w:r>
              <w:rPr>
                <w:rFonts w:ascii="Times New Roman" w:hAnsi="Times New Roman" w:cs="Times New Roman"/>
                <w:b w:val="0"/>
                <w:bCs w:val="0"/>
                <w:color w:val="000000" w:themeColor="text1"/>
                <w:sz w:val="24"/>
                <w:szCs w:val="24"/>
                <w14:textFill>
                  <w14:solidFill>
                    <w14:schemeClr w14:val="tx1"/>
                  </w14:solidFill>
                </w14:textFill>
              </w:rPr>
              <w:t>。</w:t>
            </w:r>
          </w:p>
          <w:p w14:paraId="7958A5B6">
            <w:pPr>
              <w:pStyle w:val="194"/>
              <w:spacing w:before="0" w:beforeLines="0" w:line="240" w:lineRule="auto"/>
              <w:ind w:firstLine="0" w:firstLineChars="0"/>
              <w:jc w:val="cente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xml:space="preserve">表4-7  </w:t>
            </w:r>
            <w:r>
              <w:rPr>
                <w:color w:val="000000" w:themeColor="text1"/>
                <w:lang w:val="en-US"/>
                <w14:textFill>
                  <w14:solidFill>
                    <w14:schemeClr w14:val="tx1"/>
                  </w14:solidFill>
                </w14:textFill>
              </w:rPr>
              <w:t>工业企业厂界环境噪声排放标准</w:t>
            </w:r>
            <w:r>
              <w:rPr>
                <w:rFonts w:hint="eastAsia"/>
                <w:color w:val="000000" w:themeColor="text1"/>
                <w:lang w:val="en-US"/>
                <w14:textFill>
                  <w14:solidFill>
                    <w14:schemeClr w14:val="tx1"/>
                  </w14:solidFill>
                </w14:textFill>
              </w:rPr>
              <w:t xml:space="preserve">  单位：dB(A)</w:t>
            </w:r>
          </w:p>
          <w:tbl>
            <w:tblPr>
              <w:tblStyle w:val="40"/>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2752"/>
              <w:gridCol w:w="2751"/>
            </w:tblGrid>
            <w:tr w14:paraId="0A1D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0" w:type="dxa"/>
                  <w:vAlign w:val="center"/>
                </w:tcPr>
                <w:p w14:paraId="7C67A2A8">
                  <w:pPr>
                    <w:jc w:val="center"/>
                    <w:rPr>
                      <w:rFonts w:ascii="Times New Roman" w:hAnsi="Times New Roman" w:cs="Times New Roman"/>
                      <w:b/>
                      <w:bCs/>
                      <w:color w:val="000000" w:themeColor="text1"/>
                      <w:spacing w:val="20"/>
                      <w:szCs w:val="21"/>
                      <w14:textFill>
                        <w14:solidFill>
                          <w14:schemeClr w14:val="tx1"/>
                        </w14:solidFill>
                      </w14:textFill>
                    </w:rPr>
                  </w:pPr>
                  <w:r>
                    <w:rPr>
                      <w:rFonts w:ascii="Times New Roman" w:hAnsi="Times New Roman" w:cs="Times New Roman"/>
                      <w:b/>
                      <w:bCs/>
                      <w:color w:val="000000" w:themeColor="text1"/>
                      <w:spacing w:val="20"/>
                      <w:szCs w:val="21"/>
                      <w14:textFill>
                        <w14:solidFill>
                          <w14:schemeClr w14:val="tx1"/>
                        </w14:solidFill>
                      </w14:textFill>
                    </w:rPr>
                    <w:t>类别</w:t>
                  </w:r>
                </w:p>
              </w:tc>
              <w:tc>
                <w:tcPr>
                  <w:tcW w:w="2752" w:type="dxa"/>
                  <w:vAlign w:val="center"/>
                </w:tcPr>
                <w:p w14:paraId="33916EF6">
                  <w:pPr>
                    <w:jc w:val="center"/>
                    <w:rPr>
                      <w:rFonts w:ascii="Times New Roman" w:hAnsi="Times New Roman" w:cs="Times New Roman"/>
                      <w:b/>
                      <w:bCs/>
                      <w:color w:val="000000" w:themeColor="text1"/>
                      <w:spacing w:val="20"/>
                      <w:szCs w:val="21"/>
                      <w14:textFill>
                        <w14:solidFill>
                          <w14:schemeClr w14:val="tx1"/>
                        </w14:solidFill>
                      </w14:textFill>
                    </w:rPr>
                  </w:pPr>
                  <w:r>
                    <w:rPr>
                      <w:rFonts w:ascii="Times New Roman" w:hAnsi="Times New Roman" w:cs="Times New Roman"/>
                      <w:b/>
                      <w:bCs/>
                      <w:color w:val="000000" w:themeColor="text1"/>
                      <w:spacing w:val="20"/>
                      <w:szCs w:val="21"/>
                      <w14:textFill>
                        <w14:solidFill>
                          <w14:schemeClr w14:val="tx1"/>
                        </w14:solidFill>
                      </w14:textFill>
                    </w:rPr>
                    <w:t>昼间</w:t>
                  </w:r>
                </w:p>
              </w:tc>
              <w:tc>
                <w:tcPr>
                  <w:tcW w:w="2751" w:type="dxa"/>
                  <w:vAlign w:val="center"/>
                </w:tcPr>
                <w:p w14:paraId="68C08B2D">
                  <w:pPr>
                    <w:jc w:val="center"/>
                    <w:rPr>
                      <w:rFonts w:ascii="Times New Roman" w:hAnsi="Times New Roman" w:cs="Times New Roman"/>
                      <w:b/>
                      <w:bCs/>
                      <w:color w:val="000000" w:themeColor="text1"/>
                      <w:spacing w:val="20"/>
                      <w:szCs w:val="21"/>
                      <w14:textFill>
                        <w14:solidFill>
                          <w14:schemeClr w14:val="tx1"/>
                        </w14:solidFill>
                      </w14:textFill>
                    </w:rPr>
                  </w:pPr>
                  <w:r>
                    <w:rPr>
                      <w:rFonts w:ascii="Times New Roman" w:hAnsi="Times New Roman" w:cs="Times New Roman"/>
                      <w:b/>
                      <w:bCs/>
                      <w:color w:val="000000" w:themeColor="text1"/>
                      <w:spacing w:val="20"/>
                      <w:szCs w:val="21"/>
                      <w14:textFill>
                        <w14:solidFill>
                          <w14:schemeClr w14:val="tx1"/>
                        </w14:solidFill>
                      </w14:textFill>
                    </w:rPr>
                    <w:t>夜间</w:t>
                  </w:r>
                </w:p>
              </w:tc>
            </w:tr>
            <w:tr w14:paraId="0F8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0" w:type="dxa"/>
                  <w:vAlign w:val="center"/>
                </w:tcPr>
                <w:p w14:paraId="0DB359EA">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类</w:t>
                  </w:r>
                </w:p>
              </w:tc>
              <w:tc>
                <w:tcPr>
                  <w:tcW w:w="2752" w:type="dxa"/>
                  <w:vAlign w:val="center"/>
                </w:tcPr>
                <w:p w14:paraId="6060A672">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60</w:t>
                  </w:r>
                </w:p>
              </w:tc>
              <w:tc>
                <w:tcPr>
                  <w:tcW w:w="2751" w:type="dxa"/>
                  <w:vAlign w:val="center"/>
                </w:tcPr>
                <w:p w14:paraId="522D3820">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50</w:t>
                  </w:r>
                </w:p>
              </w:tc>
            </w:tr>
          </w:tbl>
          <w:p w14:paraId="61133AC4">
            <w:pPr>
              <w:pStyle w:val="194"/>
              <w:spacing w:before="156"/>
              <w:ind w:firstLine="482"/>
              <w:jc w:val="both"/>
              <w:rPr>
                <w:color w:val="000000" w:themeColor="text1"/>
                <w14:textFill>
                  <w14:solidFill>
                    <w14:schemeClr w14:val="tx1"/>
                  </w14:solidFill>
                </w14:textFill>
              </w:rPr>
            </w:pPr>
            <w:r>
              <w:rPr>
                <w:color w:val="000000" w:themeColor="text1"/>
                <w14:textFill>
                  <w14:solidFill>
                    <w14:schemeClr w14:val="tx1"/>
                  </w14:solidFill>
                </w14:textFill>
              </w:rPr>
              <w:t>4、固体废弃物</w:t>
            </w:r>
          </w:p>
          <w:p w14:paraId="657A20C5">
            <w:pPr>
              <w:pStyle w:val="194"/>
              <w:spacing w:before="0" w:beforeLines="0"/>
              <w:ind w:firstLine="482"/>
              <w:jc w:val="both"/>
              <w:rPr>
                <w:b w:val="0"/>
                <w:color w:val="000000" w:themeColor="text1"/>
                <w14:textFill>
                  <w14:solidFill>
                    <w14:schemeClr w14:val="tx1"/>
                  </w14:solidFill>
                </w14:textFill>
              </w:rPr>
            </w:pPr>
            <w:r>
              <w:rPr>
                <w:rFonts w:hint="eastAsia"/>
                <w:bCs/>
                <w:color w:val="000000" w:themeColor="text1"/>
                <w14:textFill>
                  <w14:solidFill>
                    <w14:schemeClr w14:val="tx1"/>
                  </w14:solidFill>
                </w14:textFill>
              </w:rPr>
              <w:t>（</w:t>
            </w:r>
            <w:r>
              <w:rPr>
                <w:rFonts w:hint="eastAsia"/>
                <w:bCs/>
                <w:color w:val="000000" w:themeColor="text1"/>
                <w:lang w:val="en-US"/>
                <w14:textFill>
                  <w14:solidFill>
                    <w14:schemeClr w14:val="tx1"/>
                  </w14:solidFill>
                </w14:textFill>
              </w:rPr>
              <w:t>1</w:t>
            </w:r>
            <w:r>
              <w:rPr>
                <w:rFonts w:hint="eastAsia"/>
                <w:bCs/>
                <w:color w:val="000000" w:themeColor="text1"/>
                <w14:textFill>
                  <w14:solidFill>
                    <w14:schemeClr w14:val="tx1"/>
                  </w14:solidFill>
                </w14:textFill>
              </w:rPr>
              <w:t>）</w:t>
            </w:r>
            <w:r>
              <w:rPr>
                <w:rFonts w:hint="eastAsia"/>
                <w:bCs/>
                <w:color w:val="000000" w:themeColor="text1"/>
                <w:lang w:val="en-US"/>
                <w14:textFill>
                  <w14:solidFill>
                    <w14:schemeClr w14:val="tx1"/>
                  </w14:solidFill>
                </w14:textFill>
              </w:rPr>
              <w:t>一般固体废物：</w:t>
            </w:r>
            <w:r>
              <w:rPr>
                <w:b w:val="0"/>
                <w:color w:val="000000" w:themeColor="text1"/>
                <w14:textFill>
                  <w14:solidFill>
                    <w14:schemeClr w14:val="tx1"/>
                  </w14:solidFill>
                </w14:textFill>
              </w:rPr>
              <w:t>项目运营过程中所产生的一般固体废物存放执行《一般工业固体废弃物贮存、处置场污染物控制标准》（GB18599-</w:t>
            </w:r>
            <w:r>
              <w:rPr>
                <w:rFonts w:hint="eastAsia"/>
                <w:b w:val="0"/>
                <w:color w:val="000000" w:themeColor="text1"/>
                <w:lang w:val="en-US"/>
                <w14:textFill>
                  <w14:solidFill>
                    <w14:schemeClr w14:val="tx1"/>
                  </w14:solidFill>
                </w14:textFill>
              </w:rPr>
              <w:t>2020</w:t>
            </w:r>
            <w:r>
              <w:rPr>
                <w:b w:val="0"/>
                <w:color w:val="000000" w:themeColor="text1"/>
                <w14:textFill>
                  <w14:solidFill>
                    <w14:schemeClr w14:val="tx1"/>
                  </w14:solidFill>
                </w14:textFill>
              </w:rPr>
              <w:t>）及国家环保部[2013]第36号关于该标准的修改单。</w:t>
            </w:r>
          </w:p>
          <w:p w14:paraId="63D23ECB">
            <w:pPr>
              <w:pStyle w:val="36"/>
              <w:spacing w:before="0" w:after="0" w:line="360" w:lineRule="auto"/>
              <w:ind w:firstLine="482" w:firstLineChars="200"/>
              <w:jc w:val="both"/>
              <w:rPr>
                <w:rFonts w:ascii="Times New Roman" w:hAnsi="Times New Roman" w:cs="Times New Roman"/>
                <w:color w:val="000000" w:themeColor="text1"/>
                <w:sz w:val="24"/>
                <w:szCs w:val="20"/>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危险</w:t>
            </w:r>
            <w:r>
              <w:rPr>
                <w:rFonts w:ascii="Times New Roman" w:hAnsi="Times New Roman" w:cs="Times New Roman"/>
                <w:color w:val="000000" w:themeColor="text1"/>
                <w:sz w:val="24"/>
                <w:szCs w:val="24"/>
                <w14:textFill>
                  <w14:solidFill>
                    <w14:schemeClr w14:val="tx1"/>
                  </w14:solidFill>
                </w14:textFill>
              </w:rPr>
              <w:t>废物：</w:t>
            </w:r>
            <w:r>
              <w:rPr>
                <w:rFonts w:ascii="Times New Roman" w:hAnsi="Times New Roman" w:cs="Times New Roman"/>
                <w:b w:val="0"/>
                <w:bCs w:val="0"/>
                <w:color w:val="000000" w:themeColor="text1"/>
                <w:sz w:val="24"/>
                <w:szCs w:val="24"/>
                <w14:textFill>
                  <w14:solidFill>
                    <w14:schemeClr w14:val="tx1"/>
                  </w14:solidFill>
                </w14:textFill>
              </w:rPr>
              <w:t>项目生产过程产生的危险废物，在项目内集中收集、临时贮存执行《危险废物贮存污染控制标准》（GB18597-2001）及其修改单相关规定。</w:t>
            </w:r>
          </w:p>
        </w:tc>
      </w:tr>
      <w:tr w14:paraId="4E2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9"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14:paraId="42CC40DD">
            <w:pPr>
              <w:adjustRightInd w:val="0"/>
              <w:snapToGrid w:val="0"/>
              <w:spacing w:line="360" w:lineRule="auto"/>
              <w:rPr>
                <w:rFonts w:ascii="Times New Roman" w:hAnsi="Times New Roman" w:eastAsia="宋体" w:cs="Times New Roman"/>
                <w:b/>
                <w:color w:val="000000" w:themeColor="text1"/>
                <w:sz w:val="24"/>
                <w:szCs w:val="20"/>
                <w14:textFill>
                  <w14:solidFill>
                    <w14:schemeClr w14:val="tx1"/>
                  </w14:solidFill>
                </w14:textFill>
              </w:rPr>
            </w:pPr>
            <w:r>
              <w:rPr>
                <w:rFonts w:ascii="Times New Roman" w:hAnsi="Times New Roman" w:eastAsia="宋体" w:cs="Times New Roman"/>
                <w:b/>
                <w:color w:val="000000" w:themeColor="text1"/>
                <w:sz w:val="24"/>
                <w:szCs w:val="20"/>
                <w14:textFill>
                  <w14:solidFill>
                    <w14:schemeClr w14:val="tx1"/>
                  </w14:solidFill>
                </w14:textFill>
              </w:rPr>
              <w:t>总量控制指标</w:t>
            </w:r>
          </w:p>
        </w:tc>
        <w:tc>
          <w:tcPr>
            <w:tcW w:w="8482" w:type="dxa"/>
            <w:tcBorders>
              <w:top w:val="single" w:color="auto" w:sz="4" w:space="0"/>
              <w:left w:val="single" w:color="auto" w:sz="4" w:space="0"/>
              <w:bottom w:val="single" w:color="auto" w:sz="4" w:space="0"/>
              <w:right w:val="single" w:color="auto" w:sz="4" w:space="0"/>
            </w:tcBorders>
          </w:tcPr>
          <w:p w14:paraId="7C9F7C4D">
            <w:pPr>
              <w:adjustRightInd w:val="0"/>
              <w:snapToGrid w:val="0"/>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污染物总量控制是我国目前环境管理的重点工作，也是建设项目的管理及环境影响评价的一项主要内容。在国家下达的总量指标中，本项目涉及的主要为运营期产生的废水、固废，项目总量控制建议指标如下：</w:t>
            </w:r>
          </w:p>
          <w:p w14:paraId="5775B4F8">
            <w:pPr>
              <w:adjustRightInd w:val="0"/>
              <w:snapToGrid w:val="0"/>
              <w:spacing w:line="360" w:lineRule="auto"/>
              <w:ind w:left="420" w:leftChars="200"/>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1、废气</w:t>
            </w:r>
          </w:p>
          <w:p w14:paraId="70F0221C">
            <w:pPr>
              <w:adjustRightInd w:val="0"/>
              <w:snapToGrid w:val="0"/>
              <w:spacing w:line="360" w:lineRule="auto"/>
              <w:ind w:left="420" w:leftChars="200"/>
              <w:rPr>
                <w:rFonts w:ascii="Times New Roman" w:hAnsi="Times New Roman" w:eastAsia="宋体" w:cs="Times New Roman"/>
                <w:sz w:val="24"/>
                <w:szCs w:val="32"/>
              </w:rPr>
            </w:pPr>
            <w:r>
              <w:rPr>
                <w:rFonts w:hint="eastAsia" w:ascii="Times New Roman" w:hAnsi="Times New Roman" w:eastAsia="宋体" w:cs="Times New Roman"/>
                <w:sz w:val="24"/>
                <w:szCs w:val="32"/>
              </w:rPr>
              <w:t>非甲烷总烃：16.482kg/a。</w:t>
            </w:r>
          </w:p>
          <w:p w14:paraId="4B322BC6">
            <w:pPr>
              <w:adjustRightInd w:val="0"/>
              <w:snapToGrid w:val="0"/>
              <w:spacing w:line="360" w:lineRule="auto"/>
              <w:ind w:left="420" w:leftChars="200"/>
              <w:jc w:val="left"/>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2、废水</w:t>
            </w:r>
          </w:p>
          <w:p w14:paraId="50E5F100">
            <w:pPr>
              <w:adjustRightInd w:val="0"/>
              <w:snapToGrid w:val="0"/>
              <w:spacing w:line="360" w:lineRule="auto"/>
              <w:ind w:firstLine="480" w:firstLineChars="200"/>
              <w:rPr>
                <w:rFonts w:ascii="Times New Roman" w:hAnsi="Times New Roman" w:eastAsia="宋体" w:cs="Times New Roman"/>
                <w:color w:val="000000" w:themeColor="text1"/>
                <w:sz w:val="24"/>
                <w:szCs w:val="32"/>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本项目运营期不产生生产废水，废水主要为生活污水，生活废水排入化粪池处理后委托周边村民清掏用作农肥，不外排，因此不设总量控制指标。</w:t>
            </w:r>
          </w:p>
          <w:p w14:paraId="0BFFE412">
            <w:pPr>
              <w:adjustRightInd w:val="0"/>
              <w:snapToGrid w:val="0"/>
              <w:spacing w:line="360" w:lineRule="auto"/>
              <w:ind w:left="420" w:leftChars="200"/>
              <w:jc w:val="left"/>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3、固废</w:t>
            </w:r>
          </w:p>
          <w:p w14:paraId="46637677">
            <w:pPr>
              <w:adjustRightInd w:val="0"/>
              <w:snapToGrid w:val="0"/>
              <w:spacing w:line="360" w:lineRule="auto"/>
              <w:ind w:left="420" w:leftChars="200"/>
              <w:rPr>
                <w:rFonts w:ascii="Times New Roman" w:hAnsi="Times New Roman" w:eastAsia="宋体" w:cs="Times New Roman"/>
                <w:b/>
                <w:color w:val="000000" w:themeColor="text1"/>
                <w:sz w:val="24"/>
                <w:szCs w:val="20"/>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固废处置率为100%。</w:t>
            </w:r>
          </w:p>
        </w:tc>
      </w:tr>
      <w:bookmarkEnd w:id="5"/>
      <w:bookmarkEnd w:id="6"/>
    </w:tbl>
    <w:p w14:paraId="4EF69D31">
      <w:pPr>
        <w:pStyle w:val="5"/>
        <w:spacing w:before="0" w:after="0" w:line="240" w:lineRule="auto"/>
        <w:rPr>
          <w:rFonts w:ascii="Times New Roman" w:hAnsi="Times New Roman" w:eastAsia="宋体" w:cs="Times New Roman"/>
          <w:color w:val="000000" w:themeColor="text1"/>
          <w:sz w:val="30"/>
          <w:szCs w:val="30"/>
          <w14:textFill>
            <w14:solidFill>
              <w14:schemeClr w14:val="tx1"/>
            </w14:solidFill>
          </w14:textFill>
        </w:rPr>
      </w:pPr>
      <w:bookmarkStart w:id="7" w:name="_Toc47258241"/>
      <w:r>
        <w:rPr>
          <w:rFonts w:ascii="Times New Roman" w:hAnsi="Times New Roman" w:eastAsia="宋体" w:cs="Times New Roman"/>
          <w:color w:val="000000" w:themeColor="text1"/>
          <w:sz w:val="30"/>
          <w:szCs w:val="30"/>
          <w14:textFill>
            <w14:solidFill>
              <w14:schemeClr w14:val="tx1"/>
            </w14:solidFill>
          </w14:textFill>
        </w:rPr>
        <w:t>表五、建设项目工程分析及工艺流程简述</w:t>
      </w:r>
      <w:bookmarkEnd w:id="7"/>
    </w:p>
    <w:tbl>
      <w:tblPr>
        <w:tblStyle w:val="40"/>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7A57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2" w:hRule="atLeast"/>
          <w:jc w:val="center"/>
        </w:trPr>
        <w:tc>
          <w:tcPr>
            <w:tcW w:w="9010" w:type="dxa"/>
          </w:tcPr>
          <w:p w14:paraId="135F4E69">
            <w:pPr>
              <w:spacing w:line="336" w:lineRule="auto"/>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工艺流程简述</w:t>
            </w:r>
          </w:p>
          <w:p w14:paraId="7D419A9B">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一、施工期工艺流程及污染工序</w:t>
            </w:r>
          </w:p>
          <w:p w14:paraId="041A8879">
            <w:pPr>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经与建设方核实，项目施工期建设主要为办公区的建设及撬装加油设施的安装。项目施工期工艺流程简图见图5-1。</w:t>
            </w:r>
          </w:p>
          <w:p w14:paraId="160B4F85">
            <w:pPr>
              <w:spacing w:line="360" w:lineRule="auto"/>
              <w:jc w:val="center"/>
              <w:rPr>
                <w:rFonts w:ascii="Times New Roman" w:hAnsi="Times New Roman" w:eastAsia="宋体" w:cs="Times New Roman"/>
                <w:b/>
                <w:color w:val="000000" w:themeColor="text1"/>
                <w:sz w:val="24"/>
                <w14:textFill>
                  <w14:solidFill>
                    <w14:schemeClr w14:val="tx1"/>
                  </w14:solidFill>
                </w14:textFill>
              </w:rPr>
            </w:pPr>
            <w:r>
              <w:rPr>
                <w:rFonts w:hAnsi="Times New Roman"/>
                <w:b/>
                <w:bCs/>
                <w:color w:val="000000" w:themeColor="text1"/>
                <w:szCs w:val="21"/>
                <w14:textFill>
                  <w14:solidFill>
                    <w14:schemeClr w14:val="tx1"/>
                  </w14:solidFill>
                </w14:textFill>
              </w:rPr>
              <mc:AlternateContent>
                <mc:Choice Requires="wpc">
                  <w:drawing>
                    <wp:inline distT="0" distB="0" distL="114300" distR="114300">
                      <wp:extent cx="5191125" cy="2406015"/>
                      <wp:effectExtent l="0" t="0" r="9525" b="0"/>
                      <wp:docPr id="29" name="画布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47625" y="84455"/>
                                  <a:ext cx="73533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7764C2">
                                    <w:pPr>
                                      <w:jc w:val="center"/>
                                      <w:rPr>
                                        <w:szCs w:val="21"/>
                                      </w:rPr>
                                    </w:pPr>
                                    <w:r>
                                      <w:rPr>
                                        <w:rFonts w:hint="eastAsia" w:cs="宋体"/>
                                        <w:szCs w:val="21"/>
                                        <w:lang w:bidi="ar"/>
                                      </w:rPr>
                                      <w:t>基础施工</w:t>
                                    </w:r>
                                  </w:p>
                                  <w:p w14:paraId="1F928429">
                                    <w:pPr>
                                      <w:ind w:firstLine="420"/>
                                    </w:pPr>
                                  </w:p>
                                </w:txbxContent>
                              </wps:txbx>
                              <wps:bodyPr upright="1"/>
                            </wps:wsp>
                            <wps:wsp>
                              <wps:cNvPr id="4" name="直接连接符 4"/>
                              <wps:cNvCnPr/>
                              <wps:spPr>
                                <a:xfrm flipV="1">
                                  <a:off x="798830" y="219075"/>
                                  <a:ext cx="248920" cy="6985"/>
                                </a:xfrm>
                                <a:prstGeom prst="line">
                                  <a:avLst/>
                                </a:prstGeom>
                                <a:ln w="9525" cap="flat" cmpd="sng">
                                  <a:solidFill>
                                    <a:srgbClr val="000000"/>
                                  </a:solidFill>
                                  <a:prstDash val="solid"/>
                                  <a:headEnd type="none" w="med" len="med"/>
                                  <a:tailEnd type="triangle" w="med" len="med"/>
                                </a:ln>
                              </wps:spPr>
                              <wps:bodyPr/>
                            </wps:wsp>
                            <wps:wsp>
                              <wps:cNvPr id="5" name="矩形 5"/>
                              <wps:cNvSpPr/>
                              <wps:spPr>
                                <a:xfrm>
                                  <a:off x="1047750" y="8763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32A721">
                                    <w:pPr>
                                      <w:jc w:val="center"/>
                                    </w:pPr>
                                    <w:r>
                                      <w:rPr>
                                        <w:rFonts w:hint="eastAsia" w:cs="宋体"/>
                                        <w:szCs w:val="21"/>
                                        <w:lang w:bidi="ar"/>
                                      </w:rPr>
                                      <w:t>主体工程</w:t>
                                    </w:r>
                                  </w:p>
                                  <w:p w14:paraId="19D84C1A">
                                    <w:pPr>
                                      <w:ind w:firstLine="420"/>
                                    </w:pPr>
                                  </w:p>
                                </w:txbxContent>
                              </wps:txbx>
                              <wps:bodyPr upright="1"/>
                            </wps:wsp>
                            <wps:wsp>
                              <wps:cNvPr id="6" name="直接连接符 6"/>
                              <wps:cNvCnPr/>
                              <wps:spPr>
                                <a:xfrm flipV="1">
                                  <a:off x="1863725" y="243205"/>
                                  <a:ext cx="247650" cy="6985"/>
                                </a:xfrm>
                                <a:prstGeom prst="line">
                                  <a:avLst/>
                                </a:prstGeom>
                                <a:ln w="9525" cap="flat" cmpd="sng">
                                  <a:solidFill>
                                    <a:srgbClr val="000000"/>
                                  </a:solidFill>
                                  <a:prstDash val="solid"/>
                                  <a:headEnd type="none" w="med" len="med"/>
                                  <a:tailEnd type="triangle" w="med" len="med"/>
                                </a:ln>
                              </wps:spPr>
                              <wps:bodyPr/>
                            </wps:wsp>
                            <wps:wsp>
                              <wps:cNvPr id="7" name="矩形 7"/>
                              <wps:cNvSpPr/>
                              <wps:spPr>
                                <a:xfrm>
                                  <a:off x="3194050" y="86995"/>
                                  <a:ext cx="8394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9F1CD8">
                                    <w:pPr>
                                      <w:jc w:val="center"/>
                                      <w:rPr>
                                        <w:szCs w:val="21"/>
                                      </w:rPr>
                                    </w:pPr>
                                    <w:r>
                                      <w:rPr>
                                        <w:rFonts w:hint="eastAsia" w:cs="宋体"/>
                                        <w:szCs w:val="21"/>
                                        <w:lang w:bidi="ar"/>
                                      </w:rPr>
                                      <w:t>设备安装</w:t>
                                    </w:r>
                                  </w:p>
                                  <w:p w14:paraId="3004133C">
                                    <w:pPr>
                                      <w:ind w:firstLine="420"/>
                                    </w:pPr>
                                  </w:p>
                                </w:txbxContent>
                              </wps:txbx>
                              <wps:bodyPr upright="1"/>
                            </wps:wsp>
                            <wps:wsp>
                              <wps:cNvPr id="8" name="直接连接符 8"/>
                              <wps:cNvCnPr/>
                              <wps:spPr>
                                <a:xfrm>
                                  <a:off x="2952750" y="266065"/>
                                  <a:ext cx="241300" cy="635"/>
                                </a:xfrm>
                                <a:prstGeom prst="line">
                                  <a:avLst/>
                                </a:prstGeom>
                                <a:ln w="9525" cap="flat" cmpd="sng">
                                  <a:solidFill>
                                    <a:srgbClr val="000000"/>
                                  </a:solidFill>
                                  <a:prstDash val="solid"/>
                                  <a:headEnd type="none" w="med" len="med"/>
                                  <a:tailEnd type="triangle" w="med" len="med"/>
                                </a:ln>
                              </wps:spPr>
                              <wps:bodyPr/>
                            </wps:wsp>
                            <wps:wsp>
                              <wps:cNvPr id="9" name="矩形 9"/>
                              <wps:cNvSpPr/>
                              <wps:spPr>
                                <a:xfrm>
                                  <a:off x="2129155" y="95250"/>
                                  <a:ext cx="81470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1958DB">
                                    <w:pPr>
                                      <w:jc w:val="center"/>
                                      <w:rPr>
                                        <w:szCs w:val="21"/>
                                      </w:rPr>
                                    </w:pPr>
                                    <w:r>
                                      <w:rPr>
                                        <w:rFonts w:hint="eastAsia" w:cs="宋体"/>
                                        <w:szCs w:val="21"/>
                                        <w:lang w:bidi="ar"/>
                                      </w:rPr>
                                      <w:t>装修工程</w:t>
                                    </w:r>
                                  </w:p>
                                  <w:p w14:paraId="0B121F27">
                                    <w:pPr>
                                      <w:ind w:firstLine="420"/>
                                    </w:pPr>
                                  </w:p>
                                </w:txbxContent>
                              </wps:txbx>
                              <wps:bodyPr upright="1"/>
                            </wps:wsp>
                            <wps:wsp>
                              <wps:cNvPr id="10" name="直接连接符 10"/>
                              <wps:cNvCnPr/>
                              <wps:spPr>
                                <a:xfrm>
                                  <a:off x="4050030" y="274320"/>
                                  <a:ext cx="234315" cy="635"/>
                                </a:xfrm>
                                <a:prstGeom prst="line">
                                  <a:avLst/>
                                </a:prstGeom>
                                <a:ln w="9525" cap="flat" cmpd="sng">
                                  <a:solidFill>
                                    <a:srgbClr val="000000"/>
                                  </a:solidFill>
                                  <a:prstDash val="solid"/>
                                  <a:headEnd type="none" w="med" len="med"/>
                                  <a:tailEnd type="triangle" w="med" len="med"/>
                                </a:ln>
                              </wps:spPr>
                              <wps:bodyPr/>
                            </wps:wsp>
                            <wps:wsp>
                              <wps:cNvPr id="11" name="矩形 11"/>
                              <wps:cNvSpPr/>
                              <wps:spPr>
                                <a:xfrm>
                                  <a:off x="4284345" y="95250"/>
                                  <a:ext cx="866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8CE6E4">
                                    <w:pPr>
                                      <w:jc w:val="center"/>
                                      <w:rPr>
                                        <w:szCs w:val="21"/>
                                      </w:rPr>
                                    </w:pPr>
                                    <w:r>
                                      <w:rPr>
                                        <w:rFonts w:hint="eastAsia" w:cs="宋体"/>
                                        <w:szCs w:val="21"/>
                                        <w:lang w:bidi="ar"/>
                                      </w:rPr>
                                      <w:t>验收及使用</w:t>
                                    </w:r>
                                  </w:p>
                                  <w:p w14:paraId="1678EA89">
                                    <w:pPr>
                                      <w:ind w:firstLine="420"/>
                                    </w:pPr>
                                  </w:p>
                                </w:txbxContent>
                              </wps:txbx>
                              <wps:bodyPr upright="1"/>
                            </wps:wsp>
                            <wps:wsp>
                              <wps:cNvPr id="12" name="直接连接符 12"/>
                              <wps:cNvCnPr/>
                              <wps:spPr>
                                <a:xfrm>
                                  <a:off x="3992245" y="1906270"/>
                                  <a:ext cx="635" cy="396240"/>
                                </a:xfrm>
                                <a:prstGeom prst="line">
                                  <a:avLst/>
                                </a:prstGeom>
                                <a:ln w="9525" cap="flat" cmpd="sng">
                                  <a:solidFill>
                                    <a:srgbClr val="000000"/>
                                  </a:solidFill>
                                  <a:prstDash val="solid"/>
                                  <a:headEnd type="none" w="med" len="med"/>
                                  <a:tailEnd type="none" w="med" len="med"/>
                                </a:ln>
                              </wps:spPr>
                              <wps:bodyPr/>
                            </wps:wsp>
                            <wps:wsp>
                              <wps:cNvPr id="13" name="直接连接符 13"/>
                              <wps:cNvCnPr/>
                              <wps:spPr>
                                <a:xfrm>
                                  <a:off x="5151755" y="1914525"/>
                                  <a:ext cx="635" cy="396240"/>
                                </a:xfrm>
                                <a:prstGeom prst="line">
                                  <a:avLst/>
                                </a:prstGeom>
                                <a:ln w="9525" cap="flat" cmpd="sng">
                                  <a:solidFill>
                                    <a:srgbClr val="000000"/>
                                  </a:solidFill>
                                  <a:prstDash val="solid"/>
                                  <a:headEnd type="none" w="med" len="med"/>
                                  <a:tailEnd type="none" w="med" len="med"/>
                                </a:ln>
                              </wps:spPr>
                              <wps:bodyPr/>
                            </wps:wsp>
                            <wps:wsp>
                              <wps:cNvPr id="14" name="直接连接符 14"/>
                              <wps:cNvCnPr/>
                              <wps:spPr>
                                <a:xfrm>
                                  <a:off x="4000500" y="2144395"/>
                                  <a:ext cx="1143000" cy="635"/>
                                </a:xfrm>
                                <a:prstGeom prst="line">
                                  <a:avLst/>
                                </a:prstGeom>
                                <a:ln w="9525" cap="flat" cmpd="sng">
                                  <a:solidFill>
                                    <a:srgbClr val="000000"/>
                                  </a:solidFill>
                                  <a:prstDash val="sysDot"/>
                                  <a:headEnd type="triangle" w="med" len="med"/>
                                  <a:tailEnd type="triangle" w="med" len="med"/>
                                </a:ln>
                              </wps:spPr>
                              <wps:bodyPr/>
                            </wps:wsp>
                            <wps:wsp>
                              <wps:cNvPr id="15" name="直接连接符 15"/>
                              <wps:cNvCnPr/>
                              <wps:spPr>
                                <a:xfrm>
                                  <a:off x="74295" y="2144395"/>
                                  <a:ext cx="3926205" cy="635"/>
                                </a:xfrm>
                                <a:prstGeom prst="line">
                                  <a:avLst/>
                                </a:prstGeom>
                                <a:ln w="9525" cap="flat" cmpd="sng">
                                  <a:solidFill>
                                    <a:srgbClr val="000000"/>
                                  </a:solidFill>
                                  <a:prstDash val="sysDot"/>
                                  <a:headEnd type="triangle" w="med" len="med"/>
                                  <a:tailEnd type="triangle" w="med" len="med"/>
                                </a:ln>
                              </wps:spPr>
                              <wps:bodyPr/>
                            </wps:wsp>
                            <wps:wsp>
                              <wps:cNvPr id="16" name="直接连接符 16"/>
                              <wps:cNvCnPr/>
                              <wps:spPr>
                                <a:xfrm>
                                  <a:off x="407670" y="384810"/>
                                  <a:ext cx="635" cy="495300"/>
                                </a:xfrm>
                                <a:prstGeom prst="line">
                                  <a:avLst/>
                                </a:prstGeom>
                                <a:ln w="9525" cap="flat" cmpd="sng">
                                  <a:solidFill>
                                    <a:srgbClr val="000000"/>
                                  </a:solidFill>
                                  <a:prstDash val="dash"/>
                                  <a:headEnd type="none" w="med" len="med"/>
                                  <a:tailEnd type="triangle" w="med" len="med"/>
                                </a:ln>
                              </wps:spPr>
                              <wps:bodyPr/>
                            </wps:wsp>
                            <wps:wsp>
                              <wps:cNvPr id="17" name="矩形 17"/>
                              <wps:cNvSpPr/>
                              <wps:spPr>
                                <a:xfrm>
                                  <a:off x="22225" y="880110"/>
                                  <a:ext cx="803275" cy="1089660"/>
                                </a:xfrm>
                                <a:prstGeom prst="rect">
                                  <a:avLst/>
                                </a:prstGeom>
                                <a:noFill/>
                                <a:ln>
                                  <a:noFill/>
                                </a:ln>
                              </wps:spPr>
                              <wps:txbx>
                                <w:txbxContent>
                                  <w:p w14:paraId="239B9EAF">
                                    <w:r>
                                      <w:rPr>
                                        <w:rFonts w:hint="eastAsia" w:cs="宋体"/>
                                        <w:szCs w:val="21"/>
                                        <w:lang w:bidi="ar"/>
                                      </w:rPr>
                                      <w:t>扬尘、噪声、弃土、生活污水、施工废水</w:t>
                                    </w:r>
                                  </w:p>
                                  <w:p w14:paraId="652F04C8">
                                    <w:pPr>
                                      <w:ind w:firstLine="420"/>
                                    </w:pPr>
                                  </w:p>
                                </w:txbxContent>
                              </wps:txbx>
                              <wps:bodyPr upright="1"/>
                            </wps:wsp>
                            <wps:wsp>
                              <wps:cNvPr id="18" name="直接连接符 18"/>
                              <wps:cNvCnPr/>
                              <wps:spPr>
                                <a:xfrm>
                                  <a:off x="1473200" y="384810"/>
                                  <a:ext cx="635" cy="495300"/>
                                </a:xfrm>
                                <a:prstGeom prst="line">
                                  <a:avLst/>
                                </a:prstGeom>
                                <a:ln w="9525" cap="flat" cmpd="sng">
                                  <a:solidFill>
                                    <a:srgbClr val="000000"/>
                                  </a:solidFill>
                                  <a:prstDash val="dash"/>
                                  <a:headEnd type="none" w="med" len="med"/>
                                  <a:tailEnd type="triangle" w="med" len="med"/>
                                </a:ln>
                              </wps:spPr>
                              <wps:bodyPr/>
                            </wps:wsp>
                            <wps:wsp>
                              <wps:cNvPr id="19" name="直接连接符 19"/>
                              <wps:cNvCnPr/>
                              <wps:spPr>
                                <a:xfrm>
                                  <a:off x="2546350" y="393065"/>
                                  <a:ext cx="635" cy="495300"/>
                                </a:xfrm>
                                <a:prstGeom prst="line">
                                  <a:avLst/>
                                </a:prstGeom>
                                <a:ln w="9525" cap="flat" cmpd="sng">
                                  <a:solidFill>
                                    <a:srgbClr val="000000"/>
                                  </a:solidFill>
                                  <a:prstDash val="dash"/>
                                  <a:headEnd type="none" w="med" len="med"/>
                                  <a:tailEnd type="triangle" w="med" len="med"/>
                                </a:ln>
                              </wps:spPr>
                              <wps:bodyPr/>
                            </wps:wsp>
                            <wps:wsp>
                              <wps:cNvPr id="20" name="矩形 20"/>
                              <wps:cNvSpPr/>
                              <wps:spPr>
                                <a:xfrm>
                                  <a:off x="1039495" y="880110"/>
                                  <a:ext cx="802640" cy="1083310"/>
                                </a:xfrm>
                                <a:prstGeom prst="rect">
                                  <a:avLst/>
                                </a:prstGeom>
                                <a:noFill/>
                                <a:ln>
                                  <a:noFill/>
                                </a:ln>
                              </wps:spPr>
                              <wps:txbx>
                                <w:txbxContent>
                                  <w:p w14:paraId="60E8CFBF">
                                    <w:pPr>
                                      <w:jc w:val="center"/>
                                    </w:pPr>
                                    <w:r>
                                      <w:rPr>
                                        <w:rFonts w:hint="eastAsia" w:cs="宋体"/>
                                        <w:szCs w:val="21"/>
                                        <w:lang w:bidi="ar"/>
                                      </w:rPr>
                                      <w:t>噪声、生活污水、施工废水、建筑垃圾</w:t>
                                    </w:r>
                                  </w:p>
                                  <w:p w14:paraId="10AA7FDC">
                                    <w:pPr>
                                      <w:ind w:firstLine="420"/>
                                    </w:pPr>
                                  </w:p>
                                </w:txbxContent>
                              </wps:txbx>
                              <wps:bodyPr upright="1"/>
                            </wps:wsp>
                            <wps:wsp>
                              <wps:cNvPr id="21" name="矩形 21"/>
                              <wps:cNvSpPr/>
                              <wps:spPr>
                                <a:xfrm>
                                  <a:off x="2112645" y="895985"/>
                                  <a:ext cx="835660" cy="894715"/>
                                </a:xfrm>
                                <a:prstGeom prst="rect">
                                  <a:avLst/>
                                </a:prstGeom>
                                <a:noFill/>
                                <a:ln>
                                  <a:noFill/>
                                </a:ln>
                              </wps:spPr>
                              <wps:txbx>
                                <w:txbxContent>
                                  <w:p w14:paraId="404D466D">
                                    <w:pPr>
                                      <w:jc w:val="center"/>
                                      <w:rPr>
                                        <w:szCs w:val="21"/>
                                      </w:rPr>
                                    </w:pPr>
                                    <w:r>
                                      <w:rPr>
                                        <w:rFonts w:hint="eastAsia" w:cs="宋体"/>
                                        <w:szCs w:val="21"/>
                                        <w:lang w:bidi="ar"/>
                                      </w:rPr>
                                      <w:t>装修废气、废装修材料</w:t>
                                    </w:r>
                                  </w:p>
                                  <w:p w14:paraId="7375A9AC">
                                    <w:pPr>
                                      <w:ind w:firstLine="420"/>
                                    </w:pPr>
                                  </w:p>
                                </w:txbxContent>
                              </wps:txbx>
                              <wps:bodyPr upright="1"/>
                            </wps:wsp>
                            <wps:wsp>
                              <wps:cNvPr id="22" name="直接连接符 22"/>
                              <wps:cNvCnPr/>
                              <wps:spPr>
                                <a:xfrm>
                                  <a:off x="4742815" y="400685"/>
                                  <a:ext cx="635" cy="495300"/>
                                </a:xfrm>
                                <a:prstGeom prst="line">
                                  <a:avLst/>
                                </a:prstGeom>
                                <a:ln w="9525" cap="flat" cmpd="sng">
                                  <a:solidFill>
                                    <a:srgbClr val="000000"/>
                                  </a:solidFill>
                                  <a:prstDash val="dash"/>
                                  <a:headEnd type="none" w="med" len="med"/>
                                  <a:tailEnd type="triangle" w="med" len="med"/>
                                </a:ln>
                              </wps:spPr>
                              <wps:bodyPr/>
                            </wps:wsp>
                            <wps:wsp>
                              <wps:cNvPr id="23" name="矩形 23"/>
                              <wps:cNvSpPr/>
                              <wps:spPr>
                                <a:xfrm>
                                  <a:off x="4229100" y="888365"/>
                                  <a:ext cx="946150" cy="906145"/>
                                </a:xfrm>
                                <a:prstGeom prst="rect">
                                  <a:avLst/>
                                </a:prstGeom>
                                <a:noFill/>
                                <a:ln>
                                  <a:noFill/>
                                </a:ln>
                              </wps:spPr>
                              <wps:txbx>
                                <w:txbxContent>
                                  <w:p w14:paraId="6339C597">
                                    <w:r>
                                      <w:rPr>
                                        <w:rFonts w:hint="eastAsia" w:cs="宋体"/>
                                        <w:szCs w:val="21"/>
                                        <w:lang w:bidi="ar"/>
                                      </w:rPr>
                                      <w:t>生活垃圾、生活污水、废气、噪声等</w:t>
                                    </w:r>
                                  </w:p>
                                  <w:p w14:paraId="0B029A94">
                                    <w:pPr>
                                      <w:ind w:firstLine="420"/>
                                    </w:pPr>
                                  </w:p>
                                </w:txbxContent>
                              </wps:txbx>
                              <wps:bodyPr upright="1"/>
                            </wps:wsp>
                            <wps:wsp>
                              <wps:cNvPr id="24" name="直接连接符 24"/>
                              <wps:cNvCnPr/>
                              <wps:spPr>
                                <a:xfrm>
                                  <a:off x="59055" y="1930400"/>
                                  <a:ext cx="0" cy="396240"/>
                                </a:xfrm>
                                <a:prstGeom prst="line">
                                  <a:avLst/>
                                </a:prstGeom>
                                <a:ln w="9525" cap="flat" cmpd="sng">
                                  <a:solidFill>
                                    <a:srgbClr val="000000"/>
                                  </a:solidFill>
                                  <a:prstDash val="solid"/>
                                  <a:headEnd type="none" w="med" len="med"/>
                                  <a:tailEnd type="none" w="med" len="med"/>
                                </a:ln>
                              </wps:spPr>
                              <wps:bodyPr/>
                            </wps:wsp>
                            <wps:wsp>
                              <wps:cNvPr id="25" name="直接连接符 25"/>
                              <wps:cNvCnPr/>
                              <wps:spPr>
                                <a:xfrm>
                                  <a:off x="3644900" y="392430"/>
                                  <a:ext cx="635" cy="495300"/>
                                </a:xfrm>
                                <a:prstGeom prst="line">
                                  <a:avLst/>
                                </a:prstGeom>
                                <a:ln w="9525" cap="flat" cmpd="sng">
                                  <a:solidFill>
                                    <a:srgbClr val="000000"/>
                                  </a:solidFill>
                                  <a:prstDash val="dash"/>
                                  <a:headEnd type="none" w="med" len="med"/>
                                  <a:tailEnd type="triangle" w="med" len="med"/>
                                </a:ln>
                              </wps:spPr>
                              <wps:bodyPr/>
                            </wps:wsp>
                            <wps:wsp>
                              <wps:cNvPr id="26" name="矩形 26"/>
                              <wps:cNvSpPr/>
                              <wps:spPr>
                                <a:xfrm>
                                  <a:off x="3189605" y="916305"/>
                                  <a:ext cx="843280" cy="987425"/>
                                </a:xfrm>
                                <a:prstGeom prst="rect">
                                  <a:avLst/>
                                </a:prstGeom>
                                <a:noFill/>
                                <a:ln>
                                  <a:noFill/>
                                </a:ln>
                              </wps:spPr>
                              <wps:txbx>
                                <w:txbxContent>
                                  <w:p w14:paraId="76885169">
                                    <w:pPr>
                                      <w:rPr>
                                        <w:szCs w:val="21"/>
                                      </w:rPr>
                                    </w:pPr>
                                    <w:r>
                                      <w:rPr>
                                        <w:rFonts w:hint="eastAsia" w:cs="宋体"/>
                                        <w:szCs w:val="21"/>
                                        <w:lang w:bidi="ar"/>
                                      </w:rPr>
                                      <w:t>焊接废气、废弃材料</w:t>
                                    </w:r>
                                  </w:p>
                                  <w:p w14:paraId="66995842">
                                    <w:pPr>
                                      <w:ind w:firstLine="420"/>
                                    </w:pPr>
                                  </w:p>
                                </w:txbxContent>
                              </wps:txbx>
                              <wps:bodyPr upright="1"/>
                            </wps:wsp>
                            <wps:wsp>
                              <wps:cNvPr id="27" name="矩形 27"/>
                              <wps:cNvSpPr/>
                              <wps:spPr>
                                <a:xfrm>
                                  <a:off x="1648460" y="183261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42BA5C">
                                    <w:pPr>
                                      <w:jc w:val="center"/>
                                      <w:rPr>
                                        <w:rFonts w:eastAsia="宋体"/>
                                      </w:rPr>
                                    </w:pPr>
                                    <w:r>
                                      <w:rPr>
                                        <w:rFonts w:hint="eastAsia" w:cs="宋体"/>
                                        <w:szCs w:val="21"/>
                                        <w:lang w:bidi="ar"/>
                                      </w:rPr>
                                      <w:t>施工期</w:t>
                                    </w:r>
                                  </w:p>
                                </w:txbxContent>
                              </wps:txbx>
                              <wps:bodyPr upright="1"/>
                            </wps:wsp>
                            <wps:wsp>
                              <wps:cNvPr id="28" name="矩形 28"/>
                              <wps:cNvSpPr/>
                              <wps:spPr>
                                <a:xfrm>
                                  <a:off x="4171950" y="1830070"/>
                                  <a:ext cx="80010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BBE816">
                                    <w:pPr>
                                      <w:jc w:val="center"/>
                                      <w:rPr>
                                        <w:rFonts w:eastAsia="宋体"/>
                                      </w:rPr>
                                    </w:pPr>
                                    <w:r>
                                      <w:rPr>
                                        <w:rFonts w:hint="eastAsia" w:cs="宋体"/>
                                        <w:szCs w:val="21"/>
                                        <w:lang w:bidi="ar"/>
                                      </w:rPr>
                                      <w:t>运营期</w:t>
                                    </w:r>
                                  </w:p>
                                </w:txbxContent>
                              </wps:txbx>
                              <wps:bodyPr upright="1"/>
                            </wps:wsp>
                          </wpc:wpc>
                        </a:graphicData>
                      </a:graphic>
                    </wp:inline>
                  </w:drawing>
                </mc:Choice>
                <mc:Fallback>
                  <w:pict>
                    <v:group id="_x0000_s1026" o:spid="_x0000_s1026" o:spt="203" style="height:189.45pt;width:408.75pt;" coordsize="5191125,2406015" editas="canvas"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Px1OBJIGAABANwAADgAAAGRycy9lMm9Eb2MueG1s7VtN&#10;b+NEGL4j8R8s39l4PmzPRE33sN3dC4KVFrhPHSex5C/ZbtOeuXPihgQSEkhIHDkgIcSvWZafwTsf&#10;/ogb12kRu+nWPaSO7UxmXj/zzPM+8+bk6VUSW5dhUUZZurDRE8e2wjTIllG6XthffvHiE2ZbZSXS&#10;pYizNFzY12FpPz39+KOTbT4PcbbJ4mVYWNBIWs63+cLeVFU+n83KYBMmonyS5WEKF1dZkYgK3hbr&#10;2bIQW2g9iWfYcbzZNiuWeZEFYVnC2TN90TYtFoc0mK1WURCeZcFFEqaVbrUIY1HBkMpNlJf2qert&#10;ahUG1eerVRlWVrywYaSVeoUvgeNz+To7PRHzdSHyTRSYLohDutAbUyKiFL60aepMVMK6KKIbTSVR&#10;UGRltqqeBFky0wNREYFRIKcXm5dFdpGrsazn23XeBB0eVC/q9242+OzyVWFFy4WNuW2lIoEn/vbb&#10;P978/rUFJyA623w9h5teFvnr/FVhTqz1Ozngq1WRyP8wFOtKxfW6iWt4VVkBnHQRRwi7thXANUwd&#10;z0Gujnywgcdz43PB5vnIJ2f1F89k/5rubHPAZNkGqvxvgXq9EXmo4l/KGJhAkSZOP/zy5s8fLaLD&#10;pG5pYlTOSwjXngBR35ORgEAwSl0ThjpQPnEJAWiqOHEMb2XbzWDFPC/K6mWYJZY8WNgF4FvBTlx+&#10;Wlb61voW+d1lFkfLF1EcqzfF+vxZXFiXAubCC/VnWt+5LU6t7cLmrnpeAib4CiYWdCnJASRlulbf&#10;t/OJstuwo/72NSw7dibKje6AakHeJuZJVIWFOtqEYvk8XVrVdQ44TIF/bNmZJFzaVhwCXckjdWcl&#10;oviQOyF2cQohlMjQT0QeVVfnV9CMPDzPltfwYC/yIlpvIKRIdd0ASd/yvyOKNoj67re/v/npn7++&#10;h9e3v/5sUdkZ2RdA37PUTL96IHoKWKs4yr+S/ZahNLPQ54xJHMnphrjj92CGKePYwMzjbARkcQSP&#10;QTY+ALJ3D5j7wqQqIpGu4wFQ7YeKxgc8BgUhgMI7wgRwhGFjzTLqIRkojLMMcqjvuxoBzPcAC2rW&#10;1DzDHFhsGp7xEVPXJ575wHnGazDV4xnvnjyDmEd8s5xhSrBzg2h8T6JQrmcT0dSr13ERjd+AQhON&#10;38HCONEQxKlTE43HeQ8AjHDqT0Tz2AQNpJBm8eoRDeuAa0DQdGQMBhVar2LY8xyvhy5MEamXMW9M&#10;K08yRunHdyxj2qRSs4vJKQ9MljDCHEGSJIWszEj6MgYBucBVnS5NMuaRpEsIFpT99AJXRhOmDr/I&#10;lcup8yRf6hf5cTGvZTImlIBToeXLxC869z4u9YJQgwVNMHCihcC4fqGYUUKHGcbzII+aGOaRGTII&#10;N6jqCRi40sJrXMEQzjE28AIjxsMghncoRsoWxS+Ee+CMyovDafiHI2GGrb0jo5fW7O0DoWv7jgPB&#10;RS7yjZIBN5xKe3UCwm0e75EBYdCjRQeYtDuaw5Gqw3izlJJ+yowQhaSmNk0eiuq4Ls+ySiN61529&#10;3XMV810j//a7jwwSwNwDMlTN7dt9+w4kfAqJ7jAgCMeedNYelgx9jIAY9FfRAQZrBxDU8T3pmkHW&#10;SxhlOqtp05JGM1DuSv/jIWiGJWz87aOHYSHwoKmhb6qiu7mqGP40IzDmoP7zZw4BW0zzAXIYB2fs&#10;dgyMbROnmdwjVnJEbpaKeXNiP+Me2fYpGrQb4QqM6mAiBjsJPIBp4j3gNbn1G/t6ves8jut17FKg&#10;WQMFTm5YzxMH36zK2E8W72sDXRY47Oyga3fvDlvosHdldNl+FsYeJOxKlQELE6JpGoJQl0TVlTgH&#10;Fus0pKtLVh4aC+O+EwcnWvIdd+IwlIh5xiph3DVlKa3qYcSVC52KN4NdRV1C9njDPWhR4btZVBTS&#10;DyZdblCbFOozdTlQG/eJ6Y6e6VqTSnvguOtNjc88imGXzcgeBoVj/W1WTj1UV3GAhwnm1aOWm3jQ&#10;CoIrLeONawyXO40jSByYe/LT7cQzXDcZw8e47yTTs/3mjzZ2D845iEcpr3MODkVUPRRM9Hv09Nva&#10;PoZ+u27POP0SBCm89PdkkQOCWs3ezgBsUGIo0FTChzNYrR85/fa9FXw3bwV5lFEpJCHciBHs3bRX&#10;usWxjOqqk/sLzeFa+akI3yyXx1CEj1sXyUzjrnk0Po0p8hE3jgHgynH6W73domviIPkzEBj+hKv3&#10;V3StfjwEP6xST8H8CEz+cqv7Ho67P3w7/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C+H4+02AAA&#10;AAUBAAAPAAAAAAAAAAEAIAAAACIAAABkcnMvZG93bnJldi54bWxQSwECFAAUAAAACACHTuJAPx1O&#10;BJIGAABANwAADgAAAAAAAAABACAAAAAnAQAAZHJzL2Uyb0RvYy54bWxQSwUGAAAAAAYABgBZAQAA&#10;KwoAAAAA&#10;">
                      <o:lock v:ext="edit" aspectratio="f"/>
                      <v:shape id="_x0000_s1026" o:spid="_x0000_s1026" style="position:absolute;left:0;top:0;height:2406015;width:5191125;"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A63Z31EGAAC7NgAADgAAAGRycy9lMm9Eb2MueG1s7Vvd&#10;juM0GL1H4h2i3DONf5LY1Xb2YofhBsFKC9x70rSNlD8lmenMS/ACSCAhsRISl9wingaWx+DzT5o0&#10;0zSdXVhlZtKLNoldx7GPj8937Lx4eZvE1k1YlFGWLmx05thWmAbZMkrXC/vbby4/Y7ZVViJdijhL&#10;w4V9F5b2y/NPP3mxzechzjZZvAwLCwpJy/k2X9ibqsrns1kZbMJElGdZHqaQuMqKRFRwWqxny0Js&#10;ofQknmHH8WbbrFjmRRaEZQlXL3SibUosTikwW62iILzIguskTCtdahHGooJHKjdRXtrnqrarVRhU&#10;X69WZVhZ8cKGJ63UN9wEjq/k9+z8hZivC5FvosBUQZxShc4zJSJK4aa7oi5EJazrIrpXVBIFRVZm&#10;q+osyJKZfhDVIvAUyOm0zSuR3gj9MAG0dV1BOPoPy71ay3qn2WUUx9AaMyh9Lq/J3y30diiT43Q/&#10;k76i8po82xzgUOY7YJQfVsU3G5GHqhvLefDVzevCipYLm9hWKhIA5buffv3rj58tIvtP3hmyvMlf&#10;F+ashENZ39tVkchfaGbrdmFT38Oubd0tbEap6+q+D28rK4BEn7iEACoCSMYcw6lMnzWF5EVZfRFm&#10;iSUPFnYB0FI9Lm6+LCudtc4i71lmcbSUbapOivXVq7iwbgTA8FJ9TOl72eLU2i5s7spaBgLG1gow&#10;DYdJDs9epmt1v71/lO2CHfU5VLCs2IUoN7oCqgT99ElUhQVUXsw3oVh+ni6t6i6H9k1h6NuyMkm4&#10;tK04BKaQRypnJaL4lJzQdhI2AJJyrntEHlW3V7dQjDy8ypZ30LHXeRGtN9CkSFVdpgCQdJb/HVF0&#10;h6gffv/7+1/++fNH+H7321uLysrIugC0XqUHoWWt4ij/Tta7BTKfMyZxJGGEuON3YIYp49jAzONs&#10;AGRxBN0gC+8B2ccHzPvCpCoika7jHlAdhorGB3SDgtDHwwSMvj2WUZ1koDDMMsihvu9qBDDfAyyo&#10;UVPzDHOA53c84yOm0ieeeeI84+0w1eEZ7z15BjGP+GY6w5Rg5x7R+J5EoZzPJqKpZ69xEY2/A4WW&#10;M34LC8NEQxCnTk00HucdADDCqT8RzXMTNBC9mcmrQzSsBa4eQdOSMRhUaD2LYc9zvA66MEWknsa8&#10;Ia08yRilHz+yjOE7JGh24S0ADLMLRpgjCJKkkJURSVfGICAXSNXh0iRjnkm4hGBCOUwvkDIYMLX4&#10;Rc5cTh0n+VK/yL+LeS2TMaEEGXxN/GJi73GpF4R2WNAEAxcaCAwzDMWMEtrPMJ4HcdTEMM/MkEF4&#10;h6qOgIGUBl7DCoZwjrGBFxgxHgYxvEcxklbU/EW4h6lK7A/Dn46E6bf2RkYvjdnbBULb9h0Ggotc&#10;5Bslgzii0l6dgHDM4x0ZEHo9WnSCSbunORypOow3SynphswIUQhqatPksUQ1d+VFVmlE77uzxz1X&#10;Md838o/nHhkkgLl7ZKga28d9+xYkfAqBbj8gCMeedNa0izYBorUONDJA9Pqr6ASDtQUI6viedM0g&#10;6iWMMh3VNGHJTjNQ7kr/A+YRaIh6nbFe/zNLhCPRDEtY+DtED/1C4FFTQ9dURQ9zVTF8NCMw5qBu&#10;/zOHgC2m+QA5jIMzdhwDQ8vEu3X3I2vsI14+Rb12I6Q8RK2DnQQewDTwHvGc3PiNXb3edh6H9Tp2&#10;KdCsgQIn96zniYPv78oY12wsNzjsraBrd+8BS+iwdmV02WEWxh4E7EqVAQsTomm6fyZ+4iyMu04c&#10;XGjId9iJwwhBg5pZj7tmW0qjehhx5USn2pvBqiIYs0eFz1Nv7l6LCj/MoqIQfjDpcoPapLA1Um8H&#10;atp9YrrRM11jUmkPHLe9qeGRRzGsshnZw2DjWHeZlVMP1bs4wMME8+p5j7xeKwg/zApyubNzBIkD&#10;Y082azPwDNdNxrDe8zkydQGEedj80cbuyeYP8SjldczBYRNVBwUT/Y6efhvbx9Bv2+0Zpl+CIISX&#10;/p7c5IBgr2ZnZQAWKDFs0FTChzOYrZ85/Xa9FfwwbwV5lFEpJKG5ESPYu2+vtDfHMqp3nby/ru/f&#10;Kz9twjcBwhg24ePGRTLDuG0eDQ9jinzEjWMAuHKc7lJve9M1cZB8DeSDApgJV4clwekvd+hXh/JA&#10;+efm/Sv50lT7XG38b945O/8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vh+PtNgAAAAFAQAADwAA&#10;AAAAAAABACAAAAAiAAAAZHJzL2Rvd25yZXYueG1sUEsBAhQAFAAAAAgAh07iQAOt2d9RBgAAuzYA&#10;AA4AAAAAAAAAAQAgAAAAJwEAAGRycy9lMm9Eb2MueG1sUEsFBgAAAAAGAAYAWQEAAOoJAAAAAA==&#10;">
                        <v:fill on="f" focussize="0,0"/>
                        <v:stroke on="f"/>
                        <v:imagedata o:title=""/>
                        <o:lock v:ext="edit" aspectratio="t"/>
                      </v:shape>
                      <v:rect id="_x0000_s1026" o:spid="_x0000_s1026" o:spt="1" style="position:absolute;left:47625;top:84455;height:292735;width:73533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m8IW9wgCAAAwBAAADgAAAGRycy9lMm9Eb2MueG1srVNJjtsw&#10;ELwHyB8I3mPJ2yyC5TnEcS5BMsAkD6BJSiLADWzakl8TILc8Is8J8o00KWe2zMGH0UHudreKVdXN&#10;1c1gNDnIAMrZmk4nJSXScieUbWv67ev23RUlEJkVTDsra3qUQG/Wb9+sel/JmeucFjIQBLFQ9b6m&#10;XYy+KgrgnTQMJs5Li8XGBcMipqEtRGA9ohtdzMryouhdED44LgHw381YpCfEcA6gaxrF5cbxvZE2&#10;jqhBahZREnTKA11ntk0jefzSNCAj0TVFpTG/8RCMd+ldrFesagPzneInCuwcCs80GaYsHnoPtWGR&#10;kX1Q/0EZxYMD18QJd6YYhWRHUMW0fObNXce8zFrQavD3psPrwfLPh9tAlKjpnBLLDA78z/efv3/9&#10;IPPkTe+hwpY7fxtOGWCYhA5NMOkXJZChpovLi9mSkmNNrxaL5XL0VQ6RcCxezpfzOTrOsTy7nmGa&#10;6sUDiA8QP0pnSApqGnBs2U12+ARxbP3Xks4Ep5XYKq1zEtrdex3IgeGIt/k5oT9p05b0Nb1eJpac&#10;4d42uC8YGo/awbb5vCdfwGPgMj8vASdiGwbdSCAjjOqNijIgeVZ1kokPVpB49OivxWtFExkjBSVa&#10;4i1MUe6MTOlzOtE7bdHCNJ9xIimKw25AmBTunDjiYPc+qLZDS6eZeqrgImXvT0ufNvVxnkEfLvr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t/lWHVAAAABQEAAA8AAAAAAAAAAQAgAAAAIgAAAGRy&#10;cy9kb3ducmV2LnhtbFBLAQIUABQAAAAIAIdO4kCbwhb3CAIAADAEAAAOAAAAAAAAAAEAIAAAACQB&#10;AABkcnMvZTJvRG9jLnhtbFBLBQYAAAAABgAGAFkBAACeBQAAAAA=&#10;">
                        <v:fill on="t" focussize="0,0"/>
                        <v:stroke color="#000000" joinstyle="miter"/>
                        <v:imagedata o:title=""/>
                        <o:lock v:ext="edit" aspectratio="f"/>
                        <v:textbox>
                          <w:txbxContent>
                            <w:p w14:paraId="737764C2">
                              <w:pPr>
                                <w:jc w:val="center"/>
                                <w:rPr>
                                  <w:szCs w:val="21"/>
                                </w:rPr>
                              </w:pPr>
                              <w:r>
                                <w:rPr>
                                  <w:rFonts w:hint="eastAsia" w:cs="宋体"/>
                                  <w:szCs w:val="21"/>
                                  <w:lang w:bidi="ar"/>
                                </w:rPr>
                                <w:t>基础施工</w:t>
                              </w:r>
                            </w:p>
                            <w:p w14:paraId="1F928429">
                              <w:pPr>
                                <w:ind w:firstLine="420"/>
                              </w:pPr>
                            </w:p>
                          </w:txbxContent>
                        </v:textbox>
                      </v:rect>
                      <v:line id="_x0000_s1026" o:spid="_x0000_s1026" o:spt="20" style="position:absolute;left:798830;top:219075;flip:y;height:6985;width:248920;" filled="f" stroked="t" coordsize="21600,21600" o:gfxdata="UEsDBAoAAAAAAIdO4kAAAAAAAAAAAAAAAAAEAAAAZHJzL1BLAwQUAAAACACHTuJA+weH+NcAAAAF&#10;AQAADwAAAGRycy9kb3ducmV2LnhtbE2PwU7DMBBE70j8g7VIvVEnlNI0xOkBFYkTghZV6s2NlyQ0&#10;Xgd72xS+voYLXFYazWjmbbE42U4c0YfWkYJ0nIBAqpxpqVbwtn68zkAE1mR05wgVfGGARXl5Uejc&#10;uIFe8bjiWsQSCrlW0DD3uZShatDqMHY9UvTenbeao/S1NF4Psdx28iZJ7qTVLcWFRvf40GC1Xx2s&#10;gvl6mLoXv9/cpu3n9nv5wf3TMys1ukqTexCMJ/4Lww9+RIcyMu3cgUwQnYL4CP/e6GXpbApip2Ay&#10;y+Ygy0L+py/PUEsDBBQAAAAIAIdO4kCumdqYCwIAAPIDAAAOAAAAZHJzL2Uyb0RvYy54bWytU82O&#10;0zAQviPxDpbvNGlod9uo6R62LBcElfi5Tx07seQ/2d6mfQleAIkbnDhy521YHoOxU3ZhEdIeyMEa&#10;e8bffN+X8erioBXZcx+kNQ2dTkpKuGG2laZr6Ns3V08WlIQIpgVlDW/okQd6sX78aDW4mle2t6rl&#10;niCICfXgGtrH6OqiCKznGsLEOm4wKazXEHHru6L1MCC6VkVVlmfFYH3rvGU8BDzdjEl6QvQPAbRC&#10;SMY3ll1rbuKI6rmCiJJCL12g68xWCM7iKyECj0Q1FJXGvGITjHdpLdYrqDsPrpfsRAEeQuGeJg3S&#10;YNNbqA1EINde/gWlJfM2WBEnzOpiFJIdQRXT8p43r3twPGtBq4O7NT38P1j2cr/1RLYNnVFiQOMP&#10;v/nw9fv7Tz++fcT15stnMksmDS7UWHtptv60C27rk+KD8JoIJd07nKbsAaoih4aeLxeLp+jzsaHV&#10;dFmez0ez+SEShulqtlhWmGaYP1sucrYY4RKs8yE+51aTFDRUSZOcgBr2L0JEClj6qyQdK0OGhi7n&#10;1RwRAcdS4DhgqB1KC6bLd4NVsr2SSqUbwXe7S+XJHtJo5C8RRNw/ylKTDYR+rMupUUfPoX1mWhKP&#10;Dk0z+FZooqB5S4ni+LRShIBQR5DqrjJ6CaZT/6jG9sogi+T36HCKdrY9ZuPzOY5C5nka2zRrv+/z&#10;7bunuv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eH+NcAAAAFAQAADwAAAAAAAAABACAAAAAi&#10;AAAAZHJzL2Rvd25yZXYueG1sUEsBAhQAFAAAAAgAh07iQK6Z2pgLAgAA8gMAAA4AAAAAAAAAAQAg&#10;AAAAJgEAAGRycy9lMm9Eb2MueG1sUEsFBgAAAAAGAAYAWQEAAKMFAAAAAA==&#10;">
                        <v:fill on="f" focussize="0,0"/>
                        <v:stroke color="#000000" joinstyle="round" endarrow="block"/>
                        <v:imagedata o:title=""/>
                        <o:lock v:ext="edit" aspectratio="f"/>
                      </v:line>
                      <v:rect id="_x0000_s1026" o:spid="_x0000_s1026" o:spt="1" style="position:absolute;left:1047750;top:87630;height:297180;width:80010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r/bnsQsCAAAyBAAADgAAAGRycy9lMm9Eb2MueG1srVNNrtMw&#10;EN4jcQfLe5q00Ne+qOlbUMoGwZMeHGDqOIkl/8njNulpkNhxCI6DuAZjt7w/WHSBF844M/5mvm/G&#10;q5vRaHaQAZWzNZ9OSs6kFa5Rtqv5l8/bV0vOMIJtQDsra36UyG/WL1+sBl/JmeudbmRgBGKxGnzN&#10;+xh9VRQoemkAJ85LS87WBQORjqErmgADoRtdzMryqhhcaHxwQiLS383Jyc+I4RJA17ZKyI0TeyNt&#10;PKEGqSESJeyVR77O1batFPFT26KMTNecmMa8UxKyd2kv1iuougC+V+JcAlxSwjNOBpSlpPdQG4jA&#10;9kH9BWWUCA5dGyfCmeJEJCtCLKblM23uevAycyGp0d+Ljv8PVnw83AammprPObNgqOG/vn7/+eMb&#10;mydtBo8Vhdz523A+IZmJ6NgGk75EgY00R+WbxWJOqh5rvlxcvT4rK8fIBLmXJbEjryD37HoxXWZ/&#10;8QDjA8b30hmWjJoHalzWEw4fMFJqCv0TkrKi06rZKq3zIXS7tzqwA1CTt3ml2unKkzBt2VDz6/mM&#10;mAqgyW1pYsg0ntij7XK+JzfwMXCZ17+AU2EbwP5UQEZIYVAZFWXSDapeQvPONiwePSls6WHxVIyR&#10;DWda0jtMVo6MoPQlkcROWyKZOnTqSbLiuBsJJpk71xyptXsfVNeTpNNcevLQKGV1zmOfZvXxOYM+&#10;PPX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t/lWHVAAAABQEAAA8AAAAAAAAAAQAgAAAAIgAA&#10;AGRycy9kb3ducmV2LnhtbFBLAQIUABQAAAAIAIdO4kCv9uexCwIAADIEAAAOAAAAAAAAAAEAIAAA&#10;ACQBAABkcnMvZTJvRG9jLnhtbFBLBQYAAAAABgAGAFkBAAChBQAAAAA=&#10;">
                        <v:fill on="t" focussize="0,0"/>
                        <v:stroke color="#000000" joinstyle="miter"/>
                        <v:imagedata o:title=""/>
                        <o:lock v:ext="edit" aspectratio="f"/>
                        <v:textbox>
                          <w:txbxContent>
                            <w:p w14:paraId="7332A721">
                              <w:pPr>
                                <w:jc w:val="center"/>
                              </w:pPr>
                              <w:r>
                                <w:rPr>
                                  <w:rFonts w:hint="eastAsia" w:cs="宋体"/>
                                  <w:szCs w:val="21"/>
                                  <w:lang w:bidi="ar"/>
                                </w:rPr>
                                <w:t>主体工程</w:t>
                              </w:r>
                            </w:p>
                            <w:p w14:paraId="19D84C1A">
                              <w:pPr>
                                <w:ind w:firstLine="420"/>
                              </w:pPr>
                            </w:p>
                          </w:txbxContent>
                        </v:textbox>
                      </v:rect>
                      <v:line id="_x0000_s1026" o:spid="_x0000_s1026" o:spt="20" style="position:absolute;left:1863725;top:243205;flip:y;height:6985;width:247650;" filled="f" stroked="t" coordsize="21600,21600" o:gfxdata="UEsDBAoAAAAAAIdO4kAAAAAAAAAAAAAAAAAEAAAAZHJzL1BLAwQUAAAACACHTuJA+weH+NcAAAAF&#10;AQAADwAAAGRycy9kb3ducmV2LnhtbE2PwU7DMBBE70j8g7VIvVEnlNI0xOkBFYkTghZV6s2NlyQ0&#10;Xgd72xS+voYLXFYazWjmbbE42U4c0YfWkYJ0nIBAqpxpqVbwtn68zkAE1mR05wgVfGGARXl5Uejc&#10;uIFe8bjiWsQSCrlW0DD3uZShatDqMHY9UvTenbeao/S1NF4Psdx28iZJ7qTVLcWFRvf40GC1Xx2s&#10;gvl6mLoXv9/cpu3n9nv5wf3TMys1ukqTexCMJ/4Lww9+RIcyMu3cgUwQnYL4CP/e6GXpbApip2Ay&#10;y+Ygy0L+py/PUEsDBBQAAAAIAIdO4kC3uoraDAIAAPMDAAAOAAAAZHJzL2Uyb0RvYy54bWytU0tu&#10;2zAQ3RfoHQjuazlKrDiC5SzippuiNdDPfkyREgH+QDKWfYleoEB37arL7HubJsfIkHKTNkWBLKoF&#10;MeQM37z3NFyc77QiW+6DtKahR5MpJdww20rTNfTD+8sXc0pCBNOCsoY3dM8DPV8+f7YYXM1L21vV&#10;ck8QxIR6cA3tY3R1UQTWcw1hYh03mBTWa4i49V3RehgQXauinE6rYrC+dd4yHgKersYkPSD6pwBa&#10;ISTjK8uuNDdxRPVcQURJoZcu0GVmKwRn8a0QgUeiGopKY16xCcabtBbLBdSdB9dLdqAAT6HwSJMG&#10;abDpPdQKIpArL/+C0pJ5G6yIE2Z1MQrJjqCKo+kjb9714HjWglYHd296+H+w7M127YlsG1pRYkDj&#10;D7/5fP3z09fbH19wvfn+jVTJpMGFGmsvzNofdsGtfVK8E14ToaT7iNOUPUBVZIebeXV8Ws4o2Te0&#10;PDkup7PRbb6LhGG+PDmtZvgfGOars3nOFiNewnU+xFfcapKChippkhVQw/Z1iMgBS3+VpGNlyNDQ&#10;s1lqyADnUuA8YKgdagumy3eDVbK9lEqlG8F3mwvlyRbSbOQvEUTcP8pSkxWEfqzLqVFHz6F9aVoS&#10;9w5dM/hYaKKgeUuJ4vi2UoSAUEeQ6qEyegmmU/+oxvbKIItk+Ghxija23Wfn8znOQuZ5mNs0bL/v&#10;8+2Ht7q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sHh/jXAAAABQEAAA8AAAAAAAAAAQAgAAAA&#10;IgAAAGRycy9kb3ducmV2LnhtbFBLAQIUABQAAAAIAIdO4kC3uoraDAIAAPMDAAAOAAAAAAAAAAEA&#10;IAAAACYBAABkcnMvZTJvRG9jLnhtbFBLBQYAAAAABgAGAFkBAACkBQAAAAA=&#10;">
                        <v:fill on="f" focussize="0,0"/>
                        <v:stroke color="#000000" joinstyle="round" endarrow="block"/>
                        <v:imagedata o:title=""/>
                        <o:lock v:ext="edit" aspectratio="f"/>
                      </v:line>
                      <v:rect id="_x0000_s1026" o:spid="_x0000_s1026" o:spt="1" style="position:absolute;left:3194050;top:86995;height:297180;width:83947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TFqzSQ4CAAAyBAAADgAAAGRycy9lMm9Eb2MueG1srVPNjtMw&#10;EL4j8Q6W7zRJd7ttoqZ7oJQLgpUWHsB1nMSS/+Rxm/RpkLjxEDwO4jUYO2X/4NADOaTjzuSb7/tm&#10;vL4dtSJH4UFaU9NillMiDLeNNF1Nv3zevVlRAoGZhilrRE1PAujt5vWr9eAqMbe9VY3wBEEMVIOr&#10;aR+Cq7IMeC80g5l1wmCytV6zgEffZY1nA6Jrlc3z/CYbrG+ct1wA4L/bKUnPiP4SQNu2kout5Qct&#10;TJhQvVAsoCTopQO6SWzbVvDwqW1BBKJqikpDemMTjPfxnW3WrOo8c73kZwrsEgovNGkmDTZ9gNqy&#10;wMjBy7+gtOTegm3DjFudTUKSI6iiyF94c98zJ5IWtBrcg+nw/2D5x+OdJ7Kp6ZISwzQO/NfX7z9/&#10;fCPL6M3goMKSe3fnzyfAMAodW6/jL0ogY02vivI6X6Crp5qubspyMTkrxkA4pldX5fUSsxzT83JZ&#10;rJLz2SOM8xDeC6tJDGrqcXDJT3b8AAFbY+mfktgVrJLNTiqVDr7bv1WeHBkOeZee2B0/eVamDBlq&#10;Wi7mC+TBcHNb3BgMtUP1YLrU79kX8BQ4T8+/gCOxLYN+IpAQJvVaBuGRCat6wZp3piHh5NBhgxeL&#10;RjJaNJQogfcwRqkyMKkuqUR1yqDIOKFpJjEK435EmBjubXPC0R6cl12PlhaJeszgKiV3zmsfd/Xp&#10;OYE+XvX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t/lWHVAAAABQEAAA8AAAAAAAAAAQAgAAAA&#10;IgAAAGRycy9kb3ducmV2LnhtbFBLAQIUABQAAAAIAIdO4kBMWrNJDgIAADIEAAAOAAAAAAAAAAEA&#10;IAAAACQBAABkcnMvZTJvRG9jLnhtbFBLBQYAAAAABgAGAFkBAACkBQAAAAA=&#10;">
                        <v:fill on="t" focussize="0,0"/>
                        <v:stroke color="#000000" joinstyle="miter"/>
                        <v:imagedata o:title=""/>
                        <o:lock v:ext="edit" aspectratio="f"/>
                        <v:textbox>
                          <w:txbxContent>
                            <w:p w14:paraId="489F1CD8">
                              <w:pPr>
                                <w:jc w:val="center"/>
                                <w:rPr>
                                  <w:szCs w:val="21"/>
                                </w:rPr>
                              </w:pPr>
                              <w:r>
                                <w:rPr>
                                  <w:rFonts w:hint="eastAsia" w:cs="宋体"/>
                                  <w:szCs w:val="21"/>
                                  <w:lang w:bidi="ar"/>
                                </w:rPr>
                                <w:t>设备安装</w:t>
                              </w:r>
                            </w:p>
                            <w:p w14:paraId="3004133C">
                              <w:pPr>
                                <w:ind w:firstLine="420"/>
                              </w:pPr>
                            </w:p>
                          </w:txbxContent>
                        </v:textbox>
                      </v:rect>
                      <v:line id="_x0000_s1026" o:spid="_x0000_s1026" o:spt="20" style="position:absolute;left:2952750;top:266065;height:635;width:241300;" filled="f" stroked="t" coordsize="21600,21600" o:gfxdata="UEsDBAoAAAAAAIdO4kAAAAAAAAAAAAAAAAAEAAAAZHJzL1BLAwQUAAAACACHTuJAM28Sq9cAAAAF&#10;AQAADwAAAGRycy9kb3ducmV2LnhtbE2PwU7DMBBE70j8g7VI3KgTENSEOD0glUsLqC1CcHPjJYmI&#10;15HttOHvWbjAZaXRjGbelovJ9eKAIXaeNOSzDARS7W1HjYaX3fJCgYjJkDW9J9TwhREW1elJaQrr&#10;j7TBwzY1gksoFkZDm9JQSBnrFp2JMz8gsffhgzOJZWikDebI5a6Xl1l2I53piBdaM+B9i/XndnQa&#10;NuvlSr2uxqkO7w/50+55/fgWldbnZ3l2ByLhlP7C8IPP6FAx096PZKPoNfAj6feyp/L5NYi9hqu5&#10;ugVZlfI/ffUNUEsDBBQAAAAIAIdO4kB0i++x/wEAAOgDAAAOAAAAZHJzL2Uyb0RvYy54bWytU82O&#10;0zAQviPxDpbvNGmXliVquoctywVBJeABpo6TWPKfPN6mfQleAIkbnDhy37dheQzGTtnCIqQ9kIMz&#10;9oy/me/zzPJibzTbyYDK2ZpPJyVn0grXKNvV/P27qyfnnGEE24B2Vtb8IJFfrB4/Wg6+kjPXO93I&#10;wAjEYjX4mvcx+qooUPTSAE6cl5acrQsGIm1DVzQBBkI3upiV5aIYXGh8cEIi0ul6dPIjYngIoGtb&#10;JeTaiWsjbRxRg9QQiRL2yiNf5WrbVor4pm1RRqZrTkxjXikJ2du0FqslVF0A3ytxLAEeUsI9TgaU&#10;paR3UGuIwK6D+gvKKBEcujZOhDPFSCQrQiym5T1t3vbgZeZCUqO/Ex3/H6x4vdsEppqa07NbMPTg&#10;tx+/ff/w+cfNJ1pvv35h50mkwWNFsZd2E4479JuQGO/bYNKfuLB9zWfP57Nnc5L3QPZiUS7mo8Zy&#10;H5lI/qfTs5LcgvyLs+wsTiA+YHwpnWHJqLlWNvGHCnavMFJiCv0Vko61ZUPNKeOcAIGasaUmINN4&#10;IoS2y3fRadVcKa3TDQzd9lIHtoPUEPlL9RHuH2EpyRqwH+Oya6TRS2he2IbFgyepLE0ITyUY2XCm&#10;JQ1UsggQqghKnyJjUGA7/Y9oSq8tVZFUHnVN1tY1hyx3PqcGyHUemzV12O/7fPs0oK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28Sq9cAAAAFAQAADwAAAAAAAAABACAAAAAiAAAAZHJzL2Rvd25y&#10;ZXYueG1sUEsBAhQAFAAAAAgAh07iQHSL77H/AQAA6AMAAA4AAAAAAAAAAQAgAAAAJgEAAGRycy9l&#10;Mm9Eb2MueG1sUEsFBgAAAAAGAAYAWQEAAJcFAAAAAA==&#10;">
                        <v:fill on="f" focussize="0,0"/>
                        <v:stroke color="#000000" joinstyle="round" endarrow="block"/>
                        <v:imagedata o:title=""/>
                        <o:lock v:ext="edit" aspectratio="f"/>
                      </v:line>
                      <v:rect id="_x0000_s1026" o:spid="_x0000_s1026" o:spt="1" style="position:absolute;left:2129155;top:95250;height:297180;width:814705;"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PCN57AkCAAAyBAAADgAAAGRycy9lMm9Eb2MueG1srVNLjhMx&#10;EN0jcQfLe9IfEWbSSmcWhLBBMNLAARzb3W3JP7mcdOc0SOw4BMdBXIOyO8wPFlnQi045Vf3qvVfl&#10;9c1kNDnKAMrZllaLkhJpuRPK9i398nn36poSiMwKpp2VLT1JoDebly/Wo29k7QanhQwEQSw0o2/p&#10;EKNvigL4IA2DhfPSYrJzwbCIx9AXIrAR0Y0u6rJ8U4wuCB8clwD473ZO0jNiuATQdZ3icuv4wUgb&#10;Z9QgNYsoCQblgW4y266TPH7qOpCR6Jai0pjf2ATjfXoXmzVr+sD8oPiZAruEwjNNhimLTe+htiwy&#10;cgjqLyijeHDgurjgzhSzkOwIqqjKZ97cDczLrAWtBn9vOvw/WP7xeBuIEi1dUWKZwYH/+vr9549v&#10;ZJW8GT00WHLnb8P5BBgmoVMXTPpFCWRqaV3Vq2q5pOSESMt6eXZWTpFwTF9Xr69KzHJM16ur6jrn&#10;iwcYHyC+l86QFLQ04OCyn+z4ASK2xtI/JakrOK3ETmmdD6Hfv9WBHBkOeZefxB0/eVKmLRlncsiD&#10;4eZ2uDEYGo/qwfa535Mv4DFwmZ9/ASdiWwbDTCAjpDLWGBVl8o01g2TinRUknjw6bPFi0UTGSEGJ&#10;lngPU5QrI1P6kkpUpy2KTBOaZ5KiOO0nhEnh3okTjvbgg+oHtLTK1FMGVym7c177tKuPzxn04ap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f5Vh1QAAAAUBAAAPAAAAAAAAAAEAIAAAACIAAABk&#10;cnMvZG93bnJldi54bWxQSwECFAAUAAAACACHTuJAPCN57AkCAAAyBAAADgAAAAAAAAABACAAAAAk&#10;AQAAZHJzL2Uyb0RvYy54bWxQSwUGAAAAAAYABgBZAQAAnwUAAAAA&#10;">
                        <v:fill on="t" focussize="0,0"/>
                        <v:stroke color="#000000" joinstyle="miter"/>
                        <v:imagedata o:title=""/>
                        <o:lock v:ext="edit" aspectratio="f"/>
                        <v:textbox>
                          <w:txbxContent>
                            <w:p w14:paraId="771958DB">
                              <w:pPr>
                                <w:jc w:val="center"/>
                                <w:rPr>
                                  <w:szCs w:val="21"/>
                                </w:rPr>
                              </w:pPr>
                              <w:r>
                                <w:rPr>
                                  <w:rFonts w:hint="eastAsia" w:cs="宋体"/>
                                  <w:szCs w:val="21"/>
                                  <w:lang w:bidi="ar"/>
                                </w:rPr>
                                <w:t>装修工程</w:t>
                              </w:r>
                            </w:p>
                            <w:p w14:paraId="0B121F27">
                              <w:pPr>
                                <w:ind w:firstLine="420"/>
                              </w:pPr>
                            </w:p>
                          </w:txbxContent>
                        </v:textbox>
                      </v:rect>
                      <v:line id="_x0000_s1026" o:spid="_x0000_s1026" o:spt="20" style="position:absolute;left:4050030;top:274320;height:635;width:234315;" filled="f" stroked="t" coordsize="21600,21600" o:gfxdata="UEsDBAoAAAAAAIdO4kAAAAAAAAAAAAAAAAAEAAAAZHJzL1BLAwQUAAAACACHTuJAM28Sq9cAAAAF&#10;AQAADwAAAGRycy9kb3ducmV2LnhtbE2PwU7DMBBE70j8g7VI3KgTENSEOD0glUsLqC1CcHPjJYmI&#10;15HttOHvWbjAZaXRjGbelovJ9eKAIXaeNOSzDARS7W1HjYaX3fJCgYjJkDW9J9TwhREW1elJaQrr&#10;j7TBwzY1gksoFkZDm9JQSBnrFp2JMz8gsffhgzOJZWikDebI5a6Xl1l2I53piBdaM+B9i/XndnQa&#10;NuvlSr2uxqkO7w/50+55/fgWldbnZ3l2ByLhlP7C8IPP6FAx096PZKPoNfAj6feyp/L5NYi9hqu5&#10;ugVZlfI/ffUNUEsDBBQAAAAIAIdO4kBR/W2SAAIAAOoDAAAOAAAAZHJzL2Uyb0RvYy54bWytU02O&#10;0zAU3iNxB8t7mjRtB4iazmLKsEEwEnCAV9tJLPlPtqdpL8EFkNjBiiX7uQ3DMXh2whQGIc2CLJxn&#10;v8+f3/f5eX1+0IrshQ/SmobOZyUlwjDLpeka+v7d5ZNnlIQIhoOyRjT0KAI93zx+tB5cLSrbW8WF&#10;J0hiQj24hvYxurooAuuFhjCzThhMttZriDj1XcE9DMiuVVGV5VkxWM+dt0yEgKvbMUknRv8QQtu2&#10;komtZddamDiyeqEgoqTQSxfoJlfbtoLFN20bRCSqoag05hEPwXiXxmKzhrrz4HrJphLgISXc06RB&#10;Gjz0jmoLEci1l39Racm8DbaNM2Z1MQrJjqCKeXnPm7c9OJG1oNXB3Zke/h8te72/8kRy7AS0xIDG&#10;G7/9+O37h88/bj7hePv1C8EM2jS4UCP6wlz5aRbclU+aD63X6Y9qyKGhy3JVlgtkOza0erpcVJPL&#10;4hAJw3y1WC7mK0oY5s8Wq8RdnEicD/GlsJqkoKFKmuQA1LB/FeII/QVJy8qQoaHPV1UiBGzHFtsA&#10;Q+1QUjBd3huskvxSKpV2BN/tLpQne0gtkb+phD9g6ZAthH7E5VSCQd0L4C8MJ/Ho0CuDb4SmErTg&#10;lCiBTypFGRlBqhMyegmmU/9AowPKoBHJ5dHXFO0sP2a78zq2QLZqatfUY7/P8+7TE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NvEqvXAAAABQEAAA8AAAAAAAAAAQAgAAAAIgAAAGRycy9kb3du&#10;cmV2LnhtbFBLAQIUABQAAAAIAIdO4kBR/W2SAAIAAOoDAAAOAAAAAAAAAAEAIAAAACYBAABkcnMv&#10;ZTJvRG9jLnhtbFBLBQYAAAAABgAGAFkBAACYBQAAAAA=&#10;">
                        <v:fill on="f" focussize="0,0"/>
                        <v:stroke color="#000000" joinstyle="round" endarrow="block"/>
                        <v:imagedata o:title=""/>
                        <o:lock v:ext="edit" aspectratio="f"/>
                      </v:line>
                      <v:rect id="_x0000_s1026" o:spid="_x0000_s1026" o:spt="1" style="position:absolute;left:4284345;top:95250;height:297180;width:866775;"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xNRIygsCAAA0BAAADgAAAGRycy9lMm9Eb2MueG1srVNLjtsw&#10;DN0X6B0E7RsnaX5jxJlF03RTtAPM9ACKJNsC9IOoxM5pCnTXQ/Q4Ra9RSk7nv8iiXsiUSD3yPVLr&#10;695ocpQBlLMVnYzGlEjLnVC2qei3u927FSUQmRVMOysrepJArzdv36w7X8qpa50WMhAEsVB2vqJt&#10;jL4sCuCtNAxGzkuLztoFwyJuQ1OIwDpEN7qYjseLonNB+OC4BMDT7eCkZ8RwCaCra8Xl1vGDkTYO&#10;qEFqFpEStMoD3eRq61ry+LWuQUaiK4pMY14xCdr7tBabNSubwHyr+LkEdkkJzzgZpiwmvYfassjI&#10;IagXUEbx4MDVccSdKQYiWRFkMRk/0+a2ZV5mLig1+HvR4f/B8i/Hm0CUwEmYUGKZwY7/+f7z968f&#10;BA9Qnc5DiUG3/iacd4BmotrXwaQ/kiB9RWfT1ez9bE7JqaJX8+n8rK3sI+HoXi0WyyV6ObqnV8vJ&#10;KvuLBxgfIH6SzpBkVDRg67Ki7PgZIqbG0H8hKSs4rcROaZ03odl/0IEcGbZ5l79UO155EqYt6Ybi&#10;sA6Gs1vjzKBpPPIH2+R8T27AY+Bx/l4DToVtGbRDARkhhbHSqCiTbqxsJRMfrSDx5FFii0+LpmKM&#10;FJRoiS8xWTkyMqUviUR22iLJ1KGhJ8mK/b5HmGTunThhcw8+qKZFSXM/czgOU1bnPPhpWh/vM+jD&#10;Y9/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t/lWHVAAAABQEAAA8AAAAAAAAAAQAgAAAAIgAA&#10;AGRycy9kb3ducmV2LnhtbFBLAQIUABQAAAAIAIdO4kDE1EjKCwIAADQEAAAOAAAAAAAAAAEAIAAA&#10;ACQBAABkcnMvZTJvRG9jLnhtbFBLBQYAAAAABgAGAFkBAAChBQAAAAA=&#10;">
                        <v:fill on="t" focussize="0,0"/>
                        <v:stroke color="#000000" joinstyle="miter"/>
                        <v:imagedata o:title=""/>
                        <o:lock v:ext="edit" aspectratio="f"/>
                        <v:textbox>
                          <w:txbxContent>
                            <w:p w14:paraId="718CE6E4">
                              <w:pPr>
                                <w:jc w:val="center"/>
                                <w:rPr>
                                  <w:szCs w:val="21"/>
                                </w:rPr>
                              </w:pPr>
                              <w:r>
                                <w:rPr>
                                  <w:rFonts w:hint="eastAsia" w:cs="宋体"/>
                                  <w:szCs w:val="21"/>
                                  <w:lang w:bidi="ar"/>
                                </w:rPr>
                                <w:t>验收及使用</w:t>
                              </w:r>
                            </w:p>
                            <w:p w14:paraId="1678EA89">
                              <w:pPr>
                                <w:ind w:firstLine="420"/>
                              </w:pPr>
                            </w:p>
                          </w:txbxContent>
                        </v:textbox>
                      </v:rect>
                      <v:line id="_x0000_s1026" o:spid="_x0000_s1026" o:spt="20" style="position:absolute;left:3992245;top:1906270;height:396240;width:635;" filled="f" stroked="t" coordsize="21600,21600" o:gfxdata="UEsDBAoAAAAAAIdO4kAAAAAAAAAAAAAAAAAEAAAAZHJzL1BLAwQUAAAACACHTuJAABuxy9YAAAAF&#10;AQAADwAAAGRycy9kb3ducmV2LnhtbE2PzU7DMBCE70i8g7VIXKrWTqu2IcTpAciNCy2o1228JBHx&#10;Oo3dH3h6TC/lstJoRjPf5quz7cSRBt861pBMFAjiypmWaw3vm3KcgvAB2WDnmDR8k4dVcXuTY2bc&#10;id/ouA61iCXsM9TQhNBnUvqqIYt+4nri6H26wWKIcqilGfAUy20np0otpMWW40KDPT01VH2tD1aD&#10;Lz9oX/6MqpHazmpH0/3z6wtqfX+XqEcQgc7hGoY//IgORWTauQMbLzoN8ZFwudFLk+UcxE7DbJk+&#10;gCxy+Z+++AVQSwMEFAAAAAgAh07iQD6rzWL8AQAA5wMAAA4AAABkcnMvZTJvRG9jLnhtbK1TzY7T&#10;MBC+I/EOlu802XS30KjpHrYsFwSVgAeYOk5jyX/yeJv2JXgBJG5w4sh934blMRg7ZReWSw/k4Iw9&#10;42/m+zyzuNwbzXYyoHK24WeTkjNphWuV3Tb8w/vrZy84wwi2Be2sbPhBIr9cPn2yGHwtK9c73crA&#10;CMRiPfiG9zH6uihQ9NIATpyXlpydCwYibcO2aAMMhG50UZXlrBhcaH1wQiLS6Wp08iNiOAXQdZ0S&#10;cuXEjZE2jqhBaohECXvlkS9ztV0nRXzbdSgj0w0npjGvlITsTVqL5QLqbQDfK3EsAU4p4REnA8pS&#10;0nuoFURgN0H9A2WUCA5dFyfCmWIkkhUhFmflI23e9eBl5kJSo78XHf8frHizWwemWuqEijMLhl78&#10;7tP3Hx+//Lz9TOvdt6+MPCTT4LGm6Cu7Dscd+nVInPddMOlPbNi+4dP5vKrOLzg7EOi8nFXPjzLL&#10;fWSCAmZTcgryTuez6jw7iwcUHzC+ks6wZDRcK5skgBp2rzFSZgr9HZKOtWVDw+cXVcIE6seO+oBM&#10;44kT2m2+i06r9lppnW5g2G6udGA7SD2Rv8SPcP8KS0lWgP0Yl11jt/QS2pe2ZfHgSSxLQ8JTCUa2&#10;nGlJM5UsAoQ6gtKnRFJqbamCJPEoarI2rj1krfM5vX+u8dirqcH+3OfbD/O5/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AG7HL1gAAAAUBAAAPAAAAAAAAAAEAIAAAACIAAABkcnMvZG93bnJldi54&#10;bWxQSwECFAAUAAAACACHTuJAPqvNYvwBAADnAwAADgAAAAAAAAABACAAAAAlAQAAZHJzL2Uyb0Rv&#10;Yy54bWxQSwUGAAAAAAYABgBZAQAAkwUAAAAA&#10;">
                        <v:fill on="f" focussize="0,0"/>
                        <v:stroke color="#000000" joinstyle="round"/>
                        <v:imagedata o:title=""/>
                        <o:lock v:ext="edit" aspectratio="f"/>
                      </v:line>
                      <v:line id="_x0000_s1026" o:spid="_x0000_s1026" o:spt="20" style="position:absolute;left:5151755;top:1914525;height:396240;width:635;" filled="f" stroked="t" coordsize="21600,21600" o:gfxdata="UEsDBAoAAAAAAIdO4kAAAAAAAAAAAAAAAAAEAAAAZHJzL1BLAwQUAAAACACHTuJAABuxy9YAAAAF&#10;AQAADwAAAGRycy9kb3ducmV2LnhtbE2PzU7DMBCE70i8g7VIXKrWTqu2IcTpAciNCy2o1228JBHx&#10;Oo3dH3h6TC/lstJoRjPf5quz7cSRBt861pBMFAjiypmWaw3vm3KcgvAB2WDnmDR8k4dVcXuTY2bc&#10;id/ouA61iCXsM9TQhNBnUvqqIYt+4nri6H26wWKIcqilGfAUy20np0otpMWW40KDPT01VH2tD1aD&#10;Lz9oX/6MqpHazmpH0/3z6wtqfX+XqEcQgc7hGoY//IgORWTauQMbLzoN8ZFwudFLk+UcxE7DbJk+&#10;gCxy+Z+++AVQSwMEFAAAAAgAh07iQMXJlzH9AQAA5wMAAA4AAABkcnMvZTJvRG9jLnhtbK1TS44T&#10;MRDdI3EHy3vS+UwH0kpnFhOGDYJIwAEqbnfakn9yedLJJbgAEjtYsWQ/t2E4BmV3mIFhkwW9cJdd&#10;5Vf1nquWlwej2V4GVM7WfDIacyatcI2yu5p/eH/97AVnGME2oJ2VNT9K5Jerp0+Wva/k1HVONzIw&#10;ArFY9b7mXYy+KgoUnTSAI+elJWfrgoFI27ArmgA9oRtdTMfjedG70PjghESk0/Xg5CfEcA6ga1sl&#10;5NqJGyNtHFCD1BCJEnbKI1/lattWivi2bVFGpmtOTGNeKQnZ27QWqyVUuwC+U+JUApxTwiNOBpSl&#10;pPdQa4jAboL6B8ooERy6No6EM8VAJCtCLCbjR9q868DLzIWkRn8vOv4/WPFmvwlMNdQJM84sGHrx&#10;u0/ff3z88vP2M613374y8pBMvceKoq/sJpx26DchcT60waQ/sWGHmpeTcvK8LDk7EuhiclFOy0Fm&#10;eYhMUMB8Rk5B3tliPr3Ib1A8oPiA8ZV0hiWj5lrZJAFUsH+NkTJT6O+QdKwt62u+SEmYAOrHlvqA&#10;TOOJE9pdvotOq+ZaaZ1uYNhtr3Rge0g9kb9UH+H+FZaSrAG7IS67BhqdhOalbVg8ehLL0pDwVIKR&#10;DWda0kwliwChiqD0OZGUWluqIEk8iJqsrWuOWet8Tu+fazz1amqwP/f59sN8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Buxy9YAAAAFAQAADwAAAAAAAAABACAAAAAiAAAAZHJzL2Rvd25yZXYu&#10;eG1sUEsBAhQAFAAAAAgAh07iQMXJlzH9AQAA5wMAAA4AAAAAAAAAAQAgAAAAJQEAAGRycy9lMm9E&#10;b2MueG1sUEsFBgAAAAAGAAYAWQEAAJQFAAAAAA==&#10;">
                        <v:fill on="f" focussize="0,0"/>
                        <v:stroke color="#000000" joinstyle="round"/>
                        <v:imagedata o:title=""/>
                        <o:lock v:ext="edit" aspectratio="f"/>
                      </v:line>
                      <v:line id="_x0000_s1026" o:spid="_x0000_s1026" o:spt="20" style="position:absolute;left:4000500;top:2144395;height:635;width:1143000;" filled="f" stroked="t" coordsize="21600,21600" o:gfxdata="UEsDBAoAAAAAAIdO4kAAAAAAAAAAAAAAAAAEAAAAZHJzL1BLAwQUAAAACACHTuJAl+VnjNQAAAAF&#10;AQAADwAAAGRycy9kb3ducmV2LnhtbE2PwU7DMBBE70j8g7VI3KgTUEka4vSAVIkDEqKU+yZe4kC8&#10;tmK3CX+P4UIvK41mNPO23i52FCeawuBYQb7KQBB3Tg/cKzi87W5KECEiaxwdk4JvCrBtLi9qrLSb&#10;+ZVO+9iLVMKhQgUmRl9JGTpDFsPKeeLkfbjJYkxy6qWecE7ldpS3WXYvLQ6cFgx6ejTUfe2PVoGd&#10;X3rdSjRL8fz59L45rP3OeqWur/LsAUSkJf6H4Rc/oUOTmFp3ZB3EqCA9Ev9u8sq8WINoFdwV5QZk&#10;U8tz+uYHUEsDBBQAAAAIAIdO4kDsEKywAgIAAPEDAAAOAAAAZHJzL2Uyb0RvYy54bWytU0uO1DAQ&#10;3SNxB8t7OunfiIk6PYtphg2CloADVNtOYsk/uTyd7ktwASR2sGLJntswHINy0szAsOkFWThl1/Or&#10;ei+V1dXBGrZXEbV3NZ9OSs6UE15q19b8/bubZ885wwROgvFO1fyokF+tnz5Z9aFSM995I1VkROKw&#10;6kPNu5RCVRQoOmUBJz4oR8nGRwuJtrEtZISe2K0pZmV5UfQ+yhC9UIh0uhmT/MQYzyH0TaOF2nhx&#10;a5VLI2tUBhJJwk4H5Ouh26ZRIr1pGlSJmZqT0jSsVITiXV6L9QqqNkLotDi1AOe08EiTBe2o6D3V&#10;BhKw26j/obJaRI++SRPhbTEKGRwhFdPykTdvOwhq0EJWY7g3Hf8frXi930amJU3CgjMHlr743cdv&#10;Pz58/vn9E613X78wypBNfcCK0NduG087DNuYNR+aaPOb1LBDzRdlWS5LMvhY89l0sZhfLkeb1SEx&#10;QYDpdDEnDGeCEBfzIVs80ISI6aXyluWg5ka77AFUsH+FiUoT9DckHxvH+ppfLmdLIgQayIYGgUIb&#10;SBS6driL3mh5o43JNzC2u2sT2R7yUAxPbpB4/4LlIhvAbsThETc+jUI6BfKFkywdA9mVogbXGsVz&#10;H1ZJzoyiPytHxApVAm3ORVMPxlEr2ezR3hztvDwOrg/nNAlDs6epzaP25364/fCn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VnjNQAAAAFAQAADwAAAAAAAAABACAAAAAiAAAAZHJzL2Rvd25y&#10;ZXYueG1sUEsBAhQAFAAAAAgAh07iQOwQrLACAgAA8QMAAA4AAAAAAAAAAQAgAAAAIwEAAGRycy9l&#10;Mm9Eb2MueG1sUEsFBgAAAAAGAAYAWQEAAJcFAAAAAA==&#10;">
                        <v:fill on="f" focussize="0,0"/>
                        <v:stroke color="#000000" joinstyle="round" dashstyle="1 1" startarrow="block" endarrow="block"/>
                        <v:imagedata o:title=""/>
                        <o:lock v:ext="edit" aspectratio="f"/>
                      </v:line>
                      <v:line id="_x0000_s1026" o:spid="_x0000_s1026" o:spt="20" style="position:absolute;left:74295;top:2144395;height:635;width:3926205;" filled="f" stroked="t" coordsize="21600,21600" o:gfxdata="UEsDBAoAAAAAAIdO4kAAAAAAAAAAAAAAAAAEAAAAZHJzL1BLAwQUAAAACACHTuJAl+VnjNQAAAAF&#10;AQAADwAAAGRycy9kb3ducmV2LnhtbE2PwU7DMBBE70j8g7VI3KgTUEka4vSAVIkDEqKU+yZe4kC8&#10;tmK3CX+P4UIvK41mNPO23i52FCeawuBYQb7KQBB3Tg/cKzi87W5KECEiaxwdk4JvCrBtLi9qrLSb&#10;+ZVO+9iLVMKhQgUmRl9JGTpDFsPKeeLkfbjJYkxy6qWecE7ldpS3WXYvLQ6cFgx6ejTUfe2PVoGd&#10;X3rdSjRL8fz59L45rP3OeqWur/LsAUSkJf6H4Rc/oUOTmFp3ZB3EqCA9Ev9u8sq8WINoFdwV5QZk&#10;U8tz+uYHUEsDBBQAAAAIAIdO4kBtjxSp/wEAAO8DAAAOAAAAZHJzL2Uyb0RvYy54bWytU02O0zAU&#10;3iNxB8t7mjTtFBo1ncWUYYOgEnAA13YSS/6Tn6dpL8EFkNjBiiX7uQ3DMXh2ygwMmy7Iwnn2+/z5&#10;fZ+fV5cHo8leBlDONnQ6KSmRljuhbNfQD++vn72gBCKzgmlnZUOPEujl+umT1eBrWbneaSEDQRIL&#10;9eAb2sfo66IA3kvDYOK8tJhsXTAs4jR0hQhsQHaji6osF8XggvDBcQmAq5sxSU+M4RxC17aKy43j&#10;N0baOLIGqVlESdArD3Sdq21byePbtgUZiW4oKo15xEMw3qWxWK9Y3QXme8VPJbBzSnikyTBl8dB7&#10;qg2LjNwE9Q+VUTw4cG2ccGeKUUh2BFVMy0fevOuZl1kLWg3+3nT4f7T8zX4biBLYCReUWGbwxu8+&#10;ff/x8cvP28843n37SjCDNg0eakRf2W04zcBvQ9J8aINJf1RDDg19Pq+WyHVsaDWdz2cYZ5PlIRKO&#10;6dmyWlQlAjgiFrOcLR5IfID4SjpDUtBQrWxygNVs/xoiEiH0NyQta0uGhi4vqkTIsB1bbAMMjUdJ&#10;YLu8F5xW4lppnXZA6HZXOpA9Sy2Rv1Qg8v4FS4dsGPQjDo6wcXEU0ksmXlpB4tGjWTEoZjstaarD&#10;SEGJlviuUpRlR6b0uWisQVssJVk9mpuinRPH7Hlexz7IxZ56NjXan/O8++Gd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VnjNQAAAAFAQAADwAAAAAAAAABACAAAAAiAAAAZHJzL2Rvd25yZXYu&#10;eG1sUEsBAhQAFAAAAAgAh07iQG2PFKn/AQAA7wMAAA4AAAAAAAAAAQAgAAAAIwEAAGRycy9lMm9E&#10;b2MueG1sUEsFBgAAAAAGAAYAWQEAAJQFAAAAAA==&#10;">
                        <v:fill on="f" focussize="0,0"/>
                        <v:stroke color="#000000" joinstyle="round" dashstyle="1 1" startarrow="block" endarrow="block"/>
                        <v:imagedata o:title=""/>
                        <o:lock v:ext="edit" aspectratio="f"/>
                      </v:line>
                      <v:line id="_x0000_s1026" o:spid="_x0000_s1026" o:spt="20" style="position:absolute;left:407670;top:384810;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ieYUMgICAADoAwAADgAAAGRycy9lMm9Eb2MueG1srVNL&#10;jhMxEN0jcQfLe9Kd72Ra6cxiwrBBEAk4QMV2d1vyT7YnnVyCCyCxgxVL9tyG4RiU3WECg5BmQRZO&#10;2VV+Ve/18+rqoBXZCx+kNTUdj0pKhGGWS9PW9N3bm2dLSkIEw0FZI2p6FIFerZ8+WfWuEhPbWcWF&#10;JwhiQtW7mnYxuqooAuuEhjCyThhMNtZriLj1bcE99IiuVTEpy0XRW8+dt0yEgKebIUlPiP4xgLZp&#10;JBMby261MHFA9UJBREqhky7QdZ62aQSLr5smiEhUTZFpzCs2wXiX1mK9gqr14DrJTiPAY0Z4wEmD&#10;NNj0HmoDEcitl39Bacm8DbaJI2Z1MRDJiiCLcflAmzcdOJG5oNTB3Yse/h8se7XfeiI5OmFBiQGN&#10;X/zuw9fv7z/9+PYR17svnwlmUKbehQqrr83Wn3bBbX3ifGi8Tv/IhhxqOisvFheo77Gm0+VsOT6J&#10;LA6RMEwvpnNKGCZnl/NpmZPFGcP5EF8Iq0kKaqqkSQJABfuXIWJfLP1Vko6VIX1NL+eThAnoxgZd&#10;gKF2yCiYNt8NVkl+I5VKN4Jvd9fKkz0kR+RfYoe4f5SlJhsI3VDHMRqs0gngzw0n8ehQKYMvhKYJ&#10;tOCUKIEPKkWIB1UEqc6V0UswrfpHNXZXBodIGg+qpmhn+TGLnc/RAHnMk1mTw37f59vnB7r+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R4II/YAAAABQEAAA8AAAAAAAAAAQAgAAAAIgAAAGRycy9k&#10;b3ducmV2LnhtbFBLAQIUABQAAAAIAIdO4kCJ5hQyAgIAAOgDAAAOAAAAAAAAAAEAIAAAACcBAABk&#10;cnMvZTJvRG9jLnhtbFBLBQYAAAAABgAGAFkBAACbBQAAAAA=&#10;">
                        <v:fill on="f" focussize="0,0"/>
                        <v:stroke color="#000000" joinstyle="round" dashstyle="dash" endarrow="block"/>
                        <v:imagedata o:title=""/>
                        <o:lock v:ext="edit" aspectratio="f"/>
                      </v:line>
                      <v:rect id="_x0000_s1026" o:spid="_x0000_s1026" o:spt="1" style="position:absolute;left:22225;top:880110;height:1089660;width:803275;"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D3GdUa0BAABMAwAADgAAAGRycy9lMm9Eb2MueG1srVNL&#10;btswEN0XyB0I7mtKLuqoguVsjGRTNAHSHoCmSIsAfxjSlnyaAtn1ED1O0Wt0SKtJm2yyiBbUcObh&#10;zbw30vpqsoYcJUTtXUfrRUWJdML32u07+u3r9fuGkpi467nxTnb0JCO92ly8W4+hlUs/eNNLIEji&#10;YjuGjg4phZaxKAZpeVz4IB0WlQfLE15hz3rgI7Jbw5ZVtWKjhz6AFzJGzG7PRTozwmsIvVJayK0X&#10;BytdOrOCNDyhpDjoEOmmTKuUFOlWqSgTMR1Fpamc2ATjXT7ZZs3bPfAwaDGPwF8zwjNNlmuHTR+p&#10;tjxxcgD9gspqAT56lRbCW3YWUhxBFXX1zJv7gQdZtKDVMTyaHt+OVnw53gHRPX4Jl5Q4bnHjv7//&#10;+PXzgWAC3RlDbBF0H+5gvkUMs9RJgc1vFEGmji7x+UjJqaNNU9X1bK2cEhFYbaoPy0ssC6zXVfNp&#10;tSoA9kQTIKYb6S3JQUcBV1cc5cfPMWFrhP6F5K7OX2tjyvqM+y+BwJxhefLzrDlK026aBex8f0LR&#10;hwB6P2CrOusscDS5NJo/iLzFf+8F9fQT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h+PtNgA&#10;AAAFAQAADwAAAAAAAAABACAAAAAiAAAAZHJzL2Rvd25yZXYueG1sUEsBAhQAFAAAAAgAh07iQA9x&#10;nVGtAQAATAMAAA4AAAAAAAAAAQAgAAAAJwEAAGRycy9lMm9Eb2MueG1sUEsFBgAAAAAGAAYAWQEA&#10;AEYFAAAAAA==&#10;">
                        <v:fill on="f" focussize="0,0"/>
                        <v:stroke on="f"/>
                        <v:imagedata o:title=""/>
                        <o:lock v:ext="edit" aspectratio="f"/>
                        <v:textbox>
                          <w:txbxContent>
                            <w:p w14:paraId="239B9EAF">
                              <w:r>
                                <w:rPr>
                                  <w:rFonts w:hint="eastAsia" w:cs="宋体"/>
                                  <w:szCs w:val="21"/>
                                  <w:lang w:bidi="ar"/>
                                </w:rPr>
                                <w:t>扬尘、噪声、弃土、生活污水、施工废水</w:t>
                              </w:r>
                            </w:p>
                            <w:p w14:paraId="652F04C8">
                              <w:pPr>
                                <w:ind w:firstLine="420"/>
                              </w:pPr>
                            </w:p>
                          </w:txbxContent>
                        </v:textbox>
                      </v:rect>
                      <v:line id="_x0000_s1026" o:spid="_x0000_s1026" o:spt="20" style="position:absolute;left:1473200;top:384810;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ZgUTQACAADpAwAADgAAAGRycy9lMm9Eb2MueG1srVNL&#10;bhQxEN0jcQfLe6bnGyat6ckiQ9ggGAk4QI3t7rbkn2xneuYSXACJHaxYss9tCMeg7O5kQhBSFvTC&#10;XXY9P9d7Lq8uDlqRvfBBWlPRyWhMiTDMcmmain78cPViSUmIYDgoa0RFjyLQi/XzZ6vOlWJqW6u4&#10;8ARJTCg7V9E2RlcWRWCt0BBG1gmDydp6DRGnvim4hw7ZtSqm4/FZ0VnPnbdMhICrmz5JB0b/FEJb&#10;15KJjWXXWpjYs3qhIKKk0EoX6DpXW9eCxXd1HUQkqqKoNOYRD8F4l8ZivYKy8eBayYYS4CklPNKk&#10;QRo89J5qAxHItZd/UWnJvA22jiNmddELyY6gisn4kTfvW3Aia0Grg7s3Pfw/WvZ2v/VEcuwEvHcD&#10;Gm/89vOPn5++/rr5guPt928EM2hT50KJ6Euz9cMsuK1Pmg+11+mPasgBieYvZ3jRlBwrOlvOl5PB&#10;ZXGIhGH+bLaghGFyfr6YIQ7ZihOJ8yG+FlaTFFRUSZMcgBL2b0LsoXeQtKwM6Sp6vpgmTsB2rLEN&#10;MNQOJQXT5L3BKsmvpFJpR/DN7lJ5sofUEvkbSvgDlg7ZQGh7HMcooaBsBfBXhpN4dGiVwSdCUwVa&#10;cEqUwBeVooyMINUJGb0E06h/oNEAZdCHZHJva4p2lh+z23kdOyA7NXRrarGH87z79EL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eCCP2AAAAAUBAAAPAAAAAAAAAAEAIAAAACIAAABkcnMvZG93&#10;bnJldi54bWxQSwECFAAUAAAACACHTuJA/ZgUTQACAADpAwAADgAAAAAAAAABACAAAAAnAQAAZHJz&#10;L2Uyb0RvYy54bWxQSwUGAAAAAAYABgBZAQAAmQUAAAAA&#10;">
                        <v:fill on="f" focussize="0,0"/>
                        <v:stroke color="#000000" joinstyle="round" dashstyle="dash" endarrow="block"/>
                        <v:imagedata o:title=""/>
                        <o:lock v:ext="edit" aspectratio="f"/>
                      </v:line>
                      <v:line id="_x0000_s1026" o:spid="_x0000_s1026" o:spt="20" style="position:absolute;left:2546350;top:393065;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knwqbwMCAADpAwAADgAAAGRycy9lMm9Eb2MueG1srVPN&#10;jtMwEL4j8Q6W7zTZdlvRqOketiwXBCsBDzC1ncSS/+TxNu1L8AJI3ODEkTtvs8tjME7KFhYh7YEc&#10;nLFn/M18n2dWF3tr2E5F1N7V/GxScqac8FK7tubv3109e84ZJnASjHeq5geF/GL99MmqD5Wa+s4b&#10;qSIjEIdVH2repRSqokDRKQs48UE5cjY+Wki0jW0hI/SEbk0xLctF0fsoQ/RCIdLpZnTyI2J8DKBv&#10;Gi3Uxosbq1waUaMykIgSdjogXw/VNo0S6U3ToErM1JyYpmGlJGRv81qsV1C1EUKnxbEEeEwJDzhZ&#10;0I6S3kNtIAG7ifovKKtF9OibNBHeFiORQRFicVY+0OZtB0ENXEhqDPei4/+DFa9315FpSZ2w5MyB&#10;pRe/+/jt9sPnH98/0Xr39QsjD8nUB6wo+tJdx+MOw3XMnPdNtPlPbNi+5tP5+WI2J4EPNZ8tZ+Vi&#10;Pqqs9okJ8pOTM0HO8+V8Vg5PUJxAQsT0UnnLslFzo11WACrYvcJEiSn0V0g+No71NV/OpxkTqB0b&#10;agMybSBK6NrhLnqj5ZU2Jt/A2G4vTWQ7yC0xfLk+wv0jLCfZAHZjnCRrZNEpkC+cZOkQSCpHI8Jz&#10;BVZJzoyiicoW4UGVQJtTZIoaXGv+EU3ZjaMissijrNnaenkY1B7OqQOGMo/dmlvs9/1w+zSh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eCCP2AAAAAUBAAAPAAAAAAAAAAEAIAAAACIAAABkcnMv&#10;ZG93bnJldi54bWxQSwECFAAUAAAACACHTuJAknwqbwMCAADpAwAADgAAAAAAAAABACAAAAAnAQAA&#10;ZHJzL2Uyb0RvYy54bWxQSwUGAAAAAAYABgBZAQAAnAUAAAAA&#10;">
                        <v:fill on="f" focussize="0,0"/>
                        <v:stroke color="#000000" joinstyle="round" dashstyle="dash" endarrow="block"/>
                        <v:imagedata o:title=""/>
                        <o:lock v:ext="edit" aspectratio="f"/>
                      </v:line>
                      <v:rect id="_x0000_s1026" o:spid="_x0000_s1026" o:spt="1" style="position:absolute;left:1039495;top:880110;height:1083310;width:80264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NPe+sa4BAABOAwAADgAAAGRycy9lMm9Eb2MueG1srVNL&#10;btswEN0X6B0I7mtKdhooguVsjHRTtAHSHoCmSIsAfxjSlnyaAt31ED1O0Wt0SKlJm26y6IYazgze&#10;m/eG2t5O1pCzhKi962i9qiiRTvheu2NHP3+6e9NQEhN3PTfeyY5eZKS3u9evtmNo5doP3vQSCIK4&#10;2I6ho0NKoWUsikFaHlc+SIdF5cHyhFc4sh74iOjWsHVVXbPRQx/ACxkjZvdzkS6I8BJAr5QWcu/F&#10;yUqXZlSQhieUFAcdIt2VaZWSIn1UKspETEdRaSonkmB8yCfbbXl7BB4GLZYR+EtGeKbJcu2Q9BFq&#10;zxMnJ9D/QFktwEev0kp4y2YhxRFUUVfPvHkYeJBFC1odw6Pp8f/Big/neyC67+gaLXHc4sZ/fvn2&#10;4/tXggl0ZwyxxaaHcA/LLWKYpU4KbP6iCDLhS6o2N1c3bym5dLRpqrpezJVTIgLrTbW+vkIOgfW6&#10;ajabuYE9AQWI6Z30luSgo4DLK57y8/uYkBxbf7dkXufvtDFlgcb9lcDGnGF59nnaHKXpMC0SDr6/&#10;oOxTAH0ckKrOSks72lyIlieR9/jnvXQ9/Qa7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4fj7TY&#10;AAAABQEAAA8AAAAAAAAAAQAgAAAAIgAAAGRycy9kb3ducmV2LnhtbFBLAQIUABQAAAAIAIdO4kA0&#10;976xrgEAAE4DAAAOAAAAAAAAAAEAIAAAACcBAABkcnMvZTJvRG9jLnhtbFBLBQYAAAAABgAGAFkB&#10;AABHBQAAAAA=&#10;">
                        <v:fill on="f" focussize="0,0"/>
                        <v:stroke on="f"/>
                        <v:imagedata o:title=""/>
                        <o:lock v:ext="edit" aspectratio="f"/>
                        <v:textbox>
                          <w:txbxContent>
                            <w:p w14:paraId="60E8CFBF">
                              <w:pPr>
                                <w:jc w:val="center"/>
                              </w:pPr>
                              <w:r>
                                <w:rPr>
                                  <w:rFonts w:hint="eastAsia" w:cs="宋体"/>
                                  <w:szCs w:val="21"/>
                                  <w:lang w:bidi="ar"/>
                                </w:rPr>
                                <w:t>噪声、生活污水、施工废水、建筑垃圾</w:t>
                              </w:r>
                            </w:p>
                            <w:p w14:paraId="10AA7FDC">
                              <w:pPr>
                                <w:ind w:firstLine="420"/>
                              </w:pPr>
                            </w:p>
                          </w:txbxContent>
                        </v:textbox>
                      </v:rect>
                      <v:rect id="_x0000_s1026" o:spid="_x0000_s1026" o:spt="1" style="position:absolute;left:2112645;top:895985;height:894715;width:83566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J3gho60BAABNAwAADgAAAGRycy9lMm9Eb2MueG1srVNL&#10;btswEN0X6B0I7mtabuw6guVsjHRTpAHSHICmSIsAfxjSlnyaAN31ED1O0Wt0SCmfppssuqGGM6P3&#10;5r2RNleDNeQkIWrvGlrN5pRIJ3yr3aGh99+uP6wpiYm7lhvvZEPPMtKr7ft3mz7UcuE7b1oJBEFc&#10;rPvQ0C6lUDMWRSctjzMfpMOi8mB5wiscWAu8R3Rr2GI+X7HeQxvACxkjZndjkU6I8BZAr5QWcufF&#10;0UqXRlSQhieUFDsdIt2WaZWSIn1VKspETENRaSonkmC8zyfbbnh9AB46LaYR+FtGeKXJcu2Q9Alq&#10;xxMnR9D/QFktwEev0kx4y0YhxRFUUc1feXPX8SCLFrQ6hifT4/+DFTenWyC6beiiosRxixv//fDj&#10;18/vBBPoTh9ijU134RamW8QwSx0U2PxEEWTI71eL1cWSknND15fLy/VyNFcOiQisrz8uVyu0XZT6&#10;xaeq1NkzToCYPktvSQ4aCri7Yik/fYkJubH1sSXTOn+tjSn7M+6vBDbmDMujj8PmKA37YVKw9+0Z&#10;VR8D6EOHVEVoaUeXC9H0ReQ1vrwX0Oe/YP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h+PtNgA&#10;AAAFAQAADwAAAAAAAAABACAAAAAiAAAAZHJzL2Rvd25yZXYueG1sUEsBAhQAFAAAAAgAh07iQCd4&#10;IaOtAQAATQMAAA4AAAAAAAAAAQAgAAAAJwEAAGRycy9lMm9Eb2MueG1sUEsFBgAAAAAGAAYAWQEA&#10;AEYFAAAAAA==&#10;">
                        <v:fill on="f" focussize="0,0"/>
                        <v:stroke on="f"/>
                        <v:imagedata o:title=""/>
                        <o:lock v:ext="edit" aspectratio="f"/>
                        <v:textbox>
                          <w:txbxContent>
                            <w:p w14:paraId="404D466D">
                              <w:pPr>
                                <w:jc w:val="center"/>
                                <w:rPr>
                                  <w:szCs w:val="21"/>
                                </w:rPr>
                              </w:pPr>
                              <w:r>
                                <w:rPr>
                                  <w:rFonts w:hint="eastAsia" w:cs="宋体"/>
                                  <w:szCs w:val="21"/>
                                  <w:lang w:bidi="ar"/>
                                </w:rPr>
                                <w:t>装修废气、废装修材料</w:t>
                              </w:r>
                            </w:p>
                            <w:p w14:paraId="7375A9AC">
                              <w:pPr>
                                <w:ind w:firstLine="420"/>
                              </w:pPr>
                            </w:p>
                          </w:txbxContent>
                        </v:textbox>
                      </v:rect>
                      <v:line id="_x0000_s1026" o:spid="_x0000_s1026" o:spt="20" style="position:absolute;left:4742815;top:400685;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cKuRRwMCAADpAwAADgAAAGRycy9lMm9Eb2MueG1srVPN&#10;bhMxEL4j8Q6W72STbVPSVTY9NJQLgkrAA0xs764l/8njZpOX4AWQuMGJI/e+DeUxGO+GBoqQemAP&#10;3rFn/M18n2eWFztr2FZF1N7VfDaZcqac8FK7tubv3109W3CGCZwE452q+V4hv1g9fbLsQ6VK33kj&#10;VWQE4rDqQ827lEJVFCg6ZQEnPihHzsZHC4m2sS1khJ7QrSnK6fSs6H2UIXqhEOl0PTr5ATE+BtA3&#10;jRZq7cWNVS6NqFEZSEQJOx2Qr4Zqm0aJ9KZpUCVmak5M07BSErI3eS1WS6jaCKHT4lACPKaEB5ws&#10;aEdJ76HWkIDdRP0XlNUievRNmghvi5HIoAixmE0faPO2g6AGLiQ1hnvR8f/Bitfb68i0rHlZcubA&#10;0ovfffz2/cPnH7efaL37+oWRh2TqA1YUfemu42GH4Tpmzrsm2vwnNmxX89Pnp+ViNudsTzY9+GI+&#10;qqx2iQnyn52QT2Tn+fxkOjxBcQQJEdNL5S3LRs2NdlkBqGD7ChMlptBfIfnYONbX/HxeZkygdmyo&#10;Dci0gSiha4e76I2WV9qYfANju7k0kW0ht8Tw5foI94+wnGQN2I1xkqyRRadAvnCSpX0gqRyNCM8V&#10;WCU5M4omKluEB1UCbY6RKWpwrflHNGU3jorIIo+yZmvj5X5QezinDhjKPHRrbrHf98Pt44S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eCCP2AAAAAUBAAAPAAAAAAAAAAEAIAAAACIAAABkcnMv&#10;ZG93bnJldi54bWxQSwECFAAUAAAACACHTuJAcKuRRwMCAADpAwAADgAAAAAAAAABACAAAAAnAQAA&#10;ZHJzL2Uyb0RvYy54bWxQSwUGAAAAAAYABgBZAQAAnAUAAAAA&#10;">
                        <v:fill on="f" focussize="0,0"/>
                        <v:stroke color="#000000" joinstyle="round" dashstyle="dash" endarrow="block"/>
                        <v:imagedata o:title=""/>
                        <o:lock v:ext="edit" aspectratio="f"/>
                      </v:line>
                      <v:rect id="_x0000_s1026" o:spid="_x0000_s1026" o:spt="1" style="position:absolute;left:4229100;top:888365;height:906145;width:94615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xS7tW7ABAABNAwAADgAAAGRycy9lMm9Eb2MueG1srVNL&#10;btswEN0X6B0I7mtKimPYgulsjHRTtAHSHoCmSIsAfyBpSz5Nge56iB6n6DU6pJSkTTZZZEMOZwbv&#10;zXsjbW9Go9FZhKicpbheVBgJy12n7JHib19vP6wxionZjmlnBcUXEfHN7v277eBb0bje6U4EBCA2&#10;toOnuE/Jt4RE3gvD4sJ5YaEoXTAswTMcSRfYAOhGk6aqVmRwofPBcREjZPdTEc+I4TWATkrFxd7x&#10;kxE2TahBaJZAUuyVj3hXppVS8PRFyigS0hSD0lROIIH4kE+y27L2GJjvFZ9HYK8Z4Zkmw5QF0keo&#10;PUsMnYJ6AWUUDy46mRbcGTIJKY6Airp65s19z7woWsDq6B9Nj28Hyz+f7wJSHcXNFUaWGdj4n+8/&#10;f//6gSAB7gw+ttB07+/C/IoQZqmjDCbfIAKNFC+bZlNX4OuF4vV6fbW6nswVY0Ic6pvlqr6GMof6&#10;plrVy1InTzg+xPRROINyQHGA3RVL2flTTMANrQ8tmda6W6V12Z+2/yWgMWdIHn0aNkdpPIyzgoPr&#10;LqD65IM69kBV50lLO7hciOYvIq/x33fpevoL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h+P&#10;tNgAAAAFAQAADwAAAAAAAAABACAAAAAiAAAAZHJzL2Rvd25yZXYueG1sUEsBAhQAFAAAAAgAh07i&#10;QMUu7VuwAQAATQMAAA4AAAAAAAAAAQAgAAAAJwEAAGRycy9lMm9Eb2MueG1sUEsFBgAAAAAGAAYA&#10;WQEAAEkFAAAAAA==&#10;">
                        <v:fill on="f" focussize="0,0"/>
                        <v:stroke on="f"/>
                        <v:imagedata o:title=""/>
                        <o:lock v:ext="edit" aspectratio="f"/>
                        <v:textbox>
                          <w:txbxContent>
                            <w:p w14:paraId="6339C597">
                              <w:r>
                                <w:rPr>
                                  <w:rFonts w:hint="eastAsia" w:cs="宋体"/>
                                  <w:szCs w:val="21"/>
                                  <w:lang w:bidi="ar"/>
                                </w:rPr>
                                <w:t>生活垃圾、生活污水、废气、噪声等</w:t>
                              </w:r>
                            </w:p>
                            <w:p w14:paraId="0B029A94">
                              <w:pPr>
                                <w:ind w:firstLine="420"/>
                              </w:pPr>
                            </w:p>
                          </w:txbxContent>
                        </v:textbox>
                      </v:rect>
                      <v:line id="_x0000_s1026" o:spid="_x0000_s1026" o:spt="20" style="position:absolute;left:59055;top:1930400;height:396240;width:0;" filled="f" stroked="t" coordsize="21600,21600" o:gfxdata="UEsDBAoAAAAAAIdO4kAAAAAAAAAAAAAAAAAEAAAAZHJzL1BLAwQUAAAACACHTuJAABuxy9YAAAAF&#10;AQAADwAAAGRycy9kb3ducmV2LnhtbE2PzU7DMBCE70i8g7VIXKrWTqu2IcTpAciNCy2o1228JBHx&#10;Oo3dH3h6TC/lstJoRjPf5quz7cSRBt861pBMFAjiypmWaw3vm3KcgvAB2WDnmDR8k4dVcXuTY2bc&#10;id/ouA61iCXsM9TQhNBnUvqqIYt+4nri6H26wWKIcqilGfAUy20np0otpMWW40KDPT01VH2tD1aD&#10;Lz9oX/6MqpHazmpH0/3z6wtqfX+XqEcQgc7hGoY//IgORWTauQMbLzoN8ZFwudFLk+UcxE7DbJk+&#10;gCxy+Z+++AVQSwMEFAAAAAgAh07iQL1smxP5AQAA4wMAAA4AAABkcnMvZTJvRG9jLnhtbK1TzW4T&#10;MRC+I/EOlu9kt2lSkVU2PTSUC4JKwANMbG/Wkv/kcbPJS/ACSNzgxJE7b0N5DMbe0EK55MAevGPP&#10;+Jv5Ps8sL/fWsJ2KqL1r+dmk5kw54aV225a/f3f97DlnmMBJMN6plh8U8svV0yfLITRq6ntvpIqM&#10;QBw2Q2h5n1JoqgpFryzgxAflyNn5aCHRNm4rGWEgdGuqaV1fVIOPMkQvFCKdrkcnPyLGUwB912mh&#10;1l7cWuXSiBqVgUSUsNcB+apU23VKpDddhyox03JimspKScje5LVaLaHZRgi9FscS4JQSHnGyoB0l&#10;vYdaQwJ2G/U/UFaL6NF3aSK8rUYiRRFicVY/0uZtD0EVLiQ1hnvR8f/Bite7m8i0bPl0xpkDSy9+&#10;9/Hbjw+ff37/ROvd1y+MPCTTELCh6Ct3E487DDcxc9530eY/sWH7ls8X9XzO2YGaa3Fez+qjyGqf&#10;mCA3KS/Id764mM6Kq3pACBHTS+Uty0bLjXaZPjSwe4WJslLo75B8bBwbWr6YTymdAOrFjnqATBuI&#10;D7ptuYveaHmtjck3MG43VyayHeR+KF/mRrh/heUka8B+jCuusVN6BfKFkywdAgnlaEB4LsEqyZlR&#10;NE/ZIkBoEmhzSiSlNo4qyPKOgmZr4+Wh6FzO6e1Ljcc+zc31577cfpjN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G7HL1gAAAAUBAAAPAAAAAAAAAAEAIAAAACIAAABkcnMvZG93bnJldi54bWxQ&#10;SwECFAAUAAAACACHTuJAvWybE/kBAADjAwAADgAAAAAAAAABACAAAAAlAQAAZHJzL2Uyb0RvYy54&#10;bWxQSwUGAAAAAAYABgBZAQAAkAUAAAAA&#10;">
                        <v:fill on="f" focussize="0,0"/>
                        <v:stroke color="#000000" joinstyle="round"/>
                        <v:imagedata o:title=""/>
                        <o:lock v:ext="edit" aspectratio="f"/>
                      </v:line>
                      <v:line id="_x0000_s1026" o:spid="_x0000_s1026" o:spt="20" style="position:absolute;left:3644900;top:392430;height:495300;width:635;" filled="f" stroked="t" coordsize="21600,21600" o:gfxdata="UEsDBAoAAAAAAIdO4kAAAAAAAAAAAAAAAAAEAAAAZHJzL1BLAwQUAAAACACHTuJAdHggj9gAAAAF&#10;AQAADwAAAGRycy9kb3ducmV2LnhtbE2PO0/DQBCEeyT+w2mRaBA5myiJMV5HiEdFQWIoKDe+jW3w&#10;7Vm+ywN+PQcNNCuNZjTzbbE82l7tefSdE4R0koBiqZ3ppEF4fXm8zED5QGKod8IIn+xhWZ6eFJQb&#10;d5A176vQqFgiPieENoQh19rXLVvyEzewRG/rRkshyrHRZqRDLLe9vkqSubbUSVxoaeC7luuPamcR&#10;5m/PdLutVrPVsH6op9XXvbt4ekc8P0uTG1CBj+EvDD/4ER3KyLRxOzFe9QjxkfB7o5elixmoDcJ0&#10;kV2DLgv9n778BlBLAwQUAAAACACHTuJAHp8ub/8BAADpAwAADgAAAGRycy9lMm9Eb2MueG1srVNL&#10;jhMxEN0jcQfLe9I9+Ym00pnFhGGDIBJwgIrt7rbkn2xPOrkEF0BiByuW7LnNDMeg7G4mMAhpFmTh&#10;lF3Pr+q9Lq8vj1qRg/BBWlPTi0lJiTDMcmnamr5/d/3sOSUhguGgrBE1PYlALzdPn6x7V4mp7azi&#10;whMkMaHqXU27GF1VFIF1QkOYWCcMJhvrNUTc+rbgHnpk16qYluWy6K3nzlsmQsDT7ZCkI6N/DKFt&#10;GsnE1rIbLUwcWL1QEFFS6KQLdJO7bRrB4pumCSISVVNUGvOKRTDep7XYrKFqPbhOsrEFeEwLDzRp&#10;kAaL3lNtIQK58fIvKi2Zt8E2ccKsLgYh2RFUcVE+8OZtB05kLWh1cPemh/9Hy14fdp5IXtPpghID&#10;Gr/43cdvtx8+//j+Cde7r18IZtCm3oUK0Vdm58ddcDufNB8br9M/qiHHms6W8/mqRINPGK+m89no&#10;sjhGwjC/nGElhsn5ajFDHLIVZxLnQ3wprCYpqKmSJjkAFRxehThAf0HSsTKkr+lqkbpngOPY4Bhg&#10;qB1KCqbNd4NVkl9LpdKN4Nv9lfLkAGkk8m9s4Q9YKrKF0A04jlFCQdUJ4C8MJ/Hk0CqDT4SmDrTg&#10;lCiBLypFGRlBqjMyegmmVf9AowHKoA/J5MHWFO0tP2W38zlOQHZqnNY0Yr/v8+3zC9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R4II/YAAAABQEAAA8AAAAAAAAAAQAgAAAAIgAAAGRycy9kb3du&#10;cmV2LnhtbFBLAQIUABQAAAAIAIdO4kAeny5v/wEAAOkDAAAOAAAAAAAAAAEAIAAAACcBAABkcnMv&#10;ZTJvRG9jLnhtbFBLBQYAAAAABgAGAFkBAACYBQAAAAA=&#10;">
                        <v:fill on="f" focussize="0,0"/>
                        <v:stroke color="#000000" joinstyle="round" dashstyle="dash" endarrow="block"/>
                        <v:imagedata o:title=""/>
                        <o:lock v:ext="edit" aspectratio="f"/>
                      </v:line>
                      <v:rect id="_x0000_s1026" o:spid="_x0000_s1026" o:spt="1" style="position:absolute;left:3189605;top:916305;height:987425;width:843280;" filled="f" stroked="f" coordsize="21600,21600" o:gfxdata="UEsDBAoAAAAAAIdO4kAAAAAAAAAAAAAAAAAEAAAAZHJzL1BLAwQUAAAACACHTuJAvh+PtNgAAAAF&#10;AQAADwAAAGRycy9kb3ducmV2LnhtbE2PQUvDQBCF70L/wzIFL2I3UbQxZtNDQSwiFFPteZqdJqHZ&#10;2TS7Teq/d+tFLwOP93jvm2xxNq0YqHeNZQXxLAJBXFrdcKXgc/Nym4BwHllja5kUfJODRT65yjDV&#10;duQPGgpfiVDCLkUFtfddKqUrazLoZrYjDt7e9gZ9kH0ldY9jKDetvIuiR2mw4bBQY0fLmspDcTIK&#10;xnI9bDfvr3J9s11ZPq6Oy+LrTanraRw9g/B09n9huOAHdMgD086eWDvRKgiP+N8bvCSeP4DYKbif&#10;J08g80z+p89/AFBLAwQUAAAACACHTuJANggZ064BAABNAwAADgAAAGRycy9lMm9Eb2MueG1srVNL&#10;btswFNwX6B0I7mtKcuIqgulsjHRTpAHSHICmSIsAfyBpSz5NgexyiB6n6DX6SKtJm26y6IZ8P8y8&#10;GUrr68lodBQhKmcprhcVRsJy1yu7p/jh682HFqOYmO2ZdlZQfBIRX2/ev1uPvhONG5zuRUAAYmM3&#10;eoqHlHxHSOSDMCwunBcWmtIFwxKkYU/6wEZAN5o0VbUiowu9D46LGKG6PTfxjBjeAuikVFxsHT8Y&#10;YdMZNQjNEkiKg/IRb8q2UgqevkgZRUKaYlCaygkkEO/ySTZr1u0D84Pi8wrsLSu80mSYskD6DLVl&#10;iaFDUP9AGcWDi06mBXeGnIUUR0BFXb3y5n5gXhQtYHX0z6bH/wfLb493Aame4maFkWUGXvznt6cf&#10;3x8RFMCd0ccOhu79XZizCGGWOslg8g0i0ETxsm6vVtUlRieKr+rVEsJirpgS4tBvL5ZNC7bz3G8/&#10;XjSlT15wfIjpk3AG5YDiAG9XLGXHzzEBFIz+Hsm01t0orQuFtn8VYDBXSF79vGyO0rSbZgU7159A&#10;9cEHtR+Aqs6blnFwuRDNX0R+xj/zMvXyF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4fj7TY&#10;AAAABQEAAA8AAAAAAAAAAQAgAAAAIgAAAGRycy9kb3ducmV2LnhtbFBLAQIUABQAAAAIAIdO4kA2&#10;CBnTrgEAAE0DAAAOAAAAAAAAAAEAIAAAACcBAABkcnMvZTJvRG9jLnhtbFBLBQYAAAAABgAGAFkB&#10;AABHBQAAAAA=&#10;">
                        <v:fill on="f" focussize="0,0"/>
                        <v:stroke on="f"/>
                        <v:imagedata o:title=""/>
                        <o:lock v:ext="edit" aspectratio="f"/>
                        <v:textbox>
                          <w:txbxContent>
                            <w:p w14:paraId="76885169">
                              <w:pPr>
                                <w:rPr>
                                  <w:szCs w:val="21"/>
                                </w:rPr>
                              </w:pPr>
                              <w:r>
                                <w:rPr>
                                  <w:rFonts w:hint="eastAsia" w:cs="宋体"/>
                                  <w:szCs w:val="21"/>
                                  <w:lang w:bidi="ar"/>
                                </w:rPr>
                                <w:t>焊接废气、废弃材料</w:t>
                              </w:r>
                            </w:p>
                            <w:p w14:paraId="66995842">
                              <w:pPr>
                                <w:ind w:firstLine="420"/>
                              </w:pPr>
                            </w:p>
                          </w:txbxContent>
                        </v:textbox>
                      </v:rect>
                      <v:rect id="_x0000_s1026" o:spid="_x0000_s1026" o:spt="1" style="position:absolute;left:1648460;top:1832610;height:298450;width:80010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h7nqlA8CAAA2BAAADgAAAGRycy9lMm9Eb2MueG1srVPNjtMw&#10;EL4j8Q6W7zRpaEs3aroHSrkgWGnhAaa2k1jyn2y3SZ8GiRsPweMgXoOxW/aPPfSwOThjz/ib+b4Z&#10;r65HrchB+CCtaeh0UlIiDLNcmq6h375u3ywpCREMB2WNaOhRBHq9fv1qNbhaVLa3igtPEMSEenAN&#10;7WN0dVEE1gsNYWKdMOhsrdcQceu7gnsYEF2roirLRTFYz523TISAp5uTk54R/SWAtm0lExvL9lqY&#10;eEL1QkFESqGXLtB1rrZtBYtf2jaISFRDkWnMKyZBe5fWYr2CuvPgesnOJcAlJTzhpEEaTHoHtYEI&#10;ZO/lf1BaMm+DbeOEWV2ciGRFkMW0fKLNbQ9OZC4odXB3ooeXg2WfDzeeSN7Q6h0lBjR2/M/3n79/&#10;/SB4gOoMLtQYdOtu/HkX0ExUx9br9EcSZMRJWsyWswXqekR7+bZaTM/qijEShgHLEhmin2FAdbWc&#10;zbO/uAdyPsSPwmqSjIZ6bF7WFA6fQsTkGPovJOUNVkm+lUrlje9275UnB8BGb/OXqscrj8KUIUND&#10;r+bVHOsAnN4WpwZN7VCBYLqc79GN8BC4zN9zwKmwDYT+VEBGSGFQaxlFUg7qXgD/YDiJR4ciG3xc&#10;NBWjBadECXyLycqREaS6JBLZKYMkU49OXUlWHHcjwiRzZ/kR27t3XnY9SjrNpScPjlNW5zz6aV4f&#10;7jPo/XNf/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f5Vh1QAAAAUBAAAPAAAAAAAAAAEAIAAA&#10;ACIAAABkcnMvZG93bnJldi54bWxQSwECFAAUAAAACACHTuJAh7nqlA8CAAA2BAAADgAAAAAAAAAB&#10;ACAAAAAkAQAAZHJzL2Uyb0RvYy54bWxQSwUGAAAAAAYABgBZAQAApQUAAAAA&#10;">
                        <v:fill on="t" focussize="0,0"/>
                        <v:stroke color="#000000" joinstyle="miter"/>
                        <v:imagedata o:title=""/>
                        <o:lock v:ext="edit" aspectratio="f"/>
                        <v:textbox>
                          <w:txbxContent>
                            <w:p w14:paraId="3242BA5C">
                              <w:pPr>
                                <w:jc w:val="center"/>
                                <w:rPr>
                                  <w:rFonts w:eastAsia="宋体"/>
                                </w:rPr>
                              </w:pPr>
                              <w:r>
                                <w:rPr>
                                  <w:rFonts w:hint="eastAsia" w:cs="宋体"/>
                                  <w:szCs w:val="21"/>
                                  <w:lang w:bidi="ar"/>
                                </w:rPr>
                                <w:t>施工期</w:t>
                              </w:r>
                            </w:p>
                          </w:txbxContent>
                        </v:textbox>
                      </v:rect>
                      <v:rect id="_x0000_s1026" o:spid="_x0000_s1026" o:spt="1" style="position:absolute;left:4171950;top:1830070;height:301625;width:800100;" fillcolor="#FFFFFF" filled="t" stroked="t" coordsize="21600,21600" o:gfxdata="UEsDBAoAAAAAAIdO4kAAAAAAAAAAAAAAAAAEAAAAZHJzL1BLAwQUAAAACACHTuJAe3+VYdUAAAAF&#10;AQAADwAAAGRycy9kb3ducmV2LnhtbE2PwU7DMBBE70j8g7VI3KidVtA0xOkBVCSObXrhtomXJBCv&#10;o9hpA1+P4VIuK41mNPM23862FycafedYQ7JQIIhrZzpuNBzL3V0Kwgdkg71j0vBFHrbF9VWOmXFn&#10;3tPpEBoRS9hnqKENYcik9HVLFv3CDcTRe3ejxRDl2Egz4jmW214ulXqQFjuOCy0O9NRS/XmYrIaq&#10;Wx7xe1++KLvZrcLrXH5Mb89a394k6hFEoDlcwvCLH9GhiEyVm9h40WuIj4S/G700Wd+DqDSs1ukG&#10;ZJHL//TFD1BLAwQUAAAACACHTuJAMAJZkwwCAAA2BAAADgAAAGRycy9lMm9Eb2MueG1srVPNjtMw&#10;EL4j8Q6W7zRJl+52q6Z7oJQLgpV2eQDXdhJL/pPHbdKnQeLGQ/A4iNdg7IT9g0MP5OCM4y/fzPfN&#10;eH0zGE2OMoBytqbVrKREWu6Esm1Nv9zv3iwpgcisYNpZWdOTBHqzef1q3fuVnLvOaSEDQRILq97X&#10;tIvRr4oCeCcNg5nz0uJh44JhEbehLURgPbIbXczL8rLoXRA+OC4B8Ot2PKQTYziH0DWN4nLr+MFI&#10;G0fWIDWLKAk65YFucrVNI3n83DQgI9E1RaUxr5gE431ai82ardrAfKf4VAI7p4QXmgxTFpM+UG1Z&#10;ZOQQ1F9URvHgwDVxxp0pRiHZEVRRlS+8ueuYl1kLWg3+wXT4f7T80/E2ECVqOse+W2aw47++fv/5&#10;4xvBD+hO72GFoDt/G6YdYJikDk0w6Y0iyFDTt9VVdb1AX084VcuLsrya3JVDJBwByxIV4jlHwEVZ&#10;Xc4Xib94JPIB4gfpDElBTQM2L3vKjh8hjtA/kJQXnFZip7TOm9Du3+lAjgwbvcvPxP4Mpi3pa3q9&#10;wNyEM5zeBqcGQ+PRAbBtzvfsD3hKXObnX8SpsC2DbiwgMyQYWxkVZchRJ5l4bwWJJ48mW7xcNBVj&#10;pKBES7yLKcrIyJQ+B4neaYsWph6NXUlRHPYD0qRw78QJ23vwQbUdWlrl0tMJjlP2fhr9NK9P95n0&#10;8bp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f5Vh1QAAAAUBAAAPAAAAAAAAAAEAIAAAACIA&#10;AABkcnMvZG93bnJldi54bWxQSwECFAAUAAAACACHTuJAMAJZkwwCAAA2BAAADgAAAAAAAAABACAA&#10;AAAkAQAAZHJzL2Uyb0RvYy54bWxQSwUGAAAAAAYABgBZAQAAogUAAAAA&#10;">
                        <v:fill on="t" focussize="0,0"/>
                        <v:stroke color="#000000" joinstyle="miter"/>
                        <v:imagedata o:title=""/>
                        <o:lock v:ext="edit" aspectratio="f"/>
                        <v:textbox>
                          <w:txbxContent>
                            <w:p w14:paraId="65BBE816">
                              <w:pPr>
                                <w:jc w:val="center"/>
                                <w:rPr>
                                  <w:rFonts w:eastAsia="宋体"/>
                                </w:rPr>
                              </w:pPr>
                              <w:r>
                                <w:rPr>
                                  <w:rFonts w:hint="eastAsia" w:cs="宋体"/>
                                  <w:szCs w:val="21"/>
                                  <w:lang w:bidi="ar"/>
                                </w:rPr>
                                <w:t>运营期</w:t>
                              </w:r>
                            </w:p>
                          </w:txbxContent>
                        </v:textbox>
                      </v:rect>
                      <w10:wrap type="none"/>
                      <w10:anchorlock/>
                    </v:group>
                  </w:pict>
                </mc:Fallback>
              </mc:AlternateContent>
            </w:r>
          </w:p>
          <w:p w14:paraId="6410DACD">
            <w:pPr>
              <w:widowControl/>
              <w:spacing w:line="360" w:lineRule="auto"/>
              <w:ind w:firstLine="482" w:firstLineChars="200"/>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图5-1  项目施工期工艺流程简图</w:t>
            </w:r>
          </w:p>
          <w:p w14:paraId="353DD124">
            <w:pPr>
              <w:widowControl/>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1、施工废气</w:t>
            </w:r>
          </w:p>
          <w:p w14:paraId="2CD65B1A">
            <w:pPr>
              <w:widowControl/>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（1）扬尘</w:t>
            </w:r>
          </w:p>
          <w:p w14:paraId="7AB52304">
            <w:pPr>
              <w:widowControl/>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施工产生的扬尘主要来自四个方面，一是来自部分裸露地表产生的风力扬尘；二是来自建筑材料、施工垃圾堆放、装卸过程中产生的扬尘；三是来自来往运输车辆引起的道路扬尘；四是地基开挖过程会产生少量扬尘，施工场地在施工过程中每天定时洒水降尘，减少扬尘。</w:t>
            </w:r>
          </w:p>
          <w:p w14:paraId="50B9E654">
            <w:pPr>
              <w:widowControl/>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（2）施工机械尾气</w:t>
            </w:r>
          </w:p>
          <w:p w14:paraId="2F51678F">
            <w:pPr>
              <w:widowControl/>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施工期使用的机械都是以电为能源，如电焊机、电钻等，产生废气较少。挖掘机仅在地基开挖期间使用，本项目占地面积较小，地基挖掘量少，使用周期短，地基挖掘后便停止使用，对周围环境空气质量影响较小。</w:t>
            </w:r>
          </w:p>
          <w:p w14:paraId="6B07F482">
            <w:pPr>
              <w:widowControl/>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施工机械废气属于低架点源无组织排放性质，具有间断性产生、产生量较小、产生点相对分散、易被稀释扩散等特点。</w:t>
            </w:r>
          </w:p>
          <w:p w14:paraId="3A3D0A28">
            <w:pPr>
              <w:widowControl/>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（3）运输车辆尾气</w:t>
            </w:r>
          </w:p>
          <w:p w14:paraId="5724A31B">
            <w:pPr>
              <w:widowControl/>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施工过程中运输车辆产生的尾气均是动力燃料柴油和汽油燃烧后所产生，是影响空气环境的主要污染物之一，主要成份是烯烃类、CO、NO</w:t>
            </w:r>
            <w:r>
              <w:rPr>
                <w:rFonts w:hint="eastAsia" w:ascii="Times New Roman" w:hAnsi="Times New Roman" w:eastAsia="宋体" w:cs="Times New Roman"/>
                <w:bCs/>
                <w:color w:val="000000" w:themeColor="text1"/>
                <w:sz w:val="24"/>
                <w:vertAlign w:val="subscript"/>
                <w14:textFill>
                  <w14:solidFill>
                    <w14:schemeClr w14:val="tx1"/>
                  </w14:solidFill>
                </w14:textFill>
              </w:rPr>
              <w:t>X</w:t>
            </w:r>
            <w:r>
              <w:rPr>
                <w:rFonts w:hint="eastAsia" w:ascii="Times New Roman" w:hAnsi="Times New Roman" w:eastAsia="宋体" w:cs="Times New Roman"/>
                <w:bCs/>
                <w:color w:val="000000" w:themeColor="text1"/>
                <w:sz w:val="24"/>
                <w14:textFill>
                  <w14:solidFill>
                    <w14:schemeClr w14:val="tx1"/>
                  </w14:solidFill>
                </w14:textFill>
              </w:rPr>
              <w:t>和SO</w:t>
            </w:r>
            <w:r>
              <w:rPr>
                <w:rFonts w:hint="eastAsia" w:ascii="Times New Roman" w:hAnsi="Times New Roman" w:eastAsia="宋体" w:cs="Times New Roman"/>
                <w:bCs/>
                <w:color w:val="000000" w:themeColor="text1"/>
                <w:sz w:val="24"/>
                <w:vertAlign w:val="subscript"/>
                <w14:textFill>
                  <w14:solidFill>
                    <w14:schemeClr w14:val="tx1"/>
                  </w14:solidFill>
                </w14:textFill>
              </w:rPr>
              <w:t>2</w:t>
            </w:r>
            <w:r>
              <w:rPr>
                <w:rFonts w:hint="eastAsia" w:ascii="Times New Roman" w:hAnsi="Times New Roman" w:eastAsia="宋体" w:cs="Times New Roman"/>
                <w:bCs/>
                <w:color w:val="000000" w:themeColor="text1"/>
                <w:sz w:val="24"/>
                <w14:textFill>
                  <w14:solidFill>
                    <w14:schemeClr w14:val="tx1"/>
                  </w14:solidFill>
                </w14:textFill>
              </w:rPr>
              <w:t>，属无组织</w:t>
            </w:r>
            <w:r>
              <w:rPr>
                <w:rFonts w:hint="eastAsia" w:ascii="Times New Roman" w:hAnsi="Times New Roman" w:eastAsia="宋体" w:cs="Times New Roman"/>
                <w:bCs/>
                <w:color w:val="000000" w:themeColor="text1"/>
                <w:sz w:val="24"/>
                <w:lang w:eastAsia="zh-CN"/>
                <w14:textFill>
                  <w14:solidFill>
                    <w14:schemeClr w14:val="tx1"/>
                  </w14:solidFill>
                </w14:textFill>
              </w:rPr>
              <w:t>间歇性</w:t>
            </w:r>
            <w:r>
              <w:rPr>
                <w:rFonts w:hint="eastAsia" w:ascii="Times New Roman" w:hAnsi="Times New Roman" w:eastAsia="宋体" w:cs="Times New Roman"/>
                <w:bCs/>
                <w:color w:val="000000" w:themeColor="text1"/>
                <w:sz w:val="24"/>
                <w14:textFill>
                  <w14:solidFill>
                    <w14:schemeClr w14:val="tx1"/>
                  </w14:solidFill>
                </w14:textFill>
              </w:rPr>
              <w:t>排放。本项目施工期较短，在施工过程中用到车辆运输仅为建筑垃圾运输，施工期结束后自然恢复，对环境影响可接受。</w:t>
            </w:r>
          </w:p>
          <w:p w14:paraId="22742304">
            <w:pPr>
              <w:widowControl/>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（4）装修废气</w:t>
            </w:r>
          </w:p>
          <w:p w14:paraId="1E324194">
            <w:pPr>
              <w:widowControl/>
              <w:spacing w:line="360" w:lineRule="auto"/>
              <w:ind w:firstLine="480" w:firstLineChars="200"/>
              <w:jc w:val="left"/>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装修施工阶段，在处理墙面装饰吊顶与涂漆等作业，均需要大量使用胶合板、涂料、油漆等建筑材料。各类涂料的溶剂将挥发到空气中，挥发时间主要集中在装修阶段，装修时间较短，挥发量少，对周围环境空气质量影响较小。</w:t>
            </w:r>
          </w:p>
          <w:p w14:paraId="2D9E68BA">
            <w:pPr>
              <w:tabs>
                <w:tab w:val="left" w:pos="2858"/>
              </w:tabs>
              <w:adjustRightInd w:val="0"/>
              <w:snapToGrid w:val="0"/>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2、施工废水</w:t>
            </w:r>
          </w:p>
          <w:p w14:paraId="3D2CA913">
            <w:pPr>
              <w:adjustRightInd w:val="0"/>
              <w:snapToGrid w:val="0"/>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（1）生活污水</w:t>
            </w:r>
          </w:p>
          <w:p w14:paraId="09ED6F3E">
            <w:pPr>
              <w:adjustRightInd w:val="0"/>
              <w:snapToGrid w:val="0"/>
              <w:spacing w:line="360" w:lineRule="auto"/>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lang w:val="zh-CN"/>
                <w14:textFill>
                  <w14:solidFill>
                    <w14:schemeClr w14:val="tx1"/>
                  </w14:solidFill>
                </w14:textFill>
              </w:rPr>
              <w:t>施工期进场施工的人数约为</w:t>
            </w:r>
            <w:r>
              <w:rPr>
                <w:rFonts w:hint="eastAsia" w:ascii="Times New Roman" w:hAnsi="Times New Roman" w:cs="Times New Roman"/>
                <w:color w:val="000000" w:themeColor="text1"/>
                <w:kern w:val="0"/>
                <w:sz w:val="24"/>
                <w14:textFill>
                  <w14:solidFill>
                    <w14:schemeClr w14:val="tx1"/>
                  </w14:solidFill>
                </w14:textFill>
              </w:rPr>
              <w:t>5</w:t>
            </w:r>
            <w:r>
              <w:rPr>
                <w:rFonts w:ascii="Times New Roman" w:hAnsi="Times New Roman" w:cs="Times New Roman"/>
                <w:color w:val="000000" w:themeColor="text1"/>
                <w:kern w:val="0"/>
                <w:sz w:val="24"/>
                <w:lang w:val="zh-CN"/>
                <w14:textFill>
                  <w14:solidFill>
                    <w14:schemeClr w14:val="tx1"/>
                  </w14:solidFill>
                </w14:textFill>
              </w:rPr>
              <w:t>人，项目施工人员</w:t>
            </w:r>
            <w:r>
              <w:rPr>
                <w:rFonts w:ascii="Times New Roman" w:hAnsi="Times New Roman" w:cs="Times New Roman"/>
                <w:color w:val="000000" w:themeColor="text1"/>
                <w:kern w:val="0"/>
                <w:sz w:val="24"/>
                <w14:textFill>
                  <w14:solidFill>
                    <w14:schemeClr w14:val="tx1"/>
                  </w14:solidFill>
                </w14:textFill>
              </w:rPr>
              <w:t>均</w:t>
            </w:r>
            <w:r>
              <w:rPr>
                <w:rFonts w:ascii="Times New Roman" w:hAnsi="Times New Roman" w:cs="Times New Roman"/>
                <w:color w:val="000000" w:themeColor="text1"/>
                <w:sz w:val="24"/>
                <w14:textFill>
                  <w14:solidFill>
                    <w14:schemeClr w14:val="tx1"/>
                  </w14:solidFill>
                </w14:textFill>
              </w:rPr>
              <w:t>不在项目区内食宿，施工期厕所依托</w:t>
            </w:r>
            <w:r>
              <w:rPr>
                <w:rFonts w:hint="eastAsia" w:ascii="Times New Roman" w:hAnsi="Times New Roman" w:cs="Times New Roman"/>
                <w:color w:val="000000" w:themeColor="text1"/>
                <w:sz w:val="24"/>
                <w14:textFill>
                  <w14:solidFill>
                    <w14:schemeClr w14:val="tx1"/>
                  </w14:solidFill>
                </w14:textFill>
              </w:rPr>
              <w:t>周边</w:t>
            </w:r>
            <w:r>
              <w:rPr>
                <w:rFonts w:ascii="Times New Roman" w:hAnsi="Times New Roman" w:cs="Times New Roman"/>
                <w:color w:val="000000" w:themeColor="text1"/>
                <w:sz w:val="24"/>
                <w14:textFill>
                  <w14:solidFill>
                    <w14:schemeClr w14:val="tx1"/>
                  </w14:solidFill>
                </w14:textFill>
              </w:rPr>
              <w:t>公厕。</w:t>
            </w:r>
            <w:r>
              <w:rPr>
                <w:rFonts w:ascii="Times New Roman" w:hAnsi="Times New Roman" w:cs="Times New Roman"/>
                <w:color w:val="000000" w:themeColor="text1"/>
                <w:kern w:val="0"/>
                <w:sz w:val="24"/>
                <w14:textFill>
                  <w14:solidFill>
                    <w14:schemeClr w14:val="tx1"/>
                  </w14:solidFill>
                </w14:textFill>
              </w:rPr>
              <w:t>生活废水主要是洗手等废水，</w:t>
            </w:r>
            <w:r>
              <w:rPr>
                <w:rFonts w:ascii="Times New Roman" w:hAnsi="Times New Roman" w:cs="Times New Roman"/>
                <w:color w:val="000000" w:themeColor="text1"/>
                <w:kern w:val="0"/>
                <w:sz w:val="24"/>
                <w:lang w:val="zh-CN"/>
                <w14:textFill>
                  <w14:solidFill>
                    <w14:schemeClr w14:val="tx1"/>
                  </w14:solidFill>
                </w14:textFill>
              </w:rPr>
              <w:t>主要污染物为COD、SS、BOD</w:t>
            </w:r>
            <w:r>
              <w:rPr>
                <w:rFonts w:ascii="Times New Roman" w:hAnsi="Times New Roman" w:cs="Times New Roman"/>
                <w:color w:val="000000" w:themeColor="text1"/>
                <w:kern w:val="0"/>
                <w:sz w:val="24"/>
                <w:vertAlign w:val="subscript"/>
                <w:lang w:val="zh-CN"/>
                <w14:textFill>
                  <w14:solidFill>
                    <w14:schemeClr w14:val="tx1"/>
                  </w14:solidFill>
                </w14:textFill>
              </w:rPr>
              <w:t>5</w:t>
            </w:r>
            <w:r>
              <w:rPr>
                <w:rFonts w:ascii="Times New Roman" w:hAnsi="Times New Roman" w:cs="Times New Roman"/>
                <w:color w:val="000000" w:themeColor="text1"/>
                <w:kern w:val="0"/>
                <w:sz w:val="24"/>
                <w:lang w:val="zh-CN"/>
                <w14:textFill>
                  <w14:solidFill>
                    <w14:schemeClr w14:val="tx1"/>
                  </w14:solidFill>
                </w14:textFill>
              </w:rPr>
              <w:t>等，不含有毒有害污染物，</w:t>
            </w:r>
            <w:r>
              <w:rPr>
                <w:rFonts w:ascii="Times New Roman" w:hAnsi="Times New Roman"/>
                <w:color w:val="000000" w:themeColor="text1"/>
                <w:kern w:val="0"/>
                <w:sz w:val="24"/>
                <w14:textFill>
                  <w14:solidFill>
                    <w14:schemeClr w14:val="tx1"/>
                  </w14:solidFill>
                </w14:textFill>
              </w:rPr>
              <w:t>按人均用水量30L/人·d计，生活用水量为</w:t>
            </w:r>
            <w:r>
              <w:rPr>
                <w:rFonts w:hint="eastAsia" w:ascii="Times New Roman" w:hAnsi="Times New Roman"/>
                <w:color w:val="000000" w:themeColor="text1"/>
                <w:kern w:val="0"/>
                <w:sz w:val="24"/>
                <w14:textFill>
                  <w14:solidFill>
                    <w14:schemeClr w14:val="tx1"/>
                  </w14:solidFill>
                </w14:textFill>
              </w:rPr>
              <w:t>0.15</w:t>
            </w:r>
            <w:r>
              <w:rPr>
                <w:rFonts w:ascii="Times New Roman" w:hAnsi="Times New Roman"/>
                <w:color w:val="000000" w:themeColor="text1"/>
                <w:kern w:val="0"/>
                <w:sz w:val="24"/>
                <w14:textFill>
                  <w14:solidFill>
                    <w14:schemeClr w14:val="tx1"/>
                  </w14:solidFill>
                </w14:textFill>
              </w:rPr>
              <w:t>m</w:t>
            </w:r>
            <w:r>
              <w:rPr>
                <w:rFonts w:ascii="Times New Roman" w:hAnsi="Times New Roman"/>
                <w:color w:val="000000" w:themeColor="text1"/>
                <w:kern w:val="0"/>
                <w:sz w:val="24"/>
                <w:vertAlign w:val="superscript"/>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/d</w:t>
            </w:r>
            <w:r>
              <w:rPr>
                <w:rFonts w:hint="eastAsia" w:ascii="Times New Roman" w:hAnsi="Times New Roman"/>
                <w:color w:val="000000" w:themeColor="text1"/>
                <w:kern w:val="0"/>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排水系数按80%计，则施工生活污水排放量为</w:t>
            </w:r>
            <w:r>
              <w:rPr>
                <w:rFonts w:hint="eastAsia" w:ascii="Times New Roman" w:hAnsi="Times New Roman"/>
                <w:color w:val="000000" w:themeColor="text1"/>
                <w:kern w:val="0"/>
                <w:sz w:val="24"/>
                <w14:textFill>
                  <w14:solidFill>
                    <w14:schemeClr w14:val="tx1"/>
                  </w14:solidFill>
                </w14:textFill>
              </w:rPr>
              <w:t>0.12</w:t>
            </w:r>
            <w:r>
              <w:rPr>
                <w:rFonts w:ascii="Times New Roman" w:hAnsi="Times New Roman"/>
                <w:color w:val="000000" w:themeColor="text1"/>
                <w:kern w:val="0"/>
                <w:sz w:val="24"/>
                <w14:textFill>
                  <w14:solidFill>
                    <w14:schemeClr w14:val="tx1"/>
                  </w14:solidFill>
                </w14:textFill>
              </w:rPr>
              <w:t>m</w:t>
            </w:r>
            <w:r>
              <w:rPr>
                <w:rFonts w:ascii="Times New Roman" w:hAnsi="Times New Roman"/>
                <w:color w:val="000000" w:themeColor="text1"/>
                <w:kern w:val="0"/>
                <w:sz w:val="24"/>
                <w:vertAlign w:val="superscript"/>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/d</w:t>
            </w:r>
            <w:r>
              <w:rPr>
                <w:rFonts w:hint="eastAsia" w:ascii="Times New Roman" w:hAnsi="Times New Roman"/>
                <w:color w:val="000000" w:themeColor="text1"/>
                <w:kern w:val="0"/>
                <w:sz w:val="24"/>
                <w14:textFill>
                  <w14:solidFill>
                    <w14:schemeClr w14:val="tx1"/>
                  </w14:solidFill>
                </w14:textFill>
              </w:rPr>
              <w:t>，依托周边公厕处理。</w:t>
            </w:r>
          </w:p>
          <w:p w14:paraId="325BC85C">
            <w:pPr>
              <w:numPr>
                <w:ilvl w:val="0"/>
                <w:numId w:val="2"/>
              </w:numPr>
              <w:adjustRightInd w:val="0"/>
              <w:snapToGrid w:val="0"/>
              <w:spacing w:line="360" w:lineRule="auto"/>
              <w:ind w:firstLine="482" w:firstLineChars="200"/>
              <w:rPr>
                <w:rFonts w:ascii="Times New Roman" w:hAnsi="Times New Roman" w:cs="Times New Roman"/>
                <w:b/>
                <w:color w:val="000000" w:themeColor="text1"/>
                <w:kern w:val="0"/>
                <w:sz w:val="24"/>
                <w14:textFill>
                  <w14:solidFill>
                    <w14:schemeClr w14:val="tx1"/>
                  </w14:solidFill>
                </w14:textFill>
              </w:rPr>
            </w:pPr>
            <w:r>
              <w:rPr>
                <w:rFonts w:ascii="Times New Roman" w:hAnsi="Times New Roman" w:cs="Times New Roman"/>
                <w:b/>
                <w:color w:val="000000" w:themeColor="text1"/>
                <w:kern w:val="0"/>
                <w:sz w:val="24"/>
                <w14:textFill>
                  <w14:solidFill>
                    <w14:schemeClr w14:val="tx1"/>
                  </w14:solidFill>
                </w14:textFill>
              </w:rPr>
              <w:t>施工废水</w:t>
            </w:r>
          </w:p>
          <w:p w14:paraId="05740146">
            <w:pPr>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施工场内不设混凝土拌和，使用商品混凝土及预制砂浆，施工废水主要为车辆、工具清洗废水等，不含有毒物质，主要污染物为悬浮物，施工过程中工具清洗等产生的废水量较小，</w:t>
            </w:r>
            <w:r>
              <w:rPr>
                <w:rFonts w:hint="eastAsia" w:ascii="Times New Roman" w:hAnsi="Times New Roman" w:cs="Times New Roman"/>
                <w:color w:val="000000" w:themeColor="text1"/>
                <w:sz w:val="24"/>
                <w14:textFill>
                  <w14:solidFill>
                    <w14:schemeClr w14:val="tx1"/>
                  </w14:solidFill>
                </w14:textFill>
              </w:rPr>
              <w:t>设置临时沉淀池，</w:t>
            </w:r>
            <w:r>
              <w:rPr>
                <w:rFonts w:ascii="Times New Roman" w:hAnsi="Times New Roman" w:cs="Times New Roman"/>
                <w:color w:val="000000" w:themeColor="text1"/>
                <w:sz w:val="24"/>
                <w14:textFill>
                  <w14:solidFill>
                    <w14:schemeClr w14:val="tx1"/>
                  </w14:solidFill>
                </w14:textFill>
              </w:rPr>
              <w:t>经</w:t>
            </w:r>
            <w:r>
              <w:rPr>
                <w:rFonts w:ascii="Times New Roman" w:hAnsi="Times New Roman" w:cs="Times New Roman"/>
                <w:color w:val="000000" w:themeColor="text1"/>
                <w:kern w:val="0"/>
                <w:sz w:val="24"/>
                <w14:textFill>
                  <w14:solidFill>
                    <w14:schemeClr w14:val="tx1"/>
                  </w14:solidFill>
                </w14:textFill>
              </w:rPr>
              <w:t>收集沉淀后</w:t>
            </w:r>
            <w:r>
              <w:rPr>
                <w:rFonts w:ascii="Times New Roman" w:hAnsi="Times New Roman" w:cs="Times New Roman"/>
                <w:color w:val="000000" w:themeColor="text1"/>
                <w:sz w:val="24"/>
                <w14:textFill>
                  <w14:solidFill>
                    <w14:schemeClr w14:val="tx1"/>
                  </w14:solidFill>
                </w14:textFill>
              </w:rPr>
              <w:t>回用于施工或场地洒水降尘</w:t>
            </w:r>
            <w:r>
              <w:rPr>
                <w:rFonts w:ascii="Times New Roman" w:hAnsi="Times New Roman" w:cs="Times New Roman"/>
                <w:color w:val="000000" w:themeColor="text1"/>
                <w:kern w:val="0"/>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不外排。</w:t>
            </w:r>
          </w:p>
          <w:p w14:paraId="3381717D">
            <w:pPr>
              <w:adjustRightInd w:val="0"/>
              <w:snapToGrid w:val="0"/>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3、施工固废</w:t>
            </w:r>
          </w:p>
          <w:p w14:paraId="2C92E28A">
            <w:pPr>
              <w:pStyle w:val="180"/>
              <w:ind w:firstLine="480"/>
              <w:rPr>
                <w:b/>
                <w:color w:val="000000" w:themeColor="text1"/>
                <w14:textFill>
                  <w14:solidFill>
                    <w14:schemeClr w14:val="tx1"/>
                  </w14:solidFill>
                </w14:textFill>
              </w:rPr>
            </w:pPr>
            <w:r>
              <w:rPr>
                <w:color w:val="000000" w:themeColor="text1"/>
                <w14:textFill>
                  <w14:solidFill>
                    <w14:schemeClr w14:val="tx1"/>
                  </w14:solidFill>
                </w14:textFill>
              </w:rPr>
              <w:t>固体废物主要来自于施工过程中产生的建筑垃圾和施工人员的生活垃圾等。</w:t>
            </w:r>
          </w:p>
          <w:p w14:paraId="062A461D">
            <w:pPr>
              <w:pStyle w:val="180"/>
              <w:ind w:firstLine="482"/>
              <w:rPr>
                <w:b/>
                <w:color w:val="000000" w:themeColor="text1"/>
                <w14:textFill>
                  <w14:solidFill>
                    <w14:schemeClr w14:val="tx1"/>
                  </w14:solidFill>
                </w14:textFill>
              </w:rPr>
            </w:pPr>
            <w:r>
              <w:rPr>
                <w:b/>
                <w:color w:val="000000" w:themeColor="text1"/>
                <w14:textFill>
                  <w14:solidFill>
                    <w14:schemeClr w14:val="tx1"/>
                  </w14:solidFill>
                </w14:textFill>
              </w:rPr>
              <w:t>（1）生活垃圾</w:t>
            </w:r>
          </w:p>
          <w:p w14:paraId="1453568A">
            <w:pPr>
              <w:pStyle w:val="180"/>
              <w:ind w:firstLine="480"/>
              <w:rPr>
                <w:color w:val="000000" w:themeColor="text1"/>
                <w:lang w:val="en-US"/>
                <w14:textFill>
                  <w14:solidFill>
                    <w14:schemeClr w14:val="tx1"/>
                  </w14:solidFill>
                </w14:textFill>
              </w:rPr>
            </w:pPr>
            <w:r>
              <w:rPr>
                <w:color w:val="000000" w:themeColor="text1"/>
                <w14:textFill>
                  <w14:solidFill>
                    <w14:schemeClr w14:val="tx1"/>
                  </w14:solidFill>
                </w14:textFill>
              </w:rPr>
              <w:t>施工人员不在项目区食宿，产生的生活垃圾很少。施工高峰期的施工人员预计为</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人，施工人员产生的生活垃圾根据《第一次全国污染源普查排污系数手册》查得每人每天产生0.56kg固体废物，则垃圾产生量为</w:t>
            </w:r>
            <w:r>
              <w:rPr>
                <w:rFonts w:hint="eastAsia"/>
                <w:color w:val="000000" w:themeColor="text1"/>
                <w:lang w:val="en-US"/>
                <w14:textFill>
                  <w14:solidFill>
                    <w14:schemeClr w14:val="tx1"/>
                  </w14:solidFill>
                </w14:textFill>
              </w:rPr>
              <w:t>0.28</w:t>
            </w:r>
            <w:r>
              <w:rPr>
                <w:color w:val="000000" w:themeColor="text1"/>
                <w14:textFill>
                  <w14:solidFill>
                    <w14:schemeClr w14:val="tx1"/>
                  </w14:solidFill>
                </w14:textFill>
              </w:rPr>
              <w:t>kg/d，</w:t>
            </w:r>
            <w:r>
              <w:rPr>
                <w:rFonts w:hint="eastAsia"/>
                <w:color w:val="000000" w:themeColor="text1"/>
                <w:lang w:val="en-US"/>
                <w14:textFill>
                  <w14:solidFill>
                    <w14:schemeClr w14:val="tx1"/>
                  </w14:solidFill>
                </w14:textFill>
              </w:rPr>
              <w:t>统一收集后运至周边集镇垃圾集中处置点处理。</w:t>
            </w:r>
          </w:p>
          <w:p w14:paraId="2968C1B4">
            <w:pPr>
              <w:pStyle w:val="180"/>
              <w:numPr>
                <w:ilvl w:val="0"/>
                <w:numId w:val="3"/>
              </w:num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建筑垃圾</w:t>
            </w:r>
          </w:p>
          <w:p w14:paraId="2BDA4962">
            <w:pPr>
              <w:pStyle w:val="180"/>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lang w:val="en-US"/>
                <w14:textFill>
                  <w14:solidFill>
                    <w14:schemeClr w14:val="tx1"/>
                  </w14:solidFill>
                </w14:textFill>
              </w:rPr>
              <w:t>建设</w:t>
            </w:r>
            <w:r>
              <w:rPr>
                <w:color w:val="000000" w:themeColor="text1"/>
                <w14:textFill>
                  <w14:solidFill>
                    <w14:schemeClr w14:val="tx1"/>
                  </w14:solidFill>
                </w14:textFill>
              </w:rPr>
              <w:t>施工过程产生的建筑垃圾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主要为</w:t>
            </w:r>
            <w:r>
              <w:rPr>
                <w:rFonts w:hint="eastAsia"/>
                <w:color w:val="000000" w:themeColor="text1"/>
                <w:lang w:val="en-US"/>
                <w14:textFill>
                  <w14:solidFill>
                    <w14:schemeClr w14:val="tx1"/>
                  </w14:solidFill>
                </w14:textFill>
              </w:rPr>
              <w:t>地基</w:t>
            </w:r>
            <w:r>
              <w:rPr>
                <w:color w:val="000000" w:themeColor="text1"/>
                <w14:textFill>
                  <w14:solidFill>
                    <w14:schemeClr w14:val="tx1"/>
                  </w14:solidFill>
                </w14:textFill>
              </w:rPr>
              <w:t>挖掘过程的施工渣土及部分设备安装建材垃圾。建筑垃圾通过分类集中堆存，其中可再生利用部分回收利用，不能利用的由施工单位及时清运到住建部门制定堆放点，禁止与生活垃圾混合处置，禁止随意丢弃。</w:t>
            </w:r>
          </w:p>
          <w:p w14:paraId="0A62AC45">
            <w:pPr>
              <w:pStyle w:val="180"/>
              <w:ind w:firstLine="482"/>
              <w:rPr>
                <w:b/>
                <w:color w:val="000000" w:themeColor="text1"/>
                <w14:textFill>
                  <w14:solidFill>
                    <w14:schemeClr w14:val="tx1"/>
                  </w14:solidFill>
                </w14:textFill>
              </w:rPr>
            </w:pPr>
            <w:r>
              <w:rPr>
                <w:b/>
                <w:color w:val="000000" w:themeColor="text1"/>
                <w14:textFill>
                  <w14:solidFill>
                    <w14:schemeClr w14:val="tx1"/>
                  </w14:solidFill>
                </w14:textFill>
              </w:rPr>
              <w:t>4、施工期噪声</w:t>
            </w:r>
          </w:p>
          <w:p w14:paraId="1497C9E1">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施工噪声主要为机械噪声和施工作业噪声。施工机械如挖土机、</w:t>
            </w:r>
            <w:r>
              <w:rPr>
                <w:rFonts w:hint="eastAsia" w:ascii="Times New Roman" w:hAnsi="Times New Roman"/>
                <w:color w:val="000000" w:themeColor="text1"/>
                <w:sz w:val="24"/>
                <w14:textFill>
                  <w14:solidFill>
                    <w14:schemeClr w14:val="tx1"/>
                  </w14:solidFill>
                </w14:textFill>
              </w:rPr>
              <w:t>切割机</w:t>
            </w:r>
            <w:r>
              <w:rPr>
                <w:rFonts w:ascii="Times New Roman" w:hAnsi="Times New Roman"/>
                <w:color w:val="000000" w:themeColor="text1"/>
                <w:sz w:val="24"/>
                <w14:textFill>
                  <w14:solidFill>
                    <w14:schemeClr w14:val="tx1"/>
                  </w14:solidFill>
                </w14:textFill>
              </w:rPr>
              <w:t>等，以点声源为主；施工作业噪声主要指一些零星的敲打声、装卸车辆的撞击声、吆喝声、拆卸模板的撞击声等，多为瞬时噪声。在这些施工噪声中，对声环境影响最大的是机械噪声。</w:t>
            </w:r>
          </w:p>
          <w:p w14:paraId="3E0E77DA">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为了便于项目施工期噪声影响分析，将施工过程分为土石方阶段、基础阶段、主体结构施工阶段和装修阶段。施工机械较多，噪声污染也比较严重，不同阶段又具有不同的噪声污染特征。</w:t>
            </w:r>
          </w:p>
          <w:p w14:paraId="5FCD69FA">
            <w:pPr>
              <w:spacing w:line="360" w:lineRule="auto"/>
              <w:ind w:firstLine="411"/>
              <w:rPr>
                <w:rFonts w:ascii="Times New Roman" w:hAnsi="Times New Roman" w:cs="Times New Roman"/>
                <w:b/>
                <w:color w:val="000000" w:themeColor="text1"/>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类比同类项目，各施工机械设备声源见表5-1所示。</w:t>
            </w:r>
          </w:p>
          <w:p w14:paraId="13D4A170">
            <w:pPr>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表5-1  施工期主要噪声源强  单位：dB(A)</w:t>
            </w:r>
          </w:p>
          <w:tbl>
            <w:tblPr>
              <w:tblStyle w:val="4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3874"/>
              <w:gridCol w:w="1918"/>
            </w:tblGrid>
            <w:tr w14:paraId="312D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Align w:val="center"/>
                </w:tcPr>
                <w:p w14:paraId="637553C2">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施工阶段</w:t>
                  </w:r>
                </w:p>
              </w:tc>
              <w:tc>
                <w:tcPr>
                  <w:tcW w:w="3874" w:type="dxa"/>
                  <w:vAlign w:val="center"/>
                </w:tcPr>
                <w:p w14:paraId="1E0ED8A7">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主要工程机械</w:t>
                  </w:r>
                </w:p>
              </w:tc>
              <w:tc>
                <w:tcPr>
                  <w:tcW w:w="1918" w:type="dxa"/>
                  <w:vAlign w:val="center"/>
                </w:tcPr>
                <w:p w14:paraId="234D6D25">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源强</w:t>
                  </w:r>
                </w:p>
              </w:tc>
            </w:tr>
            <w:tr w14:paraId="6576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restart"/>
                  <w:vAlign w:val="center"/>
                </w:tcPr>
                <w:p w14:paraId="494C28A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土石方阶段</w:t>
                  </w:r>
                </w:p>
              </w:tc>
              <w:tc>
                <w:tcPr>
                  <w:tcW w:w="3874" w:type="dxa"/>
                  <w:vAlign w:val="center"/>
                </w:tcPr>
                <w:p w14:paraId="4EC0BF3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推土机</w:t>
                  </w:r>
                </w:p>
              </w:tc>
              <w:tc>
                <w:tcPr>
                  <w:tcW w:w="1918" w:type="dxa"/>
                  <w:vAlign w:val="center"/>
                </w:tcPr>
                <w:p w14:paraId="4942100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72~93</w:t>
                  </w:r>
                </w:p>
              </w:tc>
            </w:tr>
            <w:tr w14:paraId="0391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continue"/>
                  <w:vAlign w:val="center"/>
                </w:tcPr>
                <w:p w14:paraId="1CB2D79D">
                  <w:pPr>
                    <w:jc w:val="center"/>
                    <w:rPr>
                      <w:rFonts w:ascii="Times New Roman" w:hAnsi="Times New Roman"/>
                      <w:color w:val="000000" w:themeColor="text1"/>
                      <w:szCs w:val="21"/>
                      <w14:textFill>
                        <w14:solidFill>
                          <w14:schemeClr w14:val="tx1"/>
                        </w14:solidFill>
                      </w14:textFill>
                    </w:rPr>
                  </w:pPr>
                </w:p>
              </w:tc>
              <w:tc>
                <w:tcPr>
                  <w:tcW w:w="3874" w:type="dxa"/>
                  <w:vAlign w:val="center"/>
                </w:tcPr>
                <w:p w14:paraId="738F84D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平土机</w:t>
                  </w:r>
                </w:p>
              </w:tc>
              <w:tc>
                <w:tcPr>
                  <w:tcW w:w="1918" w:type="dxa"/>
                  <w:vAlign w:val="center"/>
                </w:tcPr>
                <w:p w14:paraId="166AB81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80~93</w:t>
                  </w:r>
                </w:p>
              </w:tc>
            </w:tr>
            <w:tr w14:paraId="5C30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continue"/>
                  <w:vAlign w:val="center"/>
                </w:tcPr>
                <w:p w14:paraId="43D40F5E">
                  <w:pPr>
                    <w:jc w:val="center"/>
                    <w:rPr>
                      <w:rFonts w:ascii="Times New Roman" w:hAnsi="Times New Roman"/>
                      <w:color w:val="000000" w:themeColor="text1"/>
                      <w:szCs w:val="21"/>
                      <w14:textFill>
                        <w14:solidFill>
                          <w14:schemeClr w14:val="tx1"/>
                        </w14:solidFill>
                      </w14:textFill>
                    </w:rPr>
                  </w:pPr>
                </w:p>
              </w:tc>
              <w:tc>
                <w:tcPr>
                  <w:tcW w:w="3874" w:type="dxa"/>
                  <w:vAlign w:val="center"/>
                </w:tcPr>
                <w:p w14:paraId="6E6A8E8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挖掘机</w:t>
                  </w:r>
                </w:p>
              </w:tc>
              <w:tc>
                <w:tcPr>
                  <w:tcW w:w="1918" w:type="dxa"/>
                  <w:vAlign w:val="center"/>
                </w:tcPr>
                <w:p w14:paraId="3F10497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85~90</w:t>
                  </w:r>
                </w:p>
              </w:tc>
            </w:tr>
            <w:tr w14:paraId="258F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92" w:type="dxa"/>
                  <w:vMerge w:val="restart"/>
                  <w:vAlign w:val="center"/>
                </w:tcPr>
                <w:p w14:paraId="7041B64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基础阶段</w:t>
                  </w:r>
                </w:p>
              </w:tc>
              <w:tc>
                <w:tcPr>
                  <w:tcW w:w="3874" w:type="dxa"/>
                  <w:vAlign w:val="center"/>
                </w:tcPr>
                <w:p w14:paraId="6001C90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静压打桩机</w:t>
                  </w:r>
                </w:p>
              </w:tc>
              <w:tc>
                <w:tcPr>
                  <w:tcW w:w="1918" w:type="dxa"/>
                  <w:vAlign w:val="center"/>
                </w:tcPr>
                <w:p w14:paraId="2136CFA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90~95</w:t>
                  </w:r>
                </w:p>
              </w:tc>
            </w:tr>
            <w:tr w14:paraId="2C7F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continue"/>
                  <w:vAlign w:val="center"/>
                </w:tcPr>
                <w:p w14:paraId="00F7219F">
                  <w:pPr>
                    <w:jc w:val="center"/>
                    <w:rPr>
                      <w:rFonts w:ascii="Times New Roman" w:hAnsi="Times New Roman"/>
                      <w:color w:val="000000" w:themeColor="text1"/>
                      <w:szCs w:val="21"/>
                      <w14:textFill>
                        <w14:solidFill>
                          <w14:schemeClr w14:val="tx1"/>
                        </w14:solidFill>
                      </w14:textFill>
                    </w:rPr>
                  </w:pPr>
                </w:p>
              </w:tc>
              <w:tc>
                <w:tcPr>
                  <w:tcW w:w="3874" w:type="dxa"/>
                  <w:vAlign w:val="center"/>
                </w:tcPr>
                <w:p w14:paraId="5522977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摇臂式起重机</w:t>
                  </w:r>
                </w:p>
              </w:tc>
              <w:tc>
                <w:tcPr>
                  <w:tcW w:w="1918" w:type="dxa"/>
                  <w:vAlign w:val="center"/>
                </w:tcPr>
                <w:p w14:paraId="7FD03FE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87~88</w:t>
                  </w:r>
                </w:p>
              </w:tc>
            </w:tr>
            <w:tr w14:paraId="2014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restart"/>
                  <w:vAlign w:val="center"/>
                </w:tcPr>
                <w:p w14:paraId="28141FD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主体结构施工阶段</w:t>
                  </w:r>
                </w:p>
              </w:tc>
              <w:tc>
                <w:tcPr>
                  <w:tcW w:w="3874" w:type="dxa"/>
                  <w:vAlign w:val="center"/>
                </w:tcPr>
                <w:p w14:paraId="3B5D6E48">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电钻</w:t>
                  </w:r>
                </w:p>
              </w:tc>
              <w:tc>
                <w:tcPr>
                  <w:tcW w:w="1918" w:type="dxa"/>
                  <w:vAlign w:val="center"/>
                </w:tcPr>
                <w:p w14:paraId="0D3F0059">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80</w:t>
                  </w:r>
                  <w:r>
                    <w:rPr>
                      <w:rFonts w:ascii="Times New Roman" w:hAnsi="Times New Roman"/>
                      <w:color w:val="000000" w:themeColor="text1"/>
                      <w:szCs w:val="21"/>
                      <w14:textFill>
                        <w14:solidFill>
                          <w14:schemeClr w14:val="tx1"/>
                        </w14:solidFill>
                      </w14:textFill>
                    </w:rPr>
                    <w:t>~9</w:t>
                  </w:r>
                  <w:r>
                    <w:rPr>
                      <w:rFonts w:hint="eastAsia" w:ascii="Times New Roman" w:hAnsi="Times New Roman"/>
                      <w:color w:val="000000" w:themeColor="text1"/>
                      <w:szCs w:val="21"/>
                      <w14:textFill>
                        <w14:solidFill>
                          <w14:schemeClr w14:val="tx1"/>
                        </w14:solidFill>
                      </w14:textFill>
                    </w:rPr>
                    <w:t>0</w:t>
                  </w:r>
                </w:p>
              </w:tc>
            </w:tr>
            <w:tr w14:paraId="70C9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continue"/>
                  <w:vAlign w:val="center"/>
                </w:tcPr>
                <w:p w14:paraId="67F224D7">
                  <w:pPr>
                    <w:jc w:val="center"/>
                    <w:rPr>
                      <w:rFonts w:ascii="Times New Roman" w:hAnsi="Times New Roman"/>
                      <w:color w:val="000000" w:themeColor="text1"/>
                      <w:szCs w:val="21"/>
                      <w14:textFill>
                        <w14:solidFill>
                          <w14:schemeClr w14:val="tx1"/>
                        </w14:solidFill>
                      </w14:textFill>
                    </w:rPr>
                  </w:pPr>
                </w:p>
              </w:tc>
              <w:tc>
                <w:tcPr>
                  <w:tcW w:w="3874" w:type="dxa"/>
                  <w:vAlign w:val="center"/>
                </w:tcPr>
                <w:p w14:paraId="6205760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电锯</w:t>
                  </w:r>
                </w:p>
              </w:tc>
              <w:tc>
                <w:tcPr>
                  <w:tcW w:w="1918" w:type="dxa"/>
                  <w:vAlign w:val="center"/>
                </w:tcPr>
                <w:p w14:paraId="6798DBD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72~93</w:t>
                  </w:r>
                </w:p>
              </w:tc>
            </w:tr>
            <w:tr w14:paraId="009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restart"/>
                  <w:vAlign w:val="center"/>
                </w:tcPr>
                <w:p w14:paraId="26F0CED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装修阶段</w:t>
                  </w:r>
                </w:p>
              </w:tc>
              <w:tc>
                <w:tcPr>
                  <w:tcW w:w="3874" w:type="dxa"/>
                  <w:vAlign w:val="center"/>
                </w:tcPr>
                <w:p w14:paraId="0A57FBF8">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切割机</w:t>
                  </w:r>
                </w:p>
              </w:tc>
              <w:tc>
                <w:tcPr>
                  <w:tcW w:w="1918" w:type="dxa"/>
                  <w:vAlign w:val="center"/>
                </w:tcPr>
                <w:p w14:paraId="00EC8F5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75~86</w:t>
                  </w:r>
                </w:p>
              </w:tc>
            </w:tr>
            <w:tr w14:paraId="767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continue"/>
                  <w:vAlign w:val="center"/>
                </w:tcPr>
                <w:p w14:paraId="72A1DEF0">
                  <w:pPr>
                    <w:jc w:val="center"/>
                    <w:rPr>
                      <w:rFonts w:ascii="Times New Roman" w:hAnsi="Times New Roman"/>
                      <w:color w:val="000000" w:themeColor="text1"/>
                      <w:szCs w:val="21"/>
                      <w14:textFill>
                        <w14:solidFill>
                          <w14:schemeClr w14:val="tx1"/>
                        </w14:solidFill>
                      </w14:textFill>
                    </w:rPr>
                  </w:pPr>
                </w:p>
              </w:tc>
              <w:tc>
                <w:tcPr>
                  <w:tcW w:w="3874" w:type="dxa"/>
                  <w:vAlign w:val="center"/>
                </w:tcPr>
                <w:p w14:paraId="73585FB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气动扳手</w:t>
                  </w:r>
                </w:p>
              </w:tc>
              <w:tc>
                <w:tcPr>
                  <w:tcW w:w="1918" w:type="dxa"/>
                  <w:vAlign w:val="center"/>
                </w:tcPr>
                <w:p w14:paraId="722CE53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82~88</w:t>
                  </w:r>
                </w:p>
              </w:tc>
            </w:tr>
            <w:tr w14:paraId="15E9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92" w:type="dxa"/>
                  <w:vMerge w:val="continue"/>
                  <w:vAlign w:val="center"/>
                </w:tcPr>
                <w:p w14:paraId="505E7F3E">
                  <w:pPr>
                    <w:jc w:val="center"/>
                    <w:rPr>
                      <w:rFonts w:ascii="Times New Roman" w:hAnsi="Times New Roman"/>
                      <w:color w:val="000000" w:themeColor="text1"/>
                      <w:szCs w:val="21"/>
                      <w14:textFill>
                        <w14:solidFill>
                          <w14:schemeClr w14:val="tx1"/>
                        </w14:solidFill>
                      </w14:textFill>
                    </w:rPr>
                  </w:pPr>
                </w:p>
              </w:tc>
              <w:tc>
                <w:tcPr>
                  <w:tcW w:w="3874" w:type="dxa"/>
                  <w:vAlign w:val="center"/>
                </w:tcPr>
                <w:p w14:paraId="18260873">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电钻</w:t>
                  </w:r>
                </w:p>
              </w:tc>
              <w:tc>
                <w:tcPr>
                  <w:tcW w:w="1918" w:type="dxa"/>
                  <w:vAlign w:val="center"/>
                </w:tcPr>
                <w:p w14:paraId="1E0B85D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72~93</w:t>
                  </w:r>
                </w:p>
              </w:tc>
            </w:tr>
          </w:tbl>
          <w:p w14:paraId="5AA62242">
            <w:pPr>
              <w:pStyle w:val="188"/>
              <w:numPr>
                <w:ilvl w:val="0"/>
                <w:numId w:val="4"/>
              </w:numPr>
              <w:spacing w:before="156"/>
              <w:ind w:firstLine="482" w:firstLineChars="200"/>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运营期工艺流程及产物节点</w:t>
            </w:r>
          </w:p>
          <w:p w14:paraId="41974C78">
            <w:pPr>
              <w:pStyle w:val="188"/>
              <w:spacing w:beforeLines="0"/>
              <w:ind w:firstLine="480" w:firstLineChars="200"/>
              <w:rPr>
                <w:color w:val="000000" w:themeColor="text1"/>
                <w:sz w:val="24"/>
                <w:szCs w:val="24"/>
                <w:lang w:val="en-US"/>
                <w14:textFill>
                  <w14:solidFill>
                    <w14:schemeClr w14:val="tx1"/>
                  </w14:solidFill>
                </w14:textFill>
              </w:rPr>
            </w:pPr>
            <w:r>
              <w:rPr>
                <w:b w:val="0"/>
                <w:bCs/>
                <w:color w:val="000000" w:themeColor="text1"/>
                <w:sz w:val="24"/>
                <w:szCs w:val="24"/>
                <w:lang w:val="en-US"/>
                <w14:textFill>
                  <w14:solidFill>
                    <w14:schemeClr w14:val="tx1"/>
                  </w14:solidFill>
                </w14:textFill>
              </w:rPr>
              <w:t>1、运营期工艺流程及产物节点图见图5-2。</w:t>
            </w:r>
          </w:p>
          <w:p w14:paraId="4B056764">
            <w:pPr>
              <w:pStyle w:val="180"/>
              <w:ind w:firstLine="0" w:firstLineChars="0"/>
              <w:rPr>
                <w:b/>
                <w:bCs/>
                <w:color w:val="000000" w:themeColor="text1"/>
                <w14:textFill>
                  <w14:solidFill>
                    <w14:schemeClr w14:val="tx1"/>
                  </w14:solidFill>
                </w14:textFill>
              </w:rPr>
            </w:pPr>
            <w:r>
              <w:rPr>
                <w:color w:val="000000" w:themeColor="text1"/>
                <w14:textFill>
                  <w14:solidFill>
                    <w14:schemeClr w14:val="tx1"/>
                  </w14:solidFill>
                </w14:textFill>
              </w:rPr>
              <w:object>
                <v:shape id="_x0000_i1025" o:spt="75" type="#_x0000_t75" style="height:199.2pt;width:435pt;" o:ole="t" filled="f" coordsize="21600,21600">
                  <v:path/>
                  <v:fill on="f" focussize="0,0"/>
                  <v:stroke/>
                  <v:imagedata r:id="rId9" o:title=""/>
                  <o:lock v:ext="edit" aspectratio="t"/>
                  <w10:wrap type="none"/>
                  <w10:anchorlock/>
                </v:shape>
                <o:OLEObject Type="Embed" ProgID="Visio.Drawing.11" ShapeID="_x0000_i1025" DrawAspect="Content" ObjectID="_1468075725" r:id="rId8">
                  <o:LockedField>false</o:LockedField>
                </o:OLEObject>
              </w:object>
            </w:r>
          </w:p>
          <w:p w14:paraId="6382B7B0">
            <w:pPr>
              <w:spacing w:line="360" w:lineRule="auto"/>
              <w:jc w:val="center"/>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 xml:space="preserve">图5-2  </w:t>
            </w:r>
            <w:r>
              <w:rPr>
                <w:rFonts w:ascii="Times New Roman" w:hAnsi="Times New Roman" w:cs="Times New Roman"/>
                <w:b/>
                <w:bCs/>
                <w:color w:val="000000" w:themeColor="text1"/>
                <w:sz w:val="24"/>
                <w14:textFill>
                  <w14:solidFill>
                    <w14:schemeClr w14:val="tx1"/>
                  </w14:solidFill>
                </w14:textFill>
              </w:rPr>
              <w:t>运营期工艺流程及产物节点图</w:t>
            </w:r>
          </w:p>
          <w:p w14:paraId="5D10C44E">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撬装加油装置：指的是将地面防火防爆的储油罐、加油机、自动灭火装置等设备整体装配于一个撬体的地面加油装置。</w:t>
            </w:r>
          </w:p>
          <w:p w14:paraId="6D329953">
            <w:pPr>
              <w:spacing w:line="360" w:lineRule="auto"/>
              <w:ind w:firstLine="480" w:firstLineChars="200"/>
              <w:rPr>
                <w:rFonts w:ascii="宋体" w:hAnsi="宋体" w:eastAsia="宋体" w:cs="宋体"/>
                <w:sz w:val="24"/>
              </w:rPr>
            </w:pPr>
            <w:r>
              <w:rPr>
                <w:rFonts w:hint="eastAsia" w:ascii="宋体" w:hAnsi="宋体" w:eastAsia="宋体" w:cs="宋体"/>
                <w:sz w:val="24"/>
              </w:rPr>
              <w:t>工艺流程说明：</w:t>
            </w:r>
          </w:p>
          <w:p w14:paraId="27570C69">
            <w:pPr>
              <w:spacing w:line="360" w:lineRule="auto"/>
              <w:ind w:firstLine="482" w:firstLineChars="200"/>
              <w:rPr>
                <w:rFonts w:ascii="宋体" w:hAnsi="宋体" w:eastAsia="宋体" w:cs="宋体"/>
                <w:sz w:val="24"/>
              </w:rPr>
            </w:pPr>
            <w:r>
              <w:rPr>
                <w:rFonts w:hint="eastAsia" w:ascii="Times New Roman" w:hAnsi="Times New Roman" w:eastAsia="宋体" w:cs="Times New Roman"/>
                <w:b/>
                <w:bCs/>
                <w:sz w:val="24"/>
              </w:rPr>
              <w:t>（1）</w:t>
            </w:r>
            <w:r>
              <w:rPr>
                <w:rFonts w:ascii="Times New Roman" w:hAnsi="Times New Roman" w:eastAsia="宋体" w:cs="Times New Roman"/>
                <w:b/>
                <w:bCs/>
                <w:sz w:val="24"/>
              </w:rPr>
              <w:t>卸车过程：</w:t>
            </w:r>
            <w:r>
              <w:rPr>
                <w:rFonts w:ascii="宋体" w:hAnsi="宋体" w:eastAsia="宋体" w:cs="宋体"/>
                <w:sz w:val="24"/>
              </w:rPr>
              <w:t>汽油由槽车运至站内，通过屏蔽卸车泵，将槽车内油送入储罐。</w:t>
            </w:r>
          </w:p>
          <w:p w14:paraId="038752A5">
            <w:pPr>
              <w:spacing w:line="360" w:lineRule="auto"/>
              <w:ind w:firstLine="482" w:firstLineChars="200"/>
              <w:rPr>
                <w:rFonts w:ascii="宋体" w:hAnsi="宋体" w:eastAsia="宋体" w:cs="宋体"/>
                <w:sz w:val="24"/>
              </w:rPr>
            </w:pPr>
            <w:r>
              <w:rPr>
                <w:rFonts w:hint="eastAsia" w:ascii="宋体" w:hAnsi="宋体" w:eastAsia="宋体" w:cs="宋体"/>
                <w:b/>
                <w:bCs/>
                <w:sz w:val="24"/>
              </w:rPr>
              <w:t>（2）</w:t>
            </w:r>
            <w:r>
              <w:rPr>
                <w:rFonts w:ascii="宋体" w:hAnsi="宋体" w:eastAsia="宋体" w:cs="宋体"/>
                <w:b/>
                <w:bCs/>
                <w:sz w:val="24"/>
              </w:rPr>
              <w:t>加油过程：</w:t>
            </w:r>
            <w:r>
              <w:rPr>
                <w:rFonts w:ascii="宋体" w:hAnsi="宋体" w:eastAsia="宋体" w:cs="宋体"/>
                <w:sz w:val="24"/>
              </w:rPr>
              <w:t>启动设置在储罐区的变容泵，向加油机输送油品，油品在加油机内经计量后，通过加油枪对汽车进行加油。加油机内的气态油气经分离后回至储罐。</w:t>
            </w:r>
          </w:p>
          <w:p w14:paraId="48858918">
            <w:pPr>
              <w:spacing w:line="360" w:lineRule="auto"/>
              <w:ind w:firstLine="482" w:firstLineChars="200"/>
              <w:rPr>
                <w:rFonts w:ascii="宋体" w:hAnsi="宋体" w:eastAsia="宋体" w:cs="宋体"/>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卸油油气回收系统：</w:t>
            </w:r>
            <w:r>
              <w:rPr>
                <w:rFonts w:ascii="宋体" w:hAnsi="宋体" w:eastAsia="宋体" w:cs="宋体"/>
                <w:sz w:val="24"/>
              </w:rPr>
              <w:t>将原来油罐车卸油过程中储油罐内散溢的油气，通过油气回收工艺管线及卸车软管重新收集至油罐车内，实现卸油与油气等体积置换。</w:t>
            </w:r>
          </w:p>
          <w:p w14:paraId="36FD7DF9">
            <w:pPr>
              <w:spacing w:line="360" w:lineRule="auto"/>
              <w:ind w:firstLine="482"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宋体" w:cs="Times New Roman"/>
                <w:b/>
                <w:bCs/>
                <w:sz w:val="24"/>
              </w:rPr>
              <w:t>（4）</w:t>
            </w:r>
            <w:r>
              <w:rPr>
                <w:rFonts w:ascii="Times New Roman" w:hAnsi="Times New Roman" w:eastAsia="宋体" w:cs="Times New Roman"/>
                <w:b/>
                <w:bCs/>
                <w:sz w:val="24"/>
              </w:rPr>
              <w:t>加油油气回收管线：</w:t>
            </w:r>
            <w:r>
              <w:rPr>
                <w:rFonts w:ascii="宋体" w:hAnsi="宋体" w:eastAsia="宋体" w:cs="宋体"/>
                <w:sz w:val="24"/>
              </w:rPr>
              <w:t>当加油油气回收系统启用时可将汽车油箱中的油气通过真空泵回收到埋地油罐内，基本杜绝了加油过程中的油气排放</w:t>
            </w:r>
            <w:r>
              <w:rPr>
                <w:rFonts w:ascii="Times New Roman" w:hAnsi="Times New Roman" w:cs="Times New Roman"/>
                <w:color w:val="000000" w:themeColor="text1"/>
                <w:sz w:val="24"/>
                <w14:textFill>
                  <w14:solidFill>
                    <w14:schemeClr w14:val="tx1"/>
                  </w14:solidFill>
                </w14:textFill>
              </w:rPr>
              <w:t>。</w:t>
            </w:r>
          </w:p>
          <w:p w14:paraId="00C86C90">
            <w:pPr>
              <w:pStyle w:val="7"/>
              <w:spacing w:line="360" w:lineRule="auto"/>
              <w:ind w:left="0" w:leftChars="0" w:firstLine="0" w:firstLineChars="0"/>
              <w:jc w:val="center"/>
              <w:rPr>
                <w:rFonts w:ascii="Times New Roman" w:hAnsi="Times New Roman"/>
                <w:color w:val="000000" w:themeColor="text1"/>
                <w:szCs w:val="24"/>
                <w14:textFill>
                  <w14:solidFill>
                    <w14:schemeClr w14:val="tx1"/>
                  </w14:solidFill>
                </w14:textFill>
              </w:rPr>
            </w:pPr>
            <w:r>
              <w:drawing>
                <wp:inline distT="0" distB="0" distL="114300" distR="114300">
                  <wp:extent cx="4581525" cy="2819400"/>
                  <wp:effectExtent l="0" t="0" r="9525" b="0"/>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pic:cNvPicPr>
                        </pic:nvPicPr>
                        <pic:blipFill>
                          <a:blip r:embed="rId10"/>
                          <a:stretch>
                            <a:fillRect/>
                          </a:stretch>
                        </pic:blipFill>
                        <pic:spPr>
                          <a:xfrm>
                            <a:off x="0" y="0"/>
                            <a:ext cx="4581525" cy="2819400"/>
                          </a:xfrm>
                          <a:prstGeom prst="rect">
                            <a:avLst/>
                          </a:prstGeom>
                          <a:noFill/>
                          <a:ln>
                            <a:noFill/>
                          </a:ln>
                        </pic:spPr>
                      </pic:pic>
                    </a:graphicData>
                  </a:graphic>
                </wp:inline>
              </w:drawing>
            </w:r>
          </w:p>
          <w:p w14:paraId="0CC8F41E">
            <w:pPr>
              <w:pStyle w:val="7"/>
              <w:spacing w:line="240" w:lineRule="auto"/>
              <w:ind w:left="0" w:leftChars="0" w:firstLine="0" w:firstLineChars="0"/>
              <w:jc w:val="center"/>
              <w:rPr>
                <w:rFonts w:hint="default" w:ascii="Times New Roman" w:hAnsi="Times New Roman" w:eastAsia="长城仿宋体"/>
                <w:color w:val="000000" w:themeColor="text1"/>
                <w:szCs w:val="24"/>
                <w:lang w:val="en-US" w:eastAsia="zh-CN"/>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图5-</w:t>
            </w: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bCs/>
                <w:color w:val="000000" w:themeColor="text1"/>
                <w:sz w:val="24"/>
                <w14:textFill>
                  <w14:solidFill>
                    <w14:schemeClr w14:val="tx1"/>
                  </w14:solidFill>
                </w14:textFill>
              </w:rPr>
              <w:t xml:space="preserve">  </w:t>
            </w:r>
            <w:r>
              <w:rPr>
                <w:rFonts w:hint="eastAsia" w:ascii="Times New Roman" w:hAnsi="Times New Roman" w:cs="Times New Roman"/>
                <w:b/>
                <w:bCs/>
                <w:color w:val="000000" w:themeColor="text1"/>
                <w:sz w:val="24"/>
                <w:lang w:val="en-US" w:eastAsia="zh-CN"/>
                <w14:textFill>
                  <w14:solidFill>
                    <w14:schemeClr w14:val="tx1"/>
                  </w14:solidFill>
                </w14:textFill>
              </w:rPr>
              <w:t>油气回收系统工艺流程图</w:t>
            </w:r>
          </w:p>
          <w:p w14:paraId="2DFB157F">
            <w:pPr>
              <w:pStyle w:val="7"/>
              <w:spacing w:line="360" w:lineRule="auto"/>
              <w:ind w:firstLine="482"/>
              <w:rPr>
                <w:rFonts w:ascii="Times New Roman" w:hAnsi="Times New Roman" w:eastAsia="宋体"/>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三、运营期主要污染物产排情况分析</w:t>
            </w:r>
          </w:p>
          <w:p w14:paraId="482FD4AB">
            <w:pPr>
              <w:pStyle w:val="7"/>
              <w:spacing w:line="360" w:lineRule="auto"/>
              <w:ind w:firstLine="482"/>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1、废气污染物产排核算</w:t>
            </w:r>
          </w:p>
          <w:p w14:paraId="726D2B0D">
            <w:pPr>
              <w:spacing w:line="360" w:lineRule="auto"/>
              <w:ind w:right="105" w:rightChars="50" w:firstLine="480" w:firstLineChars="200"/>
              <w:textAlignment w:val="baseline"/>
              <w:rPr>
                <w:rFonts w:ascii="Times New Roman" w:hAnsi="Times New Roman" w:cs="Times New Roman"/>
                <w:color w:val="000000" w:themeColor="text1"/>
                <w:position w:val="2"/>
                <w:sz w:val="24"/>
                <w14:textFill>
                  <w14:solidFill>
                    <w14:schemeClr w14:val="tx1"/>
                  </w14:solidFill>
                </w14:textFill>
              </w:rPr>
            </w:pPr>
            <w:r>
              <w:rPr>
                <w:rFonts w:ascii="Times New Roman" w:hAnsi="Times New Roman" w:cs="Times New Roman"/>
                <w:color w:val="000000" w:themeColor="text1"/>
                <w:position w:val="2"/>
                <w:sz w:val="24"/>
                <w14:textFill>
                  <w14:solidFill>
                    <w14:schemeClr w14:val="tx1"/>
                  </w14:solidFill>
                </w14:textFill>
              </w:rPr>
              <w:t>项目营运期产生废气</w:t>
            </w:r>
            <w:r>
              <w:rPr>
                <w:rFonts w:hint="eastAsia" w:ascii="Times New Roman" w:hAnsi="Times New Roman" w:cs="Times New Roman"/>
                <w:color w:val="000000" w:themeColor="text1"/>
                <w:position w:val="2"/>
                <w:sz w:val="24"/>
                <w14:textFill>
                  <w14:solidFill>
                    <w14:schemeClr w14:val="tx1"/>
                  </w14:solidFill>
                </w14:textFill>
              </w:rPr>
              <w:t>主要</w:t>
            </w:r>
            <w:r>
              <w:rPr>
                <w:rFonts w:ascii="Times New Roman" w:hAnsi="Times New Roman" w:cs="Times New Roman"/>
                <w:color w:val="000000" w:themeColor="text1"/>
                <w:position w:val="2"/>
                <w:sz w:val="24"/>
                <w14:textFill>
                  <w14:solidFill>
                    <w14:schemeClr w14:val="tx1"/>
                  </w14:solidFill>
                </w14:textFill>
              </w:rPr>
              <w:t>为</w:t>
            </w:r>
            <w:r>
              <w:rPr>
                <w:rFonts w:hint="eastAsia" w:ascii="Times New Roman" w:hAnsi="Times New Roman" w:cs="Times New Roman"/>
                <w:color w:val="000000" w:themeColor="text1"/>
                <w:position w:val="2"/>
                <w:sz w:val="24"/>
                <w14:textFill>
                  <w14:solidFill>
                    <w14:schemeClr w14:val="tx1"/>
                  </w14:solidFill>
                </w14:textFill>
              </w:rPr>
              <w:t>非甲烷总烃及汽车尾气。</w:t>
            </w:r>
          </w:p>
          <w:p w14:paraId="06ABF9F3">
            <w:pPr>
              <w:spacing w:line="360" w:lineRule="auto"/>
              <w:ind w:left="482"/>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（1）非甲烷总烃</w:t>
            </w:r>
          </w:p>
          <w:p w14:paraId="2C9C5B8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本项目排放的非甲烷总烃主要来自油罐大小呼吸、卸油损失、加油机作业损失及 跑冒滴漏。</w:t>
            </w:r>
          </w:p>
          <w:p w14:paraId="08EDE490">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①储罐呼吸损失</w:t>
            </w:r>
          </w:p>
          <w:p w14:paraId="2B8F1F8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储油罐在装卸料时或静置时，由于环境温度的变化和罐内压力的变化，使得罐内逸出的烃类气体通过罐顶的呼吸阀排入大气，这种现象称为储油罐大小呼吸。根据《液体储罐无组织排放估算方法》得出储油罐呼吸造成的烃类有机物大呼吸排放速率为 0.88kg/m</w:t>
            </w:r>
            <w:r>
              <w:rPr>
                <w:rFonts w:ascii="Times New Roman" w:hAnsi="Times New Roman" w:eastAsia="宋体" w:cs="Times New Roman"/>
                <w:sz w:val="24"/>
                <w:vertAlign w:val="superscript"/>
              </w:rPr>
              <w:t>3</w:t>
            </w:r>
            <w:r>
              <w:rPr>
                <w:rFonts w:ascii="Times New Roman" w:hAnsi="Times New Roman" w:eastAsia="宋体" w:cs="Times New Roman"/>
                <w:sz w:val="24"/>
              </w:rPr>
              <w:t>通过量，小呼吸排放速率为0.12 kg/m</w:t>
            </w:r>
            <w:r>
              <w:rPr>
                <w:rFonts w:ascii="Times New Roman" w:hAnsi="Times New Roman" w:eastAsia="宋体" w:cs="Times New Roman"/>
                <w:sz w:val="24"/>
                <w:vertAlign w:val="superscript"/>
              </w:rPr>
              <w:t>3</w:t>
            </w:r>
            <w:r>
              <w:rPr>
                <w:rFonts w:ascii="Times New Roman" w:hAnsi="Times New Roman" w:eastAsia="宋体" w:cs="Times New Roman"/>
                <w:sz w:val="24"/>
              </w:rPr>
              <w:t xml:space="preserve">通过量。 </w:t>
            </w:r>
          </w:p>
          <w:p w14:paraId="3CCBD32A">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②卸油损失</w:t>
            </w:r>
          </w:p>
          <w:p w14:paraId="219D52A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油罐车卸油时，由于油罐车与油罐的液位不断变化，气体的吸入与呼出会对油品造成的一定挠动蒸发，另外随着油罐车油罐的液面下降，罐壁蒸发面积扩大，外部的高气温也会对其罐壁和空间造成一定的蒸发。根据《液体储罐无组织排放估算方法》得出油罐车卸油时烃类有机物平均排放率为0.6kg/m</w:t>
            </w:r>
            <w:r>
              <w:rPr>
                <w:rFonts w:ascii="Times New Roman" w:hAnsi="Times New Roman" w:eastAsia="宋体" w:cs="Times New Roman"/>
                <w:sz w:val="24"/>
                <w:vertAlign w:val="superscript"/>
              </w:rPr>
              <w:t>3</w:t>
            </w:r>
            <w:r>
              <w:rPr>
                <w:rFonts w:ascii="Times New Roman" w:hAnsi="Times New Roman" w:eastAsia="宋体" w:cs="Times New Roman"/>
                <w:sz w:val="24"/>
              </w:rPr>
              <w:t>通过量。</w:t>
            </w:r>
          </w:p>
          <w:p w14:paraId="3371C051">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③加油作业损失</w:t>
            </w:r>
          </w:p>
          <w:p w14:paraId="24F7476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加油作业损失主要指为车辆加油时，油品进入汽车油箱，油箱内的烃类气体被油品置换排入大气。根据《液体储罐无组织排放估算方法》得出车辆加油时造成的</w:t>
            </w:r>
            <w:r>
              <w:rPr>
                <w:rFonts w:hint="eastAsia" w:ascii="Times New Roman" w:hAnsi="Times New Roman" w:eastAsia="宋体" w:cs="Times New Roman"/>
                <w:sz w:val="24"/>
              </w:rPr>
              <w:t>非甲烷总烃</w:t>
            </w:r>
            <w:r>
              <w:rPr>
                <w:rFonts w:ascii="Times New Roman" w:hAnsi="Times New Roman" w:eastAsia="宋体" w:cs="Times New Roman"/>
                <w:sz w:val="24"/>
              </w:rPr>
              <w:t>排放率分别为：置换损失未加控制时是l.08kg/m</w:t>
            </w:r>
            <w:r>
              <w:rPr>
                <w:rFonts w:ascii="Times New Roman" w:hAnsi="Times New Roman" w:eastAsia="宋体" w:cs="Times New Roman"/>
                <w:sz w:val="24"/>
                <w:vertAlign w:val="superscript"/>
              </w:rPr>
              <w:t>3</w:t>
            </w:r>
            <w:r>
              <w:rPr>
                <w:rFonts w:ascii="Times New Roman" w:hAnsi="Times New Roman" w:eastAsia="宋体" w:cs="Times New Roman"/>
                <w:sz w:val="24"/>
              </w:rPr>
              <w:t>通过量、置换损失控制时 0.11kg/m</w:t>
            </w:r>
            <w:r>
              <w:rPr>
                <w:rFonts w:ascii="Times New Roman" w:hAnsi="Times New Roman" w:eastAsia="宋体" w:cs="Times New Roman"/>
                <w:sz w:val="24"/>
                <w:vertAlign w:val="superscript"/>
              </w:rPr>
              <w:t>3</w:t>
            </w:r>
            <w:r>
              <w:rPr>
                <w:rFonts w:ascii="Times New Roman" w:hAnsi="Times New Roman" w:eastAsia="宋体" w:cs="Times New Roman"/>
                <w:sz w:val="24"/>
              </w:rPr>
              <w:t>通过量。本加油站加油枪都具有一定的自封功能，因此本加油机作业时</w:t>
            </w:r>
            <w:r>
              <w:rPr>
                <w:rFonts w:hint="eastAsia" w:ascii="Times New Roman" w:hAnsi="Times New Roman" w:eastAsia="宋体" w:cs="Times New Roman"/>
                <w:sz w:val="24"/>
              </w:rPr>
              <w:t>非甲烷总烃</w:t>
            </w:r>
            <w:r>
              <w:rPr>
                <w:rFonts w:ascii="Times New Roman" w:hAnsi="Times New Roman" w:eastAsia="宋体" w:cs="Times New Roman"/>
                <w:sz w:val="24"/>
              </w:rPr>
              <w:t>排放率取0.11kg/m</w:t>
            </w:r>
            <w:r>
              <w:rPr>
                <w:rFonts w:ascii="Times New Roman" w:hAnsi="Times New Roman" w:eastAsia="宋体" w:cs="Times New Roman"/>
                <w:sz w:val="24"/>
                <w:vertAlign w:val="superscript"/>
              </w:rPr>
              <w:t>3</w:t>
            </w:r>
            <w:r>
              <w:rPr>
                <w:rFonts w:ascii="Times New Roman" w:hAnsi="Times New Roman" w:eastAsia="宋体" w:cs="Times New Roman"/>
                <w:sz w:val="24"/>
              </w:rPr>
              <w:t>通过量。</w:t>
            </w:r>
          </w:p>
          <w:p w14:paraId="200DF8AC">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④油品跑冒滴漏损失</w:t>
            </w:r>
          </w:p>
          <w:p w14:paraId="017368C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在加油机作业过程中，不可避免地有一些成品油跑、冒、滴、漏现象的发生。跑冒滴漏量与加油站的管理、加油工人的操作水平等诸多因素有关，根据《液体储罐无组织排放估算方法》得出成品油的跑、冒、滴、漏一般平均损失量为0.084kg/m</w:t>
            </w:r>
            <w:r>
              <w:rPr>
                <w:rFonts w:ascii="Times New Roman" w:hAnsi="Times New Roman" w:eastAsia="宋体" w:cs="Times New Roman"/>
                <w:sz w:val="24"/>
                <w:vertAlign w:val="superscript"/>
              </w:rPr>
              <w:t>3</w:t>
            </w:r>
            <w:r>
              <w:rPr>
                <w:rFonts w:ascii="Times New Roman" w:hAnsi="Times New Roman" w:eastAsia="宋体" w:cs="Times New Roman"/>
                <w:sz w:val="24"/>
              </w:rPr>
              <w:t>通过量。</w:t>
            </w:r>
          </w:p>
          <w:p w14:paraId="1C2D17A6">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eastAsia="宋体" w:cs="Times New Roman"/>
                <w:sz w:val="24"/>
              </w:rPr>
              <w:t>该加油站油品总销售量约为</w:t>
            </w:r>
            <w:r>
              <w:rPr>
                <w:rFonts w:hint="eastAsia" w:ascii="Times New Roman" w:hAnsi="Times New Roman" w:eastAsia="宋体" w:cs="Times New Roman"/>
                <w:sz w:val="24"/>
              </w:rPr>
              <w:t>60</w:t>
            </w:r>
            <w:r>
              <w:rPr>
                <w:rFonts w:ascii="Times New Roman" w:hAnsi="Times New Roman" w:eastAsia="宋体" w:cs="Times New Roman"/>
                <w:sz w:val="24"/>
              </w:rPr>
              <w:t>t/a（其中92#汽油</w:t>
            </w:r>
            <w:r>
              <w:rPr>
                <w:rFonts w:hint="eastAsia" w:ascii="Times New Roman" w:hAnsi="Times New Roman" w:eastAsia="宋体" w:cs="Times New Roman"/>
                <w:sz w:val="24"/>
              </w:rPr>
              <w:t>40</w:t>
            </w:r>
            <w:r>
              <w:rPr>
                <w:rFonts w:ascii="Times New Roman" w:hAnsi="Times New Roman" w:eastAsia="宋体" w:cs="Times New Roman"/>
                <w:sz w:val="24"/>
              </w:rPr>
              <w:t>t/a，95#汽油</w:t>
            </w:r>
            <w:r>
              <w:rPr>
                <w:rFonts w:hint="eastAsia" w:ascii="Times New Roman" w:hAnsi="Times New Roman" w:eastAsia="宋体" w:cs="Times New Roman"/>
                <w:sz w:val="24"/>
              </w:rPr>
              <w:t>20</w:t>
            </w:r>
            <w:r>
              <w:rPr>
                <w:rFonts w:ascii="Times New Roman" w:hAnsi="Times New Roman" w:eastAsia="宋体" w:cs="Times New Roman"/>
                <w:sz w:val="24"/>
              </w:rPr>
              <w:t>t/a），92#汽油密度为0.725g/ml，95#汽油密度为0.737g/ml。则92#汽油通过量为</w:t>
            </w:r>
            <w:r>
              <w:rPr>
                <w:rFonts w:hint="eastAsia" w:ascii="Times New Roman" w:hAnsi="Times New Roman" w:eastAsia="宋体" w:cs="Times New Roman"/>
                <w:sz w:val="24"/>
              </w:rPr>
              <w:t>55</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/a，95#汽油通过量为</w:t>
            </w:r>
            <w:r>
              <w:rPr>
                <w:rFonts w:hint="eastAsia" w:ascii="Times New Roman" w:hAnsi="Times New Roman" w:eastAsia="宋体" w:cs="Times New Roman"/>
                <w:sz w:val="24"/>
              </w:rPr>
              <w:t>27</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/a，每年汽油总通过量为</w:t>
            </w:r>
            <w:r>
              <w:rPr>
                <w:rFonts w:hint="eastAsia" w:ascii="Times New Roman" w:hAnsi="Times New Roman" w:eastAsia="宋体" w:cs="Times New Roman"/>
                <w:sz w:val="24"/>
              </w:rPr>
              <w:t>82</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，可计算出该加油站非甲烷总烃</w:t>
            </w:r>
            <w:r>
              <w:rPr>
                <w:rFonts w:hint="eastAsia" w:ascii="Times New Roman" w:hAnsi="Times New Roman" w:eastAsia="宋体" w:cs="Times New Roman"/>
                <w:sz w:val="24"/>
              </w:rPr>
              <w:t>产生</w:t>
            </w:r>
            <w:r>
              <w:rPr>
                <w:rFonts w:ascii="Times New Roman" w:hAnsi="Times New Roman" w:eastAsia="宋体" w:cs="Times New Roman"/>
                <w:sz w:val="24"/>
              </w:rPr>
              <w:t>量，如表5-2所示</w:t>
            </w:r>
            <w:r>
              <w:rPr>
                <w:rFonts w:ascii="Times New Roman" w:hAnsi="Times New Roman" w:cs="Times New Roman"/>
                <w:color w:val="000000" w:themeColor="text1"/>
                <w:sz w:val="24"/>
                <w14:textFill>
                  <w14:solidFill>
                    <w14:schemeClr w14:val="tx1"/>
                  </w14:solidFill>
                </w14:textFill>
              </w:rPr>
              <w:t>。</w:t>
            </w:r>
          </w:p>
          <w:p w14:paraId="7A200779">
            <w:pPr>
              <w:tabs>
                <w:tab w:val="left" w:pos="753"/>
              </w:tabs>
              <w:ind w:right="115"/>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表</w:t>
            </w:r>
            <w:r>
              <w:rPr>
                <w:rFonts w:ascii="Times New Roman" w:hAnsi="Times New Roman" w:cs="Times New Roman"/>
                <w:b/>
                <w:bCs/>
                <w:color w:val="000000" w:themeColor="text1"/>
                <w:spacing w:val="-2"/>
                <w:sz w:val="24"/>
                <w14:textFill>
                  <w14:solidFill>
                    <w14:schemeClr w14:val="tx1"/>
                  </w14:solidFill>
                </w14:textFill>
              </w:rPr>
              <w:t>5-</w:t>
            </w:r>
            <w:r>
              <w:rPr>
                <w:rFonts w:hint="eastAsia" w:ascii="Times New Roman" w:hAnsi="Times New Roman" w:cs="Times New Roman"/>
                <w:b/>
                <w:bCs/>
                <w:color w:val="000000" w:themeColor="text1"/>
                <w:spacing w:val="-2"/>
                <w:sz w:val="24"/>
                <w14:textFill>
                  <w14:solidFill>
                    <w14:schemeClr w14:val="tx1"/>
                  </w14:solidFill>
                </w14:textFill>
              </w:rPr>
              <w:t xml:space="preserve">2  </w:t>
            </w:r>
            <w:r>
              <w:rPr>
                <w:rFonts w:hint="eastAsia" w:ascii="Times New Roman" w:hAnsi="Times New Roman" w:cs="Times New Roman"/>
                <w:b/>
                <w:bCs/>
                <w:color w:val="000000" w:themeColor="text1"/>
                <w:sz w:val="24"/>
                <w14:textFill>
                  <w14:solidFill>
                    <w14:schemeClr w14:val="tx1"/>
                  </w14:solidFill>
                </w14:textFill>
              </w:rPr>
              <w:t>项目非甲烷总烃</w:t>
            </w:r>
            <w:r>
              <w:rPr>
                <w:rFonts w:ascii="Times New Roman" w:hAnsi="Times New Roman" w:cs="Times New Roman"/>
                <w:b/>
                <w:bCs/>
                <w:color w:val="000000" w:themeColor="text1"/>
                <w:sz w:val="24"/>
                <w14:textFill>
                  <w14:solidFill>
                    <w14:schemeClr w14:val="tx1"/>
                  </w14:solidFill>
                </w14:textFill>
              </w:rPr>
              <w:t>产生情况</w:t>
            </w:r>
            <w:r>
              <w:rPr>
                <w:rFonts w:hint="eastAsia" w:ascii="Times New Roman" w:hAnsi="Times New Roman" w:cs="Times New Roman"/>
                <w:b/>
                <w:bCs/>
                <w:color w:val="000000" w:themeColor="text1"/>
                <w:sz w:val="24"/>
                <w14:textFill>
                  <w14:solidFill>
                    <w14:schemeClr w14:val="tx1"/>
                  </w14:solidFill>
                </w14:textFill>
              </w:rPr>
              <w:t>一览表</w:t>
            </w:r>
          </w:p>
          <w:tbl>
            <w:tblPr>
              <w:tblStyle w:val="41"/>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271"/>
              <w:gridCol w:w="2240"/>
              <w:gridCol w:w="1561"/>
              <w:gridCol w:w="1759"/>
            </w:tblGrid>
            <w:tr w14:paraId="7E82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gridSpan w:val="2"/>
                  <w:vAlign w:val="center"/>
                </w:tcPr>
                <w:p w14:paraId="0D5AE132">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w:t>
                  </w:r>
                </w:p>
              </w:tc>
              <w:tc>
                <w:tcPr>
                  <w:tcW w:w="2240" w:type="dxa"/>
                  <w:vAlign w:val="center"/>
                </w:tcPr>
                <w:p w14:paraId="215DC309">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排放系数</w:t>
                  </w:r>
                </w:p>
              </w:tc>
              <w:tc>
                <w:tcPr>
                  <w:tcW w:w="1561" w:type="dxa"/>
                  <w:vAlign w:val="center"/>
                </w:tcPr>
                <w:p w14:paraId="1D66FB0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通过量</w:t>
                  </w:r>
                </w:p>
              </w:tc>
              <w:tc>
                <w:tcPr>
                  <w:tcW w:w="1759" w:type="dxa"/>
                  <w:vAlign w:val="center"/>
                </w:tcPr>
                <w:p w14:paraId="4427F766">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产生量</w:t>
                  </w:r>
                </w:p>
              </w:tc>
            </w:tr>
            <w:tr w14:paraId="3317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restart"/>
                  <w:vAlign w:val="center"/>
                </w:tcPr>
                <w:p w14:paraId="562D69B9">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储油罐</w:t>
                  </w:r>
                </w:p>
              </w:tc>
              <w:tc>
                <w:tcPr>
                  <w:tcW w:w="2271" w:type="dxa"/>
                  <w:vAlign w:val="center"/>
                </w:tcPr>
                <w:p w14:paraId="586B2CDD">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大呼吸损失</w:t>
                  </w:r>
                </w:p>
              </w:tc>
              <w:tc>
                <w:tcPr>
                  <w:tcW w:w="2240" w:type="dxa"/>
                  <w:vAlign w:val="center"/>
                </w:tcPr>
                <w:p w14:paraId="391EC6C9">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0.88kg/m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·通过量</w:t>
                  </w:r>
                </w:p>
              </w:tc>
              <w:tc>
                <w:tcPr>
                  <w:tcW w:w="1561" w:type="dxa"/>
                  <w:vMerge w:val="restart"/>
                  <w:vAlign w:val="center"/>
                </w:tcPr>
                <w:p w14:paraId="7CDA2CC1">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82m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/a</w:t>
                  </w:r>
                </w:p>
              </w:tc>
              <w:tc>
                <w:tcPr>
                  <w:tcW w:w="1759" w:type="dxa"/>
                  <w:vAlign w:val="center"/>
                </w:tcPr>
                <w:p w14:paraId="5DB7BDA1">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72.16kg/a</w:t>
                  </w:r>
                </w:p>
              </w:tc>
            </w:tr>
            <w:tr w14:paraId="0A5B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vAlign w:val="center"/>
                </w:tcPr>
                <w:p w14:paraId="05D7B2D8">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2271" w:type="dxa"/>
                  <w:vAlign w:val="center"/>
                </w:tcPr>
                <w:p w14:paraId="37FDEEE7">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小呼吸损失</w:t>
                  </w:r>
                </w:p>
              </w:tc>
              <w:tc>
                <w:tcPr>
                  <w:tcW w:w="2240" w:type="dxa"/>
                  <w:vAlign w:val="center"/>
                </w:tcPr>
                <w:p w14:paraId="5D534C3C">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0.12kg/m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·通过量</w:t>
                  </w:r>
                </w:p>
              </w:tc>
              <w:tc>
                <w:tcPr>
                  <w:tcW w:w="1561" w:type="dxa"/>
                  <w:vMerge w:val="continue"/>
                  <w:vAlign w:val="center"/>
                </w:tcPr>
                <w:p w14:paraId="5910B6F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1759" w:type="dxa"/>
                  <w:vAlign w:val="center"/>
                </w:tcPr>
                <w:p w14:paraId="4D3CE4D5">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9.84kg/a</w:t>
                  </w:r>
                </w:p>
              </w:tc>
            </w:tr>
            <w:tr w14:paraId="470B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14:paraId="5F5C4C49">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油罐车</w:t>
                  </w:r>
                </w:p>
              </w:tc>
              <w:tc>
                <w:tcPr>
                  <w:tcW w:w="2271" w:type="dxa"/>
                  <w:vAlign w:val="center"/>
                </w:tcPr>
                <w:p w14:paraId="7343C50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卸油损失</w:t>
                  </w:r>
                </w:p>
              </w:tc>
              <w:tc>
                <w:tcPr>
                  <w:tcW w:w="2240" w:type="dxa"/>
                  <w:vAlign w:val="center"/>
                </w:tcPr>
                <w:p w14:paraId="7C312562">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0.6kg/m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·通过量</w:t>
                  </w:r>
                </w:p>
              </w:tc>
              <w:tc>
                <w:tcPr>
                  <w:tcW w:w="1561" w:type="dxa"/>
                  <w:vMerge w:val="continue"/>
                  <w:vAlign w:val="center"/>
                </w:tcPr>
                <w:p w14:paraId="049DE94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1759" w:type="dxa"/>
                  <w:vAlign w:val="center"/>
                </w:tcPr>
                <w:p w14:paraId="310889B7">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49.2kg/a</w:t>
                  </w:r>
                </w:p>
              </w:tc>
            </w:tr>
            <w:tr w14:paraId="3B24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restart"/>
                  <w:vAlign w:val="center"/>
                </w:tcPr>
                <w:p w14:paraId="0B740FAA">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加油站</w:t>
                  </w:r>
                </w:p>
              </w:tc>
              <w:tc>
                <w:tcPr>
                  <w:tcW w:w="2271" w:type="dxa"/>
                  <w:vAlign w:val="center"/>
                </w:tcPr>
                <w:p w14:paraId="7279AF45">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加油作业损失</w:t>
                  </w:r>
                </w:p>
              </w:tc>
              <w:tc>
                <w:tcPr>
                  <w:tcW w:w="2240" w:type="dxa"/>
                  <w:vAlign w:val="center"/>
                </w:tcPr>
                <w:p w14:paraId="75E8F1C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0.11kg/m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·通过量</w:t>
                  </w:r>
                </w:p>
              </w:tc>
              <w:tc>
                <w:tcPr>
                  <w:tcW w:w="1561" w:type="dxa"/>
                  <w:vMerge w:val="continue"/>
                  <w:vAlign w:val="center"/>
                </w:tcPr>
                <w:p w14:paraId="612739FF">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1759" w:type="dxa"/>
                  <w:vAlign w:val="center"/>
                </w:tcPr>
                <w:p w14:paraId="5F191D85">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9.02kg/a</w:t>
                  </w:r>
                </w:p>
              </w:tc>
            </w:tr>
            <w:tr w14:paraId="3842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vAlign w:val="center"/>
                </w:tcPr>
                <w:p w14:paraId="46DBEF55">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2271" w:type="dxa"/>
                  <w:vAlign w:val="center"/>
                </w:tcPr>
                <w:p w14:paraId="50B11263">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作业“跑冒漏滴”损失</w:t>
                  </w:r>
                </w:p>
              </w:tc>
              <w:tc>
                <w:tcPr>
                  <w:tcW w:w="2240" w:type="dxa"/>
                  <w:vAlign w:val="center"/>
                </w:tcPr>
                <w:p w14:paraId="11CA400D">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0.084kg/m</w:t>
                  </w:r>
                  <w:r>
                    <w:rPr>
                      <w:rFonts w:hint="eastAsia" w:ascii="Times New Roman" w:hAnsi="Times New Roman" w:cs="Times New Roman"/>
                      <w:color w:val="000000" w:themeColor="text1"/>
                      <w:szCs w:val="21"/>
                      <w:vertAlign w:val="superscript"/>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·通过量</w:t>
                  </w:r>
                </w:p>
              </w:tc>
              <w:tc>
                <w:tcPr>
                  <w:tcW w:w="1561" w:type="dxa"/>
                  <w:vMerge w:val="continue"/>
                  <w:vAlign w:val="center"/>
                </w:tcPr>
                <w:p w14:paraId="0AC266A9">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1759" w:type="dxa"/>
                  <w:vAlign w:val="center"/>
                </w:tcPr>
                <w:p w14:paraId="5AE0981D">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6.888kg/a</w:t>
                  </w:r>
                </w:p>
              </w:tc>
            </w:tr>
            <w:tr w14:paraId="15FE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4" w:type="dxa"/>
                  <w:gridSpan w:val="3"/>
                  <w:vAlign w:val="center"/>
                </w:tcPr>
                <w:p w14:paraId="2AFCC74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合计</w:t>
                  </w:r>
                </w:p>
              </w:tc>
              <w:tc>
                <w:tcPr>
                  <w:tcW w:w="1561" w:type="dxa"/>
                  <w:vMerge w:val="continue"/>
                  <w:vAlign w:val="center"/>
                </w:tcPr>
                <w:p w14:paraId="29DF14C8">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p>
              </w:tc>
              <w:tc>
                <w:tcPr>
                  <w:tcW w:w="1759" w:type="dxa"/>
                  <w:vAlign w:val="center"/>
                </w:tcPr>
                <w:p w14:paraId="42AFDE04">
                  <w:pPr>
                    <w:ind w:right="105" w:rightChars="50"/>
                    <w:jc w:val="center"/>
                    <w:textAlignment w:val="baseline"/>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147.108kg/a</w:t>
                  </w:r>
                </w:p>
              </w:tc>
            </w:tr>
          </w:tbl>
          <w:p w14:paraId="4F04B1FF">
            <w:pPr>
              <w:spacing w:line="360" w:lineRule="auto"/>
              <w:ind w:right="105" w:rightChars="50" w:firstLine="480" w:firstLineChars="200"/>
              <w:textAlignment w:val="baseline"/>
              <w:rPr>
                <w:rFonts w:ascii="Times New Roman" w:hAnsi="Times New Roman" w:cs="Times New Roman"/>
                <w:color w:val="000000" w:themeColor="text1"/>
                <w:sz w:val="24"/>
                <w14:textFill>
                  <w14:solidFill>
                    <w14:schemeClr w14:val="tx1"/>
                  </w14:solidFill>
                </w14:textFill>
              </w:rPr>
            </w:pPr>
            <w:r>
              <w:rPr>
                <w:rFonts w:ascii="Times New Roman" w:hAnsi="Times New Roman" w:eastAsia="宋体" w:cs="Times New Roman"/>
                <w:sz w:val="24"/>
              </w:rPr>
              <w:t>项目产生非甲烷总烃通过油气回收装置回收处理，回收效率为90%，经过回收处理后非甲烷总烃排放量见下表：</w:t>
            </w:r>
          </w:p>
          <w:p w14:paraId="448A2A3A">
            <w:pPr>
              <w:pStyle w:val="18"/>
              <w:jc w:val="center"/>
              <w:rPr>
                <w:b/>
                <w:bCs/>
                <w:color w:val="000000" w:themeColor="text1"/>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 xml:space="preserve">表5-3  </w:t>
            </w:r>
            <w:r>
              <w:rPr>
                <w:rFonts w:hint="eastAsia" w:ascii="Times New Roman" w:hAnsi="Times New Roman"/>
                <w:b/>
                <w:bCs/>
                <w:color w:val="000000" w:themeColor="text1"/>
                <w:sz w:val="24"/>
                <w:szCs w:val="24"/>
                <w14:textFill>
                  <w14:solidFill>
                    <w14:schemeClr w14:val="tx1"/>
                  </w14:solidFill>
                </w14:textFill>
              </w:rPr>
              <w:t>项目非甲烷总烃排放</w:t>
            </w:r>
            <w:r>
              <w:rPr>
                <w:rFonts w:ascii="Times New Roman" w:hAnsi="Times New Roman"/>
                <w:b/>
                <w:bCs/>
                <w:color w:val="000000" w:themeColor="text1"/>
                <w:sz w:val="24"/>
                <w:szCs w:val="24"/>
                <w14:textFill>
                  <w14:solidFill>
                    <w14:schemeClr w14:val="tx1"/>
                  </w14:solidFill>
                </w14:textFill>
              </w:rPr>
              <w:t>情况</w:t>
            </w:r>
            <w:r>
              <w:rPr>
                <w:rFonts w:hint="eastAsia" w:ascii="Times New Roman" w:hAnsi="Times New Roman"/>
                <w:b/>
                <w:bCs/>
                <w:color w:val="000000" w:themeColor="text1"/>
                <w:sz w:val="24"/>
                <w:szCs w:val="24"/>
                <w14:textFill>
                  <w14:solidFill>
                    <w14:schemeClr w14:val="tx1"/>
                  </w14:solidFill>
                </w14:textFill>
              </w:rPr>
              <w:t>一览表</w:t>
            </w:r>
          </w:p>
          <w:tbl>
            <w:tblPr>
              <w:tblStyle w:val="41"/>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572"/>
              <w:gridCol w:w="1885"/>
              <w:gridCol w:w="1536"/>
              <w:gridCol w:w="1759"/>
            </w:tblGrid>
            <w:tr w14:paraId="679A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gridSpan w:val="2"/>
                  <w:vAlign w:val="center"/>
                </w:tcPr>
                <w:p w14:paraId="5744FC87">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hint="eastAsia" w:ascii="Times New Roman" w:hAnsi="Times New Roman" w:cs="Times New Roman"/>
                      <w:b/>
                      <w:color w:val="000000" w:themeColor="text1"/>
                      <w:position w:val="2"/>
                      <w:szCs w:val="21"/>
                      <w14:textFill>
                        <w14:solidFill>
                          <w14:schemeClr w14:val="tx1"/>
                        </w14:solidFill>
                      </w14:textFill>
                    </w:rPr>
                    <w:t>项目</w:t>
                  </w:r>
                </w:p>
              </w:tc>
              <w:tc>
                <w:tcPr>
                  <w:tcW w:w="1885" w:type="dxa"/>
                  <w:vAlign w:val="center"/>
                </w:tcPr>
                <w:p w14:paraId="62AFB0F0">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hint="eastAsia" w:ascii="Times New Roman" w:hAnsi="Times New Roman" w:cs="Times New Roman"/>
                      <w:b/>
                      <w:color w:val="000000" w:themeColor="text1"/>
                      <w:position w:val="2"/>
                      <w:szCs w:val="21"/>
                      <w14:textFill>
                        <w14:solidFill>
                          <w14:schemeClr w14:val="tx1"/>
                        </w14:solidFill>
                      </w14:textFill>
                    </w:rPr>
                    <w:t>产生量</w:t>
                  </w:r>
                </w:p>
              </w:tc>
              <w:tc>
                <w:tcPr>
                  <w:tcW w:w="1536" w:type="dxa"/>
                  <w:vAlign w:val="center"/>
                </w:tcPr>
                <w:p w14:paraId="085B1EFA">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hint="eastAsia" w:ascii="Times New Roman" w:hAnsi="Times New Roman" w:cs="Times New Roman"/>
                      <w:b/>
                      <w:color w:val="000000" w:themeColor="text1"/>
                      <w:position w:val="2"/>
                      <w:szCs w:val="21"/>
                      <w14:textFill>
                        <w14:solidFill>
                          <w14:schemeClr w14:val="tx1"/>
                        </w14:solidFill>
                      </w14:textFill>
                    </w:rPr>
                    <w:t>处理效率</w:t>
                  </w:r>
                </w:p>
              </w:tc>
              <w:tc>
                <w:tcPr>
                  <w:tcW w:w="1759" w:type="dxa"/>
                  <w:vAlign w:val="center"/>
                </w:tcPr>
                <w:p w14:paraId="627397EB">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hint="eastAsia" w:ascii="Times New Roman" w:hAnsi="Times New Roman" w:cs="Times New Roman"/>
                      <w:b/>
                      <w:color w:val="000000" w:themeColor="text1"/>
                      <w:position w:val="2"/>
                      <w:szCs w:val="21"/>
                      <w14:textFill>
                        <w14:solidFill>
                          <w14:schemeClr w14:val="tx1"/>
                        </w14:solidFill>
                      </w14:textFill>
                    </w:rPr>
                    <w:t>排放量</w:t>
                  </w:r>
                </w:p>
              </w:tc>
            </w:tr>
            <w:tr w14:paraId="6020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1EA02481">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储油罐</w:t>
                  </w:r>
                </w:p>
              </w:tc>
              <w:tc>
                <w:tcPr>
                  <w:tcW w:w="2572" w:type="dxa"/>
                  <w:vAlign w:val="center"/>
                </w:tcPr>
                <w:p w14:paraId="50B8AF63">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大呼吸损失</w:t>
                  </w:r>
                </w:p>
              </w:tc>
              <w:tc>
                <w:tcPr>
                  <w:tcW w:w="1885" w:type="dxa"/>
                  <w:vAlign w:val="center"/>
                </w:tcPr>
                <w:p w14:paraId="709D8EB9">
                  <w:pPr>
                    <w:ind w:right="105" w:rightChars="50"/>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72.16kg/a</w:t>
                  </w:r>
                </w:p>
              </w:tc>
              <w:tc>
                <w:tcPr>
                  <w:tcW w:w="1536" w:type="dxa"/>
                  <w:vMerge w:val="restart"/>
                  <w:vAlign w:val="center"/>
                </w:tcPr>
                <w:p w14:paraId="2E167E01">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90%</w:t>
                  </w:r>
                </w:p>
              </w:tc>
              <w:tc>
                <w:tcPr>
                  <w:tcW w:w="1759" w:type="dxa"/>
                  <w:vAlign w:val="center"/>
                </w:tcPr>
                <w:p w14:paraId="27193F05">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7.216</w:t>
                  </w:r>
                  <w:r>
                    <w:rPr>
                      <w:rFonts w:hint="eastAsia" w:ascii="Times New Roman" w:hAnsi="Times New Roman" w:cs="Times New Roman"/>
                      <w:color w:val="000000" w:themeColor="text1"/>
                      <w:szCs w:val="21"/>
                      <w14:textFill>
                        <w14:solidFill>
                          <w14:schemeClr w14:val="tx1"/>
                        </w14:solidFill>
                      </w14:textFill>
                    </w:rPr>
                    <w:t>kg/a</w:t>
                  </w:r>
                </w:p>
              </w:tc>
            </w:tr>
            <w:tr w14:paraId="0624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vAlign w:val="center"/>
                </w:tcPr>
                <w:p w14:paraId="3000946D">
                  <w:pPr>
                    <w:jc w:val="center"/>
                    <w:textAlignment w:val="baseline"/>
                    <w:rPr>
                      <w:rFonts w:ascii="Times New Roman" w:hAnsi="Times New Roman" w:cs="Times New Roman"/>
                      <w:b/>
                      <w:color w:val="000000" w:themeColor="text1"/>
                      <w:position w:val="2"/>
                      <w:szCs w:val="21"/>
                      <w14:textFill>
                        <w14:solidFill>
                          <w14:schemeClr w14:val="tx1"/>
                        </w14:solidFill>
                      </w14:textFill>
                    </w:rPr>
                  </w:pPr>
                </w:p>
              </w:tc>
              <w:tc>
                <w:tcPr>
                  <w:tcW w:w="2572" w:type="dxa"/>
                  <w:vAlign w:val="center"/>
                </w:tcPr>
                <w:p w14:paraId="0D607ACC">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小呼吸损失</w:t>
                  </w:r>
                </w:p>
              </w:tc>
              <w:tc>
                <w:tcPr>
                  <w:tcW w:w="1885" w:type="dxa"/>
                  <w:vAlign w:val="center"/>
                </w:tcPr>
                <w:p w14:paraId="14C01D63">
                  <w:pPr>
                    <w:ind w:right="105" w:rightChars="50"/>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9.84kg/a</w:t>
                  </w:r>
                </w:p>
              </w:tc>
              <w:tc>
                <w:tcPr>
                  <w:tcW w:w="1536" w:type="dxa"/>
                  <w:vMerge w:val="continue"/>
                  <w:vAlign w:val="center"/>
                </w:tcPr>
                <w:p w14:paraId="46888DC8">
                  <w:pPr>
                    <w:jc w:val="center"/>
                    <w:textAlignment w:val="baseline"/>
                    <w:rPr>
                      <w:rFonts w:ascii="Times New Roman" w:hAnsi="Times New Roman" w:cs="Times New Roman"/>
                      <w:color w:val="000000" w:themeColor="text1"/>
                      <w:position w:val="2"/>
                      <w:szCs w:val="21"/>
                      <w14:textFill>
                        <w14:solidFill>
                          <w14:schemeClr w14:val="tx1"/>
                        </w14:solidFill>
                      </w14:textFill>
                    </w:rPr>
                  </w:pPr>
                </w:p>
              </w:tc>
              <w:tc>
                <w:tcPr>
                  <w:tcW w:w="1759" w:type="dxa"/>
                  <w:vAlign w:val="center"/>
                </w:tcPr>
                <w:p w14:paraId="6C657F6D">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0.984</w:t>
                  </w:r>
                  <w:r>
                    <w:rPr>
                      <w:rFonts w:hint="eastAsia" w:ascii="Times New Roman" w:hAnsi="Times New Roman" w:cs="Times New Roman"/>
                      <w:color w:val="000000" w:themeColor="text1"/>
                      <w:szCs w:val="21"/>
                      <w14:textFill>
                        <w14:solidFill>
                          <w14:schemeClr w14:val="tx1"/>
                        </w14:solidFill>
                      </w14:textFill>
                    </w:rPr>
                    <w:t>kg/a</w:t>
                  </w:r>
                </w:p>
              </w:tc>
            </w:tr>
            <w:tr w14:paraId="2CE9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Align w:val="center"/>
                </w:tcPr>
                <w:p w14:paraId="732A418D">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油罐车</w:t>
                  </w:r>
                </w:p>
              </w:tc>
              <w:tc>
                <w:tcPr>
                  <w:tcW w:w="2572" w:type="dxa"/>
                  <w:vAlign w:val="center"/>
                </w:tcPr>
                <w:p w14:paraId="7209DCE5">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卸油损失</w:t>
                  </w:r>
                </w:p>
              </w:tc>
              <w:tc>
                <w:tcPr>
                  <w:tcW w:w="1885" w:type="dxa"/>
                  <w:vAlign w:val="center"/>
                </w:tcPr>
                <w:p w14:paraId="7AB1AC68">
                  <w:pPr>
                    <w:ind w:right="105" w:rightChars="50"/>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49.2kg/a</w:t>
                  </w:r>
                </w:p>
              </w:tc>
              <w:tc>
                <w:tcPr>
                  <w:tcW w:w="1536" w:type="dxa"/>
                  <w:vMerge w:val="continue"/>
                  <w:vAlign w:val="center"/>
                </w:tcPr>
                <w:p w14:paraId="0474AABA">
                  <w:pPr>
                    <w:jc w:val="center"/>
                    <w:textAlignment w:val="baseline"/>
                    <w:rPr>
                      <w:rFonts w:ascii="Times New Roman" w:hAnsi="Times New Roman" w:cs="Times New Roman"/>
                      <w:color w:val="000000" w:themeColor="text1"/>
                      <w:position w:val="2"/>
                      <w:szCs w:val="21"/>
                      <w14:textFill>
                        <w14:solidFill>
                          <w14:schemeClr w14:val="tx1"/>
                        </w14:solidFill>
                      </w14:textFill>
                    </w:rPr>
                  </w:pPr>
                </w:p>
              </w:tc>
              <w:tc>
                <w:tcPr>
                  <w:tcW w:w="1759" w:type="dxa"/>
                  <w:vAlign w:val="center"/>
                </w:tcPr>
                <w:p w14:paraId="3B1FCFE2">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0.492</w:t>
                  </w:r>
                  <w:r>
                    <w:rPr>
                      <w:rFonts w:hint="eastAsia" w:ascii="Times New Roman" w:hAnsi="Times New Roman" w:cs="Times New Roman"/>
                      <w:color w:val="000000" w:themeColor="text1"/>
                      <w:szCs w:val="21"/>
                      <w14:textFill>
                        <w14:solidFill>
                          <w14:schemeClr w14:val="tx1"/>
                        </w14:solidFill>
                      </w14:textFill>
                    </w:rPr>
                    <w:t>kg/a</w:t>
                  </w:r>
                </w:p>
              </w:tc>
            </w:tr>
            <w:tr w14:paraId="75B3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0C060068">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加油站</w:t>
                  </w:r>
                </w:p>
              </w:tc>
              <w:tc>
                <w:tcPr>
                  <w:tcW w:w="2572" w:type="dxa"/>
                  <w:vAlign w:val="center"/>
                </w:tcPr>
                <w:p w14:paraId="42B6806C">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加油作业损失</w:t>
                  </w:r>
                </w:p>
              </w:tc>
              <w:tc>
                <w:tcPr>
                  <w:tcW w:w="1885" w:type="dxa"/>
                  <w:vAlign w:val="center"/>
                </w:tcPr>
                <w:p w14:paraId="5BF4F708">
                  <w:pPr>
                    <w:ind w:right="105" w:rightChars="50"/>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9.02kg/a</w:t>
                  </w:r>
                </w:p>
              </w:tc>
              <w:tc>
                <w:tcPr>
                  <w:tcW w:w="1536" w:type="dxa"/>
                  <w:vMerge w:val="continue"/>
                  <w:vAlign w:val="center"/>
                </w:tcPr>
                <w:p w14:paraId="0E23EE8B">
                  <w:pPr>
                    <w:jc w:val="center"/>
                    <w:textAlignment w:val="baseline"/>
                    <w:rPr>
                      <w:rFonts w:ascii="Times New Roman" w:hAnsi="Times New Roman" w:cs="Times New Roman"/>
                      <w:color w:val="000000" w:themeColor="text1"/>
                      <w:position w:val="2"/>
                      <w:szCs w:val="21"/>
                      <w14:textFill>
                        <w14:solidFill>
                          <w14:schemeClr w14:val="tx1"/>
                        </w14:solidFill>
                      </w14:textFill>
                    </w:rPr>
                  </w:pPr>
                </w:p>
              </w:tc>
              <w:tc>
                <w:tcPr>
                  <w:tcW w:w="1759" w:type="dxa"/>
                  <w:vAlign w:val="center"/>
                </w:tcPr>
                <w:p w14:paraId="38FC1200">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0.902</w:t>
                  </w:r>
                  <w:r>
                    <w:rPr>
                      <w:rFonts w:hint="eastAsia" w:ascii="Times New Roman" w:hAnsi="Times New Roman" w:cs="Times New Roman"/>
                      <w:color w:val="000000" w:themeColor="text1"/>
                      <w:szCs w:val="21"/>
                      <w14:textFill>
                        <w14:solidFill>
                          <w14:schemeClr w14:val="tx1"/>
                        </w14:solidFill>
                      </w14:textFill>
                    </w:rPr>
                    <w:t>kg/a</w:t>
                  </w:r>
                </w:p>
              </w:tc>
            </w:tr>
            <w:tr w14:paraId="2C2C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continue"/>
                  <w:vAlign w:val="center"/>
                </w:tcPr>
                <w:p w14:paraId="1D099BCD">
                  <w:pPr>
                    <w:jc w:val="center"/>
                    <w:textAlignment w:val="baseline"/>
                    <w:rPr>
                      <w:rFonts w:ascii="Times New Roman" w:hAnsi="Times New Roman" w:cs="Times New Roman"/>
                      <w:b/>
                      <w:color w:val="000000" w:themeColor="text1"/>
                      <w:position w:val="2"/>
                      <w:szCs w:val="21"/>
                      <w14:textFill>
                        <w14:solidFill>
                          <w14:schemeClr w14:val="tx1"/>
                        </w14:solidFill>
                      </w14:textFill>
                    </w:rPr>
                  </w:pPr>
                </w:p>
              </w:tc>
              <w:tc>
                <w:tcPr>
                  <w:tcW w:w="2572" w:type="dxa"/>
                  <w:vAlign w:val="center"/>
                </w:tcPr>
                <w:p w14:paraId="29010D66">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作业“跑冒漏滴”损失</w:t>
                  </w:r>
                </w:p>
              </w:tc>
              <w:tc>
                <w:tcPr>
                  <w:tcW w:w="1885" w:type="dxa"/>
                  <w:vAlign w:val="center"/>
                </w:tcPr>
                <w:p w14:paraId="7580595E">
                  <w:pPr>
                    <w:ind w:right="105" w:rightChars="50"/>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6.888kg/a</w:t>
                  </w:r>
                </w:p>
              </w:tc>
              <w:tc>
                <w:tcPr>
                  <w:tcW w:w="1536" w:type="dxa"/>
                  <w:vAlign w:val="center"/>
                </w:tcPr>
                <w:p w14:paraId="77242488">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w:t>
                  </w:r>
                </w:p>
              </w:tc>
              <w:tc>
                <w:tcPr>
                  <w:tcW w:w="1759" w:type="dxa"/>
                  <w:vAlign w:val="center"/>
                </w:tcPr>
                <w:p w14:paraId="2B8BF819">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6.888</w:t>
                  </w:r>
                  <w:r>
                    <w:rPr>
                      <w:rFonts w:hint="eastAsia" w:ascii="Times New Roman" w:hAnsi="Times New Roman" w:cs="Times New Roman"/>
                      <w:color w:val="000000" w:themeColor="text1"/>
                      <w:szCs w:val="21"/>
                      <w14:textFill>
                        <w14:solidFill>
                          <w14:schemeClr w14:val="tx1"/>
                        </w14:solidFill>
                      </w14:textFill>
                    </w:rPr>
                    <w:t>kg/a</w:t>
                  </w:r>
                </w:p>
              </w:tc>
            </w:tr>
            <w:tr w14:paraId="2FBD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4" w:type="dxa"/>
                  <w:gridSpan w:val="2"/>
                  <w:vAlign w:val="center"/>
                </w:tcPr>
                <w:p w14:paraId="7B9D4916">
                  <w:pPr>
                    <w:jc w:val="center"/>
                    <w:textAlignment w:val="baseline"/>
                    <w:rPr>
                      <w:rFonts w:ascii="Times New Roman" w:hAnsi="Times New Roman" w:cs="Times New Roman"/>
                      <w:b/>
                      <w:color w:val="000000" w:themeColor="text1"/>
                      <w:position w:val="2"/>
                      <w:szCs w:val="21"/>
                      <w14:textFill>
                        <w14:solidFill>
                          <w14:schemeClr w14:val="tx1"/>
                        </w14:solidFill>
                      </w14:textFill>
                    </w:rPr>
                  </w:pPr>
                  <w:r>
                    <w:rPr>
                      <w:rFonts w:hint="eastAsia" w:ascii="Times New Roman" w:hAnsi="Times New Roman" w:cs="Times New Roman"/>
                      <w:bCs/>
                      <w:color w:val="000000" w:themeColor="text1"/>
                      <w:position w:val="2"/>
                      <w:szCs w:val="21"/>
                      <w14:textFill>
                        <w14:solidFill>
                          <w14:schemeClr w14:val="tx1"/>
                        </w14:solidFill>
                      </w14:textFill>
                    </w:rPr>
                    <w:t>合计</w:t>
                  </w:r>
                </w:p>
              </w:tc>
              <w:tc>
                <w:tcPr>
                  <w:tcW w:w="1885" w:type="dxa"/>
                  <w:vAlign w:val="center"/>
                </w:tcPr>
                <w:p w14:paraId="2CB136ED">
                  <w:pPr>
                    <w:ind w:right="105" w:rightChars="50"/>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147.108kg/a</w:t>
                  </w:r>
                </w:p>
              </w:tc>
              <w:tc>
                <w:tcPr>
                  <w:tcW w:w="1536" w:type="dxa"/>
                  <w:vAlign w:val="center"/>
                </w:tcPr>
                <w:p w14:paraId="3E00FB6F">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w:t>
                  </w:r>
                </w:p>
              </w:tc>
              <w:tc>
                <w:tcPr>
                  <w:tcW w:w="1759" w:type="dxa"/>
                  <w:vAlign w:val="center"/>
                </w:tcPr>
                <w:p w14:paraId="60CB8AC4">
                  <w:pPr>
                    <w:jc w:val="center"/>
                    <w:textAlignment w:val="baseline"/>
                    <w:rPr>
                      <w:rFonts w:ascii="Times New Roman" w:hAnsi="Times New Roman" w:cs="Times New Roman"/>
                      <w:color w:val="000000" w:themeColor="text1"/>
                      <w:position w:val="2"/>
                      <w:szCs w:val="21"/>
                      <w14:textFill>
                        <w14:solidFill>
                          <w14:schemeClr w14:val="tx1"/>
                        </w14:solidFill>
                      </w14:textFill>
                    </w:rPr>
                  </w:pPr>
                  <w:r>
                    <w:rPr>
                      <w:rFonts w:hint="eastAsia" w:ascii="Times New Roman" w:hAnsi="Times New Roman" w:cs="Times New Roman"/>
                      <w:color w:val="000000" w:themeColor="text1"/>
                      <w:position w:val="2"/>
                      <w:szCs w:val="21"/>
                      <w14:textFill>
                        <w14:solidFill>
                          <w14:schemeClr w14:val="tx1"/>
                        </w14:solidFill>
                      </w14:textFill>
                    </w:rPr>
                    <w:t>16.482</w:t>
                  </w:r>
                  <w:r>
                    <w:rPr>
                      <w:rFonts w:hint="eastAsia" w:ascii="Times New Roman" w:hAnsi="Times New Roman" w:cs="Times New Roman"/>
                      <w:color w:val="000000" w:themeColor="text1"/>
                      <w:szCs w:val="21"/>
                      <w14:textFill>
                        <w14:solidFill>
                          <w14:schemeClr w14:val="tx1"/>
                        </w14:solidFill>
                      </w14:textFill>
                    </w:rPr>
                    <w:t>kg/a</w:t>
                  </w:r>
                </w:p>
              </w:tc>
            </w:tr>
          </w:tbl>
          <w:p w14:paraId="50BAB27D">
            <w:pPr>
              <w:spacing w:line="360" w:lineRule="auto"/>
              <w:ind w:firstLine="482" w:firstLineChars="200"/>
              <w:textAlignment w:val="baseline"/>
              <w:rPr>
                <w:rFonts w:ascii="Times New Roman" w:hAnsi="Times New Roman" w:cs="Times New Roman"/>
                <w:b/>
                <w:color w:val="000000" w:themeColor="text1"/>
                <w:position w:val="2"/>
                <w:sz w:val="24"/>
                <w14:textFill>
                  <w14:solidFill>
                    <w14:schemeClr w14:val="tx1"/>
                  </w14:solidFill>
                </w14:textFill>
              </w:rPr>
            </w:pPr>
            <w:r>
              <w:rPr>
                <w:rFonts w:hint="eastAsia" w:ascii="Times New Roman" w:hAnsi="Times New Roman" w:cs="Times New Roman"/>
                <w:b/>
                <w:color w:val="000000" w:themeColor="text1"/>
                <w:position w:val="2"/>
                <w:sz w:val="24"/>
                <w14:textFill>
                  <w14:solidFill>
                    <w14:schemeClr w14:val="tx1"/>
                  </w14:solidFill>
                </w14:textFill>
              </w:rPr>
              <w:t>（2）</w:t>
            </w:r>
            <w:r>
              <w:rPr>
                <w:rFonts w:ascii="Times New Roman" w:hAnsi="Times New Roman" w:cs="Times New Roman"/>
                <w:b/>
                <w:color w:val="000000" w:themeColor="text1"/>
                <w:position w:val="2"/>
                <w:sz w:val="24"/>
                <w14:textFill>
                  <w14:solidFill>
                    <w14:schemeClr w14:val="tx1"/>
                  </w14:solidFill>
                </w14:textFill>
              </w:rPr>
              <w:t>汽车尾气</w:t>
            </w:r>
          </w:p>
          <w:p w14:paraId="1F1F3CF4">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项目运营期车辆进出过程中产生的少量汽车尾气，汽车尾气中主要污染物是CO、HC、NOx，进出汽车不多，仅为校内教职工车辆，排放量不大，属无组织间歇性排放</w:t>
            </w:r>
            <w:r>
              <w:rPr>
                <w:color w:val="000000" w:themeColor="text1"/>
                <w:position w:val="2"/>
                <w:sz w:val="24"/>
                <w14:textFill>
                  <w14:solidFill>
                    <w14:schemeClr w14:val="tx1"/>
                  </w14:solidFill>
                </w14:textFill>
              </w:rPr>
              <w:t>。</w:t>
            </w:r>
          </w:p>
          <w:p w14:paraId="3265DF04">
            <w:pPr>
              <w:widowControl/>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2、废水污染物产排核算</w:t>
            </w:r>
          </w:p>
          <w:p w14:paraId="2BF5E4CB">
            <w:pPr>
              <w:widowControl/>
              <w:spacing w:line="360" w:lineRule="auto"/>
              <w:ind w:firstLine="480" w:firstLineChars="200"/>
              <w:jc w:val="left"/>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项目运营期不产生生产废水，项目区不提供食宿，废水主要为员工办公、卫生生活废水</w:t>
            </w:r>
            <w:r>
              <w:rPr>
                <w:rFonts w:hint="eastAsia" w:ascii="Times New Roman" w:hAnsi="Times New Roman" w:cs="Times New Roman"/>
                <w:color w:val="000000" w:themeColor="text1"/>
                <w:position w:val="2"/>
                <w:sz w:val="24"/>
                <w14:textFill>
                  <w14:solidFill>
                    <w14:schemeClr w14:val="tx1"/>
                  </w14:solidFill>
                </w14:textFill>
              </w:rPr>
              <w:t>。</w:t>
            </w:r>
          </w:p>
          <w:p w14:paraId="24558D32">
            <w:pPr>
              <w:widowControl/>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（1）办公、生活废水</w:t>
            </w:r>
          </w:p>
          <w:p w14:paraId="14A50ED7">
            <w:pPr>
              <w:widowControl/>
              <w:spacing w:line="360" w:lineRule="auto"/>
              <w:ind w:firstLine="480" w:firstLineChars="200"/>
              <w:rPr>
                <w:color w:val="000000" w:themeColor="text1"/>
                <w14:textFill>
                  <w14:solidFill>
                    <w14:schemeClr w14:val="tx1"/>
                  </w14:solidFill>
                </w14:textFill>
              </w:rPr>
            </w:pPr>
            <w:r>
              <w:rPr>
                <w:rFonts w:ascii="Times New Roman" w:hAnsi="Times New Roman" w:eastAsia="宋体" w:cs="Times New Roman"/>
                <w:bCs/>
                <w:sz w:val="24"/>
                <w:szCs w:val="22"/>
              </w:rPr>
              <w:t>本项目劳动定员</w:t>
            </w:r>
            <w:r>
              <w:rPr>
                <w:rFonts w:hint="eastAsia" w:ascii="Times New Roman" w:hAnsi="Times New Roman" w:eastAsia="宋体" w:cs="Times New Roman"/>
                <w:bCs/>
                <w:sz w:val="24"/>
                <w:szCs w:val="22"/>
              </w:rPr>
              <w:t>4</w:t>
            </w:r>
            <w:r>
              <w:rPr>
                <w:rFonts w:ascii="Times New Roman" w:hAnsi="Times New Roman" w:eastAsia="宋体" w:cs="Times New Roman"/>
                <w:bCs/>
                <w:sz w:val="24"/>
                <w:szCs w:val="22"/>
              </w:rPr>
              <w:t>人，均不在项目内食宿，</w:t>
            </w:r>
            <w:r>
              <w:rPr>
                <w:rFonts w:ascii="Times New Roman" w:hAnsi="Times New Roman" w:eastAsia="宋体" w:cs="Times New Roman"/>
                <w:sz w:val="24"/>
              </w:rPr>
              <w:t>项目区设有1间卫生间。根据《云南省地方标准 用水定额》（DB53/T168-2019），员工办公、</w:t>
            </w:r>
            <w:r>
              <w:rPr>
                <w:rFonts w:hint="eastAsia" w:ascii="Times New Roman" w:hAnsi="Times New Roman" w:eastAsia="宋体" w:cs="Times New Roman"/>
                <w:sz w:val="24"/>
              </w:rPr>
              <w:t>卫生</w:t>
            </w:r>
            <w:r>
              <w:rPr>
                <w:rFonts w:ascii="Times New Roman" w:hAnsi="Times New Roman" w:eastAsia="宋体" w:cs="Times New Roman"/>
                <w:sz w:val="24"/>
              </w:rPr>
              <w:t>生活用水按</w:t>
            </w:r>
            <w:r>
              <w:rPr>
                <w:rFonts w:hint="eastAsia" w:ascii="Times New Roman" w:hAnsi="Times New Roman" w:eastAsia="宋体" w:cs="Times New Roman"/>
                <w:sz w:val="24"/>
              </w:rPr>
              <w:t>40</w:t>
            </w:r>
            <w:r>
              <w:rPr>
                <w:rFonts w:ascii="Times New Roman" w:hAnsi="Times New Roman" w:eastAsia="宋体" w:cs="Times New Roman"/>
                <w:sz w:val="24"/>
              </w:rPr>
              <w:t>L/（人·d）</w:t>
            </w:r>
            <w:r>
              <w:rPr>
                <w:rFonts w:hint="eastAsia" w:ascii="Times New Roman" w:hAnsi="Times New Roman" w:eastAsia="宋体" w:cs="Times New Roman"/>
                <w:sz w:val="24"/>
              </w:rPr>
              <w:t>计</w:t>
            </w:r>
            <w:r>
              <w:rPr>
                <w:rFonts w:ascii="Times New Roman" w:hAnsi="Times New Roman" w:eastAsia="宋体" w:cs="Times New Roman"/>
                <w:sz w:val="24"/>
              </w:rPr>
              <w:t>，则本项目运营期员工办公、</w:t>
            </w:r>
            <w:r>
              <w:rPr>
                <w:rFonts w:hint="eastAsia" w:ascii="Times New Roman" w:hAnsi="Times New Roman" w:eastAsia="宋体" w:cs="Times New Roman"/>
                <w:sz w:val="24"/>
              </w:rPr>
              <w:t>卫生</w:t>
            </w:r>
            <w:r>
              <w:rPr>
                <w:rFonts w:ascii="Times New Roman" w:hAnsi="Times New Roman" w:eastAsia="宋体" w:cs="Times New Roman"/>
                <w:sz w:val="24"/>
              </w:rPr>
              <w:t>生活用水为</w:t>
            </w:r>
            <w:r>
              <w:rPr>
                <w:rFonts w:hint="eastAsia" w:ascii="Times New Roman" w:hAnsi="Times New Roman" w:eastAsia="宋体" w:cs="Times New Roman"/>
                <w:sz w:val="24"/>
              </w:rPr>
              <w:t>0.16</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/d，48m</w:t>
            </w:r>
            <w:r>
              <w:rPr>
                <w:rFonts w:ascii="Times New Roman" w:hAnsi="Times New Roman" w:eastAsia="宋体" w:cs="Times New Roman"/>
                <w:sz w:val="24"/>
                <w:vertAlign w:val="superscript"/>
              </w:rPr>
              <w:t>3</w:t>
            </w:r>
            <w:r>
              <w:rPr>
                <w:rFonts w:ascii="Times New Roman" w:hAnsi="Times New Roman" w:eastAsia="宋体" w:cs="Times New Roman"/>
                <w:sz w:val="24"/>
              </w:rPr>
              <w:t>/a，</w:t>
            </w:r>
            <w:r>
              <w:rPr>
                <w:rFonts w:ascii="Times New Roman" w:hAnsi="Times New Roman" w:eastAsia="宋体" w:cs="Times New Roman"/>
                <w:bCs/>
                <w:sz w:val="24"/>
                <w:szCs w:val="22"/>
              </w:rPr>
              <w:t>废水产生量按用水量的</w:t>
            </w:r>
            <w:r>
              <w:rPr>
                <w:rFonts w:ascii="Times New Roman" w:hAnsi="Times New Roman" w:eastAsia="宋体" w:cs="Times New Roman"/>
                <w:sz w:val="24"/>
              </w:rPr>
              <w:t>80%</w:t>
            </w:r>
            <w:r>
              <w:rPr>
                <w:rFonts w:ascii="Times New Roman" w:hAnsi="Times New Roman" w:eastAsia="宋体" w:cs="Times New Roman"/>
                <w:bCs/>
                <w:sz w:val="24"/>
                <w:szCs w:val="22"/>
              </w:rPr>
              <w:t>计</w:t>
            </w:r>
            <w:r>
              <w:rPr>
                <w:rFonts w:ascii="Times New Roman" w:hAnsi="Times New Roman" w:eastAsia="宋体" w:cs="Times New Roman"/>
                <w:sz w:val="24"/>
              </w:rPr>
              <w:t>，则生活废水产生量为</w:t>
            </w:r>
            <w:r>
              <w:rPr>
                <w:rFonts w:hint="eastAsia" w:ascii="Times New Roman" w:hAnsi="Times New Roman" w:eastAsia="宋体" w:cs="Times New Roman"/>
                <w:sz w:val="24"/>
              </w:rPr>
              <w:t>0.128</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/d，</w:t>
            </w:r>
            <w:r>
              <w:rPr>
                <w:rFonts w:hint="eastAsia" w:ascii="Times New Roman" w:hAnsi="Times New Roman" w:eastAsia="宋体" w:cs="Times New Roman"/>
                <w:sz w:val="24"/>
              </w:rPr>
              <w:t>38.4</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/a。</w:t>
            </w:r>
          </w:p>
          <w:p w14:paraId="6B049F33">
            <w:pPr>
              <w:widowControl/>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（2）绿化用水</w:t>
            </w:r>
          </w:p>
          <w:p w14:paraId="3CAD7129">
            <w:pPr>
              <w:widowControl/>
              <w:spacing w:line="360" w:lineRule="auto"/>
              <w:ind w:firstLine="480" w:firstLineChars="200"/>
              <w:jc w:val="left"/>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项目绿化面积1998m</w:t>
            </w:r>
            <w:r>
              <w:rPr>
                <w:rFonts w:hint="eastAsia" w:ascii="Times New Roman" w:hAnsi="Times New Roman" w:eastAsia="宋体" w:cs="Times New Roman"/>
                <w:bCs/>
                <w:color w:val="000000" w:themeColor="text1"/>
                <w:sz w:val="24"/>
                <w:vertAlign w:val="superscript"/>
                <w14:textFill>
                  <w14:solidFill>
                    <w14:schemeClr w14:val="tx1"/>
                  </w14:solidFill>
                </w14:textFill>
              </w:rPr>
              <w:t>2</w:t>
            </w:r>
            <w:r>
              <w:rPr>
                <w:rFonts w:hint="eastAsia" w:ascii="Times New Roman" w:hAnsi="Times New Roman" w:eastAsia="宋体" w:cs="Times New Roman"/>
                <w:bCs/>
                <w:color w:val="000000" w:themeColor="text1"/>
                <w:sz w:val="24"/>
                <w14:textFill>
                  <w14:solidFill>
                    <w14:schemeClr w14:val="tx1"/>
                  </w14:solidFill>
                </w14:textFill>
              </w:rPr>
              <w:t>，分雨天和非雨天分别计算用水量。根据《云南省地方标准 用水定额》（DB53/T168-2013），非雨天项目区绿化用水定额为3L/（m</w:t>
            </w:r>
            <w:r>
              <w:rPr>
                <w:rFonts w:hint="eastAsia" w:ascii="Times New Roman" w:hAnsi="Times New Roman" w:eastAsia="宋体" w:cs="Times New Roman"/>
                <w:bCs/>
                <w:color w:val="000000" w:themeColor="text1"/>
                <w:sz w:val="24"/>
                <w:vertAlign w:val="superscript"/>
                <w14:textFill>
                  <w14:solidFill>
                    <w14:schemeClr w14:val="tx1"/>
                  </w14:solidFill>
                </w14:textFill>
              </w:rPr>
              <w:t>2</w:t>
            </w:r>
            <w:r>
              <w:rPr>
                <w:rFonts w:hint="eastAsia" w:ascii="Times New Roman" w:hAnsi="Times New Roman" w:eastAsia="宋体" w:cs="Times New Roman"/>
                <w:bCs/>
                <w:color w:val="000000" w:themeColor="text1"/>
                <w:sz w:val="24"/>
                <w14:textFill>
                  <w14:solidFill>
                    <w14:schemeClr w14:val="tx1"/>
                  </w14:solidFill>
                </w14:textFill>
              </w:rPr>
              <w:t>·次），每天浇水一次，则非雨天绿化用水量为5.994m</w:t>
            </w:r>
            <w:r>
              <w:rPr>
                <w:rFonts w:hint="eastAsia" w:ascii="Times New Roman" w:hAnsi="Times New Roman" w:eastAsia="宋体" w:cs="Times New Roman"/>
                <w:bCs/>
                <w:color w:val="000000" w:themeColor="text1"/>
                <w:sz w:val="24"/>
                <w:vertAlign w:val="superscript"/>
                <w14:textFill>
                  <w14:solidFill>
                    <w14:schemeClr w14:val="tx1"/>
                  </w14:solidFill>
                </w14:textFill>
              </w:rPr>
              <w:t>3</w:t>
            </w:r>
            <w:r>
              <w:rPr>
                <w:rFonts w:hint="eastAsia" w:ascii="Times New Roman" w:hAnsi="Times New Roman" w:eastAsia="宋体" w:cs="Times New Roman"/>
                <w:bCs/>
                <w:color w:val="000000" w:themeColor="text1"/>
                <w:sz w:val="24"/>
                <w14:textFill>
                  <w14:solidFill>
                    <w14:schemeClr w14:val="tx1"/>
                  </w14:solidFill>
                </w14:textFill>
              </w:rPr>
              <w:t>/d，绿化用水经土壤吸收、自然蒸发，不外排。</w:t>
            </w:r>
          </w:p>
          <w:p w14:paraId="6130479A">
            <w:pPr>
              <w:widowControl/>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（3）项目用水核算小结</w:t>
            </w:r>
          </w:p>
          <w:p w14:paraId="7A246060">
            <w:pPr>
              <w:widowControl/>
              <w:spacing w:line="360" w:lineRule="auto"/>
              <w:ind w:firstLine="480"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根据以上计算，项目用排水情况见表5-4，项目水平衡图见图5-3。</w:t>
            </w:r>
          </w:p>
          <w:p w14:paraId="274E9C22">
            <w:pPr>
              <w:pStyle w:val="183"/>
              <w:rPr>
                <w:color w:val="000000" w:themeColor="text1"/>
                <w14:textFill>
                  <w14:solidFill>
                    <w14:schemeClr w14:val="tx1"/>
                  </w14:solidFill>
                </w14:textFill>
              </w:rPr>
            </w:pPr>
            <w:r>
              <w:rPr>
                <w:color w:val="000000" w:themeColor="text1"/>
                <w14:textFill>
                  <w14:solidFill>
                    <w14:schemeClr w14:val="tx1"/>
                  </w14:solidFill>
                </w14:textFill>
              </w:rPr>
              <w:t>表5-</w:t>
            </w:r>
            <w:r>
              <w:rPr>
                <w:rFonts w:hint="eastAsia"/>
                <w:color w:val="000000" w:themeColor="text1"/>
                <w:lang w:val="en-US"/>
                <w14:textFill>
                  <w14:solidFill>
                    <w14:schemeClr w14:val="tx1"/>
                  </w14:solidFill>
                </w14:textFill>
              </w:rPr>
              <w:t>4</w:t>
            </w:r>
            <w:r>
              <w:rPr>
                <w:color w:val="000000" w:themeColor="text1"/>
                <w14:textFill>
                  <w14:solidFill>
                    <w14:schemeClr w14:val="tx1"/>
                  </w14:solidFill>
                </w14:textFill>
              </w:rPr>
              <w:t xml:space="preserve">  项目用排水情况一览表</w:t>
            </w:r>
          </w:p>
          <w:tbl>
            <w:tblPr>
              <w:tblStyle w:val="4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19"/>
              <w:gridCol w:w="1255"/>
              <w:gridCol w:w="1798"/>
              <w:gridCol w:w="1843"/>
              <w:gridCol w:w="1541"/>
            </w:tblGrid>
            <w:tr w14:paraId="7DF7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28" w:type="dxa"/>
                  <w:vAlign w:val="center"/>
                </w:tcPr>
                <w:p w14:paraId="500FFFB4">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719" w:type="dxa"/>
                  <w:vAlign w:val="center"/>
                </w:tcPr>
                <w:p w14:paraId="61350F3B">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用水对象</w:t>
                  </w:r>
                </w:p>
              </w:tc>
              <w:tc>
                <w:tcPr>
                  <w:tcW w:w="1255" w:type="dxa"/>
                  <w:vAlign w:val="center"/>
                </w:tcPr>
                <w:p w14:paraId="3A1E5F53">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用水情况</w:t>
                  </w:r>
                </w:p>
              </w:tc>
              <w:tc>
                <w:tcPr>
                  <w:tcW w:w="1798" w:type="dxa"/>
                  <w:vAlign w:val="center"/>
                </w:tcPr>
                <w:p w14:paraId="42C820A0">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单位用水指标</w:t>
                  </w:r>
                </w:p>
              </w:tc>
              <w:tc>
                <w:tcPr>
                  <w:tcW w:w="1843" w:type="dxa"/>
                  <w:vAlign w:val="center"/>
                </w:tcPr>
                <w:p w14:paraId="44857EFD">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新鲜水用量(m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/d)</w:t>
                  </w:r>
                </w:p>
              </w:tc>
              <w:tc>
                <w:tcPr>
                  <w:tcW w:w="1541" w:type="dxa"/>
                  <w:vAlign w:val="center"/>
                </w:tcPr>
                <w:p w14:paraId="1BBBE922">
                  <w:pPr>
                    <w:pStyle w:val="138"/>
                    <w:rPr>
                      <w:b/>
                      <w:bCs/>
                      <w:color w:val="000000" w:themeColor="text1"/>
                      <w14:textFill>
                        <w14:solidFill>
                          <w14:schemeClr w14:val="tx1"/>
                        </w14:solidFill>
                      </w14:textFill>
                    </w:rPr>
                  </w:pPr>
                  <w:r>
                    <w:rPr>
                      <w:b/>
                      <w:bCs/>
                      <w:color w:val="000000" w:themeColor="text1"/>
                      <w14:textFill>
                        <w14:solidFill>
                          <w14:schemeClr w14:val="tx1"/>
                        </w14:solidFill>
                      </w14:textFill>
                    </w:rPr>
                    <w:t>废水量(m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/d)</w:t>
                  </w:r>
                </w:p>
              </w:tc>
            </w:tr>
            <w:tr w14:paraId="73AD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8" w:type="dxa"/>
                  <w:vAlign w:val="center"/>
                </w:tcPr>
                <w:p w14:paraId="2EFD65D6">
                  <w:pPr>
                    <w:pStyle w:val="138"/>
                    <w:rPr>
                      <w:color w:val="000000" w:themeColor="text1"/>
                      <w14:textFill>
                        <w14:solidFill>
                          <w14:schemeClr w14:val="tx1"/>
                        </w14:solidFill>
                      </w14:textFill>
                    </w:rPr>
                  </w:pPr>
                  <w:r>
                    <w:rPr>
                      <w:color w:val="000000" w:themeColor="text1"/>
                      <w14:textFill>
                        <w14:solidFill>
                          <w14:schemeClr w14:val="tx1"/>
                        </w14:solidFill>
                      </w14:textFill>
                    </w:rPr>
                    <w:t>1</w:t>
                  </w:r>
                </w:p>
              </w:tc>
              <w:tc>
                <w:tcPr>
                  <w:tcW w:w="1719" w:type="dxa"/>
                  <w:vAlign w:val="center"/>
                </w:tcPr>
                <w:p w14:paraId="7FA931CB">
                  <w:pPr>
                    <w:pStyle w:val="138"/>
                    <w:rPr>
                      <w:color w:val="000000" w:themeColor="text1"/>
                      <w14:textFill>
                        <w14:solidFill>
                          <w14:schemeClr w14:val="tx1"/>
                        </w14:solidFill>
                      </w14:textFill>
                    </w:rPr>
                  </w:pPr>
                  <w:r>
                    <w:rPr>
                      <w:color w:val="000000" w:themeColor="text1"/>
                      <w14:textFill>
                        <w14:solidFill>
                          <w14:schemeClr w14:val="tx1"/>
                        </w14:solidFill>
                      </w14:textFill>
                    </w:rPr>
                    <w:t>办公、</w:t>
                  </w:r>
                  <w:r>
                    <w:rPr>
                      <w:rFonts w:hint="eastAsia"/>
                      <w:color w:val="000000" w:themeColor="text1"/>
                      <w14:textFill>
                        <w14:solidFill>
                          <w14:schemeClr w14:val="tx1"/>
                        </w14:solidFill>
                      </w14:textFill>
                    </w:rPr>
                    <w:t>卫生</w:t>
                  </w:r>
                </w:p>
              </w:tc>
              <w:tc>
                <w:tcPr>
                  <w:tcW w:w="1255" w:type="dxa"/>
                  <w:vAlign w:val="center"/>
                </w:tcPr>
                <w:p w14:paraId="0DC481DC">
                  <w:pPr>
                    <w:pStyle w:val="138"/>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人</w:t>
                  </w:r>
                </w:p>
              </w:tc>
              <w:tc>
                <w:tcPr>
                  <w:tcW w:w="1798" w:type="dxa"/>
                  <w:vAlign w:val="center"/>
                </w:tcPr>
                <w:p w14:paraId="65D081F9">
                  <w:pPr>
                    <w:pStyle w:val="138"/>
                    <w:rPr>
                      <w:color w:val="000000" w:themeColor="text1"/>
                      <w14:textFill>
                        <w14:solidFill>
                          <w14:schemeClr w14:val="tx1"/>
                        </w14:solidFill>
                      </w14:textFill>
                    </w:rPr>
                  </w:pPr>
                  <w:r>
                    <w:rPr>
                      <w:rFonts w:hint="eastAsia"/>
                      <w:iCs/>
                      <w:color w:val="000000" w:themeColor="text1"/>
                      <w14:textFill>
                        <w14:solidFill>
                          <w14:schemeClr w14:val="tx1"/>
                        </w14:solidFill>
                      </w14:textFill>
                    </w:rPr>
                    <w:t>40</w:t>
                  </w:r>
                  <w:r>
                    <w:rPr>
                      <w:color w:val="000000" w:themeColor="text1"/>
                      <w14:textFill>
                        <w14:solidFill>
                          <w14:schemeClr w14:val="tx1"/>
                        </w14:solidFill>
                      </w14:textFill>
                    </w:rPr>
                    <w:t>L/（人·d）</w:t>
                  </w:r>
                </w:p>
              </w:tc>
              <w:tc>
                <w:tcPr>
                  <w:tcW w:w="1843" w:type="dxa"/>
                  <w:vAlign w:val="center"/>
                </w:tcPr>
                <w:p w14:paraId="26A4E7F0">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0.16</w:t>
                  </w:r>
                </w:p>
              </w:tc>
              <w:tc>
                <w:tcPr>
                  <w:tcW w:w="1541" w:type="dxa"/>
                  <w:vAlign w:val="center"/>
                </w:tcPr>
                <w:p w14:paraId="4FF85E71">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0.128</w:t>
                  </w:r>
                </w:p>
              </w:tc>
            </w:tr>
            <w:tr w14:paraId="5C3C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8" w:type="dxa"/>
                  <w:vAlign w:val="center"/>
                </w:tcPr>
                <w:p w14:paraId="720B737A">
                  <w:pPr>
                    <w:pStyle w:val="138"/>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719" w:type="dxa"/>
                  <w:vAlign w:val="center"/>
                </w:tcPr>
                <w:p w14:paraId="45FCD2CC">
                  <w:pPr>
                    <w:pStyle w:val="138"/>
                    <w:rPr>
                      <w:iCs/>
                      <w:color w:val="000000" w:themeColor="text1"/>
                      <w14:textFill>
                        <w14:solidFill>
                          <w14:schemeClr w14:val="tx1"/>
                        </w14:solidFill>
                      </w14:textFill>
                    </w:rPr>
                  </w:pPr>
                  <w:r>
                    <w:rPr>
                      <w:iCs/>
                      <w:color w:val="000000" w:themeColor="text1"/>
                      <w14:textFill>
                        <w14:solidFill>
                          <w14:schemeClr w14:val="tx1"/>
                        </w14:solidFill>
                      </w14:textFill>
                    </w:rPr>
                    <w:t>绿化</w:t>
                  </w:r>
                </w:p>
              </w:tc>
              <w:tc>
                <w:tcPr>
                  <w:tcW w:w="1255" w:type="dxa"/>
                  <w:vAlign w:val="center"/>
                </w:tcPr>
                <w:p w14:paraId="2FDBD6E1">
                  <w:pPr>
                    <w:pStyle w:val="138"/>
                    <w:rPr>
                      <w:color w:val="000000" w:themeColor="text1"/>
                      <w14:textFill>
                        <w14:solidFill>
                          <w14:schemeClr w14:val="tx1"/>
                        </w14:solidFill>
                      </w14:textFill>
                    </w:rPr>
                  </w:pPr>
                  <w:r>
                    <w:rPr>
                      <w:rFonts w:hint="eastAsia"/>
                      <w:color w:val="000000" w:themeColor="text1"/>
                      <w14:textFill>
                        <w14:solidFill>
                          <w14:schemeClr w14:val="tx1"/>
                        </w14:solidFill>
                      </w14:textFill>
                    </w:rPr>
                    <w:t>1998</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p>
              </w:tc>
              <w:tc>
                <w:tcPr>
                  <w:tcW w:w="1798" w:type="dxa"/>
                  <w:vAlign w:val="center"/>
                </w:tcPr>
                <w:p w14:paraId="603DBE46">
                  <w:pPr>
                    <w:pStyle w:val="138"/>
                    <w:rPr>
                      <w:color w:val="000000" w:themeColor="text1"/>
                      <w14:textFill>
                        <w14:solidFill>
                          <w14:schemeClr w14:val="tx1"/>
                        </w14:solidFill>
                      </w14:textFill>
                    </w:rPr>
                  </w:pPr>
                  <w:r>
                    <w:rPr>
                      <w:color w:val="000000" w:themeColor="text1"/>
                      <w:szCs w:val="21"/>
                      <w14:textFill>
                        <w14:solidFill>
                          <w14:schemeClr w14:val="tx1"/>
                        </w14:solidFill>
                      </w14:textFill>
                    </w:rPr>
                    <w:t>3L/（m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·次）</w:t>
                  </w:r>
                </w:p>
              </w:tc>
              <w:tc>
                <w:tcPr>
                  <w:tcW w:w="1843" w:type="dxa"/>
                  <w:vAlign w:val="center"/>
                </w:tcPr>
                <w:p w14:paraId="57252384">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5.994</w:t>
                  </w:r>
                </w:p>
              </w:tc>
              <w:tc>
                <w:tcPr>
                  <w:tcW w:w="1541" w:type="dxa"/>
                  <w:vAlign w:val="center"/>
                </w:tcPr>
                <w:p w14:paraId="5336B81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14:paraId="7A9C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47" w:type="dxa"/>
                  <w:gridSpan w:val="2"/>
                  <w:vMerge w:val="restart"/>
                  <w:vAlign w:val="center"/>
                </w:tcPr>
                <w:p w14:paraId="3512DCA9">
                  <w:pPr>
                    <w:pStyle w:val="138"/>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255" w:type="dxa"/>
                  <w:vAlign w:val="center"/>
                </w:tcPr>
                <w:p w14:paraId="0EDFDE07">
                  <w:pPr>
                    <w:pStyle w:val="138"/>
                    <w:rPr>
                      <w:color w:val="000000" w:themeColor="text1"/>
                      <w14:textFill>
                        <w14:solidFill>
                          <w14:schemeClr w14:val="tx1"/>
                        </w14:solidFill>
                      </w14:textFill>
                    </w:rPr>
                  </w:pPr>
                  <w:r>
                    <w:rPr>
                      <w:color w:val="000000" w:themeColor="text1"/>
                      <w14:textFill>
                        <w14:solidFill>
                          <w14:schemeClr w14:val="tx1"/>
                        </w14:solidFill>
                      </w14:textFill>
                    </w:rPr>
                    <w:t>/</w:t>
                  </w:r>
                </w:p>
              </w:tc>
              <w:tc>
                <w:tcPr>
                  <w:tcW w:w="1798" w:type="dxa"/>
                  <w:vAlign w:val="center"/>
                </w:tcPr>
                <w:p w14:paraId="173DC6BC">
                  <w:pPr>
                    <w:pStyle w:val="138"/>
                    <w:rPr>
                      <w:color w:val="000000" w:themeColor="text1"/>
                      <w14:textFill>
                        <w14:solidFill>
                          <w14:schemeClr w14:val="tx1"/>
                        </w14:solidFill>
                      </w14:textFill>
                    </w:rPr>
                  </w:pPr>
                  <w:r>
                    <w:rPr>
                      <w:rFonts w:hint="eastAsia"/>
                      <w:color w:val="000000" w:themeColor="text1"/>
                      <w14:textFill>
                        <w14:solidFill>
                          <w14:schemeClr w14:val="tx1"/>
                        </w14:solidFill>
                      </w14:textFill>
                    </w:rPr>
                    <w:t>非雨天</w:t>
                  </w:r>
                </w:p>
              </w:tc>
              <w:tc>
                <w:tcPr>
                  <w:tcW w:w="1843" w:type="dxa"/>
                  <w:vAlign w:val="center"/>
                </w:tcPr>
                <w:p w14:paraId="6E86140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6.154</w:t>
                  </w:r>
                </w:p>
              </w:tc>
              <w:tc>
                <w:tcPr>
                  <w:tcW w:w="1541" w:type="dxa"/>
                  <w:vAlign w:val="center"/>
                </w:tcPr>
                <w:p w14:paraId="1DBFEB7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0.128</w:t>
                  </w:r>
                </w:p>
              </w:tc>
            </w:tr>
            <w:tr w14:paraId="634E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47" w:type="dxa"/>
                  <w:gridSpan w:val="2"/>
                  <w:vMerge w:val="continue"/>
                  <w:vAlign w:val="center"/>
                </w:tcPr>
                <w:p w14:paraId="57A5C3BC">
                  <w:pPr>
                    <w:pStyle w:val="138"/>
                    <w:rPr>
                      <w:color w:val="000000" w:themeColor="text1"/>
                      <w14:textFill>
                        <w14:solidFill>
                          <w14:schemeClr w14:val="tx1"/>
                        </w14:solidFill>
                      </w14:textFill>
                    </w:rPr>
                  </w:pPr>
                </w:p>
              </w:tc>
              <w:tc>
                <w:tcPr>
                  <w:tcW w:w="1255" w:type="dxa"/>
                  <w:vAlign w:val="center"/>
                </w:tcPr>
                <w:p w14:paraId="1470FEE7">
                  <w:pPr>
                    <w:pStyle w:val="138"/>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798" w:type="dxa"/>
                  <w:vAlign w:val="center"/>
                </w:tcPr>
                <w:p w14:paraId="69F6A1D7">
                  <w:pPr>
                    <w:pStyle w:val="138"/>
                    <w:rPr>
                      <w:color w:val="000000" w:themeColor="text1"/>
                      <w14:textFill>
                        <w14:solidFill>
                          <w14:schemeClr w14:val="tx1"/>
                        </w14:solidFill>
                      </w14:textFill>
                    </w:rPr>
                  </w:pPr>
                  <w:r>
                    <w:rPr>
                      <w:rFonts w:hint="eastAsia"/>
                      <w:color w:val="000000" w:themeColor="text1"/>
                      <w14:textFill>
                        <w14:solidFill>
                          <w14:schemeClr w14:val="tx1"/>
                        </w14:solidFill>
                      </w14:textFill>
                    </w:rPr>
                    <w:t>雨天</w:t>
                  </w:r>
                </w:p>
              </w:tc>
              <w:tc>
                <w:tcPr>
                  <w:tcW w:w="1843" w:type="dxa"/>
                  <w:vAlign w:val="center"/>
                </w:tcPr>
                <w:p w14:paraId="6D020ED5">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0.16</w:t>
                  </w:r>
                </w:p>
              </w:tc>
              <w:tc>
                <w:tcPr>
                  <w:tcW w:w="1541" w:type="dxa"/>
                  <w:vAlign w:val="center"/>
                </w:tcPr>
                <w:p w14:paraId="68822D0C">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0.128</w:t>
                  </w:r>
                </w:p>
              </w:tc>
            </w:tr>
          </w:tbl>
          <w:p w14:paraId="06FBF391">
            <w:pPr>
              <w:widowControl/>
              <w:spacing w:line="360" w:lineRule="auto"/>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color w:val="000000" w:themeColor="text1"/>
                <w14:textFill>
                  <w14:solidFill>
                    <w14:schemeClr w14:val="tx1"/>
                  </w14:solidFill>
                </w14:textFill>
              </w:rPr>
              <w:object>
                <v:shape id="_x0000_i1026" o:spt="75" type="#_x0000_t75" style="height:161.4pt;width:289.8pt;" o:ole="t" filled="f" coordsize="21600,21600">
                  <v:path/>
                  <v:fill on="f" focussize="0,0"/>
                  <v:stroke/>
                  <v:imagedata r:id="rId12" o:title=""/>
                  <o:lock v:ext="edit" aspectratio="t"/>
                  <w10:wrap type="none"/>
                  <w10:anchorlock/>
                </v:shape>
                <o:OLEObject Type="Embed" ProgID="Visio.Drawing.11" ShapeID="_x0000_i1026" DrawAspect="Content" ObjectID="_1468075726" r:id="rId11">
                  <o:LockedField>false</o:LockedField>
                </o:OLEObject>
              </w:object>
            </w:r>
          </w:p>
          <w:p w14:paraId="0F464BB3">
            <w:pPr>
              <w:widowControl/>
              <w:spacing w:line="360" w:lineRule="auto"/>
              <w:ind w:firstLine="482" w:firstLineChars="200"/>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图5-3  本项目水量平衡图  单位：m</w:t>
            </w:r>
            <w:r>
              <w:rPr>
                <w:rFonts w:hint="eastAsia" w:ascii="Times New Roman" w:hAnsi="Times New Roman" w:eastAsia="宋体" w:cs="Times New Roman"/>
                <w:b/>
                <w:color w:val="000000" w:themeColor="text1"/>
                <w:sz w:val="24"/>
                <w:vertAlign w:val="superscript"/>
                <w14:textFill>
                  <w14:solidFill>
                    <w14:schemeClr w14:val="tx1"/>
                  </w14:solidFill>
                </w14:textFill>
              </w:rPr>
              <w:t>3</w:t>
            </w:r>
            <w:r>
              <w:rPr>
                <w:rFonts w:hint="eastAsia" w:ascii="Times New Roman" w:hAnsi="Times New Roman" w:eastAsia="宋体" w:cs="Times New Roman"/>
                <w:b/>
                <w:color w:val="000000" w:themeColor="text1"/>
                <w:sz w:val="24"/>
                <w14:textFill>
                  <w14:solidFill>
                    <w14:schemeClr w14:val="tx1"/>
                  </w14:solidFill>
                </w14:textFill>
              </w:rPr>
              <w:t>/d</w:t>
            </w:r>
          </w:p>
          <w:p w14:paraId="681F6281">
            <w:pPr>
              <w:widowControl/>
              <w:spacing w:line="360" w:lineRule="auto"/>
              <w:ind w:firstLine="480" w:firstLineChars="200"/>
              <w:jc w:val="left"/>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根据上述核算，项目区产生的废水量为0.128m</w:t>
            </w:r>
            <w:r>
              <w:rPr>
                <w:rFonts w:hint="eastAsia" w:ascii="Times New Roman" w:hAnsi="Times New Roman" w:eastAsia="宋体" w:cs="Times New Roman"/>
                <w:bCs/>
                <w:color w:val="000000" w:themeColor="text1"/>
                <w:sz w:val="24"/>
                <w:vertAlign w:val="superscript"/>
                <w14:textFill>
                  <w14:solidFill>
                    <w14:schemeClr w14:val="tx1"/>
                  </w14:solidFill>
                </w14:textFill>
              </w:rPr>
              <w:t>3</w:t>
            </w:r>
            <w:r>
              <w:rPr>
                <w:rFonts w:hint="eastAsia" w:ascii="Times New Roman" w:hAnsi="Times New Roman" w:eastAsia="宋体" w:cs="Times New Roman"/>
                <w:bCs/>
                <w:color w:val="000000" w:themeColor="text1"/>
                <w:sz w:val="24"/>
                <w14:textFill>
                  <w14:solidFill>
                    <w14:schemeClr w14:val="tx1"/>
                  </w14:solidFill>
                </w14:textFill>
              </w:rPr>
              <w:t>/d，38.4m</w:t>
            </w:r>
            <w:r>
              <w:rPr>
                <w:rFonts w:hint="eastAsia" w:ascii="Times New Roman" w:hAnsi="Times New Roman" w:eastAsia="宋体" w:cs="Times New Roman"/>
                <w:bCs/>
                <w:color w:val="000000" w:themeColor="text1"/>
                <w:sz w:val="24"/>
                <w:vertAlign w:val="superscript"/>
                <w14:textFill>
                  <w14:solidFill>
                    <w14:schemeClr w14:val="tx1"/>
                  </w14:solidFill>
                </w14:textFill>
              </w:rPr>
              <w:t>3</w:t>
            </w:r>
            <w:r>
              <w:rPr>
                <w:rFonts w:hint="eastAsia" w:ascii="Times New Roman" w:hAnsi="Times New Roman" w:eastAsia="宋体" w:cs="Times New Roman"/>
                <w:bCs/>
                <w:color w:val="000000" w:themeColor="text1"/>
                <w:sz w:val="24"/>
                <w14:textFill>
                  <w14:solidFill>
                    <w14:schemeClr w14:val="tx1"/>
                  </w14:solidFill>
                </w14:textFill>
              </w:rPr>
              <w:t>/a。</w:t>
            </w:r>
          </w:p>
          <w:p w14:paraId="69B95769">
            <w:pPr>
              <w:widowControl/>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①雨水系统</w:t>
            </w:r>
          </w:p>
          <w:p w14:paraId="794DB8BC">
            <w:pPr>
              <w:widowControl/>
              <w:spacing w:line="360" w:lineRule="auto"/>
              <w:ind w:firstLine="480"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项目区实行雨污分流制，项目区地面硬化，雨水经项目区雨水沟外排至周边雨水沟渠。</w:t>
            </w:r>
          </w:p>
          <w:p w14:paraId="08C4AD00">
            <w:pPr>
              <w:widowControl/>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②污水系统</w:t>
            </w:r>
          </w:p>
          <w:p w14:paraId="1AE5EA9C">
            <w:pPr>
              <w:widowControl/>
              <w:spacing w:line="360" w:lineRule="auto"/>
              <w:ind w:firstLine="480" w:firstLineChars="200"/>
              <w:jc w:val="left"/>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项目运营期不产生生产废水，项目区生活污水统一排入化粪池（3m</w:t>
            </w:r>
            <w:r>
              <w:rPr>
                <w:rFonts w:hint="eastAsia" w:ascii="Times New Roman" w:hAnsi="Times New Roman" w:eastAsia="宋体" w:cs="Times New Roman"/>
                <w:bCs/>
                <w:color w:val="000000" w:themeColor="text1"/>
                <w:sz w:val="24"/>
                <w:vertAlign w:val="superscript"/>
                <w14:textFill>
                  <w14:solidFill>
                    <w14:schemeClr w14:val="tx1"/>
                  </w14:solidFill>
                </w14:textFill>
              </w:rPr>
              <w:t>3</w:t>
            </w:r>
            <w:r>
              <w:rPr>
                <w:rFonts w:hint="eastAsia" w:ascii="Times New Roman" w:hAnsi="Times New Roman" w:eastAsia="宋体" w:cs="Times New Roman"/>
                <w:bCs/>
                <w:color w:val="000000" w:themeColor="text1"/>
                <w:sz w:val="24"/>
                <w14:textFill>
                  <w14:solidFill>
                    <w14:schemeClr w14:val="tx1"/>
                  </w14:solidFill>
                </w14:textFill>
              </w:rPr>
              <w:t>），经化粪池处理后，委托周边村民清掏，用作农肥。</w:t>
            </w:r>
          </w:p>
          <w:p w14:paraId="1DF96E67">
            <w:pPr>
              <w:ind w:left="50" w:right="50" w:firstLine="482" w:firstLineChars="200"/>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表5-</w:t>
            </w:r>
            <w:r>
              <w:rPr>
                <w:rFonts w:hint="eastAsia" w:ascii="Times New Roman" w:hAnsi="Times New Roman" w:cs="Times New Roman"/>
                <w:b/>
                <w:bCs/>
                <w:color w:val="000000" w:themeColor="text1"/>
                <w:sz w:val="24"/>
                <w14:textFill>
                  <w14:solidFill>
                    <w14:schemeClr w14:val="tx1"/>
                  </w14:solidFill>
                </w14:textFill>
              </w:rPr>
              <w:t>5</w:t>
            </w:r>
            <w:r>
              <w:rPr>
                <w:rFonts w:ascii="Times New Roman" w:hAnsi="Times New Roman" w:cs="Times New Roman"/>
                <w:b/>
                <w:bCs/>
                <w:color w:val="000000" w:themeColor="text1"/>
                <w:sz w:val="24"/>
                <w14:textFill>
                  <w14:solidFill>
                    <w14:schemeClr w14:val="tx1"/>
                  </w14:solidFill>
                </w14:textFill>
              </w:rPr>
              <w:t xml:space="preserve">  生活废水污染物产排情况表</w:t>
            </w:r>
          </w:p>
          <w:tbl>
            <w:tblPr>
              <w:tblStyle w:val="40"/>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71"/>
              <w:gridCol w:w="1230"/>
              <w:gridCol w:w="914"/>
              <w:gridCol w:w="915"/>
              <w:gridCol w:w="846"/>
              <w:gridCol w:w="941"/>
              <w:gridCol w:w="959"/>
              <w:gridCol w:w="918"/>
            </w:tblGrid>
            <w:tr w14:paraId="175A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trPr>
              <w:tc>
                <w:tcPr>
                  <w:tcW w:w="2057" w:type="dxa"/>
                  <w:gridSpan w:val="2"/>
                  <w:tcBorders>
                    <w:top w:val="single" w:color="auto" w:sz="4" w:space="0"/>
                    <w:left w:val="single" w:color="auto" w:sz="4" w:space="0"/>
                    <w:bottom w:val="single" w:color="auto" w:sz="4" w:space="0"/>
                    <w:right w:val="single" w:color="auto" w:sz="4" w:space="0"/>
                  </w:tcBorders>
                  <w:vAlign w:val="center"/>
                </w:tcPr>
                <w:p w14:paraId="14CDABF6">
                  <w:pPr>
                    <w:widowControl/>
                    <w:ind w:right="550"/>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1270</wp:posOffset>
                            </wp:positionV>
                            <wp:extent cx="1303020" cy="588645"/>
                            <wp:effectExtent l="1905" t="4445" r="9525" b="16510"/>
                            <wp:wrapNone/>
                            <wp:docPr id="30" name="直接箭头连接符 30"/>
                            <wp:cNvGraphicFramePr/>
                            <a:graphic xmlns:a="http://schemas.openxmlformats.org/drawingml/2006/main">
                              <a:graphicData uri="http://schemas.microsoft.com/office/word/2010/wordprocessingShape">
                                <wps:wsp>
                                  <wps:cNvCnPr>
                                    <a:cxnSpLocks noChangeShapeType="1"/>
                                  </wps:cNvCnPr>
                                  <wps:spPr bwMode="auto">
                                    <a:xfrm>
                                      <a:off x="0" y="0"/>
                                      <a:ext cx="1303020" cy="58864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2pt;margin-top:0.1pt;height:46.35pt;width:102.6pt;z-index:251661312;mso-width-relative:page;mso-height-relative:page;" filled="f" stroked="t" coordsize="21600,21600" o:gfxdata="UEsDBAoAAAAAAIdO4kAAAAAAAAAAAAAAAAAEAAAAZHJzL1BLAwQUAAAACACHTuJAYDbDQdYAAAAH&#10;AQAADwAAAGRycy9kb3ducmV2LnhtbE2PwW7CMBBE75X6D9Yi9VKBnQiqJmSDqko99FhA6tXE2yQQ&#10;r6PYIZSvrzmV42hGM2+KzcV24kyDbx0jJAsFgrhypuUaYb/7mL+C8EGz0Z1jQvglD5vy8aHQuXET&#10;f9F5G2oRS9jnGqEJoc+l9FVDVvuF64mj9+MGq0OUQy3NoKdYbjuZKvUirW45LjS6p/eGqtN2tAjk&#10;x1Wi3jJb7z+v0/N3ej1O/Q7xaZaoNYhAl/Afhht+RIcyMh3cyMaLDmGeqGWMIqQgbna2jE8OCFma&#10;gSwLec9f/gFQSwMEFAAAAAgAh07iQPjk5R0AAgAA0wMAAA4AAABkcnMvZTJvRG9jLnhtbK1TzY7T&#10;MBC+I/EOlu80SUtXJWq6h1bLZYFKuzyA6ziJhe2xbLdpX4IXQOIEnFhOe+dpYHkMxu4P7HLZAzlY&#10;tsfzfd98M5meb7UiG+G8BFPRYpBTIgyHWpq2om+vL55NKPGBmZopMKKiO+Hp+ezpk2lvSzGEDlQt&#10;HEEQ48veVrQLwZZZ5nknNPMDsMJgsAGnWcCja7PasR7RtcqGeX6W9eBq64AL7/F2sQ/SA6J7DCA0&#10;jeRiAXythQl7VCcUC1iS76T1dJbUNo3g4U3TeBGIqihWGtKKJLhfxTWbTVnZOmY7yQ8S2GMkPKhJ&#10;M2mQ9AS1YIGRtZP/QGnJHXhowoCDzvaFJEewiiJ/4M1Vx6xItaDV3p5M9/8Plr/eLB2RdUVHaIlh&#10;Gjt+9+H25/vPd99ufny6/fX9Y9x//UIwjmb11peYMzdLF8vlW3NlL4G/88TAvGOmFUn09c4iUBEz&#10;snsp8eAtUq76V1DjG7YOkJzbNk5HSPSEbFODdqcGiW0gHC+LUT7KhyiUY2w8mZw9HycKVh6zrfPh&#10;pQBN4qaiPjgm2y7MwRicBXBF4mKbSx+iNlYeEyK1gQupVBoJZUhf0Rfj4TgleFCyjsH4zLt2NVeO&#10;bFgcqvQdVNx75mBt6j2JMjFPpHk8MB+N2Fu6gnq3dEe3sNdJ22Eu4zD9fU6e/vkXZ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DbDQdYAAAAHAQAADwAAAAAAAAABACAAAAAiAAAAZHJzL2Rvd25y&#10;ZXYueG1sUEsBAhQAFAAAAAgAh07iQPjk5R0AAgAA0wMAAA4AAAAAAAAAAQAgAAAAJQEAAGRycy9l&#10;Mm9Eb2MueG1sUEsFBgAAAAAGAAYAWQEAAJcFAAAAAA==&#10;">
                            <v:fill on="f" focussize="0,0"/>
                            <v:stroke color="#000000" joinstyle="round"/>
                            <v:imagedata o:title=""/>
                            <o:lock v:ext="edit" aspectratio="f"/>
                          </v:shape>
                        </w:pict>
                      </mc:Fallback>
                    </mc:AlternateContent>
                  </w:r>
                  <w:r>
                    <w:rPr>
                      <w:rFonts w:hint="eastAsia" w:ascii="Times New Roman" w:hAnsi="Times New Roman" w:cs="Times New Roman"/>
                      <w:b/>
                      <w:bCs/>
                      <w:color w:val="000000" w:themeColor="text1"/>
                      <w:kern w:val="0"/>
                      <w:szCs w:val="21"/>
                      <w14:textFill>
                        <w14:solidFill>
                          <w14:schemeClr w14:val="tx1"/>
                        </w14:solidFill>
                      </w14:textFill>
                    </w:rPr>
                    <w:t xml:space="preserve">        </w:t>
                  </w:r>
                  <w:r>
                    <w:rPr>
                      <w:rFonts w:ascii="Times New Roman" w:hAnsi="Times New Roman" w:cs="Times New Roman"/>
                      <w:b/>
                      <w:bCs/>
                      <w:color w:val="000000" w:themeColor="text1"/>
                      <w:kern w:val="0"/>
                      <w:szCs w:val="21"/>
                      <w14:textFill>
                        <w14:solidFill>
                          <w14:schemeClr w14:val="tx1"/>
                        </w14:solidFill>
                      </w14:textFill>
                    </w:rPr>
                    <w:t>项目</w:t>
                  </w:r>
                </w:p>
                <w:p w14:paraId="13A77136">
                  <w:pPr>
                    <w:widowControl/>
                    <w:rPr>
                      <w:rFonts w:ascii="Times New Roman" w:hAnsi="Times New Roman" w:cs="Times New Roman"/>
                      <w:b/>
                      <w:bCs/>
                      <w:color w:val="000000" w:themeColor="text1"/>
                      <w:kern w:val="0"/>
                      <w:szCs w:val="21"/>
                      <w14:textFill>
                        <w14:solidFill>
                          <w14:schemeClr w14:val="tx1"/>
                        </w14:solidFill>
                      </w14:textFill>
                    </w:rPr>
                  </w:pPr>
                </w:p>
                <w:p w14:paraId="71A0766A">
                  <w:pPr>
                    <w:widowControl/>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产排情况</w:t>
                  </w:r>
                </w:p>
              </w:tc>
              <w:tc>
                <w:tcPr>
                  <w:tcW w:w="1230" w:type="dxa"/>
                  <w:tcBorders>
                    <w:top w:val="single" w:color="auto" w:sz="4" w:space="0"/>
                    <w:left w:val="single" w:color="auto" w:sz="4" w:space="0"/>
                    <w:bottom w:val="single" w:color="auto" w:sz="4" w:space="0"/>
                    <w:right w:val="single" w:color="auto" w:sz="4" w:space="0"/>
                  </w:tcBorders>
                  <w:vAlign w:val="center"/>
                </w:tcPr>
                <w:p w14:paraId="75A1852C">
                  <w:pPr>
                    <w:widowControl/>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废水量</w:t>
                  </w:r>
                </w:p>
                <w:p w14:paraId="33DBBA80">
                  <w:pPr>
                    <w:widowControl/>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（万m</w:t>
                  </w:r>
                  <w:r>
                    <w:rPr>
                      <w:rFonts w:ascii="Times New Roman" w:hAnsi="Times New Roman" w:cs="Times New Roman"/>
                      <w:b/>
                      <w:bCs/>
                      <w:color w:val="000000" w:themeColor="text1"/>
                      <w:kern w:val="0"/>
                      <w:szCs w:val="21"/>
                      <w:vertAlign w:val="superscript"/>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/a）</w:t>
                  </w:r>
                </w:p>
              </w:tc>
              <w:tc>
                <w:tcPr>
                  <w:tcW w:w="914" w:type="dxa"/>
                  <w:tcBorders>
                    <w:top w:val="single" w:color="auto" w:sz="4" w:space="0"/>
                    <w:left w:val="single" w:color="auto" w:sz="4" w:space="0"/>
                    <w:bottom w:val="single" w:color="auto" w:sz="4" w:space="0"/>
                    <w:right w:val="single" w:color="auto" w:sz="4" w:space="0"/>
                  </w:tcBorders>
                  <w:vAlign w:val="center"/>
                </w:tcPr>
                <w:p w14:paraId="21BBB062">
                  <w:pPr>
                    <w:widowControl/>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COD</w:t>
                  </w:r>
                </w:p>
              </w:tc>
              <w:tc>
                <w:tcPr>
                  <w:tcW w:w="915" w:type="dxa"/>
                  <w:tcBorders>
                    <w:top w:val="single" w:color="auto" w:sz="4" w:space="0"/>
                    <w:left w:val="single" w:color="auto" w:sz="4" w:space="0"/>
                    <w:bottom w:val="single" w:color="auto" w:sz="4" w:space="0"/>
                    <w:right w:val="single" w:color="auto" w:sz="4" w:space="0"/>
                  </w:tcBorders>
                  <w:vAlign w:val="center"/>
                </w:tcPr>
                <w:p w14:paraId="29C7CF57">
                  <w:pPr>
                    <w:widowControl/>
                    <w:jc w:val="center"/>
                    <w:rPr>
                      <w:rFonts w:ascii="Times New Roman" w:hAnsi="Times New Roman" w:cs="Times New Roman"/>
                      <w:b/>
                      <w:bCs/>
                      <w:color w:val="000000" w:themeColor="text1"/>
                      <w:kern w:val="0"/>
                      <w:szCs w:val="21"/>
                      <w:vertAlign w:val="subscript"/>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BOD</w:t>
                  </w:r>
                  <w:r>
                    <w:rPr>
                      <w:rFonts w:ascii="Times New Roman" w:hAnsi="Times New Roman" w:cs="Times New Roman"/>
                      <w:b/>
                      <w:bCs/>
                      <w:color w:val="000000" w:themeColor="text1"/>
                      <w:kern w:val="0"/>
                      <w:szCs w:val="21"/>
                      <w:vertAlign w:val="subscript"/>
                      <w14:textFill>
                        <w14:solidFill>
                          <w14:schemeClr w14:val="tx1"/>
                        </w14:solidFill>
                      </w14:textFill>
                    </w:rPr>
                    <w:t>5</w:t>
                  </w:r>
                </w:p>
              </w:tc>
              <w:tc>
                <w:tcPr>
                  <w:tcW w:w="846" w:type="dxa"/>
                  <w:tcBorders>
                    <w:top w:val="single" w:color="auto" w:sz="4" w:space="0"/>
                    <w:left w:val="single" w:color="auto" w:sz="4" w:space="0"/>
                    <w:bottom w:val="single" w:color="auto" w:sz="4" w:space="0"/>
                    <w:right w:val="single" w:color="auto" w:sz="4" w:space="0"/>
                  </w:tcBorders>
                  <w:vAlign w:val="center"/>
                </w:tcPr>
                <w:p w14:paraId="4AAFD2A6">
                  <w:pPr>
                    <w:widowControl/>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SS</w:t>
                  </w:r>
                </w:p>
              </w:tc>
              <w:tc>
                <w:tcPr>
                  <w:tcW w:w="941" w:type="dxa"/>
                  <w:tcBorders>
                    <w:top w:val="single" w:color="auto" w:sz="4" w:space="0"/>
                    <w:left w:val="single" w:color="auto" w:sz="4" w:space="0"/>
                    <w:bottom w:val="single" w:color="auto" w:sz="4" w:space="0"/>
                    <w:right w:val="single" w:color="auto" w:sz="4" w:space="0"/>
                  </w:tcBorders>
                  <w:vAlign w:val="center"/>
                </w:tcPr>
                <w:p w14:paraId="71A759EF">
                  <w:pPr>
                    <w:widowControl/>
                    <w:jc w:val="center"/>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动植物油</w:t>
                  </w:r>
                </w:p>
              </w:tc>
              <w:tc>
                <w:tcPr>
                  <w:tcW w:w="959" w:type="dxa"/>
                  <w:tcBorders>
                    <w:top w:val="single" w:color="auto" w:sz="4" w:space="0"/>
                    <w:left w:val="single" w:color="auto" w:sz="4" w:space="0"/>
                    <w:bottom w:val="single" w:color="auto" w:sz="4" w:space="0"/>
                    <w:right w:val="single" w:color="auto" w:sz="4" w:space="0"/>
                  </w:tcBorders>
                  <w:vAlign w:val="center"/>
                </w:tcPr>
                <w:p w14:paraId="3F1AF026">
                  <w:pPr>
                    <w:widowControl/>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NH</w:t>
                  </w:r>
                  <w:r>
                    <w:rPr>
                      <w:rFonts w:ascii="Times New Roman" w:hAnsi="Times New Roman" w:cs="Times New Roman"/>
                      <w:b/>
                      <w:bCs/>
                      <w:color w:val="000000" w:themeColor="text1"/>
                      <w:kern w:val="0"/>
                      <w:szCs w:val="21"/>
                      <w:vertAlign w:val="subscript"/>
                      <w14:textFill>
                        <w14:solidFill>
                          <w14:schemeClr w14:val="tx1"/>
                        </w14:solidFill>
                      </w14:textFill>
                    </w:rPr>
                    <w:t>3</w:t>
                  </w:r>
                  <w:r>
                    <w:rPr>
                      <w:rFonts w:ascii="Times New Roman" w:hAnsi="Times New Roman" w:cs="Times New Roman"/>
                      <w:b/>
                      <w:bCs/>
                      <w:color w:val="000000" w:themeColor="text1"/>
                      <w:kern w:val="0"/>
                      <w:szCs w:val="21"/>
                      <w14:textFill>
                        <w14:solidFill>
                          <w14:schemeClr w14:val="tx1"/>
                        </w14:solidFill>
                      </w14:textFill>
                    </w:rPr>
                    <w:t>-N</w:t>
                  </w:r>
                </w:p>
              </w:tc>
              <w:tc>
                <w:tcPr>
                  <w:tcW w:w="918" w:type="dxa"/>
                  <w:tcBorders>
                    <w:top w:val="single" w:color="auto" w:sz="4" w:space="0"/>
                    <w:left w:val="single" w:color="auto" w:sz="4" w:space="0"/>
                    <w:bottom w:val="single" w:color="auto" w:sz="4" w:space="0"/>
                    <w:right w:val="single" w:color="auto" w:sz="4" w:space="0"/>
                  </w:tcBorders>
                  <w:vAlign w:val="center"/>
                </w:tcPr>
                <w:p w14:paraId="6A62988C">
                  <w:pPr>
                    <w:widowControl/>
                    <w:jc w:val="center"/>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总磷</w:t>
                  </w:r>
                </w:p>
              </w:tc>
            </w:tr>
            <w:tr w14:paraId="3791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86" w:type="dxa"/>
                  <w:vMerge w:val="restart"/>
                  <w:tcBorders>
                    <w:top w:val="single" w:color="auto" w:sz="4" w:space="0"/>
                    <w:left w:val="single" w:color="auto" w:sz="4" w:space="0"/>
                    <w:bottom w:val="single" w:color="auto" w:sz="4" w:space="0"/>
                    <w:right w:val="single" w:color="auto" w:sz="4" w:space="0"/>
                  </w:tcBorders>
                  <w:vAlign w:val="center"/>
                </w:tcPr>
                <w:p w14:paraId="0D1B330F">
                  <w:pPr>
                    <w:widowControl/>
                    <w:jc w:val="center"/>
                    <w:rPr>
                      <w:rFonts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本次</w:t>
                  </w:r>
                </w:p>
                <w:p w14:paraId="52A935FB">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废水</w:t>
                  </w:r>
                </w:p>
              </w:tc>
              <w:tc>
                <w:tcPr>
                  <w:tcW w:w="1471" w:type="dxa"/>
                  <w:tcBorders>
                    <w:top w:val="single" w:color="auto" w:sz="4" w:space="0"/>
                    <w:left w:val="single" w:color="auto" w:sz="4" w:space="0"/>
                    <w:bottom w:val="single" w:color="auto" w:sz="4" w:space="0"/>
                    <w:right w:val="single" w:color="auto" w:sz="4" w:space="0"/>
                  </w:tcBorders>
                  <w:vAlign w:val="center"/>
                </w:tcPr>
                <w:p w14:paraId="22FBCC74">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产生浓度（mg/L）</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5B1134F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w:t>
                  </w:r>
                  <w:r>
                    <w:rPr>
                      <w:rFonts w:hint="eastAsia" w:ascii="Times New Roman" w:hAnsi="Times New Roman" w:cs="Times New Roman"/>
                      <w:color w:val="000000" w:themeColor="text1"/>
                      <w:szCs w:val="21"/>
                      <w14:textFill>
                        <w14:solidFill>
                          <w14:schemeClr w14:val="tx1"/>
                        </w14:solidFill>
                      </w14:textFill>
                    </w:rPr>
                    <w:t>038</w:t>
                  </w:r>
                </w:p>
              </w:tc>
              <w:tc>
                <w:tcPr>
                  <w:tcW w:w="914" w:type="dxa"/>
                  <w:tcBorders>
                    <w:top w:val="single" w:color="auto" w:sz="4" w:space="0"/>
                    <w:left w:val="single" w:color="auto" w:sz="4" w:space="0"/>
                    <w:bottom w:val="single" w:color="auto" w:sz="4" w:space="0"/>
                    <w:right w:val="single" w:color="auto" w:sz="4" w:space="0"/>
                  </w:tcBorders>
                  <w:vAlign w:val="center"/>
                </w:tcPr>
                <w:p w14:paraId="49393B7F">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350</w:t>
                  </w:r>
                </w:p>
              </w:tc>
              <w:tc>
                <w:tcPr>
                  <w:tcW w:w="915" w:type="dxa"/>
                  <w:tcBorders>
                    <w:top w:val="single" w:color="auto" w:sz="4" w:space="0"/>
                    <w:left w:val="single" w:color="auto" w:sz="4" w:space="0"/>
                    <w:bottom w:val="single" w:color="auto" w:sz="4" w:space="0"/>
                    <w:right w:val="single" w:color="auto" w:sz="4" w:space="0"/>
                  </w:tcBorders>
                  <w:vAlign w:val="center"/>
                </w:tcPr>
                <w:p w14:paraId="62DE892F">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200</w:t>
                  </w:r>
                </w:p>
              </w:tc>
              <w:tc>
                <w:tcPr>
                  <w:tcW w:w="846" w:type="dxa"/>
                  <w:tcBorders>
                    <w:top w:val="single" w:color="auto" w:sz="4" w:space="0"/>
                    <w:left w:val="single" w:color="auto" w:sz="4" w:space="0"/>
                    <w:bottom w:val="single" w:color="auto" w:sz="4" w:space="0"/>
                    <w:right w:val="single" w:color="auto" w:sz="4" w:space="0"/>
                  </w:tcBorders>
                  <w:vAlign w:val="center"/>
                </w:tcPr>
                <w:p w14:paraId="67DA1767">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220</w:t>
                  </w:r>
                </w:p>
              </w:tc>
              <w:tc>
                <w:tcPr>
                  <w:tcW w:w="941" w:type="dxa"/>
                  <w:tcBorders>
                    <w:top w:val="single" w:color="auto" w:sz="4" w:space="0"/>
                    <w:left w:val="single" w:color="auto" w:sz="4" w:space="0"/>
                    <w:bottom w:val="single" w:color="auto" w:sz="4" w:space="0"/>
                    <w:right w:val="single" w:color="auto" w:sz="4" w:space="0"/>
                  </w:tcBorders>
                  <w:vAlign w:val="center"/>
                </w:tcPr>
                <w:p w14:paraId="46963768">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50</w:t>
                  </w:r>
                </w:p>
              </w:tc>
              <w:tc>
                <w:tcPr>
                  <w:tcW w:w="959" w:type="dxa"/>
                  <w:tcBorders>
                    <w:top w:val="single" w:color="auto" w:sz="4" w:space="0"/>
                    <w:left w:val="single" w:color="auto" w:sz="4" w:space="0"/>
                    <w:bottom w:val="single" w:color="auto" w:sz="4" w:space="0"/>
                    <w:right w:val="single" w:color="auto" w:sz="4" w:space="0"/>
                  </w:tcBorders>
                  <w:vAlign w:val="center"/>
                </w:tcPr>
                <w:p w14:paraId="5650C661">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40</w:t>
                  </w:r>
                </w:p>
              </w:tc>
              <w:tc>
                <w:tcPr>
                  <w:tcW w:w="918" w:type="dxa"/>
                  <w:tcBorders>
                    <w:top w:val="single" w:color="auto" w:sz="4" w:space="0"/>
                    <w:left w:val="single" w:color="auto" w:sz="4" w:space="0"/>
                    <w:bottom w:val="single" w:color="auto" w:sz="4" w:space="0"/>
                    <w:right w:val="single" w:color="auto" w:sz="4" w:space="0"/>
                  </w:tcBorders>
                  <w:vAlign w:val="center"/>
                </w:tcPr>
                <w:p w14:paraId="53BCE7EF">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10</w:t>
                  </w:r>
                </w:p>
              </w:tc>
            </w:tr>
            <w:tr w14:paraId="4F99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vMerge w:val="continue"/>
                  <w:tcBorders>
                    <w:top w:val="single" w:color="auto" w:sz="4" w:space="0"/>
                    <w:left w:val="single" w:color="auto" w:sz="4" w:space="0"/>
                    <w:bottom w:val="single" w:color="auto" w:sz="4" w:space="0"/>
                    <w:right w:val="single" w:color="auto" w:sz="4" w:space="0"/>
                  </w:tcBorders>
                  <w:vAlign w:val="center"/>
                </w:tcPr>
                <w:p w14:paraId="3E167BEB">
                  <w:pPr>
                    <w:widowControl/>
                    <w:jc w:val="center"/>
                    <w:rPr>
                      <w:rFonts w:ascii="Times New Roman" w:hAnsi="Times New Roman" w:cs="Times New Roman"/>
                      <w:color w:val="000000" w:themeColor="text1"/>
                      <w:kern w:val="0"/>
                      <w:szCs w:val="21"/>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14:paraId="79867849">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产生量（t/a）</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5E5759E">
                  <w:pPr>
                    <w:widowControl/>
                    <w:jc w:val="center"/>
                    <w:rPr>
                      <w:rFonts w:ascii="Times New Roman" w:hAnsi="Times New Roman" w:cs="Times New Roman"/>
                      <w:color w:val="000000" w:themeColor="text1"/>
                      <w:szCs w:val="21"/>
                      <w:lang w:val="zh-CN"/>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vAlign w:val="center"/>
                </w:tcPr>
                <w:p w14:paraId="67144D0B">
                  <w:pPr>
                    <w:widowControl/>
                    <w:jc w:val="center"/>
                    <w:textAlignment w:val="center"/>
                    <w:rPr>
                      <w:rFonts w:ascii="Times New Roman" w:hAnsi="Times New Roman" w:eastAsia="等线" w:cs="Times New Roman"/>
                      <w:color w:val="000000" w:themeColor="text1"/>
                      <w:kern w:val="0"/>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0.0133</w:t>
                  </w:r>
                </w:p>
              </w:tc>
              <w:tc>
                <w:tcPr>
                  <w:tcW w:w="915" w:type="dxa"/>
                  <w:tcBorders>
                    <w:top w:val="single" w:color="auto" w:sz="4" w:space="0"/>
                    <w:left w:val="single" w:color="auto" w:sz="4" w:space="0"/>
                    <w:bottom w:val="single" w:color="auto" w:sz="4" w:space="0"/>
                    <w:right w:val="single" w:color="auto" w:sz="4" w:space="0"/>
                  </w:tcBorders>
                  <w:vAlign w:val="center"/>
                </w:tcPr>
                <w:p w14:paraId="14B0D8A2">
                  <w:pPr>
                    <w:widowControl/>
                    <w:jc w:val="center"/>
                    <w:textAlignment w:val="center"/>
                    <w:rPr>
                      <w:rFonts w:ascii="Times New Roman" w:hAnsi="Times New Roman" w:eastAsia="等线" w:cs="Times New Roman"/>
                      <w:color w:val="000000" w:themeColor="text1"/>
                      <w:szCs w:val="21"/>
                      <w14:textFill>
                        <w14:solidFill>
                          <w14:schemeClr w14:val="tx1"/>
                        </w14:solidFill>
                      </w14:textFill>
                    </w:rPr>
                  </w:pPr>
                  <w:r>
                    <w:rPr>
                      <w:rFonts w:hint="eastAsia" w:ascii="Times New Roman" w:hAnsi="Times New Roman" w:eastAsia="等线" w:cs="Times New Roman"/>
                      <w:color w:val="000000" w:themeColor="text1"/>
                      <w:szCs w:val="21"/>
                      <w14:textFill>
                        <w14:solidFill>
                          <w14:schemeClr w14:val="tx1"/>
                        </w14:solidFill>
                      </w14:textFill>
                    </w:rPr>
                    <w:t>0.0076</w:t>
                  </w:r>
                </w:p>
              </w:tc>
              <w:tc>
                <w:tcPr>
                  <w:tcW w:w="846" w:type="dxa"/>
                  <w:tcBorders>
                    <w:top w:val="single" w:color="auto" w:sz="4" w:space="0"/>
                    <w:left w:val="single" w:color="auto" w:sz="4" w:space="0"/>
                    <w:bottom w:val="single" w:color="auto" w:sz="4" w:space="0"/>
                    <w:right w:val="single" w:color="auto" w:sz="4" w:space="0"/>
                  </w:tcBorders>
                  <w:vAlign w:val="center"/>
                </w:tcPr>
                <w:p w14:paraId="614CD0DB">
                  <w:pPr>
                    <w:widowControl/>
                    <w:jc w:val="center"/>
                    <w:textAlignment w:val="center"/>
                    <w:rPr>
                      <w:rFonts w:ascii="Times New Roman" w:hAnsi="Times New Roman" w:eastAsia="等线" w:cs="Times New Roman"/>
                      <w:color w:val="000000" w:themeColor="text1"/>
                      <w:szCs w:val="21"/>
                      <w14:textFill>
                        <w14:solidFill>
                          <w14:schemeClr w14:val="tx1"/>
                        </w14:solidFill>
                      </w14:textFill>
                    </w:rPr>
                  </w:pPr>
                  <w:r>
                    <w:rPr>
                      <w:rFonts w:hint="eastAsia" w:ascii="Times New Roman" w:hAnsi="Times New Roman" w:eastAsia="等线" w:cs="Times New Roman"/>
                      <w:color w:val="000000" w:themeColor="text1"/>
                      <w:szCs w:val="21"/>
                      <w14:textFill>
                        <w14:solidFill>
                          <w14:schemeClr w14:val="tx1"/>
                        </w14:solidFill>
                      </w14:textFill>
                    </w:rPr>
                    <w:t>0.0084</w:t>
                  </w:r>
                </w:p>
              </w:tc>
              <w:tc>
                <w:tcPr>
                  <w:tcW w:w="941" w:type="dxa"/>
                  <w:tcBorders>
                    <w:top w:val="single" w:color="auto" w:sz="4" w:space="0"/>
                    <w:left w:val="single" w:color="auto" w:sz="4" w:space="0"/>
                    <w:bottom w:val="single" w:color="auto" w:sz="4" w:space="0"/>
                    <w:right w:val="single" w:color="auto" w:sz="4" w:space="0"/>
                  </w:tcBorders>
                  <w:vAlign w:val="center"/>
                </w:tcPr>
                <w:p w14:paraId="2C8CC8D6">
                  <w:pPr>
                    <w:widowControl/>
                    <w:jc w:val="center"/>
                    <w:textAlignment w:val="center"/>
                    <w:rPr>
                      <w:rFonts w:ascii="Times New Roman" w:hAnsi="Times New Roman" w:eastAsia="等线" w:cs="Times New Roman"/>
                      <w:color w:val="000000" w:themeColor="text1"/>
                      <w:szCs w:val="21"/>
                      <w14:textFill>
                        <w14:solidFill>
                          <w14:schemeClr w14:val="tx1"/>
                        </w14:solidFill>
                      </w14:textFill>
                    </w:rPr>
                  </w:pPr>
                  <w:r>
                    <w:rPr>
                      <w:rFonts w:hint="eastAsia" w:ascii="Times New Roman" w:hAnsi="Times New Roman" w:eastAsia="等线" w:cs="Times New Roman"/>
                      <w:color w:val="000000" w:themeColor="text1"/>
                      <w:szCs w:val="21"/>
                      <w14:textFill>
                        <w14:solidFill>
                          <w14:schemeClr w14:val="tx1"/>
                        </w14:solidFill>
                      </w14:textFill>
                    </w:rPr>
                    <w:t>0.0019</w:t>
                  </w:r>
                </w:p>
              </w:tc>
              <w:tc>
                <w:tcPr>
                  <w:tcW w:w="959" w:type="dxa"/>
                  <w:tcBorders>
                    <w:top w:val="single" w:color="auto" w:sz="4" w:space="0"/>
                    <w:left w:val="single" w:color="auto" w:sz="4" w:space="0"/>
                    <w:bottom w:val="single" w:color="auto" w:sz="4" w:space="0"/>
                    <w:right w:val="single" w:color="auto" w:sz="4" w:space="0"/>
                  </w:tcBorders>
                  <w:vAlign w:val="center"/>
                </w:tcPr>
                <w:p w14:paraId="38491926">
                  <w:pPr>
                    <w:widowControl/>
                    <w:jc w:val="center"/>
                    <w:textAlignment w:val="center"/>
                    <w:rPr>
                      <w:rFonts w:ascii="Times New Roman" w:hAnsi="Times New Roman" w:eastAsia="等线" w:cs="Times New Roman"/>
                      <w:color w:val="000000" w:themeColor="text1"/>
                      <w:szCs w:val="21"/>
                      <w14:textFill>
                        <w14:solidFill>
                          <w14:schemeClr w14:val="tx1"/>
                        </w14:solidFill>
                      </w14:textFill>
                    </w:rPr>
                  </w:pPr>
                  <w:r>
                    <w:rPr>
                      <w:rFonts w:hint="eastAsia" w:ascii="Times New Roman" w:hAnsi="Times New Roman" w:eastAsia="等线" w:cs="Times New Roman"/>
                      <w:color w:val="000000" w:themeColor="text1"/>
                      <w:szCs w:val="21"/>
                      <w14:textFill>
                        <w14:solidFill>
                          <w14:schemeClr w14:val="tx1"/>
                        </w14:solidFill>
                      </w14:textFill>
                    </w:rPr>
                    <w:t>0.0015</w:t>
                  </w:r>
                </w:p>
              </w:tc>
              <w:tc>
                <w:tcPr>
                  <w:tcW w:w="918" w:type="dxa"/>
                  <w:tcBorders>
                    <w:top w:val="single" w:color="auto" w:sz="4" w:space="0"/>
                    <w:left w:val="single" w:color="auto" w:sz="4" w:space="0"/>
                    <w:bottom w:val="single" w:color="auto" w:sz="4" w:space="0"/>
                    <w:right w:val="single" w:color="auto" w:sz="4" w:space="0"/>
                  </w:tcBorders>
                  <w:vAlign w:val="center"/>
                </w:tcPr>
                <w:p w14:paraId="6B1EE75B">
                  <w:pPr>
                    <w:widowControl/>
                    <w:jc w:val="center"/>
                    <w:textAlignment w:val="center"/>
                    <w:rPr>
                      <w:rFonts w:ascii="Times New Roman" w:hAnsi="Times New Roman" w:eastAsia="等线" w:cs="Times New Roman"/>
                      <w:color w:val="000000" w:themeColor="text1"/>
                      <w:szCs w:val="21"/>
                      <w14:textFill>
                        <w14:solidFill>
                          <w14:schemeClr w14:val="tx1"/>
                        </w14:solidFill>
                      </w14:textFill>
                    </w:rPr>
                  </w:pPr>
                  <w:r>
                    <w:rPr>
                      <w:rFonts w:hint="eastAsia" w:ascii="Times New Roman" w:hAnsi="Times New Roman" w:eastAsia="等线" w:cs="Times New Roman"/>
                      <w:color w:val="000000" w:themeColor="text1"/>
                      <w:szCs w:val="21"/>
                      <w14:textFill>
                        <w14:solidFill>
                          <w14:schemeClr w14:val="tx1"/>
                        </w14:solidFill>
                      </w14:textFill>
                    </w:rPr>
                    <w:t>0.0004</w:t>
                  </w:r>
                </w:p>
              </w:tc>
            </w:tr>
            <w:tr w14:paraId="7D19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vMerge w:val="continue"/>
                  <w:tcBorders>
                    <w:top w:val="single" w:color="auto" w:sz="4" w:space="0"/>
                    <w:left w:val="single" w:color="auto" w:sz="4" w:space="0"/>
                    <w:bottom w:val="single" w:color="auto" w:sz="4" w:space="0"/>
                    <w:right w:val="single" w:color="auto" w:sz="4" w:space="0"/>
                  </w:tcBorders>
                  <w:vAlign w:val="center"/>
                </w:tcPr>
                <w:p w14:paraId="0CD94220">
                  <w:pPr>
                    <w:widowControl/>
                    <w:jc w:val="center"/>
                    <w:rPr>
                      <w:rFonts w:ascii="Times New Roman" w:hAnsi="Times New Roman" w:cs="Times New Roman"/>
                      <w:color w:val="000000" w:themeColor="text1"/>
                      <w:kern w:val="0"/>
                      <w:szCs w:val="21"/>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14:paraId="23A61B59">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排放浓度（mg/L）</w:t>
                  </w:r>
                </w:p>
              </w:tc>
              <w:tc>
                <w:tcPr>
                  <w:tcW w:w="1230" w:type="dxa"/>
                  <w:vMerge w:val="restart"/>
                  <w:tcBorders>
                    <w:top w:val="single" w:color="auto" w:sz="4" w:space="0"/>
                    <w:left w:val="single" w:color="auto" w:sz="4" w:space="0"/>
                    <w:right w:val="single" w:color="auto" w:sz="4" w:space="0"/>
                  </w:tcBorders>
                  <w:vAlign w:val="center"/>
                </w:tcPr>
                <w:p w14:paraId="1A6A45F7">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w:t>
                  </w:r>
                  <w:r>
                    <w:rPr>
                      <w:rFonts w:hint="eastAsia" w:ascii="Times New Roman" w:hAnsi="Times New Roman" w:cs="Times New Roman"/>
                      <w:color w:val="000000" w:themeColor="text1"/>
                      <w:szCs w:val="21"/>
                      <w14:textFill>
                        <w14:solidFill>
                          <w14:schemeClr w14:val="tx1"/>
                        </w14:solidFill>
                      </w14:textFill>
                    </w:rPr>
                    <w:t>038</w:t>
                  </w:r>
                </w:p>
              </w:tc>
              <w:tc>
                <w:tcPr>
                  <w:tcW w:w="914" w:type="dxa"/>
                  <w:tcBorders>
                    <w:top w:val="single" w:color="auto" w:sz="4" w:space="0"/>
                    <w:left w:val="single" w:color="auto" w:sz="4" w:space="0"/>
                    <w:bottom w:val="single" w:color="auto" w:sz="4" w:space="0"/>
                    <w:right w:val="single" w:color="auto" w:sz="4" w:space="0"/>
                  </w:tcBorders>
                  <w:vAlign w:val="center"/>
                </w:tcPr>
                <w:p w14:paraId="48EB4718">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250</w:t>
                  </w:r>
                </w:p>
              </w:tc>
              <w:tc>
                <w:tcPr>
                  <w:tcW w:w="915" w:type="dxa"/>
                  <w:tcBorders>
                    <w:top w:val="single" w:color="auto" w:sz="4" w:space="0"/>
                    <w:left w:val="single" w:color="auto" w:sz="4" w:space="0"/>
                    <w:bottom w:val="single" w:color="auto" w:sz="4" w:space="0"/>
                    <w:right w:val="single" w:color="auto" w:sz="4" w:space="0"/>
                  </w:tcBorders>
                  <w:vAlign w:val="center"/>
                </w:tcPr>
                <w:p w14:paraId="378D30F5">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150</w:t>
                  </w:r>
                </w:p>
              </w:tc>
              <w:tc>
                <w:tcPr>
                  <w:tcW w:w="846" w:type="dxa"/>
                  <w:tcBorders>
                    <w:top w:val="single" w:color="auto" w:sz="4" w:space="0"/>
                    <w:left w:val="single" w:color="auto" w:sz="4" w:space="0"/>
                    <w:bottom w:val="single" w:color="auto" w:sz="4" w:space="0"/>
                    <w:right w:val="single" w:color="auto" w:sz="4" w:space="0"/>
                  </w:tcBorders>
                  <w:vAlign w:val="center"/>
                </w:tcPr>
                <w:p w14:paraId="05BC409B">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140</w:t>
                  </w:r>
                </w:p>
              </w:tc>
              <w:tc>
                <w:tcPr>
                  <w:tcW w:w="941" w:type="dxa"/>
                  <w:tcBorders>
                    <w:top w:val="single" w:color="auto" w:sz="4" w:space="0"/>
                    <w:left w:val="single" w:color="auto" w:sz="4" w:space="0"/>
                    <w:bottom w:val="single" w:color="auto" w:sz="4" w:space="0"/>
                    <w:right w:val="single" w:color="auto" w:sz="4" w:space="0"/>
                  </w:tcBorders>
                  <w:vAlign w:val="center"/>
                </w:tcPr>
                <w:p w14:paraId="29853362">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40</w:t>
                  </w:r>
                </w:p>
              </w:tc>
              <w:tc>
                <w:tcPr>
                  <w:tcW w:w="959" w:type="dxa"/>
                  <w:tcBorders>
                    <w:top w:val="single" w:color="auto" w:sz="4" w:space="0"/>
                    <w:left w:val="single" w:color="auto" w:sz="4" w:space="0"/>
                    <w:bottom w:val="single" w:color="auto" w:sz="4" w:space="0"/>
                    <w:right w:val="single" w:color="auto" w:sz="4" w:space="0"/>
                  </w:tcBorders>
                  <w:vAlign w:val="center"/>
                </w:tcPr>
                <w:p w14:paraId="178583BB">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20</w:t>
                  </w:r>
                </w:p>
              </w:tc>
              <w:tc>
                <w:tcPr>
                  <w:tcW w:w="918" w:type="dxa"/>
                  <w:tcBorders>
                    <w:top w:val="single" w:color="auto" w:sz="4" w:space="0"/>
                    <w:left w:val="single" w:color="auto" w:sz="4" w:space="0"/>
                    <w:bottom w:val="single" w:color="auto" w:sz="4" w:space="0"/>
                    <w:right w:val="single" w:color="auto" w:sz="4" w:space="0"/>
                  </w:tcBorders>
                  <w:vAlign w:val="center"/>
                </w:tcPr>
                <w:p w14:paraId="6114C110">
                  <w:pPr>
                    <w:jc w:val="center"/>
                    <w:rPr>
                      <w:rFonts w:ascii="Times New Roman" w:hAnsi="Times New Roman"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szCs w:val="21"/>
                      <w:lang w:val="zh-CN"/>
                      <w14:textFill>
                        <w14:solidFill>
                          <w14:schemeClr w14:val="tx1"/>
                        </w14:solidFill>
                      </w14:textFill>
                    </w:rPr>
                    <w:t>6</w:t>
                  </w:r>
                </w:p>
              </w:tc>
            </w:tr>
            <w:tr w14:paraId="05C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vMerge w:val="continue"/>
                  <w:tcBorders>
                    <w:top w:val="single" w:color="auto" w:sz="4" w:space="0"/>
                    <w:left w:val="single" w:color="auto" w:sz="4" w:space="0"/>
                    <w:bottom w:val="single" w:color="auto" w:sz="4" w:space="0"/>
                    <w:right w:val="single" w:color="auto" w:sz="4" w:space="0"/>
                  </w:tcBorders>
                  <w:vAlign w:val="center"/>
                </w:tcPr>
                <w:p w14:paraId="11B58ACB">
                  <w:pPr>
                    <w:widowControl/>
                    <w:jc w:val="center"/>
                    <w:rPr>
                      <w:rFonts w:ascii="Times New Roman" w:hAnsi="Times New Roman" w:cs="Times New Roman"/>
                      <w:color w:val="000000" w:themeColor="text1"/>
                      <w:kern w:val="0"/>
                      <w:szCs w:val="21"/>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center"/>
                </w:tcPr>
                <w:p w14:paraId="725A960D">
                  <w:pPr>
                    <w:widowControl/>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排放量（t/a）</w:t>
                  </w:r>
                </w:p>
              </w:tc>
              <w:tc>
                <w:tcPr>
                  <w:tcW w:w="1230" w:type="dxa"/>
                  <w:vMerge w:val="continue"/>
                  <w:tcBorders>
                    <w:left w:val="single" w:color="auto" w:sz="4" w:space="0"/>
                    <w:bottom w:val="single" w:color="auto" w:sz="4" w:space="0"/>
                    <w:right w:val="single" w:color="auto" w:sz="4" w:space="0"/>
                  </w:tcBorders>
                  <w:vAlign w:val="center"/>
                </w:tcPr>
                <w:p w14:paraId="0CAA8724">
                  <w:pPr>
                    <w:widowControl/>
                    <w:jc w:val="center"/>
                    <w:rPr>
                      <w:rFonts w:ascii="Times New Roman" w:hAnsi="Times New Roman" w:cs="Times New Roman"/>
                      <w:color w:val="000000" w:themeColor="text1"/>
                      <w:kern w:val="0"/>
                      <w:szCs w:val="21"/>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vAlign w:val="center"/>
                </w:tcPr>
                <w:p w14:paraId="5B2BA9C3">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0.0095</w:t>
                  </w:r>
                </w:p>
              </w:tc>
              <w:tc>
                <w:tcPr>
                  <w:tcW w:w="915" w:type="dxa"/>
                  <w:tcBorders>
                    <w:top w:val="single" w:color="auto" w:sz="4" w:space="0"/>
                    <w:left w:val="single" w:color="auto" w:sz="4" w:space="0"/>
                    <w:bottom w:val="single" w:color="auto" w:sz="4" w:space="0"/>
                    <w:right w:val="single" w:color="auto" w:sz="4" w:space="0"/>
                  </w:tcBorders>
                  <w:vAlign w:val="center"/>
                </w:tcPr>
                <w:p w14:paraId="64BD2A83">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0.0057</w:t>
                  </w:r>
                </w:p>
              </w:tc>
              <w:tc>
                <w:tcPr>
                  <w:tcW w:w="846" w:type="dxa"/>
                  <w:tcBorders>
                    <w:top w:val="single" w:color="auto" w:sz="4" w:space="0"/>
                    <w:left w:val="single" w:color="auto" w:sz="4" w:space="0"/>
                    <w:bottom w:val="single" w:color="auto" w:sz="4" w:space="0"/>
                    <w:right w:val="single" w:color="auto" w:sz="4" w:space="0"/>
                  </w:tcBorders>
                  <w:vAlign w:val="center"/>
                </w:tcPr>
                <w:p w14:paraId="549EFCF4">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0.0053</w:t>
                  </w:r>
                </w:p>
              </w:tc>
              <w:tc>
                <w:tcPr>
                  <w:tcW w:w="941" w:type="dxa"/>
                  <w:tcBorders>
                    <w:top w:val="single" w:color="auto" w:sz="4" w:space="0"/>
                    <w:left w:val="single" w:color="auto" w:sz="4" w:space="0"/>
                    <w:bottom w:val="single" w:color="auto" w:sz="4" w:space="0"/>
                    <w:right w:val="single" w:color="auto" w:sz="4" w:space="0"/>
                  </w:tcBorders>
                  <w:vAlign w:val="center"/>
                </w:tcPr>
                <w:p w14:paraId="61BE26F5">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0.0015</w:t>
                  </w:r>
                </w:p>
              </w:tc>
              <w:tc>
                <w:tcPr>
                  <w:tcW w:w="959" w:type="dxa"/>
                  <w:tcBorders>
                    <w:top w:val="single" w:color="auto" w:sz="4" w:space="0"/>
                    <w:left w:val="single" w:color="auto" w:sz="4" w:space="0"/>
                    <w:bottom w:val="single" w:color="auto" w:sz="4" w:space="0"/>
                    <w:right w:val="single" w:color="auto" w:sz="4" w:space="0"/>
                  </w:tcBorders>
                  <w:vAlign w:val="center"/>
                </w:tcPr>
                <w:p w14:paraId="2988EDE9">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0.0008</w:t>
                  </w:r>
                </w:p>
              </w:tc>
              <w:tc>
                <w:tcPr>
                  <w:tcW w:w="918" w:type="dxa"/>
                  <w:tcBorders>
                    <w:top w:val="single" w:color="auto" w:sz="4" w:space="0"/>
                    <w:left w:val="single" w:color="auto" w:sz="4" w:space="0"/>
                    <w:bottom w:val="single" w:color="auto" w:sz="4" w:space="0"/>
                    <w:right w:val="single" w:color="auto" w:sz="4" w:space="0"/>
                  </w:tcBorders>
                  <w:vAlign w:val="center"/>
                </w:tcPr>
                <w:p w14:paraId="53E9D6EE">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0.0002</w:t>
                  </w:r>
                </w:p>
              </w:tc>
            </w:tr>
          </w:tbl>
          <w:p w14:paraId="097B2A87">
            <w:pPr>
              <w:pStyle w:val="194"/>
              <w:spacing w:before="156"/>
              <w:ind w:firstLine="482"/>
              <w:jc w:val="both"/>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噪声</w:t>
            </w:r>
          </w:p>
          <w:p w14:paraId="1ECC4021">
            <w:pPr>
              <w:pStyle w:val="194"/>
              <w:spacing w:before="0" w:beforeLines="0"/>
              <w:ind w:firstLine="480"/>
              <w:jc w:val="both"/>
              <w:rPr>
                <w:bCs/>
                <w:color w:val="000000" w:themeColor="text1"/>
                <w14:textFill>
                  <w14:solidFill>
                    <w14:schemeClr w14:val="tx1"/>
                  </w14:solidFill>
                </w14:textFill>
              </w:rPr>
            </w:pPr>
            <w:r>
              <w:rPr>
                <w:b w:val="0"/>
                <w:bCs/>
                <w:color w:val="000000" w:themeColor="text1"/>
                <w14:textFill>
                  <w14:solidFill>
                    <w14:schemeClr w14:val="tx1"/>
                  </w14:solidFill>
                </w14:textFill>
              </w:rPr>
              <w:t>项目运营期噪声主要来人群活动噪声、进出</w:t>
            </w:r>
            <w:r>
              <w:rPr>
                <w:rFonts w:hint="eastAsia"/>
                <w:b w:val="0"/>
                <w:bCs/>
                <w:color w:val="000000" w:themeColor="text1"/>
                <w:lang w:val="en-US"/>
                <w14:textFill>
                  <w14:solidFill>
                    <w14:schemeClr w14:val="tx1"/>
                  </w14:solidFill>
                </w14:textFill>
              </w:rPr>
              <w:t>项目区</w:t>
            </w:r>
            <w:r>
              <w:rPr>
                <w:b w:val="0"/>
                <w:bCs/>
                <w:color w:val="000000" w:themeColor="text1"/>
                <w14:textFill>
                  <w14:solidFill>
                    <w14:schemeClr w14:val="tx1"/>
                  </w14:solidFill>
                </w14:textFill>
              </w:rPr>
              <w:t>车辆产生的交通噪声等</w:t>
            </w:r>
            <w:r>
              <w:rPr>
                <w:rFonts w:hint="eastAsia"/>
                <w:b w:val="0"/>
                <w:bCs/>
                <w:color w:val="000000" w:themeColor="text1"/>
                <w14:textFill>
                  <w14:solidFill>
                    <w14:schemeClr w14:val="tx1"/>
                  </w14:solidFill>
                </w14:textFill>
              </w:rPr>
              <w:t>，</w:t>
            </w:r>
            <w:r>
              <w:rPr>
                <w:b w:val="0"/>
                <w:bCs/>
                <w:color w:val="000000" w:themeColor="text1"/>
                <w14:textFill>
                  <w14:solidFill>
                    <w14:schemeClr w14:val="tx1"/>
                  </w14:solidFill>
                </w14:textFill>
              </w:rPr>
              <w:t>噪声源强见表5-</w:t>
            </w:r>
            <w:r>
              <w:rPr>
                <w:rFonts w:hint="eastAsia"/>
                <w:b w:val="0"/>
                <w:bCs/>
                <w:color w:val="000000" w:themeColor="text1"/>
                <w:lang w:val="en-US"/>
                <w14:textFill>
                  <w14:solidFill>
                    <w14:schemeClr w14:val="tx1"/>
                  </w14:solidFill>
                </w14:textFill>
              </w:rPr>
              <w:t>6</w:t>
            </w:r>
            <w:r>
              <w:rPr>
                <w:b w:val="0"/>
                <w:bCs/>
                <w:color w:val="000000" w:themeColor="text1"/>
                <w14:textFill>
                  <w14:solidFill>
                    <w14:schemeClr w14:val="tx1"/>
                  </w14:solidFill>
                </w14:textFill>
              </w:rPr>
              <w:t>。</w:t>
            </w:r>
          </w:p>
          <w:p w14:paraId="1944354D">
            <w:pPr>
              <w:jc w:val="center"/>
              <w:rPr>
                <w:rFonts w:ascii="Times New Roman" w:hAnsi="Times New Roman"/>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表5-</w:t>
            </w:r>
            <w:r>
              <w:rPr>
                <w:rFonts w:hint="eastAsia" w:ascii="Times New Roman" w:hAnsi="Times New Roman"/>
                <w:b/>
                <w:bCs/>
                <w:color w:val="000000" w:themeColor="text1"/>
                <w:sz w:val="24"/>
                <w14:textFill>
                  <w14:solidFill>
                    <w14:schemeClr w14:val="tx1"/>
                  </w14:solidFill>
                </w14:textFill>
              </w:rPr>
              <w:t>6</w:t>
            </w:r>
            <w:r>
              <w:rPr>
                <w:rFonts w:ascii="Times New Roman" w:hAnsi="Times New Roman"/>
                <w:b/>
                <w:bCs/>
                <w:color w:val="000000" w:themeColor="text1"/>
                <w:sz w:val="24"/>
                <w14:textFill>
                  <w14:solidFill>
                    <w14:schemeClr w14:val="tx1"/>
                  </w14:solidFill>
                </w14:textFill>
              </w:rPr>
              <w:t xml:space="preserve">  项目运营期噪声源强</w:t>
            </w:r>
          </w:p>
          <w:tbl>
            <w:tblPr>
              <w:tblStyle w:val="4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92"/>
              <w:gridCol w:w="2050"/>
              <w:gridCol w:w="4056"/>
            </w:tblGrid>
            <w:tr w14:paraId="0D99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6" w:type="dxa"/>
                  <w:tcBorders>
                    <w:top w:val="single" w:color="auto" w:sz="4" w:space="0"/>
                    <w:left w:val="single" w:color="auto" w:sz="4" w:space="0"/>
                    <w:bottom w:val="single" w:color="auto" w:sz="4" w:space="0"/>
                    <w:right w:val="single" w:color="auto" w:sz="4" w:space="0"/>
                  </w:tcBorders>
                  <w:vAlign w:val="center"/>
                </w:tcPr>
                <w:p w14:paraId="52D4E9CD">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序号</w:t>
                  </w:r>
                </w:p>
              </w:tc>
              <w:tc>
                <w:tcPr>
                  <w:tcW w:w="1892" w:type="dxa"/>
                  <w:tcBorders>
                    <w:top w:val="single" w:color="auto" w:sz="4" w:space="0"/>
                    <w:left w:val="single" w:color="auto" w:sz="4" w:space="0"/>
                    <w:bottom w:val="single" w:color="auto" w:sz="4" w:space="0"/>
                    <w:right w:val="single" w:color="auto" w:sz="4" w:space="0"/>
                  </w:tcBorders>
                  <w:vAlign w:val="center"/>
                </w:tcPr>
                <w:p w14:paraId="7166D8EA">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设备名称</w:t>
                  </w:r>
                </w:p>
              </w:tc>
              <w:tc>
                <w:tcPr>
                  <w:tcW w:w="2050" w:type="dxa"/>
                  <w:tcBorders>
                    <w:top w:val="single" w:color="auto" w:sz="4" w:space="0"/>
                    <w:left w:val="single" w:color="auto" w:sz="4" w:space="0"/>
                    <w:bottom w:val="single" w:color="auto" w:sz="4" w:space="0"/>
                    <w:right w:val="single" w:color="auto" w:sz="4" w:space="0"/>
                  </w:tcBorders>
                  <w:vAlign w:val="center"/>
                </w:tcPr>
                <w:p w14:paraId="2726069D">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噪声源强dB(A)</w:t>
                  </w:r>
                </w:p>
              </w:tc>
              <w:tc>
                <w:tcPr>
                  <w:tcW w:w="4056" w:type="dxa"/>
                  <w:tcBorders>
                    <w:top w:val="single" w:color="auto" w:sz="4" w:space="0"/>
                    <w:left w:val="single" w:color="auto" w:sz="4" w:space="0"/>
                    <w:bottom w:val="single" w:color="auto" w:sz="4" w:space="0"/>
                    <w:right w:val="single" w:color="auto" w:sz="4" w:space="0"/>
                  </w:tcBorders>
                  <w:vAlign w:val="center"/>
                </w:tcPr>
                <w:p w14:paraId="01DF96B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防治措施</w:t>
                  </w:r>
                </w:p>
              </w:tc>
            </w:tr>
            <w:tr w14:paraId="51DE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6" w:type="dxa"/>
                  <w:tcBorders>
                    <w:top w:val="single" w:color="auto" w:sz="4" w:space="0"/>
                    <w:left w:val="single" w:color="auto" w:sz="4" w:space="0"/>
                    <w:bottom w:val="single" w:color="auto" w:sz="4" w:space="0"/>
                    <w:right w:val="single" w:color="auto" w:sz="4" w:space="0"/>
                  </w:tcBorders>
                  <w:vAlign w:val="center"/>
                </w:tcPr>
                <w:p w14:paraId="0544CCC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1892" w:type="dxa"/>
                  <w:tcBorders>
                    <w:top w:val="single" w:color="auto" w:sz="4" w:space="0"/>
                    <w:left w:val="single" w:color="auto" w:sz="4" w:space="0"/>
                    <w:bottom w:val="single" w:color="auto" w:sz="4" w:space="0"/>
                    <w:right w:val="single" w:color="auto" w:sz="4" w:space="0"/>
                  </w:tcBorders>
                  <w:vAlign w:val="center"/>
                </w:tcPr>
                <w:p w14:paraId="4B1B1DA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人群活动</w:t>
                  </w:r>
                </w:p>
              </w:tc>
              <w:tc>
                <w:tcPr>
                  <w:tcW w:w="2050" w:type="dxa"/>
                  <w:tcBorders>
                    <w:top w:val="single" w:color="auto" w:sz="4" w:space="0"/>
                    <w:left w:val="single" w:color="auto" w:sz="4" w:space="0"/>
                    <w:bottom w:val="single" w:color="auto" w:sz="4" w:space="0"/>
                    <w:right w:val="single" w:color="auto" w:sz="4" w:space="0"/>
                  </w:tcBorders>
                  <w:vAlign w:val="center"/>
                </w:tcPr>
                <w:p w14:paraId="0349ADC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50-70</w:t>
                  </w:r>
                </w:p>
              </w:tc>
              <w:tc>
                <w:tcPr>
                  <w:tcW w:w="4056" w:type="dxa"/>
                  <w:tcBorders>
                    <w:top w:val="single" w:color="auto" w:sz="4" w:space="0"/>
                    <w:left w:val="single" w:color="auto" w:sz="4" w:space="0"/>
                    <w:bottom w:val="single" w:color="auto" w:sz="4" w:space="0"/>
                    <w:right w:val="single" w:color="auto" w:sz="4" w:space="0"/>
                  </w:tcBorders>
                  <w:vAlign w:val="center"/>
                </w:tcPr>
                <w:p w14:paraId="510F2E3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墙体阻隔、距离衰减</w:t>
                  </w:r>
                </w:p>
              </w:tc>
            </w:tr>
            <w:tr w14:paraId="2571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6" w:type="dxa"/>
                  <w:tcBorders>
                    <w:top w:val="single" w:color="auto" w:sz="4" w:space="0"/>
                    <w:left w:val="single" w:color="auto" w:sz="4" w:space="0"/>
                    <w:bottom w:val="single" w:color="auto" w:sz="4" w:space="0"/>
                    <w:right w:val="single" w:color="auto" w:sz="4" w:space="0"/>
                  </w:tcBorders>
                  <w:vAlign w:val="center"/>
                </w:tcPr>
                <w:p w14:paraId="0A47ED1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1892" w:type="dxa"/>
                  <w:tcBorders>
                    <w:top w:val="single" w:color="auto" w:sz="4" w:space="0"/>
                    <w:left w:val="single" w:color="auto" w:sz="4" w:space="0"/>
                    <w:bottom w:val="single" w:color="auto" w:sz="4" w:space="0"/>
                    <w:right w:val="single" w:color="auto" w:sz="4" w:space="0"/>
                  </w:tcBorders>
                  <w:vAlign w:val="center"/>
                </w:tcPr>
                <w:p w14:paraId="47EB112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交通噪声</w:t>
                  </w:r>
                </w:p>
              </w:tc>
              <w:tc>
                <w:tcPr>
                  <w:tcW w:w="2050" w:type="dxa"/>
                  <w:tcBorders>
                    <w:top w:val="single" w:color="auto" w:sz="4" w:space="0"/>
                    <w:left w:val="single" w:color="auto" w:sz="4" w:space="0"/>
                    <w:bottom w:val="single" w:color="auto" w:sz="4" w:space="0"/>
                    <w:right w:val="single" w:color="auto" w:sz="4" w:space="0"/>
                  </w:tcBorders>
                  <w:vAlign w:val="center"/>
                </w:tcPr>
                <w:p w14:paraId="7A44639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70-80</w:t>
                  </w:r>
                </w:p>
              </w:tc>
              <w:tc>
                <w:tcPr>
                  <w:tcW w:w="4056" w:type="dxa"/>
                  <w:tcBorders>
                    <w:top w:val="single" w:color="auto" w:sz="4" w:space="0"/>
                    <w:left w:val="single" w:color="auto" w:sz="4" w:space="0"/>
                    <w:bottom w:val="single" w:color="auto" w:sz="4" w:space="0"/>
                    <w:right w:val="single" w:color="auto" w:sz="4" w:space="0"/>
                  </w:tcBorders>
                  <w:vAlign w:val="center"/>
                </w:tcPr>
                <w:p w14:paraId="5A199B0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设立汽车限速禁鸣号牌</w:t>
                  </w:r>
                </w:p>
              </w:tc>
            </w:tr>
            <w:tr w14:paraId="6FB5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86" w:type="dxa"/>
                  <w:tcBorders>
                    <w:top w:val="single" w:color="auto" w:sz="4" w:space="0"/>
                    <w:left w:val="single" w:color="auto" w:sz="4" w:space="0"/>
                    <w:bottom w:val="single" w:color="auto" w:sz="4" w:space="0"/>
                    <w:right w:val="single" w:color="auto" w:sz="4" w:space="0"/>
                  </w:tcBorders>
                  <w:vAlign w:val="center"/>
                </w:tcPr>
                <w:p w14:paraId="2E2B10C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3</w:t>
                  </w:r>
                </w:p>
              </w:tc>
              <w:tc>
                <w:tcPr>
                  <w:tcW w:w="1892" w:type="dxa"/>
                  <w:tcBorders>
                    <w:top w:val="single" w:color="auto" w:sz="4" w:space="0"/>
                    <w:left w:val="single" w:color="auto" w:sz="4" w:space="0"/>
                    <w:bottom w:val="single" w:color="auto" w:sz="4" w:space="0"/>
                    <w:right w:val="single" w:color="auto" w:sz="4" w:space="0"/>
                  </w:tcBorders>
                  <w:vAlign w:val="center"/>
                </w:tcPr>
                <w:p w14:paraId="02E19C3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设备噪声</w:t>
                  </w:r>
                </w:p>
              </w:tc>
              <w:tc>
                <w:tcPr>
                  <w:tcW w:w="2050" w:type="dxa"/>
                  <w:tcBorders>
                    <w:top w:val="single" w:color="auto" w:sz="4" w:space="0"/>
                    <w:left w:val="single" w:color="auto" w:sz="4" w:space="0"/>
                    <w:bottom w:val="single" w:color="auto" w:sz="4" w:space="0"/>
                    <w:right w:val="single" w:color="auto" w:sz="4" w:space="0"/>
                  </w:tcBorders>
                  <w:vAlign w:val="center"/>
                </w:tcPr>
                <w:p w14:paraId="4CED223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60-70</w:t>
                  </w:r>
                </w:p>
              </w:tc>
              <w:tc>
                <w:tcPr>
                  <w:tcW w:w="4056" w:type="dxa"/>
                  <w:tcBorders>
                    <w:top w:val="single" w:color="auto" w:sz="4" w:space="0"/>
                    <w:left w:val="single" w:color="auto" w:sz="4" w:space="0"/>
                    <w:bottom w:val="single" w:color="auto" w:sz="4" w:space="0"/>
                    <w:right w:val="single" w:color="auto" w:sz="4" w:space="0"/>
                  </w:tcBorders>
                  <w:vAlign w:val="center"/>
                </w:tcPr>
                <w:p w14:paraId="07147213">
                  <w:pPr>
                    <w:jc w:val="center"/>
                    <w:rPr>
                      <w:rFonts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采用低噪声设备，设在专用设备房内，设备基础减震</w:t>
                  </w:r>
                </w:p>
              </w:tc>
            </w:tr>
          </w:tbl>
          <w:p w14:paraId="76516D10">
            <w:pPr>
              <w:pStyle w:val="194"/>
              <w:spacing w:before="156"/>
              <w:ind w:firstLine="482"/>
              <w:jc w:val="both"/>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4、</w:t>
            </w:r>
            <w:r>
              <w:rPr>
                <w:color w:val="000000" w:themeColor="text1"/>
                <w14:textFill>
                  <w14:solidFill>
                    <w14:schemeClr w14:val="tx1"/>
                  </w14:solidFill>
                </w14:textFill>
              </w:rPr>
              <w:t>固体废弃物</w:t>
            </w:r>
          </w:p>
          <w:p w14:paraId="3BB28CE2">
            <w:pPr>
              <w:pStyle w:val="194"/>
              <w:spacing w:before="0" w:beforeLines="0"/>
              <w:ind w:firstLine="482"/>
              <w:jc w:val="both"/>
              <w:rPr>
                <w:color w:val="000000" w:themeColor="text1"/>
                <w:position w:val="2"/>
                <w:lang w:val="en-US"/>
                <w14:textFill>
                  <w14:solidFill>
                    <w14:schemeClr w14:val="tx1"/>
                  </w14:solidFill>
                </w14:textFill>
              </w:rPr>
            </w:pPr>
            <w:r>
              <w:rPr>
                <w:rFonts w:hint="eastAsia"/>
                <w:color w:val="000000" w:themeColor="text1"/>
                <w:position w:val="2"/>
                <w14:textFill>
                  <w14:solidFill>
                    <w14:schemeClr w14:val="tx1"/>
                  </w14:solidFill>
                </w14:textFill>
              </w:rPr>
              <w:t>（</w:t>
            </w:r>
            <w:r>
              <w:rPr>
                <w:rFonts w:hint="eastAsia"/>
                <w:color w:val="000000" w:themeColor="text1"/>
                <w:position w:val="2"/>
                <w:lang w:val="en-US"/>
                <w14:textFill>
                  <w14:solidFill>
                    <w14:schemeClr w14:val="tx1"/>
                  </w14:solidFill>
                </w14:textFill>
              </w:rPr>
              <w:t>1</w:t>
            </w:r>
            <w:r>
              <w:rPr>
                <w:rFonts w:hint="eastAsia"/>
                <w:color w:val="000000" w:themeColor="text1"/>
                <w:position w:val="2"/>
                <w14:textFill>
                  <w14:solidFill>
                    <w14:schemeClr w14:val="tx1"/>
                  </w14:solidFill>
                </w14:textFill>
              </w:rPr>
              <w:t>）</w:t>
            </w:r>
            <w:r>
              <w:rPr>
                <w:rFonts w:hint="eastAsia"/>
                <w:color w:val="000000" w:themeColor="text1"/>
                <w:position w:val="2"/>
                <w:lang w:val="en-US"/>
                <w14:textFill>
                  <w14:solidFill>
                    <w14:schemeClr w14:val="tx1"/>
                  </w14:solidFill>
                </w14:textFill>
              </w:rPr>
              <w:t>一般固废</w:t>
            </w:r>
          </w:p>
          <w:p w14:paraId="418465AF">
            <w:pPr>
              <w:pStyle w:val="194"/>
              <w:spacing w:before="0" w:beforeLines="0"/>
              <w:ind w:firstLine="482"/>
              <w:jc w:val="both"/>
              <w:rPr>
                <w:color w:val="000000" w:themeColor="text1"/>
                <w:position w:val="2"/>
                <w14:textFill>
                  <w14:solidFill>
                    <w14:schemeClr w14:val="tx1"/>
                  </w14:solidFill>
                </w14:textFill>
              </w:rPr>
            </w:pPr>
            <w:r>
              <w:rPr>
                <w:rFonts w:hint="eastAsia"/>
                <w:color w:val="000000" w:themeColor="text1"/>
                <w:position w:val="2"/>
                <w:lang w:val="en-US"/>
                <w14:textFill>
                  <w14:solidFill>
                    <w14:schemeClr w14:val="tx1"/>
                  </w14:solidFill>
                </w14:textFill>
              </w:rPr>
              <w:t>①</w:t>
            </w:r>
            <w:r>
              <w:rPr>
                <w:color w:val="000000" w:themeColor="text1"/>
                <w:position w:val="2"/>
                <w14:textFill>
                  <w14:solidFill>
                    <w14:schemeClr w14:val="tx1"/>
                  </w14:solidFill>
                </w14:textFill>
              </w:rPr>
              <w:t>生活垃圾</w:t>
            </w:r>
          </w:p>
          <w:p w14:paraId="01394037">
            <w:pPr>
              <w:pStyle w:val="194"/>
              <w:spacing w:before="0" w:beforeLines="0"/>
              <w:ind w:firstLine="480"/>
              <w:jc w:val="both"/>
              <w:rPr>
                <w:b w:val="0"/>
                <w:bCs/>
                <w:color w:val="000000" w:themeColor="text1"/>
                <w:position w:val="2"/>
                <w14:textFill>
                  <w14:solidFill>
                    <w14:schemeClr w14:val="tx1"/>
                  </w14:solidFill>
                </w14:textFill>
              </w:rPr>
            </w:pPr>
            <w:r>
              <w:rPr>
                <w:b w:val="0"/>
                <w:bCs/>
                <w:color w:val="000000" w:themeColor="text1"/>
                <w:position w:val="2"/>
                <w:lang w:val="en-US"/>
                <w14:textFill>
                  <w14:solidFill>
                    <w14:schemeClr w14:val="tx1"/>
                  </w14:solidFill>
                </w14:textFill>
              </w:rPr>
              <w:t>生活垃圾</w:t>
            </w:r>
            <w:r>
              <w:rPr>
                <w:b w:val="0"/>
                <w:bCs/>
                <w:color w:val="000000" w:themeColor="text1"/>
                <w:position w:val="2"/>
                <w14:textFill>
                  <w14:solidFill>
                    <w14:schemeClr w14:val="tx1"/>
                  </w14:solidFill>
                </w14:textFill>
              </w:rPr>
              <w:t>按每日每人次产生0.</w:t>
            </w:r>
            <w:r>
              <w:rPr>
                <w:b w:val="0"/>
                <w:bCs/>
                <w:color w:val="000000" w:themeColor="text1"/>
                <w:position w:val="2"/>
                <w:lang w:val="en-US"/>
                <w14:textFill>
                  <w14:solidFill>
                    <w14:schemeClr w14:val="tx1"/>
                  </w14:solidFill>
                </w14:textFill>
              </w:rPr>
              <w:t>5</w:t>
            </w:r>
            <w:r>
              <w:rPr>
                <w:b w:val="0"/>
                <w:bCs/>
                <w:color w:val="000000" w:themeColor="text1"/>
                <w:position w:val="2"/>
                <w14:textFill>
                  <w14:solidFill>
                    <w14:schemeClr w14:val="tx1"/>
                  </w14:solidFill>
                </w14:textFill>
              </w:rPr>
              <w:t>kg计，</w:t>
            </w:r>
            <w:r>
              <w:rPr>
                <w:b w:val="0"/>
                <w:bCs/>
                <w:color w:val="000000" w:themeColor="text1"/>
                <w:position w:val="2"/>
                <w:lang w:val="en-US"/>
                <w14:textFill>
                  <w14:solidFill>
                    <w14:schemeClr w14:val="tx1"/>
                  </w14:solidFill>
                </w14:textFill>
              </w:rPr>
              <w:t>项目区内有</w:t>
            </w:r>
            <w:r>
              <w:rPr>
                <w:rFonts w:hint="eastAsia"/>
                <w:b w:val="0"/>
                <w:bCs/>
                <w:color w:val="000000" w:themeColor="text1"/>
                <w:position w:val="2"/>
                <w:lang w:val="en-US"/>
                <w14:textFill>
                  <w14:solidFill>
                    <w14:schemeClr w14:val="tx1"/>
                  </w14:solidFill>
                </w14:textFill>
              </w:rPr>
              <w:t>4</w:t>
            </w:r>
            <w:r>
              <w:rPr>
                <w:b w:val="0"/>
                <w:bCs/>
                <w:color w:val="000000" w:themeColor="text1"/>
                <w:position w:val="2"/>
                <w14:textFill>
                  <w14:solidFill>
                    <w14:schemeClr w14:val="tx1"/>
                  </w14:solidFill>
                </w14:textFill>
              </w:rPr>
              <w:t>人</w:t>
            </w:r>
            <w:r>
              <w:rPr>
                <w:b w:val="0"/>
                <w:bCs/>
                <w:color w:val="000000" w:themeColor="text1"/>
                <w:position w:val="2"/>
                <w:lang w:val="en-US"/>
                <w14:textFill>
                  <w14:solidFill>
                    <w14:schemeClr w14:val="tx1"/>
                  </w14:solidFill>
                </w14:textFill>
              </w:rPr>
              <w:t>生活办公。则</w:t>
            </w:r>
            <w:r>
              <w:rPr>
                <w:b w:val="0"/>
                <w:bCs/>
                <w:color w:val="000000" w:themeColor="text1"/>
                <w:position w:val="2"/>
                <w14:textFill>
                  <w14:solidFill>
                    <w14:schemeClr w14:val="tx1"/>
                  </w14:solidFill>
                </w14:textFill>
              </w:rPr>
              <w:t>生活垃圾</w:t>
            </w:r>
            <w:r>
              <w:rPr>
                <w:b w:val="0"/>
                <w:bCs/>
                <w:color w:val="000000" w:themeColor="text1"/>
                <w:position w:val="2"/>
                <w:lang w:val="en-US"/>
                <w14:textFill>
                  <w14:solidFill>
                    <w14:schemeClr w14:val="tx1"/>
                  </w14:solidFill>
                </w14:textFill>
              </w:rPr>
              <w:t>产生</w:t>
            </w:r>
            <w:r>
              <w:rPr>
                <w:b w:val="0"/>
                <w:bCs/>
                <w:color w:val="000000" w:themeColor="text1"/>
                <w:position w:val="2"/>
                <w14:textFill>
                  <w14:solidFill>
                    <w14:schemeClr w14:val="tx1"/>
                  </w14:solidFill>
                </w14:textFill>
              </w:rPr>
              <w:t>量为</w:t>
            </w:r>
            <w:r>
              <w:rPr>
                <w:rFonts w:hint="eastAsia"/>
                <w:b w:val="0"/>
                <w:bCs/>
                <w:color w:val="000000" w:themeColor="text1"/>
                <w:position w:val="2"/>
                <w:lang w:val="en-US"/>
                <w14:textFill>
                  <w14:solidFill>
                    <w14:schemeClr w14:val="tx1"/>
                  </w14:solidFill>
                </w14:textFill>
              </w:rPr>
              <w:t>2kg/d</w:t>
            </w:r>
            <w:r>
              <w:rPr>
                <w:b w:val="0"/>
                <w:bCs/>
                <w:color w:val="000000" w:themeColor="text1"/>
                <w:position w:val="2"/>
                <w14:textFill>
                  <w14:solidFill>
                    <w14:schemeClr w14:val="tx1"/>
                  </w14:solidFill>
                </w14:textFill>
              </w:rPr>
              <w:t>，</w:t>
            </w:r>
            <w:r>
              <w:rPr>
                <w:rFonts w:hint="eastAsia"/>
                <w:b w:val="0"/>
                <w:bCs/>
                <w:color w:val="000000" w:themeColor="text1"/>
                <w:position w:val="2"/>
                <w:lang w:val="en-US"/>
                <w14:textFill>
                  <w14:solidFill>
                    <w14:schemeClr w14:val="tx1"/>
                  </w14:solidFill>
                </w14:textFill>
              </w:rPr>
              <w:t>0.6</w:t>
            </w:r>
            <w:r>
              <w:rPr>
                <w:b w:val="0"/>
                <w:bCs/>
                <w:color w:val="000000" w:themeColor="text1"/>
                <w:position w:val="2"/>
                <w14:textFill>
                  <w14:solidFill>
                    <w14:schemeClr w14:val="tx1"/>
                  </w14:solidFill>
                </w14:textFill>
              </w:rPr>
              <w:t>t/a。</w:t>
            </w:r>
          </w:p>
          <w:p w14:paraId="25AC9875">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bidi="ar"/>
                <w14:textFill>
                  <w14:solidFill>
                    <w14:schemeClr w14:val="tx1"/>
                  </w14:solidFill>
                </w14:textFill>
              </w:rPr>
              <w:t>②</w:t>
            </w:r>
            <w:r>
              <w:rPr>
                <w:rFonts w:hint="eastAsia" w:ascii="宋体" w:hAnsi="宋体" w:eastAsia="宋体" w:cs="宋体"/>
                <w:b/>
                <w:color w:val="000000" w:themeColor="text1"/>
                <w:sz w:val="24"/>
                <w:lang w:bidi="ar"/>
                <w14:textFill>
                  <w14:solidFill>
                    <w14:schemeClr w14:val="tx1"/>
                  </w14:solidFill>
                </w14:textFill>
              </w:rPr>
              <w:t>化粪池污泥</w:t>
            </w:r>
          </w:p>
          <w:p w14:paraId="64206197">
            <w:pPr>
              <w:spacing w:line="360" w:lineRule="auto"/>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根据表</w:t>
            </w:r>
            <w:r>
              <w:rPr>
                <w:rFonts w:ascii="Times New Roman" w:hAnsi="Times New Roman" w:eastAsia="宋体" w:cs="Times New Roman"/>
                <w:color w:val="000000" w:themeColor="text1"/>
                <w:sz w:val="24"/>
                <w:lang w:bidi="ar"/>
                <w14:textFill>
                  <w14:solidFill>
                    <w14:schemeClr w14:val="tx1"/>
                  </w14:solidFill>
                </w14:textFill>
              </w:rPr>
              <w:t>5-5</w:t>
            </w:r>
            <w:r>
              <w:rPr>
                <w:rFonts w:hint="eastAsia" w:ascii="宋体" w:hAnsi="宋体" w:eastAsia="宋体" w:cs="宋体"/>
                <w:color w:val="000000" w:themeColor="text1"/>
                <w:sz w:val="24"/>
                <w:lang w:bidi="ar"/>
                <w14:textFill>
                  <w14:solidFill>
                    <w14:schemeClr w14:val="tx1"/>
                  </w14:solidFill>
                </w14:textFill>
              </w:rPr>
              <w:t>生活废水产排情况表，污泥按</w:t>
            </w:r>
            <w:r>
              <w:rPr>
                <w:rFonts w:ascii="Times New Roman" w:hAnsi="Times New Roman" w:cs="Times New Roman"/>
                <w:color w:val="000000" w:themeColor="text1"/>
                <w:sz w:val="24"/>
                <w:lang w:bidi="ar"/>
                <w14:textFill>
                  <w14:solidFill>
                    <w14:schemeClr w14:val="tx1"/>
                  </w14:solidFill>
                </w14:textFill>
              </w:rPr>
              <w:t>SS</w:t>
            </w:r>
            <w:r>
              <w:rPr>
                <w:rFonts w:hint="eastAsia" w:ascii="宋体" w:hAnsi="宋体" w:eastAsia="宋体" w:cs="宋体"/>
                <w:color w:val="000000" w:themeColor="text1"/>
                <w:sz w:val="24"/>
                <w:lang w:bidi="ar"/>
                <w14:textFill>
                  <w14:solidFill>
                    <w14:schemeClr w14:val="tx1"/>
                  </w14:solidFill>
                </w14:textFill>
              </w:rPr>
              <w:t>产生量计，污泥产生量为</w:t>
            </w:r>
            <w:r>
              <w:rPr>
                <w:rFonts w:hint="eastAsia" w:ascii="Times New Roman" w:hAnsi="Times New Roman" w:cs="Times New Roman"/>
                <w:color w:val="000000" w:themeColor="text1"/>
                <w:sz w:val="24"/>
                <w:lang w:bidi="ar"/>
                <w14:textFill>
                  <w14:solidFill>
                    <w14:schemeClr w14:val="tx1"/>
                  </w14:solidFill>
                </w14:textFill>
              </w:rPr>
              <w:t>0.053</w:t>
            </w:r>
            <w:r>
              <w:rPr>
                <w:rFonts w:ascii="Times New Roman" w:hAnsi="Times New Roman" w:cs="Times New Roman"/>
                <w:color w:val="000000" w:themeColor="text1"/>
                <w:sz w:val="24"/>
                <w:lang w:bidi="ar"/>
                <w14:textFill>
                  <w14:solidFill>
                    <w14:schemeClr w14:val="tx1"/>
                  </w14:solidFill>
                </w14:textFill>
              </w:rPr>
              <w:t>t/a</w:t>
            </w:r>
            <w:r>
              <w:rPr>
                <w:rFonts w:hint="eastAsia" w:ascii="宋体" w:hAnsi="宋体" w:eastAsia="宋体" w:cs="宋体"/>
                <w:color w:val="000000" w:themeColor="text1"/>
                <w:sz w:val="24"/>
                <w:lang w:bidi="ar"/>
                <w14:textFill>
                  <w14:solidFill>
                    <w14:schemeClr w14:val="tx1"/>
                  </w14:solidFill>
                </w14:textFill>
              </w:rPr>
              <w:t>，委托周边村民清掏用作农肥，不外排。</w:t>
            </w:r>
          </w:p>
          <w:p w14:paraId="43DDBA1B">
            <w:pPr>
              <w:pStyle w:val="2"/>
              <w:spacing w:after="0"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（2）危险废物</w:t>
            </w:r>
          </w:p>
          <w:p w14:paraId="04776139">
            <w:pPr>
              <w:pStyle w:val="2"/>
              <w:spacing w:after="0" w:line="360" w:lineRule="auto"/>
              <w:ind w:firstLine="480" w:firstLineChars="200"/>
              <w:rPr>
                <w:rFonts w:ascii="宋体" w:hAnsi="宋体" w:cs="宋体"/>
                <w:sz w:val="24"/>
              </w:rPr>
            </w:pPr>
            <w:r>
              <w:rPr>
                <w:rFonts w:ascii="宋体" w:hAnsi="宋体" w:cs="宋体"/>
                <w:sz w:val="24"/>
              </w:rPr>
              <w:t>项目运营过程中产生的危险废弃物主要有废油渣、废弃消防沙、废弃滤芯、废旧润滑油</w:t>
            </w:r>
            <w:r>
              <w:rPr>
                <w:rFonts w:hint="eastAsia" w:ascii="宋体" w:hAnsi="宋体" w:cs="宋体"/>
                <w:sz w:val="24"/>
              </w:rPr>
              <w:t>等</w:t>
            </w:r>
            <w:r>
              <w:rPr>
                <w:rFonts w:ascii="宋体" w:hAnsi="宋体" w:cs="宋体"/>
                <w:sz w:val="24"/>
              </w:rPr>
              <w:t>。</w:t>
            </w:r>
          </w:p>
          <w:p w14:paraId="4128F51C">
            <w:pPr>
              <w:pStyle w:val="2"/>
              <w:spacing w:after="0" w:line="360" w:lineRule="auto"/>
              <w:ind w:firstLine="482" w:firstLineChars="200"/>
              <w:rPr>
                <w:b/>
                <w:bCs/>
                <w:sz w:val="24"/>
              </w:rPr>
            </w:pPr>
            <w:r>
              <w:rPr>
                <w:b/>
                <w:bCs/>
                <w:sz w:val="24"/>
              </w:rPr>
              <w:t xml:space="preserve"> ①废油渣</w:t>
            </w:r>
          </w:p>
          <w:p w14:paraId="04D9A7C6">
            <w:pPr>
              <w:pStyle w:val="2"/>
              <w:spacing w:after="0" w:line="360" w:lineRule="auto"/>
              <w:ind w:firstLine="480" w:firstLineChars="200"/>
              <w:rPr>
                <w:sz w:val="24"/>
              </w:rPr>
            </w:pPr>
            <w:r>
              <w:rPr>
                <w:sz w:val="24"/>
              </w:rPr>
              <w:t>项目储油罐一般每4年清洗一次，根据业主</w:t>
            </w:r>
            <w:r>
              <w:rPr>
                <w:rFonts w:hint="eastAsia"/>
                <w:sz w:val="24"/>
              </w:rPr>
              <w:t>提供资料</w:t>
            </w:r>
            <w:r>
              <w:rPr>
                <w:sz w:val="24"/>
              </w:rPr>
              <w:t>，后期储油罐清洗拟采用干清洗的方式进行，类比其他加油站清洗情况，每清理一次，储油罐产生的油渣量约为</w:t>
            </w:r>
            <w:r>
              <w:rPr>
                <w:rFonts w:hint="eastAsia"/>
                <w:sz w:val="24"/>
              </w:rPr>
              <w:t>10kg</w:t>
            </w:r>
            <w:r>
              <w:rPr>
                <w:sz w:val="24"/>
              </w:rPr>
              <w:t>，</w:t>
            </w:r>
            <w:r>
              <w:rPr>
                <w:rFonts w:hint="eastAsia"/>
                <w:sz w:val="24"/>
              </w:rPr>
              <w:t>该部分废油渣属于危险废物</w:t>
            </w:r>
            <w:r>
              <w:rPr>
                <w:rFonts w:hint="eastAsia"/>
                <w:sz w:val="24"/>
                <w:lang w:eastAsia="zh-CN"/>
              </w:rPr>
              <w:t>，</w:t>
            </w:r>
            <w:r>
              <w:rPr>
                <w:rFonts w:hint="eastAsia"/>
                <w:sz w:val="24"/>
                <w:lang w:val="en-US" w:eastAsia="zh-CN"/>
              </w:rPr>
              <w:t>废物代码HW08 900-221-08</w:t>
            </w:r>
            <w:r>
              <w:rPr>
                <w:rFonts w:hint="eastAsia"/>
                <w:sz w:val="24"/>
              </w:rPr>
              <w:t>，统一收集存放于危废间，交由有资质的单位清运处理。</w:t>
            </w:r>
            <w:r>
              <w:rPr>
                <w:sz w:val="24"/>
              </w:rPr>
              <w:t xml:space="preserve"> </w:t>
            </w:r>
          </w:p>
          <w:p w14:paraId="263E9F73">
            <w:pPr>
              <w:pStyle w:val="2"/>
              <w:spacing w:after="0" w:line="360" w:lineRule="auto"/>
              <w:ind w:firstLine="482" w:firstLineChars="200"/>
              <w:rPr>
                <w:b/>
                <w:bCs/>
                <w:sz w:val="24"/>
              </w:rPr>
            </w:pPr>
            <w:r>
              <w:rPr>
                <w:b/>
                <w:bCs/>
                <w:sz w:val="24"/>
              </w:rPr>
              <w:t>②废棉纱</w:t>
            </w:r>
          </w:p>
          <w:p w14:paraId="63D3B078">
            <w:pPr>
              <w:pStyle w:val="2"/>
              <w:spacing w:after="0" w:line="360" w:lineRule="auto"/>
              <w:ind w:firstLine="480" w:firstLineChars="200"/>
              <w:rPr>
                <w:sz w:val="24"/>
              </w:rPr>
            </w:pPr>
            <w:r>
              <w:rPr>
                <w:sz w:val="24"/>
              </w:rPr>
              <w:t>项目储油罐</w:t>
            </w:r>
            <w:r>
              <w:rPr>
                <w:rFonts w:hint="eastAsia"/>
                <w:sz w:val="24"/>
              </w:rPr>
              <w:t>清洗采用干清洗的方式，会使用到棉纱吸收、擦除油脂，根据业主提供资料，</w:t>
            </w:r>
            <w:r>
              <w:rPr>
                <w:sz w:val="24"/>
              </w:rPr>
              <w:t>废棉纱</w:t>
            </w:r>
            <w:r>
              <w:rPr>
                <w:rFonts w:hint="eastAsia"/>
                <w:sz w:val="24"/>
              </w:rPr>
              <w:t>用量</w:t>
            </w:r>
            <w:r>
              <w:rPr>
                <w:sz w:val="24"/>
              </w:rPr>
              <w:t>约为</w:t>
            </w:r>
            <w:r>
              <w:rPr>
                <w:rFonts w:hint="eastAsia"/>
                <w:sz w:val="24"/>
              </w:rPr>
              <w:t>5</w:t>
            </w:r>
            <w:r>
              <w:rPr>
                <w:sz w:val="24"/>
              </w:rPr>
              <w:t>kg/次</w:t>
            </w:r>
            <w:r>
              <w:rPr>
                <w:rFonts w:hint="eastAsia"/>
                <w:sz w:val="24"/>
              </w:rPr>
              <w:t>，该部分产生的废棉纱为危险废物</w:t>
            </w:r>
            <w:r>
              <w:rPr>
                <w:rFonts w:hint="eastAsia"/>
                <w:sz w:val="24"/>
                <w:lang w:eastAsia="zh-CN"/>
              </w:rPr>
              <w:t>，</w:t>
            </w:r>
            <w:r>
              <w:rPr>
                <w:rFonts w:hint="eastAsia"/>
                <w:sz w:val="24"/>
                <w:lang w:val="en-US" w:eastAsia="zh-CN"/>
              </w:rPr>
              <w:t>废物代码HW49 900-041-49</w:t>
            </w:r>
            <w:r>
              <w:rPr>
                <w:rFonts w:hint="eastAsia"/>
                <w:sz w:val="24"/>
              </w:rPr>
              <w:t>，统一收集存放于危废间，交由有资质的单位处理。</w:t>
            </w:r>
          </w:p>
          <w:p w14:paraId="7A6A7E68">
            <w:pPr>
              <w:pStyle w:val="2"/>
              <w:spacing w:after="0" w:line="360" w:lineRule="auto"/>
              <w:ind w:firstLine="482" w:firstLineChars="200"/>
              <w:rPr>
                <w:sz w:val="24"/>
              </w:rPr>
            </w:pPr>
            <w:r>
              <w:rPr>
                <w:b/>
                <w:bCs/>
                <w:sz w:val="24"/>
              </w:rPr>
              <w:t>③</w:t>
            </w:r>
            <w:r>
              <w:rPr>
                <w:rFonts w:hint="eastAsia"/>
                <w:b/>
                <w:bCs/>
                <w:sz w:val="24"/>
              </w:rPr>
              <w:t>废</w:t>
            </w:r>
            <w:r>
              <w:rPr>
                <w:b/>
                <w:bCs/>
                <w:sz w:val="24"/>
              </w:rPr>
              <w:t>消防沙</w:t>
            </w:r>
          </w:p>
          <w:p w14:paraId="12129FCB">
            <w:pPr>
              <w:pStyle w:val="2"/>
              <w:spacing w:after="0" w:line="360" w:lineRule="auto"/>
              <w:ind w:firstLine="480" w:firstLineChars="200"/>
              <w:rPr>
                <w:sz w:val="24"/>
              </w:rPr>
            </w:pPr>
            <w:r>
              <w:rPr>
                <w:sz w:val="24"/>
              </w:rPr>
              <w:t>在非正常经营的情况下，会有少量的汽油滴露出来，项目对滴漏有汽油的地面拟采用消防沙对其进行清理，消防沙储存于2m</w:t>
            </w:r>
            <w:r>
              <w:rPr>
                <w:sz w:val="24"/>
                <w:vertAlign w:val="superscript"/>
              </w:rPr>
              <w:t>3</w:t>
            </w:r>
            <w:r>
              <w:rPr>
                <w:sz w:val="24"/>
              </w:rPr>
              <w:t>的消防池内；该消防沙可回收重复利用，由于使用频率低，故消防沙每半年到一年置换一次</w:t>
            </w:r>
            <w:r>
              <w:rPr>
                <w:rFonts w:hint="eastAsia"/>
                <w:sz w:val="24"/>
                <w:lang w:eastAsia="zh-CN"/>
              </w:rPr>
              <w:t>，</w:t>
            </w:r>
            <w:r>
              <w:rPr>
                <w:rFonts w:hint="eastAsia"/>
                <w:sz w:val="24"/>
                <w:lang w:val="en-US" w:eastAsia="zh-CN"/>
              </w:rPr>
              <w:t>沾染了汽油的废消防沙属于危险废物，废物代码HW49 900-041-49</w:t>
            </w:r>
            <w:r>
              <w:rPr>
                <w:sz w:val="24"/>
              </w:rPr>
              <w:t>。消防沙仅在操作不规范的情况下有少量的油污滴漏，因此项目使用消防沙清理的频率很少，预计每年用于清理的消防沙使用量为0.</w:t>
            </w:r>
            <w:r>
              <w:rPr>
                <w:rFonts w:hint="eastAsia"/>
                <w:sz w:val="24"/>
              </w:rPr>
              <w:t>05</w:t>
            </w:r>
            <w:r>
              <w:rPr>
                <w:sz w:val="24"/>
              </w:rPr>
              <w:t>t，该部分消防沙属于危险废物，</w:t>
            </w:r>
            <w:r>
              <w:rPr>
                <w:rFonts w:hint="eastAsia"/>
                <w:sz w:val="24"/>
              </w:rPr>
              <w:t>统一收集暂存于危废间，委托有资质的单位清运处理</w:t>
            </w:r>
            <w:r>
              <w:rPr>
                <w:sz w:val="24"/>
              </w:rPr>
              <w:t>。</w:t>
            </w:r>
          </w:p>
          <w:p w14:paraId="1D847B2F">
            <w:pPr>
              <w:pStyle w:val="2"/>
              <w:spacing w:after="0" w:line="360" w:lineRule="auto"/>
              <w:ind w:firstLine="482" w:firstLineChars="200"/>
              <w:rPr>
                <w:b/>
                <w:bCs/>
                <w:sz w:val="24"/>
              </w:rPr>
            </w:pPr>
            <w:r>
              <w:rPr>
                <w:b/>
                <w:bCs/>
                <w:sz w:val="24"/>
              </w:rPr>
              <w:t>④废弃滤芯</w:t>
            </w:r>
          </w:p>
          <w:p w14:paraId="260257CB">
            <w:pPr>
              <w:pStyle w:val="2"/>
              <w:spacing w:after="0" w:line="360" w:lineRule="auto"/>
              <w:ind w:firstLine="480" w:firstLineChars="200"/>
              <w:rPr>
                <w:b/>
                <w:bCs/>
                <w:color w:val="000000" w:themeColor="text1"/>
                <w:sz w:val="24"/>
                <w14:textFill>
                  <w14:solidFill>
                    <w14:schemeClr w14:val="tx1"/>
                  </w14:solidFill>
                </w14:textFill>
              </w:rPr>
            </w:pPr>
            <w:r>
              <w:rPr>
                <w:sz w:val="24"/>
              </w:rPr>
              <w:t>项目内的加油机由于长时间的使用，会有少量的油渣堵塞滤网，须定期对加油机 过滤器内滤芯进行更换，</w:t>
            </w:r>
            <w:r>
              <w:rPr>
                <w:rFonts w:hint="eastAsia"/>
                <w:sz w:val="24"/>
                <w:lang w:val="en-US" w:eastAsia="zh-CN"/>
              </w:rPr>
              <w:t>该部分废物属于危险废物，废物代码HW49 900-041-49</w:t>
            </w:r>
            <w:r>
              <w:rPr>
                <w:rFonts w:hint="eastAsia"/>
                <w:sz w:val="24"/>
                <w:lang w:eastAsia="zh-CN"/>
              </w:rPr>
              <w:t>，</w:t>
            </w:r>
            <w:r>
              <w:rPr>
                <w:sz w:val="24"/>
              </w:rPr>
              <w:t>根据《2011-2012年中国加油站行业市场调查及企业分析报告》中数据，加油站废弃滤芯产生量约</w:t>
            </w:r>
            <w:r>
              <w:rPr>
                <w:rFonts w:hint="eastAsia"/>
                <w:sz w:val="24"/>
              </w:rPr>
              <w:t>0.02</w:t>
            </w:r>
            <w:r>
              <w:rPr>
                <w:sz w:val="24"/>
              </w:rPr>
              <w:t>kg/a。</w:t>
            </w:r>
          </w:p>
          <w:p w14:paraId="1AB3645E">
            <w:pPr>
              <w:pStyle w:val="2"/>
              <w:spacing w:after="0" w:line="360" w:lineRule="auto"/>
              <w:ind w:firstLine="482" w:firstLineChars="200"/>
              <w:rPr>
                <w:b/>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（3）小结</w:t>
            </w:r>
          </w:p>
          <w:p w14:paraId="01ECCBEC">
            <w:pPr>
              <w:jc w:val="center"/>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表5-</w:t>
            </w:r>
            <w:r>
              <w:rPr>
                <w:rFonts w:hint="eastAsia" w:ascii="Times New Roman" w:hAnsi="Times New Roman"/>
                <w:b/>
                <w:color w:val="000000" w:themeColor="text1"/>
                <w:sz w:val="24"/>
                <w14:textFill>
                  <w14:solidFill>
                    <w14:schemeClr w14:val="tx1"/>
                  </w14:solidFill>
                </w14:textFill>
              </w:rPr>
              <w:t xml:space="preserve">7 </w:t>
            </w:r>
            <w:r>
              <w:rPr>
                <w:rFonts w:ascii="Times New Roman" w:hAnsi="Times New Roman"/>
                <w:b/>
                <w:color w:val="000000" w:themeColor="text1"/>
                <w:sz w:val="24"/>
                <w14:textFill>
                  <w14:solidFill>
                    <w14:schemeClr w14:val="tx1"/>
                  </w14:solidFill>
                </w14:textFill>
              </w:rPr>
              <w:t xml:space="preserve"> 项目</w:t>
            </w:r>
            <w:r>
              <w:rPr>
                <w:rFonts w:hint="eastAsia" w:ascii="Times New Roman" w:hAnsi="Times New Roman"/>
                <w:b/>
                <w:color w:val="000000" w:themeColor="text1"/>
                <w:sz w:val="24"/>
                <w14:textFill>
                  <w14:solidFill>
                    <w14:schemeClr w14:val="tx1"/>
                  </w14:solidFill>
                </w14:textFill>
              </w:rPr>
              <w:t>区</w:t>
            </w:r>
            <w:r>
              <w:rPr>
                <w:rFonts w:ascii="Times New Roman" w:hAnsi="Times New Roman"/>
                <w:b/>
                <w:color w:val="000000" w:themeColor="text1"/>
                <w:sz w:val="24"/>
                <w14:textFill>
                  <w14:solidFill>
                    <w14:schemeClr w14:val="tx1"/>
                  </w14:solidFill>
                </w14:textFill>
              </w:rPr>
              <w:t>运营</w:t>
            </w:r>
            <w:r>
              <w:rPr>
                <w:rFonts w:hint="eastAsia" w:ascii="Times New Roman" w:hAnsi="Times New Roman"/>
                <w:b/>
                <w:color w:val="000000" w:themeColor="text1"/>
                <w:sz w:val="24"/>
                <w14:textFill>
                  <w14:solidFill>
                    <w14:schemeClr w14:val="tx1"/>
                  </w14:solidFill>
                </w14:textFill>
              </w:rPr>
              <w:t>期</w:t>
            </w:r>
            <w:r>
              <w:rPr>
                <w:rFonts w:ascii="Times New Roman" w:hAnsi="Times New Roman"/>
                <w:b/>
                <w:color w:val="000000" w:themeColor="text1"/>
                <w:sz w:val="24"/>
                <w14:textFill>
                  <w14:solidFill>
                    <w14:schemeClr w14:val="tx1"/>
                  </w14:solidFill>
                </w14:textFill>
              </w:rPr>
              <w:t>固废产排情况一览表</w:t>
            </w:r>
          </w:p>
          <w:tbl>
            <w:tblPr>
              <w:tblStyle w:val="4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88"/>
              <w:gridCol w:w="1664"/>
              <w:gridCol w:w="1562"/>
              <w:gridCol w:w="3857"/>
            </w:tblGrid>
            <w:tr w14:paraId="301F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7" w:type="dxa"/>
                  <w:vAlign w:val="center"/>
                </w:tcPr>
                <w:p w14:paraId="497E57D0">
                  <w:pPr>
                    <w:jc w:val="center"/>
                    <w:rPr>
                      <w:rFonts w:ascii="Times New Roman" w:hAnsi="Times New Roman" w:eastAsia="宋体" w:cs="Times New Roman"/>
                      <w:b/>
                      <w:color w:val="000000"/>
                    </w:rPr>
                  </w:pPr>
                  <w:r>
                    <w:rPr>
                      <w:rFonts w:ascii="Times New Roman" w:hAnsi="Times New Roman" w:eastAsia="宋体" w:cs="Times New Roman"/>
                      <w:b/>
                      <w:color w:val="000000"/>
                    </w:rPr>
                    <w:t>序号</w:t>
                  </w:r>
                </w:p>
              </w:tc>
              <w:tc>
                <w:tcPr>
                  <w:tcW w:w="2752" w:type="dxa"/>
                  <w:gridSpan w:val="2"/>
                  <w:vAlign w:val="center"/>
                </w:tcPr>
                <w:p w14:paraId="4DD6D352">
                  <w:pPr>
                    <w:jc w:val="center"/>
                    <w:rPr>
                      <w:rFonts w:ascii="Times New Roman" w:hAnsi="Times New Roman" w:eastAsia="宋体" w:cs="Times New Roman"/>
                      <w:b/>
                      <w:color w:val="000000"/>
                    </w:rPr>
                  </w:pPr>
                  <w:r>
                    <w:rPr>
                      <w:rFonts w:ascii="Times New Roman" w:hAnsi="Times New Roman" w:eastAsia="宋体" w:cs="Times New Roman"/>
                      <w:b/>
                      <w:color w:val="000000"/>
                    </w:rPr>
                    <w:t>类别</w:t>
                  </w:r>
                </w:p>
              </w:tc>
              <w:tc>
                <w:tcPr>
                  <w:tcW w:w="1562" w:type="dxa"/>
                  <w:vAlign w:val="center"/>
                </w:tcPr>
                <w:p w14:paraId="280DBFE1">
                  <w:pPr>
                    <w:jc w:val="center"/>
                    <w:rPr>
                      <w:rFonts w:ascii="Times New Roman" w:hAnsi="Times New Roman" w:eastAsia="宋体" w:cs="Times New Roman"/>
                      <w:b/>
                      <w:color w:val="000000"/>
                    </w:rPr>
                  </w:pPr>
                  <w:r>
                    <w:rPr>
                      <w:rFonts w:ascii="Times New Roman" w:hAnsi="Times New Roman" w:eastAsia="宋体" w:cs="Times New Roman"/>
                      <w:b/>
                      <w:color w:val="000000"/>
                    </w:rPr>
                    <w:t>产生量（t/a）</w:t>
                  </w:r>
                </w:p>
              </w:tc>
              <w:tc>
                <w:tcPr>
                  <w:tcW w:w="3857" w:type="dxa"/>
                  <w:vAlign w:val="center"/>
                </w:tcPr>
                <w:p w14:paraId="48ACBA7B">
                  <w:pPr>
                    <w:jc w:val="center"/>
                    <w:rPr>
                      <w:rFonts w:ascii="Times New Roman" w:hAnsi="Times New Roman" w:eastAsia="宋体" w:cs="Times New Roman"/>
                      <w:b/>
                      <w:color w:val="000000"/>
                    </w:rPr>
                  </w:pPr>
                  <w:r>
                    <w:rPr>
                      <w:rFonts w:ascii="Times New Roman" w:hAnsi="Times New Roman" w:eastAsia="宋体" w:cs="Times New Roman"/>
                      <w:b/>
                      <w:color w:val="000000"/>
                    </w:rPr>
                    <w:t>处置方式及处理情况</w:t>
                  </w:r>
                </w:p>
              </w:tc>
            </w:tr>
            <w:tr w14:paraId="15EB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7" w:type="dxa"/>
                  <w:vAlign w:val="center"/>
                </w:tcPr>
                <w:p w14:paraId="18BDC32C">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088" w:type="dxa"/>
                  <w:vMerge w:val="restart"/>
                  <w:vAlign w:val="center"/>
                </w:tcPr>
                <w:p w14:paraId="2C450DEF">
                  <w:pPr>
                    <w:jc w:val="center"/>
                    <w:rPr>
                      <w:rFonts w:ascii="Times New Roman" w:hAnsi="Times New Roman" w:eastAsia="宋体" w:cs="Times New Roman"/>
                      <w:color w:val="000000"/>
                    </w:rPr>
                  </w:pPr>
                  <w:r>
                    <w:rPr>
                      <w:rFonts w:ascii="Times New Roman" w:hAnsi="Times New Roman" w:eastAsia="宋体" w:cs="Times New Roman"/>
                      <w:color w:val="000000"/>
                    </w:rPr>
                    <w:t>生活固废</w:t>
                  </w:r>
                </w:p>
              </w:tc>
              <w:tc>
                <w:tcPr>
                  <w:tcW w:w="1664" w:type="dxa"/>
                  <w:vAlign w:val="center"/>
                </w:tcPr>
                <w:p w14:paraId="4EAC3B80">
                  <w:pPr>
                    <w:jc w:val="center"/>
                    <w:rPr>
                      <w:rFonts w:ascii="Times New Roman" w:hAnsi="Times New Roman" w:eastAsia="宋体" w:cs="Times New Roman"/>
                      <w:color w:val="000000"/>
                    </w:rPr>
                  </w:pPr>
                  <w:r>
                    <w:rPr>
                      <w:rFonts w:ascii="Times New Roman" w:hAnsi="Times New Roman" w:eastAsia="宋体" w:cs="Times New Roman"/>
                      <w:color w:val="000000"/>
                    </w:rPr>
                    <w:t>生活垃圾</w:t>
                  </w:r>
                </w:p>
              </w:tc>
              <w:tc>
                <w:tcPr>
                  <w:tcW w:w="1562" w:type="dxa"/>
                  <w:vAlign w:val="center"/>
                </w:tcPr>
                <w:p w14:paraId="324BB219">
                  <w:pPr>
                    <w:jc w:val="center"/>
                    <w:rPr>
                      <w:rFonts w:ascii="Times New Roman" w:hAnsi="Times New Roman" w:eastAsia="宋体" w:cs="Times New Roman"/>
                      <w:color w:val="000000"/>
                    </w:rPr>
                  </w:pPr>
                  <w:r>
                    <w:rPr>
                      <w:rFonts w:hint="eastAsia" w:ascii="Times New Roman" w:hAnsi="Times New Roman" w:eastAsia="宋体" w:cs="Times New Roman"/>
                      <w:color w:val="000000"/>
                    </w:rPr>
                    <w:t>0.6</w:t>
                  </w:r>
                </w:p>
              </w:tc>
              <w:tc>
                <w:tcPr>
                  <w:tcW w:w="3857" w:type="dxa"/>
                  <w:vAlign w:val="center"/>
                </w:tcPr>
                <w:p w14:paraId="1FCFD48D">
                  <w:pPr>
                    <w:jc w:val="center"/>
                    <w:rPr>
                      <w:rFonts w:ascii="Times New Roman" w:hAnsi="Times New Roman" w:eastAsia="宋体" w:cs="Times New Roman"/>
                      <w:color w:val="000000"/>
                    </w:rPr>
                  </w:pPr>
                  <w:r>
                    <w:rPr>
                      <w:rFonts w:ascii="Times New Roman" w:hAnsi="Times New Roman" w:eastAsia="宋体" w:cs="Times New Roman"/>
                      <w:color w:val="000000"/>
                    </w:rPr>
                    <w:t>收集后定期外运至附近乡镇垃圾集中处置点处置</w:t>
                  </w:r>
                </w:p>
              </w:tc>
            </w:tr>
            <w:tr w14:paraId="3CA0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7" w:type="dxa"/>
                  <w:vAlign w:val="center"/>
                </w:tcPr>
                <w:p w14:paraId="0CA06642">
                  <w:pPr>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1088" w:type="dxa"/>
                  <w:vMerge w:val="continue"/>
                  <w:vAlign w:val="center"/>
                </w:tcPr>
                <w:p w14:paraId="1D712315">
                  <w:pPr>
                    <w:jc w:val="center"/>
                    <w:rPr>
                      <w:rFonts w:ascii="Times New Roman" w:hAnsi="Times New Roman" w:eastAsia="宋体" w:cs="Times New Roman"/>
                      <w:color w:val="000000"/>
                    </w:rPr>
                  </w:pPr>
                </w:p>
              </w:tc>
              <w:tc>
                <w:tcPr>
                  <w:tcW w:w="1664" w:type="dxa"/>
                  <w:vAlign w:val="center"/>
                </w:tcPr>
                <w:p w14:paraId="4337F887">
                  <w:pPr>
                    <w:jc w:val="center"/>
                    <w:rPr>
                      <w:rFonts w:ascii="Times New Roman" w:hAnsi="Times New Roman" w:eastAsia="宋体" w:cs="Times New Roman"/>
                      <w:color w:val="000000"/>
                    </w:rPr>
                  </w:pPr>
                  <w:r>
                    <w:rPr>
                      <w:rFonts w:ascii="Times New Roman" w:hAnsi="Times New Roman" w:eastAsia="宋体" w:cs="Times New Roman"/>
                      <w:color w:val="000000"/>
                    </w:rPr>
                    <w:t>化粪池污泥</w:t>
                  </w:r>
                </w:p>
              </w:tc>
              <w:tc>
                <w:tcPr>
                  <w:tcW w:w="1562" w:type="dxa"/>
                  <w:vAlign w:val="center"/>
                </w:tcPr>
                <w:p w14:paraId="3C3F4758">
                  <w:pPr>
                    <w:jc w:val="center"/>
                    <w:rPr>
                      <w:rFonts w:ascii="Times New Roman" w:hAnsi="Times New Roman" w:eastAsia="宋体" w:cs="Times New Roman"/>
                      <w:color w:val="000000"/>
                    </w:rPr>
                  </w:pPr>
                  <w:r>
                    <w:rPr>
                      <w:rFonts w:hint="eastAsia" w:ascii="Times New Roman" w:hAnsi="Times New Roman" w:eastAsia="宋体" w:cs="Times New Roman"/>
                      <w:color w:val="000000"/>
                    </w:rPr>
                    <w:t>0.053</w:t>
                  </w:r>
                </w:p>
              </w:tc>
              <w:tc>
                <w:tcPr>
                  <w:tcW w:w="3857" w:type="dxa"/>
                  <w:vAlign w:val="center"/>
                </w:tcPr>
                <w:p w14:paraId="77522073">
                  <w:pPr>
                    <w:jc w:val="center"/>
                    <w:rPr>
                      <w:rFonts w:ascii="Times New Roman" w:hAnsi="Times New Roman" w:eastAsia="宋体" w:cs="Times New Roman"/>
                      <w:color w:val="000000"/>
                    </w:rPr>
                  </w:pPr>
                  <w:r>
                    <w:rPr>
                      <w:rFonts w:ascii="Times New Roman" w:hAnsi="Times New Roman" w:eastAsia="宋体" w:cs="Times New Roman"/>
                      <w:color w:val="000000"/>
                    </w:rPr>
                    <w:t>委托当地村民清运用作菜地施肥</w:t>
                  </w:r>
                </w:p>
              </w:tc>
            </w:tr>
            <w:tr w14:paraId="06E9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7" w:type="dxa"/>
                  <w:vAlign w:val="center"/>
                </w:tcPr>
                <w:p w14:paraId="7302C71D">
                  <w:pPr>
                    <w:jc w:val="center"/>
                    <w:rPr>
                      <w:rFonts w:ascii="Times New Roman" w:hAnsi="Times New Roman" w:eastAsia="宋体" w:cs="Times New Roman"/>
                      <w:color w:val="000000"/>
                    </w:rPr>
                  </w:pPr>
                  <w:r>
                    <w:rPr>
                      <w:rFonts w:hint="eastAsia" w:ascii="Times New Roman" w:hAnsi="Times New Roman" w:eastAsia="宋体" w:cs="Times New Roman"/>
                      <w:color w:val="000000"/>
                    </w:rPr>
                    <w:t>3</w:t>
                  </w:r>
                </w:p>
              </w:tc>
              <w:tc>
                <w:tcPr>
                  <w:tcW w:w="1088" w:type="dxa"/>
                  <w:vMerge w:val="restart"/>
                  <w:vAlign w:val="center"/>
                </w:tcPr>
                <w:p w14:paraId="7EB181FD">
                  <w:pPr>
                    <w:jc w:val="center"/>
                    <w:rPr>
                      <w:rFonts w:ascii="Times New Roman" w:hAnsi="Times New Roman" w:eastAsia="宋体" w:cs="Times New Roman"/>
                      <w:color w:val="000000"/>
                    </w:rPr>
                  </w:pPr>
                  <w:r>
                    <w:rPr>
                      <w:rFonts w:ascii="Times New Roman" w:hAnsi="Times New Roman" w:eastAsia="宋体" w:cs="Times New Roman"/>
                      <w:color w:val="000000"/>
                    </w:rPr>
                    <w:t>危险固废</w:t>
                  </w:r>
                </w:p>
              </w:tc>
              <w:tc>
                <w:tcPr>
                  <w:tcW w:w="1664" w:type="dxa"/>
                  <w:vAlign w:val="center"/>
                </w:tcPr>
                <w:p w14:paraId="168CCF71">
                  <w:pPr>
                    <w:jc w:val="center"/>
                    <w:rPr>
                      <w:rFonts w:ascii="Times New Roman" w:hAnsi="Times New Roman" w:eastAsia="宋体" w:cs="Times New Roman"/>
                    </w:rPr>
                  </w:pPr>
                  <w:r>
                    <w:rPr>
                      <w:rFonts w:ascii="Times New Roman" w:hAnsi="Times New Roman" w:eastAsia="宋体" w:cs="Times New Roman"/>
                    </w:rPr>
                    <w:t>废</w:t>
                  </w:r>
                  <w:r>
                    <w:rPr>
                      <w:rFonts w:hint="eastAsia" w:ascii="Times New Roman" w:hAnsi="Times New Roman" w:eastAsia="宋体" w:cs="Times New Roman"/>
                    </w:rPr>
                    <w:t>油渣</w:t>
                  </w:r>
                </w:p>
              </w:tc>
              <w:tc>
                <w:tcPr>
                  <w:tcW w:w="1562" w:type="dxa"/>
                  <w:vAlign w:val="center"/>
                </w:tcPr>
                <w:p w14:paraId="0AD6BE6E">
                  <w:pPr>
                    <w:jc w:val="center"/>
                    <w:rPr>
                      <w:rFonts w:ascii="Times New Roman" w:hAnsi="Times New Roman" w:eastAsia="宋体" w:cs="Times New Roman"/>
                    </w:rPr>
                  </w:pPr>
                  <w:r>
                    <w:rPr>
                      <w:rFonts w:hint="eastAsia" w:ascii="Times New Roman" w:hAnsi="Times New Roman" w:eastAsia="宋体" w:cs="Times New Roman"/>
                    </w:rPr>
                    <w:t>0.01</w:t>
                  </w:r>
                </w:p>
              </w:tc>
              <w:tc>
                <w:tcPr>
                  <w:tcW w:w="3857" w:type="dxa"/>
                  <w:vAlign w:val="center"/>
                </w:tcPr>
                <w:p w14:paraId="21EB1311">
                  <w:pPr>
                    <w:jc w:val="center"/>
                    <w:rPr>
                      <w:rFonts w:ascii="Times New Roman" w:hAnsi="Times New Roman" w:eastAsia="宋体" w:cs="Times New Roman"/>
                    </w:rPr>
                  </w:pPr>
                  <w:r>
                    <w:rPr>
                      <w:rFonts w:ascii="Times New Roman" w:hAnsi="Times New Roman" w:eastAsia="宋体" w:cs="Times New Roman"/>
                    </w:rPr>
                    <w:t>委托有资质的单位</w:t>
                  </w:r>
                  <w:r>
                    <w:rPr>
                      <w:rFonts w:hint="eastAsia" w:ascii="Times New Roman" w:hAnsi="Times New Roman" w:eastAsia="宋体" w:cs="Times New Roman"/>
                    </w:rPr>
                    <w:t>清运处置</w:t>
                  </w:r>
                </w:p>
              </w:tc>
            </w:tr>
            <w:tr w14:paraId="7D92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7" w:type="dxa"/>
                  <w:vAlign w:val="center"/>
                </w:tcPr>
                <w:p w14:paraId="71DB52DD">
                  <w:pPr>
                    <w:jc w:val="center"/>
                    <w:rPr>
                      <w:rFonts w:ascii="Times New Roman" w:hAnsi="Times New Roman" w:eastAsia="宋体" w:cs="Times New Roman"/>
                      <w:color w:val="000000"/>
                    </w:rPr>
                  </w:pPr>
                  <w:r>
                    <w:rPr>
                      <w:rFonts w:hint="eastAsia" w:ascii="Times New Roman" w:hAnsi="Times New Roman" w:eastAsia="宋体" w:cs="Times New Roman"/>
                      <w:color w:val="000000"/>
                    </w:rPr>
                    <w:t>4</w:t>
                  </w:r>
                </w:p>
              </w:tc>
              <w:tc>
                <w:tcPr>
                  <w:tcW w:w="1088" w:type="dxa"/>
                  <w:vMerge w:val="continue"/>
                  <w:vAlign w:val="center"/>
                </w:tcPr>
                <w:p w14:paraId="0B1D8895">
                  <w:pPr>
                    <w:jc w:val="center"/>
                    <w:rPr>
                      <w:rFonts w:ascii="Times New Roman" w:hAnsi="Times New Roman" w:eastAsia="宋体" w:cs="Times New Roman"/>
                      <w:color w:val="000000"/>
                    </w:rPr>
                  </w:pPr>
                </w:p>
              </w:tc>
              <w:tc>
                <w:tcPr>
                  <w:tcW w:w="1664" w:type="dxa"/>
                  <w:vAlign w:val="center"/>
                </w:tcPr>
                <w:p w14:paraId="6353B9F6">
                  <w:pPr>
                    <w:jc w:val="center"/>
                    <w:rPr>
                      <w:rFonts w:ascii="Times New Roman" w:hAnsi="Times New Roman" w:eastAsia="宋体" w:cs="Times New Roman"/>
                    </w:rPr>
                  </w:pPr>
                  <w:r>
                    <w:rPr>
                      <w:rFonts w:hint="eastAsia" w:ascii="Times New Roman" w:hAnsi="Times New Roman" w:eastAsia="宋体" w:cs="Times New Roman"/>
                    </w:rPr>
                    <w:t>废棉纱</w:t>
                  </w:r>
                </w:p>
              </w:tc>
              <w:tc>
                <w:tcPr>
                  <w:tcW w:w="1562" w:type="dxa"/>
                  <w:vAlign w:val="center"/>
                </w:tcPr>
                <w:p w14:paraId="454AA21C">
                  <w:pPr>
                    <w:jc w:val="center"/>
                    <w:rPr>
                      <w:rFonts w:ascii="Times New Roman" w:hAnsi="Times New Roman" w:eastAsia="宋体" w:cs="Times New Roman"/>
                    </w:rPr>
                  </w:pPr>
                  <w:r>
                    <w:rPr>
                      <w:rFonts w:hint="eastAsia" w:ascii="Times New Roman" w:hAnsi="Times New Roman" w:eastAsia="宋体" w:cs="Times New Roman"/>
                    </w:rPr>
                    <w:t>0.005</w:t>
                  </w:r>
                </w:p>
              </w:tc>
              <w:tc>
                <w:tcPr>
                  <w:tcW w:w="3857" w:type="dxa"/>
                  <w:vAlign w:val="center"/>
                </w:tcPr>
                <w:p w14:paraId="69C933AE">
                  <w:pPr>
                    <w:jc w:val="center"/>
                    <w:rPr>
                      <w:rFonts w:ascii="Times New Roman" w:hAnsi="Times New Roman" w:eastAsia="宋体" w:cs="Times New Roman"/>
                    </w:rPr>
                  </w:pPr>
                  <w:r>
                    <w:rPr>
                      <w:rFonts w:ascii="Times New Roman" w:hAnsi="Times New Roman" w:eastAsia="宋体" w:cs="Times New Roman"/>
                    </w:rPr>
                    <w:t>委托有资质的单位</w:t>
                  </w:r>
                  <w:r>
                    <w:rPr>
                      <w:rFonts w:hint="eastAsia" w:ascii="Times New Roman" w:hAnsi="Times New Roman" w:eastAsia="宋体" w:cs="Times New Roman"/>
                    </w:rPr>
                    <w:t>清运处置</w:t>
                  </w:r>
                </w:p>
              </w:tc>
            </w:tr>
            <w:tr w14:paraId="5893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7" w:type="dxa"/>
                  <w:vAlign w:val="center"/>
                </w:tcPr>
                <w:p w14:paraId="2349DD1E">
                  <w:pPr>
                    <w:jc w:val="center"/>
                    <w:rPr>
                      <w:rFonts w:ascii="Times New Roman" w:hAnsi="Times New Roman" w:eastAsia="宋体" w:cs="Times New Roman"/>
                      <w:color w:val="000000"/>
                    </w:rPr>
                  </w:pPr>
                  <w:r>
                    <w:rPr>
                      <w:rFonts w:hint="eastAsia" w:ascii="Times New Roman" w:hAnsi="Times New Roman" w:eastAsia="宋体" w:cs="Times New Roman"/>
                      <w:color w:val="000000"/>
                    </w:rPr>
                    <w:t>5</w:t>
                  </w:r>
                </w:p>
              </w:tc>
              <w:tc>
                <w:tcPr>
                  <w:tcW w:w="1088" w:type="dxa"/>
                  <w:vMerge w:val="continue"/>
                  <w:vAlign w:val="center"/>
                </w:tcPr>
                <w:p w14:paraId="1EBC9A81">
                  <w:pPr>
                    <w:jc w:val="center"/>
                    <w:rPr>
                      <w:rFonts w:ascii="Times New Roman" w:hAnsi="Times New Roman" w:eastAsia="宋体" w:cs="Times New Roman"/>
                      <w:color w:val="000000"/>
                    </w:rPr>
                  </w:pPr>
                </w:p>
              </w:tc>
              <w:tc>
                <w:tcPr>
                  <w:tcW w:w="1664" w:type="dxa"/>
                  <w:vAlign w:val="center"/>
                </w:tcPr>
                <w:p w14:paraId="1A61ACD3">
                  <w:pPr>
                    <w:jc w:val="center"/>
                    <w:rPr>
                      <w:rFonts w:ascii="Times New Roman" w:hAnsi="Times New Roman" w:eastAsia="宋体" w:cs="Times New Roman"/>
                    </w:rPr>
                  </w:pPr>
                  <w:r>
                    <w:rPr>
                      <w:rFonts w:hint="eastAsia" w:ascii="Times New Roman" w:hAnsi="Times New Roman" w:eastAsia="宋体" w:cs="Times New Roman"/>
                    </w:rPr>
                    <w:t>废消防沙</w:t>
                  </w:r>
                </w:p>
              </w:tc>
              <w:tc>
                <w:tcPr>
                  <w:tcW w:w="1562" w:type="dxa"/>
                  <w:vAlign w:val="center"/>
                </w:tcPr>
                <w:p w14:paraId="10E72136">
                  <w:pPr>
                    <w:jc w:val="center"/>
                    <w:rPr>
                      <w:rFonts w:ascii="Times New Roman" w:hAnsi="Times New Roman" w:eastAsia="宋体" w:cs="Times New Roman"/>
                    </w:rPr>
                  </w:pPr>
                  <w:r>
                    <w:rPr>
                      <w:rFonts w:hint="eastAsia" w:ascii="Times New Roman" w:hAnsi="Times New Roman" w:eastAsia="宋体" w:cs="Times New Roman"/>
                    </w:rPr>
                    <w:t>0.05</w:t>
                  </w:r>
                </w:p>
              </w:tc>
              <w:tc>
                <w:tcPr>
                  <w:tcW w:w="3857" w:type="dxa"/>
                  <w:vAlign w:val="center"/>
                </w:tcPr>
                <w:p w14:paraId="0D871330">
                  <w:pPr>
                    <w:jc w:val="center"/>
                    <w:rPr>
                      <w:rFonts w:ascii="Times New Roman" w:hAnsi="Times New Roman" w:eastAsia="宋体" w:cs="Times New Roman"/>
                    </w:rPr>
                  </w:pPr>
                  <w:r>
                    <w:rPr>
                      <w:rFonts w:ascii="Times New Roman" w:hAnsi="Times New Roman" w:eastAsia="宋体" w:cs="Times New Roman"/>
                    </w:rPr>
                    <w:t>委托有资质的单位</w:t>
                  </w:r>
                  <w:r>
                    <w:rPr>
                      <w:rFonts w:hint="eastAsia" w:ascii="Times New Roman" w:hAnsi="Times New Roman" w:eastAsia="宋体" w:cs="Times New Roman"/>
                    </w:rPr>
                    <w:t>清运处置</w:t>
                  </w:r>
                </w:p>
              </w:tc>
            </w:tr>
            <w:tr w14:paraId="165C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7" w:type="dxa"/>
                  <w:vAlign w:val="center"/>
                </w:tcPr>
                <w:p w14:paraId="4F9041D9">
                  <w:pPr>
                    <w:jc w:val="center"/>
                    <w:rPr>
                      <w:rFonts w:ascii="Times New Roman" w:hAnsi="Times New Roman" w:eastAsia="宋体" w:cs="Times New Roman"/>
                      <w:color w:val="000000"/>
                    </w:rPr>
                  </w:pPr>
                  <w:r>
                    <w:rPr>
                      <w:rFonts w:hint="eastAsia" w:ascii="Times New Roman" w:hAnsi="Times New Roman" w:eastAsia="宋体" w:cs="Times New Roman"/>
                      <w:color w:val="000000"/>
                    </w:rPr>
                    <w:t>6</w:t>
                  </w:r>
                </w:p>
              </w:tc>
              <w:tc>
                <w:tcPr>
                  <w:tcW w:w="1088" w:type="dxa"/>
                  <w:vMerge w:val="continue"/>
                  <w:vAlign w:val="center"/>
                </w:tcPr>
                <w:p w14:paraId="64B563E5">
                  <w:pPr>
                    <w:jc w:val="center"/>
                    <w:rPr>
                      <w:rFonts w:ascii="Times New Roman" w:hAnsi="Times New Roman" w:eastAsia="宋体" w:cs="Times New Roman"/>
                      <w:color w:val="000000"/>
                    </w:rPr>
                  </w:pPr>
                </w:p>
              </w:tc>
              <w:tc>
                <w:tcPr>
                  <w:tcW w:w="1664" w:type="dxa"/>
                  <w:vAlign w:val="center"/>
                </w:tcPr>
                <w:p w14:paraId="0C30586C">
                  <w:pPr>
                    <w:jc w:val="center"/>
                    <w:rPr>
                      <w:rFonts w:ascii="Times New Roman" w:hAnsi="Times New Roman" w:eastAsia="宋体" w:cs="Times New Roman"/>
                    </w:rPr>
                  </w:pPr>
                  <w:r>
                    <w:rPr>
                      <w:rFonts w:hint="eastAsia" w:ascii="Times New Roman" w:hAnsi="Times New Roman" w:eastAsia="宋体" w:cs="Times New Roman"/>
                    </w:rPr>
                    <w:t>废弃滤芯</w:t>
                  </w:r>
                </w:p>
              </w:tc>
              <w:tc>
                <w:tcPr>
                  <w:tcW w:w="1562" w:type="dxa"/>
                  <w:vAlign w:val="center"/>
                </w:tcPr>
                <w:p w14:paraId="28A12F16">
                  <w:pPr>
                    <w:jc w:val="center"/>
                    <w:rPr>
                      <w:rFonts w:ascii="Times New Roman" w:hAnsi="Times New Roman" w:eastAsia="宋体" w:cs="Times New Roman"/>
                    </w:rPr>
                  </w:pPr>
                  <w:r>
                    <w:rPr>
                      <w:rFonts w:hint="eastAsia" w:ascii="Times New Roman" w:hAnsi="Times New Roman" w:eastAsia="宋体" w:cs="Times New Roman"/>
                    </w:rPr>
                    <w:t>0.02</w:t>
                  </w:r>
                </w:p>
              </w:tc>
              <w:tc>
                <w:tcPr>
                  <w:tcW w:w="3857" w:type="dxa"/>
                  <w:vAlign w:val="center"/>
                </w:tcPr>
                <w:p w14:paraId="6993C3D8">
                  <w:pPr>
                    <w:jc w:val="center"/>
                    <w:rPr>
                      <w:rFonts w:ascii="Times New Roman" w:hAnsi="Times New Roman" w:eastAsia="宋体" w:cs="Times New Roman"/>
                    </w:rPr>
                  </w:pPr>
                  <w:r>
                    <w:rPr>
                      <w:rFonts w:ascii="Times New Roman" w:hAnsi="Times New Roman" w:eastAsia="宋体" w:cs="Times New Roman"/>
                    </w:rPr>
                    <w:t>委托有资质的单位</w:t>
                  </w:r>
                  <w:r>
                    <w:rPr>
                      <w:rFonts w:hint="eastAsia" w:ascii="Times New Roman" w:hAnsi="Times New Roman" w:eastAsia="宋体" w:cs="Times New Roman"/>
                    </w:rPr>
                    <w:t>清运处置</w:t>
                  </w:r>
                </w:p>
              </w:tc>
            </w:tr>
          </w:tbl>
          <w:p w14:paraId="65C3B4FF">
            <w:pPr>
              <w:spacing w:line="360" w:lineRule="auto"/>
              <w:jc w:val="left"/>
              <w:rPr>
                <w:rFonts w:ascii="Times New Roman" w:hAnsi="Times New Roman" w:eastAsia="宋体" w:cs="Times New Roman"/>
                <w:color w:val="000000" w:themeColor="text1"/>
                <w:kern w:val="0"/>
                <w:sz w:val="24"/>
                <w14:textFill>
                  <w14:solidFill>
                    <w14:schemeClr w14:val="tx1"/>
                  </w14:solidFill>
                </w14:textFill>
              </w:rPr>
            </w:pPr>
          </w:p>
        </w:tc>
      </w:tr>
    </w:tbl>
    <w:p w14:paraId="09C60581">
      <w:pPr>
        <w:keepNext/>
        <w:keepLines/>
        <w:pageBreakBefore/>
        <w:jc w:val="left"/>
        <w:outlineLvl w:val="0"/>
        <w:rPr>
          <w:rFonts w:ascii="Times New Roman" w:hAnsi="Times New Roman" w:eastAsia="宋体" w:cs="Times New Roman"/>
          <w:b/>
          <w:bCs/>
          <w:color w:val="000000" w:themeColor="text1"/>
          <w:kern w:val="44"/>
          <w:sz w:val="30"/>
          <w:szCs w:val="44"/>
          <w:lang w:val="zh-CN"/>
          <w14:textFill>
            <w14:solidFill>
              <w14:schemeClr w14:val="tx1"/>
            </w14:solidFill>
          </w14:textFill>
        </w:rPr>
      </w:pPr>
      <w:bookmarkStart w:id="8" w:name="_Toc47258243"/>
      <w:r>
        <w:rPr>
          <w:rFonts w:ascii="Times New Roman" w:hAnsi="Times New Roman" w:eastAsia="宋体" w:cs="Times New Roman"/>
          <w:b/>
          <w:bCs/>
          <w:color w:val="000000" w:themeColor="text1"/>
          <w:kern w:val="44"/>
          <w:sz w:val="30"/>
          <w:szCs w:val="44"/>
          <w:lang w:val="zh-CN"/>
          <w14:textFill>
            <w14:solidFill>
              <w14:schemeClr w14:val="tx1"/>
            </w14:solidFill>
          </w14:textFill>
        </w:rPr>
        <w:t>表六、项目主要污染物产生及预计排放情况</w:t>
      </w:r>
      <w:bookmarkEnd w:id="8"/>
    </w:p>
    <w:tbl>
      <w:tblPr>
        <w:tblStyle w:val="4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
        <w:gridCol w:w="727"/>
        <w:gridCol w:w="647"/>
        <w:gridCol w:w="1198"/>
        <w:gridCol w:w="1562"/>
        <w:gridCol w:w="1112"/>
        <w:gridCol w:w="69"/>
        <w:gridCol w:w="1182"/>
        <w:gridCol w:w="1248"/>
        <w:gridCol w:w="1191"/>
        <w:gridCol w:w="61"/>
      </w:tblGrid>
      <w:tr w14:paraId="34C2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40" w:hRule="atLeast"/>
          <w:jc w:val="center"/>
        </w:trPr>
        <w:tc>
          <w:tcPr>
            <w:tcW w:w="727" w:type="dxa"/>
            <w:tcBorders>
              <w:tl2br w:val="single" w:color="auto" w:sz="4" w:space="0"/>
            </w:tcBorders>
            <w:vAlign w:val="center"/>
          </w:tcPr>
          <w:p w14:paraId="7B3CED7B">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 xml:space="preserve">  </w:t>
            </w:r>
            <w:r>
              <w:rPr>
                <w:rFonts w:ascii="Times New Roman" w:hAnsi="Times New Roman" w:eastAsia="宋体" w:cs="Times New Roman"/>
                <w:b/>
                <w:bCs/>
                <w:color w:val="000000" w:themeColor="text1"/>
                <w:szCs w:val="21"/>
                <w:lang w:val="zh-CN"/>
                <w14:textFill>
                  <w14:solidFill>
                    <w14:schemeClr w14:val="tx1"/>
                  </w14:solidFill>
                </w14:textFill>
              </w:rPr>
              <w:t>内容</w:t>
            </w:r>
          </w:p>
          <w:p w14:paraId="5D4E67E5">
            <w:pP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类型</w:t>
            </w:r>
          </w:p>
        </w:tc>
        <w:tc>
          <w:tcPr>
            <w:tcW w:w="1845" w:type="dxa"/>
            <w:gridSpan w:val="2"/>
            <w:vAlign w:val="center"/>
          </w:tcPr>
          <w:p w14:paraId="66CA15E4">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排放源</w:t>
            </w:r>
          </w:p>
        </w:tc>
        <w:tc>
          <w:tcPr>
            <w:tcW w:w="1562" w:type="dxa"/>
            <w:vAlign w:val="center"/>
          </w:tcPr>
          <w:p w14:paraId="4FF35DAA">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污染物</w:t>
            </w:r>
          </w:p>
        </w:tc>
        <w:tc>
          <w:tcPr>
            <w:tcW w:w="1112" w:type="dxa"/>
            <w:vAlign w:val="center"/>
          </w:tcPr>
          <w:p w14:paraId="7C090A80">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处理前浓度mg/m</w:t>
            </w:r>
            <w:r>
              <w:rPr>
                <w:rFonts w:ascii="Times New Roman" w:hAnsi="Times New Roman" w:eastAsia="宋体" w:cs="Times New Roman"/>
                <w:b/>
                <w:bCs/>
                <w:color w:val="000000" w:themeColor="text1"/>
                <w:szCs w:val="21"/>
                <w:vertAlign w:val="superscript"/>
                <w:lang w:val="zh-CN"/>
                <w14:textFill>
                  <w14:solidFill>
                    <w14:schemeClr w14:val="tx1"/>
                  </w14:solidFill>
                </w14:textFill>
              </w:rPr>
              <w:t>3</w:t>
            </w:r>
          </w:p>
        </w:tc>
        <w:tc>
          <w:tcPr>
            <w:tcW w:w="1251" w:type="dxa"/>
            <w:gridSpan w:val="2"/>
            <w:vAlign w:val="center"/>
          </w:tcPr>
          <w:p w14:paraId="606FB801">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产生量t/a</w:t>
            </w:r>
          </w:p>
        </w:tc>
        <w:tc>
          <w:tcPr>
            <w:tcW w:w="1248" w:type="dxa"/>
            <w:vAlign w:val="center"/>
          </w:tcPr>
          <w:p w14:paraId="3ED0D9F3">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处理后浓度mg/m</w:t>
            </w:r>
            <w:r>
              <w:rPr>
                <w:rFonts w:ascii="Times New Roman" w:hAnsi="Times New Roman" w:eastAsia="宋体" w:cs="Times New Roman"/>
                <w:b/>
                <w:bCs/>
                <w:color w:val="000000" w:themeColor="text1"/>
                <w:szCs w:val="21"/>
                <w:vertAlign w:val="superscript"/>
                <w:lang w:val="zh-CN"/>
                <w14:textFill>
                  <w14:solidFill>
                    <w14:schemeClr w14:val="tx1"/>
                  </w14:solidFill>
                </w14:textFill>
              </w:rPr>
              <w:t>3</w:t>
            </w:r>
          </w:p>
        </w:tc>
        <w:tc>
          <w:tcPr>
            <w:tcW w:w="1252" w:type="dxa"/>
            <w:gridSpan w:val="2"/>
            <w:vAlign w:val="center"/>
          </w:tcPr>
          <w:p w14:paraId="3C34A33D">
            <w:pPr>
              <w:jc w:val="center"/>
              <w:rPr>
                <w:rFonts w:ascii="Times New Roman" w:hAnsi="Times New Roman" w:eastAsia="宋体" w:cs="Times New Roman"/>
                <w:b/>
                <w:bCs/>
                <w:color w:val="000000" w:themeColor="text1"/>
                <w:szCs w:val="21"/>
                <w:lang w:val="zh-CN"/>
                <w14:textFill>
                  <w14:solidFill>
                    <w14:schemeClr w14:val="tx1"/>
                  </w14:solidFill>
                </w14:textFill>
              </w:rPr>
            </w:pPr>
            <w:r>
              <w:rPr>
                <w:rFonts w:ascii="Times New Roman" w:hAnsi="Times New Roman" w:eastAsia="宋体" w:cs="Times New Roman"/>
                <w:b/>
                <w:bCs/>
                <w:color w:val="000000" w:themeColor="text1"/>
                <w:szCs w:val="21"/>
                <w:lang w:val="zh-CN"/>
                <w14:textFill>
                  <w14:solidFill>
                    <w14:schemeClr w14:val="tx1"/>
                  </w14:solidFill>
                </w14:textFill>
              </w:rPr>
              <w:t>排放量t/a</w:t>
            </w:r>
          </w:p>
        </w:tc>
      </w:tr>
      <w:tr w14:paraId="151A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restart"/>
            <w:vAlign w:val="center"/>
          </w:tcPr>
          <w:p w14:paraId="470C523A">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废气</w:t>
            </w:r>
          </w:p>
        </w:tc>
        <w:tc>
          <w:tcPr>
            <w:tcW w:w="647" w:type="dxa"/>
            <w:vMerge w:val="restart"/>
            <w:shd w:val="clear" w:color="auto" w:fill="auto"/>
            <w:vAlign w:val="center"/>
          </w:tcPr>
          <w:p w14:paraId="154956E4">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198" w:type="dxa"/>
            <w:vAlign w:val="center"/>
          </w:tcPr>
          <w:p w14:paraId="0511D744">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扬尘</w:t>
            </w:r>
          </w:p>
        </w:tc>
        <w:tc>
          <w:tcPr>
            <w:tcW w:w="1562" w:type="dxa"/>
            <w:vAlign w:val="center"/>
          </w:tcPr>
          <w:p w14:paraId="2985CD2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TSP</w:t>
            </w:r>
          </w:p>
        </w:tc>
        <w:tc>
          <w:tcPr>
            <w:tcW w:w="2363" w:type="dxa"/>
            <w:gridSpan w:val="3"/>
            <w:vAlign w:val="center"/>
          </w:tcPr>
          <w:p w14:paraId="3F591227">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c>
          <w:tcPr>
            <w:tcW w:w="2500" w:type="dxa"/>
            <w:gridSpan w:val="3"/>
            <w:vAlign w:val="center"/>
          </w:tcPr>
          <w:p w14:paraId="04496A2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r>
      <w:tr w14:paraId="26C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949" w:hRule="atLeast"/>
          <w:jc w:val="center"/>
        </w:trPr>
        <w:tc>
          <w:tcPr>
            <w:tcW w:w="727" w:type="dxa"/>
            <w:vMerge w:val="continue"/>
            <w:vAlign w:val="center"/>
          </w:tcPr>
          <w:p w14:paraId="6278724D">
            <w:pPr>
              <w:jc w:val="center"/>
              <w:rPr>
                <w:color w:val="000000" w:themeColor="text1"/>
                <w14:textFill>
                  <w14:solidFill>
                    <w14:schemeClr w14:val="tx1"/>
                  </w14:solidFill>
                </w14:textFill>
              </w:rPr>
            </w:pPr>
          </w:p>
        </w:tc>
        <w:tc>
          <w:tcPr>
            <w:tcW w:w="647" w:type="dxa"/>
            <w:vMerge w:val="continue"/>
            <w:shd w:val="clear" w:color="auto" w:fill="auto"/>
            <w:vAlign w:val="center"/>
          </w:tcPr>
          <w:p w14:paraId="4576E5E8">
            <w:pPr>
              <w:jc w:val="center"/>
              <w:rPr>
                <w:color w:val="000000" w:themeColor="text1"/>
                <w14:textFill>
                  <w14:solidFill>
                    <w14:schemeClr w14:val="tx1"/>
                  </w14:solidFill>
                </w14:textFill>
              </w:rPr>
            </w:pPr>
          </w:p>
        </w:tc>
        <w:tc>
          <w:tcPr>
            <w:tcW w:w="1198" w:type="dxa"/>
            <w:vAlign w:val="center"/>
          </w:tcPr>
          <w:p w14:paraId="03FE0CD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施工机械、汽车尾气，装修废气</w:t>
            </w:r>
          </w:p>
        </w:tc>
        <w:tc>
          <w:tcPr>
            <w:tcW w:w="1562" w:type="dxa"/>
            <w:vAlign w:val="center"/>
          </w:tcPr>
          <w:p w14:paraId="72200F6F">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CO、NO</w:t>
            </w:r>
            <w:r>
              <w:rPr>
                <w:rFonts w:ascii="Times New Roman" w:hAnsi="Times New Roman" w:cs="Times New Roman"/>
                <w:color w:val="000000" w:themeColor="text1"/>
                <w:vertAlign w:val="subscript"/>
                <w14:textFill>
                  <w14:solidFill>
                    <w14:schemeClr w14:val="tx1"/>
                  </w14:solidFill>
                </w14:textFill>
              </w:rPr>
              <w:t>x</w:t>
            </w:r>
          </w:p>
        </w:tc>
        <w:tc>
          <w:tcPr>
            <w:tcW w:w="2363" w:type="dxa"/>
            <w:gridSpan w:val="3"/>
            <w:vAlign w:val="center"/>
          </w:tcPr>
          <w:p w14:paraId="170BF43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c>
          <w:tcPr>
            <w:tcW w:w="2500" w:type="dxa"/>
            <w:gridSpan w:val="3"/>
            <w:vAlign w:val="center"/>
          </w:tcPr>
          <w:p w14:paraId="06E0439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r>
      <w:tr w14:paraId="0D6E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90" w:hRule="atLeast"/>
          <w:jc w:val="center"/>
        </w:trPr>
        <w:tc>
          <w:tcPr>
            <w:tcW w:w="727" w:type="dxa"/>
            <w:vMerge w:val="continue"/>
            <w:vAlign w:val="center"/>
          </w:tcPr>
          <w:p w14:paraId="69D63B80">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restart"/>
            <w:shd w:val="clear" w:color="auto" w:fill="auto"/>
            <w:vAlign w:val="center"/>
          </w:tcPr>
          <w:p w14:paraId="58EEB653">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运营期</w:t>
            </w:r>
          </w:p>
        </w:tc>
        <w:tc>
          <w:tcPr>
            <w:tcW w:w="1198" w:type="dxa"/>
            <w:vAlign w:val="center"/>
          </w:tcPr>
          <w:p w14:paraId="2708A1FE">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汽车尾气</w:t>
            </w:r>
          </w:p>
        </w:tc>
        <w:tc>
          <w:tcPr>
            <w:tcW w:w="1562" w:type="dxa"/>
            <w:vAlign w:val="center"/>
          </w:tcPr>
          <w:p w14:paraId="050B2E9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CO、NO</w:t>
            </w:r>
            <w:r>
              <w:rPr>
                <w:rFonts w:ascii="Times New Roman" w:hAnsi="Times New Roman" w:cs="Times New Roman"/>
                <w:color w:val="000000" w:themeColor="text1"/>
                <w:vertAlign w:val="subscript"/>
                <w14:textFill>
                  <w14:solidFill>
                    <w14:schemeClr w14:val="tx1"/>
                  </w14:solidFill>
                </w14:textFill>
              </w:rPr>
              <w:t>x</w:t>
            </w:r>
          </w:p>
        </w:tc>
        <w:tc>
          <w:tcPr>
            <w:tcW w:w="2363" w:type="dxa"/>
            <w:gridSpan w:val="3"/>
            <w:vAlign w:val="center"/>
          </w:tcPr>
          <w:p w14:paraId="3B01C86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c>
          <w:tcPr>
            <w:tcW w:w="2500" w:type="dxa"/>
            <w:gridSpan w:val="3"/>
            <w:vAlign w:val="center"/>
          </w:tcPr>
          <w:p w14:paraId="30D7FE0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r>
      <w:tr w14:paraId="72BC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03706DF4">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524B7493">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Align w:val="center"/>
          </w:tcPr>
          <w:p w14:paraId="75503E91">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大呼吸损失</w:t>
            </w:r>
          </w:p>
        </w:tc>
        <w:tc>
          <w:tcPr>
            <w:tcW w:w="1562" w:type="dxa"/>
            <w:vMerge w:val="restart"/>
            <w:vAlign w:val="center"/>
          </w:tcPr>
          <w:p w14:paraId="4D830A09">
            <w:pPr>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非甲烷总烃</w:t>
            </w:r>
          </w:p>
        </w:tc>
        <w:tc>
          <w:tcPr>
            <w:tcW w:w="1181" w:type="dxa"/>
            <w:gridSpan w:val="2"/>
            <w:vAlign w:val="center"/>
          </w:tcPr>
          <w:p w14:paraId="3A4C33F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182" w:type="dxa"/>
            <w:vAlign w:val="center"/>
          </w:tcPr>
          <w:p w14:paraId="2AAC5D17">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0"/>
                <w:lang w:bidi="ar"/>
                <w14:textFill>
                  <w14:solidFill>
                    <w14:schemeClr w14:val="tx1"/>
                  </w14:solidFill>
                </w14:textFill>
              </w:rPr>
              <w:t>72.16</w:t>
            </w:r>
            <w:r>
              <w:rPr>
                <w:rFonts w:ascii="Times New Roman" w:hAnsi="Times New Roman" w:cs="Times New Roman"/>
                <w:color w:val="000000" w:themeColor="text1"/>
                <w:kern w:val="0"/>
                <w:lang w:bidi="ar"/>
                <w14:textFill>
                  <w14:solidFill>
                    <w14:schemeClr w14:val="tx1"/>
                  </w14:solidFill>
                </w14:textFill>
              </w:rPr>
              <w:t xml:space="preserve"> </w:t>
            </w:r>
          </w:p>
        </w:tc>
        <w:tc>
          <w:tcPr>
            <w:tcW w:w="1248" w:type="dxa"/>
            <w:vAlign w:val="center"/>
          </w:tcPr>
          <w:p w14:paraId="54C9D5A8">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252" w:type="dxa"/>
            <w:gridSpan w:val="2"/>
            <w:vAlign w:val="center"/>
          </w:tcPr>
          <w:p w14:paraId="087E370C">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7.216</w:t>
            </w:r>
          </w:p>
        </w:tc>
      </w:tr>
      <w:tr w14:paraId="7CB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0CA4C7DD">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50C6558E">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Align w:val="center"/>
          </w:tcPr>
          <w:p w14:paraId="3359B85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小呼吸损失</w:t>
            </w:r>
          </w:p>
        </w:tc>
        <w:tc>
          <w:tcPr>
            <w:tcW w:w="1562" w:type="dxa"/>
            <w:vMerge w:val="continue"/>
            <w:vAlign w:val="center"/>
          </w:tcPr>
          <w:p w14:paraId="3D5A6FCE">
            <w:pPr>
              <w:jc w:val="center"/>
              <w:rPr>
                <w:rFonts w:ascii="Times New Roman" w:hAnsi="Times New Roman" w:cs="Times New Roman"/>
                <w:color w:val="000000" w:themeColor="text1"/>
                <w14:textFill>
                  <w14:solidFill>
                    <w14:schemeClr w14:val="tx1"/>
                  </w14:solidFill>
                </w14:textFill>
              </w:rPr>
            </w:pPr>
          </w:p>
        </w:tc>
        <w:tc>
          <w:tcPr>
            <w:tcW w:w="1181" w:type="dxa"/>
            <w:gridSpan w:val="2"/>
            <w:vAlign w:val="center"/>
          </w:tcPr>
          <w:p w14:paraId="3EBD7B9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182" w:type="dxa"/>
            <w:vAlign w:val="center"/>
          </w:tcPr>
          <w:p w14:paraId="4C4C95C1">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0"/>
                <w:lang w:bidi="ar"/>
                <w14:textFill>
                  <w14:solidFill>
                    <w14:schemeClr w14:val="tx1"/>
                  </w14:solidFill>
                </w14:textFill>
              </w:rPr>
              <w:t>9.84</w:t>
            </w:r>
            <w:r>
              <w:rPr>
                <w:rFonts w:ascii="Times New Roman" w:hAnsi="Times New Roman" w:cs="Times New Roman"/>
                <w:color w:val="000000" w:themeColor="text1"/>
                <w:kern w:val="0"/>
                <w:lang w:bidi="ar"/>
                <w14:textFill>
                  <w14:solidFill>
                    <w14:schemeClr w14:val="tx1"/>
                  </w14:solidFill>
                </w14:textFill>
              </w:rPr>
              <w:t xml:space="preserve"> </w:t>
            </w:r>
          </w:p>
        </w:tc>
        <w:tc>
          <w:tcPr>
            <w:tcW w:w="1248" w:type="dxa"/>
            <w:vAlign w:val="center"/>
          </w:tcPr>
          <w:p w14:paraId="01B8A388">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252" w:type="dxa"/>
            <w:gridSpan w:val="2"/>
            <w:vAlign w:val="center"/>
          </w:tcPr>
          <w:p w14:paraId="356F791F">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0.984</w:t>
            </w:r>
          </w:p>
        </w:tc>
      </w:tr>
      <w:tr w14:paraId="78C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43BED99D">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69602104">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Align w:val="center"/>
          </w:tcPr>
          <w:p w14:paraId="3435B1F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卸油损失</w:t>
            </w:r>
          </w:p>
        </w:tc>
        <w:tc>
          <w:tcPr>
            <w:tcW w:w="1562" w:type="dxa"/>
            <w:vMerge w:val="continue"/>
            <w:vAlign w:val="center"/>
          </w:tcPr>
          <w:p w14:paraId="15499A3B">
            <w:pPr>
              <w:jc w:val="center"/>
              <w:rPr>
                <w:rFonts w:ascii="Times New Roman" w:hAnsi="Times New Roman" w:cs="Times New Roman"/>
                <w:color w:val="000000" w:themeColor="text1"/>
                <w14:textFill>
                  <w14:solidFill>
                    <w14:schemeClr w14:val="tx1"/>
                  </w14:solidFill>
                </w14:textFill>
              </w:rPr>
            </w:pPr>
          </w:p>
        </w:tc>
        <w:tc>
          <w:tcPr>
            <w:tcW w:w="1181" w:type="dxa"/>
            <w:gridSpan w:val="2"/>
            <w:vAlign w:val="center"/>
          </w:tcPr>
          <w:p w14:paraId="2731EB5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182" w:type="dxa"/>
            <w:vAlign w:val="center"/>
          </w:tcPr>
          <w:p w14:paraId="70920FC1">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49.2</w:t>
            </w:r>
          </w:p>
        </w:tc>
        <w:tc>
          <w:tcPr>
            <w:tcW w:w="1248" w:type="dxa"/>
            <w:vAlign w:val="center"/>
          </w:tcPr>
          <w:p w14:paraId="7C2BB977">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252" w:type="dxa"/>
            <w:gridSpan w:val="2"/>
            <w:vAlign w:val="center"/>
          </w:tcPr>
          <w:p w14:paraId="6B58B05A">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0.492</w:t>
            </w:r>
          </w:p>
        </w:tc>
      </w:tr>
      <w:tr w14:paraId="4495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06A57A83">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46C41709">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Align w:val="center"/>
          </w:tcPr>
          <w:p w14:paraId="392A64A1">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加油损失</w:t>
            </w:r>
          </w:p>
        </w:tc>
        <w:tc>
          <w:tcPr>
            <w:tcW w:w="1562" w:type="dxa"/>
            <w:vMerge w:val="continue"/>
            <w:vAlign w:val="center"/>
          </w:tcPr>
          <w:p w14:paraId="06EA0783">
            <w:pPr>
              <w:jc w:val="center"/>
              <w:rPr>
                <w:rFonts w:ascii="Times New Roman" w:hAnsi="Times New Roman" w:cs="Times New Roman"/>
                <w:color w:val="000000" w:themeColor="text1"/>
                <w14:textFill>
                  <w14:solidFill>
                    <w14:schemeClr w14:val="tx1"/>
                  </w14:solidFill>
                </w14:textFill>
              </w:rPr>
            </w:pPr>
          </w:p>
        </w:tc>
        <w:tc>
          <w:tcPr>
            <w:tcW w:w="1181" w:type="dxa"/>
            <w:gridSpan w:val="2"/>
            <w:vAlign w:val="center"/>
          </w:tcPr>
          <w:p w14:paraId="3A5B01E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182" w:type="dxa"/>
            <w:vAlign w:val="center"/>
          </w:tcPr>
          <w:p w14:paraId="67B67CEB">
            <w:pPr>
              <w:widowControl/>
              <w:jc w:val="center"/>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9.02</w:t>
            </w:r>
          </w:p>
        </w:tc>
        <w:tc>
          <w:tcPr>
            <w:tcW w:w="1248" w:type="dxa"/>
            <w:vAlign w:val="center"/>
          </w:tcPr>
          <w:p w14:paraId="76D5B9B3">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252" w:type="dxa"/>
            <w:gridSpan w:val="2"/>
            <w:vAlign w:val="center"/>
          </w:tcPr>
          <w:p w14:paraId="2D7C2C28">
            <w:pPr>
              <w:widowControl/>
              <w:jc w:val="center"/>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0.902</w:t>
            </w:r>
          </w:p>
        </w:tc>
      </w:tr>
      <w:tr w14:paraId="545A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14A2C564">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6BB7771B">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Align w:val="center"/>
          </w:tcPr>
          <w:p w14:paraId="5191202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“跑冒漏滴”损失</w:t>
            </w:r>
          </w:p>
        </w:tc>
        <w:tc>
          <w:tcPr>
            <w:tcW w:w="1562" w:type="dxa"/>
            <w:vMerge w:val="continue"/>
            <w:vAlign w:val="center"/>
          </w:tcPr>
          <w:p w14:paraId="2EB00FE7">
            <w:pPr>
              <w:jc w:val="center"/>
              <w:rPr>
                <w:rFonts w:ascii="Times New Roman" w:hAnsi="Times New Roman" w:cs="Times New Roman"/>
                <w:color w:val="000000" w:themeColor="text1"/>
                <w14:textFill>
                  <w14:solidFill>
                    <w14:schemeClr w14:val="tx1"/>
                  </w14:solidFill>
                </w14:textFill>
              </w:rPr>
            </w:pPr>
          </w:p>
        </w:tc>
        <w:tc>
          <w:tcPr>
            <w:tcW w:w="1181" w:type="dxa"/>
            <w:gridSpan w:val="2"/>
            <w:vAlign w:val="center"/>
          </w:tcPr>
          <w:p w14:paraId="77FB82A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182" w:type="dxa"/>
            <w:vAlign w:val="center"/>
          </w:tcPr>
          <w:p w14:paraId="5A700358">
            <w:pPr>
              <w:widowControl/>
              <w:jc w:val="center"/>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6.888</w:t>
            </w:r>
          </w:p>
        </w:tc>
        <w:tc>
          <w:tcPr>
            <w:tcW w:w="1248" w:type="dxa"/>
            <w:vAlign w:val="center"/>
          </w:tcPr>
          <w:p w14:paraId="0EB6BD7A">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c>
          <w:tcPr>
            <w:tcW w:w="1252" w:type="dxa"/>
            <w:gridSpan w:val="2"/>
            <w:vAlign w:val="center"/>
          </w:tcPr>
          <w:p w14:paraId="6F2DA3A3">
            <w:pPr>
              <w:widowControl/>
              <w:jc w:val="center"/>
              <w:textAlignment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6.888</w:t>
            </w:r>
          </w:p>
        </w:tc>
      </w:tr>
      <w:tr w14:paraId="2E4E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restart"/>
            <w:vAlign w:val="center"/>
          </w:tcPr>
          <w:p w14:paraId="079A7A8F">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废水</w:t>
            </w:r>
          </w:p>
        </w:tc>
        <w:tc>
          <w:tcPr>
            <w:tcW w:w="647" w:type="dxa"/>
            <w:vMerge w:val="restart"/>
            <w:shd w:val="clear" w:color="auto" w:fill="auto"/>
            <w:vAlign w:val="center"/>
          </w:tcPr>
          <w:p w14:paraId="71890A9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198" w:type="dxa"/>
            <w:vAlign w:val="center"/>
          </w:tcPr>
          <w:p w14:paraId="09E2D3A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施工人员</w:t>
            </w:r>
          </w:p>
        </w:tc>
        <w:tc>
          <w:tcPr>
            <w:tcW w:w="1562" w:type="dxa"/>
            <w:vAlign w:val="center"/>
          </w:tcPr>
          <w:p w14:paraId="43DE862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生活废水</w:t>
            </w:r>
          </w:p>
        </w:tc>
        <w:tc>
          <w:tcPr>
            <w:tcW w:w="2363" w:type="dxa"/>
            <w:gridSpan w:val="3"/>
            <w:vAlign w:val="center"/>
          </w:tcPr>
          <w:p w14:paraId="6D9A2694">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0.12m</w:t>
            </w:r>
            <w:r>
              <w:rPr>
                <w:rFonts w:hint="eastAsia"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/d</w:t>
            </w:r>
          </w:p>
        </w:tc>
        <w:tc>
          <w:tcPr>
            <w:tcW w:w="2500" w:type="dxa"/>
            <w:gridSpan w:val="3"/>
            <w:vAlign w:val="center"/>
          </w:tcPr>
          <w:p w14:paraId="4EDB51C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依托</w:t>
            </w:r>
            <w:r>
              <w:rPr>
                <w:rFonts w:hint="eastAsia" w:ascii="Times New Roman" w:hAnsi="Times New Roman" w:eastAsia="宋体" w:cs="Times New Roman"/>
                <w:color w:val="000000" w:themeColor="text1"/>
                <w:szCs w:val="21"/>
                <w14:textFill>
                  <w14:solidFill>
                    <w14:schemeClr w14:val="tx1"/>
                  </w14:solidFill>
                </w14:textFill>
              </w:rPr>
              <w:t>周边</w:t>
            </w:r>
            <w:r>
              <w:rPr>
                <w:rFonts w:ascii="Times New Roman" w:hAnsi="Times New Roman" w:eastAsia="宋体" w:cs="Times New Roman"/>
                <w:color w:val="000000" w:themeColor="text1"/>
                <w:szCs w:val="21"/>
                <w14:textFill>
                  <w14:solidFill>
                    <w14:schemeClr w14:val="tx1"/>
                  </w14:solidFill>
                </w14:textFill>
              </w:rPr>
              <w:t>公厕处理</w:t>
            </w:r>
            <w:r>
              <w:rPr>
                <w:rFonts w:hint="eastAsia" w:ascii="Times New Roman" w:hAnsi="Times New Roman" w:eastAsia="宋体" w:cs="Times New Roman"/>
                <w:color w:val="000000" w:themeColor="text1"/>
                <w:szCs w:val="21"/>
                <w14:textFill>
                  <w14:solidFill>
                    <w14:schemeClr w14:val="tx1"/>
                  </w14:solidFill>
                </w14:textFill>
              </w:rPr>
              <w:t>。</w:t>
            </w:r>
          </w:p>
        </w:tc>
      </w:tr>
      <w:tr w14:paraId="0F0F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40" w:hRule="atLeast"/>
          <w:jc w:val="center"/>
        </w:trPr>
        <w:tc>
          <w:tcPr>
            <w:tcW w:w="727" w:type="dxa"/>
            <w:vMerge w:val="continue"/>
            <w:vAlign w:val="center"/>
          </w:tcPr>
          <w:p w14:paraId="5B1688EB">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0F727431">
            <w:pPr>
              <w:jc w:val="center"/>
              <w:rPr>
                <w:rFonts w:ascii="Times New Roman" w:hAnsi="Times New Roman" w:eastAsia="宋体" w:cs="Times New Roman"/>
                <w:color w:val="000000" w:themeColor="text1"/>
                <w:szCs w:val="21"/>
                <w14:textFill>
                  <w14:solidFill>
                    <w14:schemeClr w14:val="tx1"/>
                  </w14:solidFill>
                </w14:textFill>
              </w:rPr>
            </w:pPr>
          </w:p>
        </w:tc>
        <w:tc>
          <w:tcPr>
            <w:tcW w:w="1198" w:type="dxa"/>
            <w:vAlign w:val="center"/>
          </w:tcPr>
          <w:p w14:paraId="278C12DC">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w:t>
            </w:r>
          </w:p>
        </w:tc>
        <w:tc>
          <w:tcPr>
            <w:tcW w:w="1562" w:type="dxa"/>
            <w:vAlign w:val="center"/>
          </w:tcPr>
          <w:p w14:paraId="6A508FCE">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施工废水</w:t>
            </w:r>
          </w:p>
        </w:tc>
        <w:tc>
          <w:tcPr>
            <w:tcW w:w="2363" w:type="dxa"/>
            <w:gridSpan w:val="3"/>
            <w:vAlign w:val="center"/>
          </w:tcPr>
          <w:p w14:paraId="6B7C689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少量</w:t>
            </w:r>
          </w:p>
        </w:tc>
        <w:tc>
          <w:tcPr>
            <w:tcW w:w="2500" w:type="dxa"/>
            <w:gridSpan w:val="3"/>
            <w:vAlign w:val="center"/>
          </w:tcPr>
          <w:p w14:paraId="73675DB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经收集沉淀后回用于施工或场地洒水降尘，不外排。</w:t>
            </w:r>
          </w:p>
        </w:tc>
      </w:tr>
      <w:tr w14:paraId="258F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61FE5BF3">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restart"/>
            <w:shd w:val="clear" w:color="auto" w:fill="auto"/>
            <w:vAlign w:val="center"/>
          </w:tcPr>
          <w:p w14:paraId="5C8D7643">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w:t>
            </w:r>
          </w:p>
          <w:p w14:paraId="39B6911C">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营</w:t>
            </w:r>
          </w:p>
          <w:p w14:paraId="039812FE">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期</w:t>
            </w:r>
          </w:p>
        </w:tc>
        <w:tc>
          <w:tcPr>
            <w:tcW w:w="1198" w:type="dxa"/>
            <w:vMerge w:val="restart"/>
            <w:shd w:val="clear" w:color="auto" w:fill="auto"/>
            <w:vAlign w:val="center"/>
          </w:tcPr>
          <w:p w14:paraId="393C9E1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生活</w:t>
            </w:r>
            <w:r>
              <w:rPr>
                <w:rFonts w:hint="eastAsia" w:ascii="Times New Roman" w:hAnsi="Times New Roman" w:eastAsia="宋体" w:cs="Times New Roman"/>
                <w:color w:val="000000" w:themeColor="text1"/>
                <w:szCs w:val="21"/>
                <w14:textFill>
                  <w14:solidFill>
                    <w14:schemeClr w14:val="tx1"/>
                  </w14:solidFill>
                </w14:textFill>
              </w:rPr>
              <w:t>废水</w:t>
            </w:r>
          </w:p>
        </w:tc>
        <w:tc>
          <w:tcPr>
            <w:tcW w:w="1562" w:type="dxa"/>
            <w:tcBorders>
              <w:bottom w:val="single" w:color="auto" w:sz="4" w:space="0"/>
            </w:tcBorders>
            <w:shd w:val="clear" w:color="auto" w:fill="auto"/>
            <w:vAlign w:val="center"/>
          </w:tcPr>
          <w:p w14:paraId="25D729A2">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bCs/>
                <w:color w:val="000000" w:themeColor="text1"/>
                <w:szCs w:val="21"/>
                <w:lang w:val="zh-CN"/>
                <w14:textFill>
                  <w14:solidFill>
                    <w14:schemeClr w14:val="tx1"/>
                  </w14:solidFill>
                </w14:textFill>
              </w:rPr>
              <w:t>废水量</w:t>
            </w:r>
          </w:p>
        </w:tc>
        <w:tc>
          <w:tcPr>
            <w:tcW w:w="2363" w:type="dxa"/>
            <w:gridSpan w:val="3"/>
            <w:tcBorders>
              <w:bottom w:val="single" w:color="auto" w:sz="4" w:space="0"/>
            </w:tcBorders>
            <w:shd w:val="clear" w:color="auto" w:fill="auto"/>
            <w:vAlign w:val="center"/>
          </w:tcPr>
          <w:p w14:paraId="4838C510">
            <w:pPr>
              <w:jc w:val="center"/>
              <w:rPr>
                <w:rFonts w:ascii="Times New Roman" w:hAnsi="Times New Roman" w:eastAsia="宋体" w:cs="Times New Roman"/>
                <w:color w:val="000000" w:themeColor="text1"/>
                <w:szCs w:val="21"/>
                <w:lang w:val="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0.0038</w:t>
            </w:r>
            <w:r>
              <w:rPr>
                <w:rFonts w:ascii="Times New Roman" w:hAnsi="Times New Roman" w:eastAsia="宋体" w:cs="Times New Roman"/>
                <w:color w:val="000000" w:themeColor="text1"/>
                <w:szCs w:val="21"/>
                <w:lang w:val="zh-CN"/>
                <w14:textFill>
                  <w14:solidFill>
                    <w14:schemeClr w14:val="tx1"/>
                  </w14:solidFill>
                </w14:textFill>
              </w:rPr>
              <w:t>万m</w:t>
            </w:r>
            <w:r>
              <w:rPr>
                <w:rFonts w:ascii="Times New Roman" w:hAnsi="Times New Roman" w:eastAsia="宋体" w:cs="Times New Roman"/>
                <w:color w:val="000000" w:themeColor="text1"/>
                <w:szCs w:val="21"/>
                <w:vertAlign w:val="superscript"/>
                <w:lang w:val="zh-CN"/>
                <w14:textFill>
                  <w14:solidFill>
                    <w14:schemeClr w14:val="tx1"/>
                  </w14:solidFill>
                </w14:textFill>
              </w:rPr>
              <w:t>3</w:t>
            </w:r>
            <w:r>
              <w:rPr>
                <w:rFonts w:ascii="Times New Roman" w:hAnsi="Times New Roman" w:eastAsia="宋体" w:cs="Times New Roman"/>
                <w:color w:val="000000" w:themeColor="text1"/>
                <w:szCs w:val="21"/>
                <w:lang w:val="zh-CN"/>
                <w14:textFill>
                  <w14:solidFill>
                    <w14:schemeClr w14:val="tx1"/>
                  </w14:solidFill>
                </w14:textFill>
              </w:rPr>
              <w:t>/a</w:t>
            </w:r>
          </w:p>
        </w:tc>
        <w:tc>
          <w:tcPr>
            <w:tcW w:w="2500" w:type="dxa"/>
            <w:gridSpan w:val="3"/>
            <w:vAlign w:val="center"/>
          </w:tcPr>
          <w:p w14:paraId="1553420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0.0038</w:t>
            </w:r>
            <w:r>
              <w:rPr>
                <w:rFonts w:ascii="Times New Roman" w:hAnsi="Times New Roman" w:eastAsia="宋体" w:cs="Times New Roman"/>
                <w:color w:val="000000" w:themeColor="text1"/>
                <w:szCs w:val="21"/>
                <w:lang w:val="zh-CN"/>
                <w14:textFill>
                  <w14:solidFill>
                    <w14:schemeClr w14:val="tx1"/>
                  </w14:solidFill>
                </w14:textFill>
              </w:rPr>
              <w:t>万m</w:t>
            </w:r>
            <w:r>
              <w:rPr>
                <w:rFonts w:ascii="Times New Roman" w:hAnsi="Times New Roman" w:eastAsia="宋体" w:cs="Times New Roman"/>
                <w:color w:val="000000" w:themeColor="text1"/>
                <w:szCs w:val="21"/>
                <w:vertAlign w:val="superscript"/>
                <w:lang w:val="zh-CN"/>
                <w14:textFill>
                  <w14:solidFill>
                    <w14:schemeClr w14:val="tx1"/>
                  </w14:solidFill>
                </w14:textFill>
              </w:rPr>
              <w:t>3</w:t>
            </w:r>
            <w:r>
              <w:rPr>
                <w:rFonts w:ascii="Times New Roman" w:hAnsi="Times New Roman" w:eastAsia="宋体" w:cs="Times New Roman"/>
                <w:color w:val="000000" w:themeColor="text1"/>
                <w:szCs w:val="21"/>
                <w:lang w:val="zh-CN"/>
                <w14:textFill>
                  <w14:solidFill>
                    <w14:schemeClr w14:val="tx1"/>
                  </w14:solidFill>
                </w14:textFill>
              </w:rPr>
              <w:t>/a</w:t>
            </w:r>
          </w:p>
        </w:tc>
      </w:tr>
      <w:tr w14:paraId="5C3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90" w:hRule="atLeast"/>
          <w:jc w:val="center"/>
        </w:trPr>
        <w:tc>
          <w:tcPr>
            <w:tcW w:w="727" w:type="dxa"/>
            <w:vMerge w:val="continue"/>
            <w:vAlign w:val="center"/>
          </w:tcPr>
          <w:p w14:paraId="510DD1E0">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0A47A88E">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shd w:val="clear" w:color="auto" w:fill="auto"/>
            <w:vAlign w:val="center"/>
          </w:tcPr>
          <w:p w14:paraId="7450042B">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62" w:type="dxa"/>
            <w:tcBorders>
              <w:bottom w:val="single" w:color="auto" w:sz="4" w:space="0"/>
            </w:tcBorders>
            <w:shd w:val="clear" w:color="auto" w:fill="auto"/>
            <w:vAlign w:val="center"/>
          </w:tcPr>
          <w:p w14:paraId="5B06E576">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COD</w:t>
            </w:r>
          </w:p>
        </w:tc>
        <w:tc>
          <w:tcPr>
            <w:tcW w:w="1112" w:type="dxa"/>
            <w:tcBorders>
              <w:bottom w:val="single" w:color="auto" w:sz="4" w:space="0"/>
            </w:tcBorders>
            <w:shd w:val="clear" w:color="auto" w:fill="auto"/>
            <w:vAlign w:val="center"/>
          </w:tcPr>
          <w:p w14:paraId="2E7F837C">
            <w:pPr>
              <w:pStyle w:val="138"/>
              <w:rPr>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350</w:t>
            </w:r>
            <w:r>
              <w:rPr>
                <w:color w:val="000000" w:themeColor="text1"/>
                <w14:textFill>
                  <w14:solidFill>
                    <w14:schemeClr w14:val="tx1"/>
                  </w14:solidFill>
                </w14:textFill>
              </w:rPr>
              <w:t>mg/L</w:t>
            </w:r>
          </w:p>
        </w:tc>
        <w:tc>
          <w:tcPr>
            <w:tcW w:w="1251" w:type="dxa"/>
            <w:gridSpan w:val="2"/>
            <w:tcBorders>
              <w:bottom w:val="single" w:color="auto" w:sz="4" w:space="0"/>
            </w:tcBorders>
            <w:shd w:val="clear" w:color="auto" w:fill="auto"/>
            <w:vAlign w:val="center"/>
          </w:tcPr>
          <w:p w14:paraId="1F2AB7CD">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等线" w:cs="Times New Roman"/>
                <w:color w:val="000000" w:themeColor="text1"/>
                <w:kern w:val="0"/>
                <w:szCs w:val="21"/>
                <w14:textFill>
                  <w14:solidFill>
                    <w14:schemeClr w14:val="tx1"/>
                  </w14:solidFill>
                </w14:textFill>
              </w:rPr>
              <w:t>0.0133</w:t>
            </w:r>
          </w:p>
        </w:tc>
        <w:tc>
          <w:tcPr>
            <w:tcW w:w="1248" w:type="dxa"/>
            <w:vAlign w:val="center"/>
          </w:tcPr>
          <w:p w14:paraId="1AF1F6D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250</w:t>
            </w:r>
            <w:r>
              <w:rPr>
                <w:rFonts w:ascii="Times New Roman" w:hAnsi="Times New Roman" w:cs="Times New Roman"/>
                <w:color w:val="000000" w:themeColor="text1"/>
                <w14:textFill>
                  <w14:solidFill>
                    <w14:schemeClr w14:val="tx1"/>
                  </w14:solidFill>
                </w14:textFill>
              </w:rPr>
              <w:t>mg/L</w:t>
            </w:r>
          </w:p>
        </w:tc>
        <w:tc>
          <w:tcPr>
            <w:tcW w:w="1252" w:type="dxa"/>
            <w:gridSpan w:val="2"/>
            <w:vAlign w:val="center"/>
          </w:tcPr>
          <w:p w14:paraId="1FBB089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0.0095</w:t>
            </w:r>
          </w:p>
        </w:tc>
      </w:tr>
      <w:tr w14:paraId="637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90" w:hRule="atLeast"/>
          <w:jc w:val="center"/>
        </w:trPr>
        <w:tc>
          <w:tcPr>
            <w:tcW w:w="727" w:type="dxa"/>
            <w:vMerge w:val="continue"/>
            <w:vAlign w:val="center"/>
          </w:tcPr>
          <w:p w14:paraId="5E02E1CC">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54F96ED8">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shd w:val="clear" w:color="auto" w:fill="auto"/>
            <w:vAlign w:val="center"/>
          </w:tcPr>
          <w:p w14:paraId="0583AAAB">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62" w:type="dxa"/>
            <w:tcBorders>
              <w:bottom w:val="single" w:color="auto" w:sz="4" w:space="0"/>
            </w:tcBorders>
            <w:shd w:val="clear" w:color="auto" w:fill="auto"/>
            <w:vAlign w:val="center"/>
          </w:tcPr>
          <w:p w14:paraId="33467707">
            <w:pPr>
              <w:jc w:val="center"/>
              <w:rPr>
                <w:rFonts w:ascii="Times New Roman" w:hAnsi="Times New Roman" w:eastAsia="宋体" w:cs="Times New Roman"/>
                <w:color w:val="000000" w:themeColor="text1"/>
                <w:szCs w:val="21"/>
                <w:vertAlign w:val="subscript"/>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BOD</w:t>
            </w:r>
            <w:r>
              <w:rPr>
                <w:rFonts w:ascii="Times New Roman" w:hAnsi="Times New Roman" w:eastAsia="宋体" w:cs="Times New Roman"/>
                <w:color w:val="000000" w:themeColor="text1"/>
                <w:szCs w:val="21"/>
                <w:vertAlign w:val="subscript"/>
                <w:lang w:val="zh-CN"/>
                <w14:textFill>
                  <w14:solidFill>
                    <w14:schemeClr w14:val="tx1"/>
                  </w14:solidFill>
                </w14:textFill>
              </w:rPr>
              <w:t>5</w:t>
            </w:r>
          </w:p>
        </w:tc>
        <w:tc>
          <w:tcPr>
            <w:tcW w:w="1112" w:type="dxa"/>
            <w:tcBorders>
              <w:bottom w:val="single" w:color="auto" w:sz="4" w:space="0"/>
            </w:tcBorders>
            <w:shd w:val="clear" w:color="auto" w:fill="auto"/>
            <w:vAlign w:val="center"/>
          </w:tcPr>
          <w:p w14:paraId="5089ABC3">
            <w:pPr>
              <w:pStyle w:val="138"/>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200</w:t>
            </w:r>
            <w:r>
              <w:rPr>
                <w:color w:val="000000" w:themeColor="text1"/>
                <w14:textFill>
                  <w14:solidFill>
                    <w14:schemeClr w14:val="tx1"/>
                  </w14:solidFill>
                </w14:textFill>
              </w:rPr>
              <w:t>mg/L</w:t>
            </w:r>
          </w:p>
        </w:tc>
        <w:tc>
          <w:tcPr>
            <w:tcW w:w="1251" w:type="dxa"/>
            <w:gridSpan w:val="2"/>
            <w:tcBorders>
              <w:bottom w:val="single" w:color="auto" w:sz="4" w:space="0"/>
            </w:tcBorders>
            <w:shd w:val="clear" w:color="auto" w:fill="auto"/>
            <w:vAlign w:val="center"/>
          </w:tcPr>
          <w:p w14:paraId="194C52BB">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0.0076</w:t>
            </w:r>
          </w:p>
        </w:tc>
        <w:tc>
          <w:tcPr>
            <w:tcW w:w="1248" w:type="dxa"/>
            <w:vAlign w:val="center"/>
          </w:tcPr>
          <w:p w14:paraId="5842C43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150</w:t>
            </w:r>
            <w:r>
              <w:rPr>
                <w:rFonts w:ascii="Times New Roman" w:hAnsi="Times New Roman" w:cs="Times New Roman"/>
                <w:color w:val="000000" w:themeColor="text1"/>
                <w14:textFill>
                  <w14:solidFill>
                    <w14:schemeClr w14:val="tx1"/>
                  </w14:solidFill>
                </w14:textFill>
              </w:rPr>
              <w:t>mg/L</w:t>
            </w:r>
          </w:p>
        </w:tc>
        <w:tc>
          <w:tcPr>
            <w:tcW w:w="1252" w:type="dxa"/>
            <w:gridSpan w:val="2"/>
            <w:vAlign w:val="center"/>
          </w:tcPr>
          <w:p w14:paraId="022E40D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0.0057</w:t>
            </w:r>
          </w:p>
        </w:tc>
      </w:tr>
      <w:tr w14:paraId="4AF5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90" w:hRule="atLeast"/>
          <w:jc w:val="center"/>
        </w:trPr>
        <w:tc>
          <w:tcPr>
            <w:tcW w:w="727" w:type="dxa"/>
            <w:vMerge w:val="continue"/>
            <w:vAlign w:val="center"/>
          </w:tcPr>
          <w:p w14:paraId="4150F556">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5DA207A2">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shd w:val="clear" w:color="auto" w:fill="auto"/>
            <w:vAlign w:val="center"/>
          </w:tcPr>
          <w:p w14:paraId="13C9D505">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62" w:type="dxa"/>
            <w:tcBorders>
              <w:bottom w:val="single" w:color="auto" w:sz="4" w:space="0"/>
            </w:tcBorders>
            <w:shd w:val="clear" w:color="auto" w:fill="auto"/>
            <w:vAlign w:val="center"/>
          </w:tcPr>
          <w:p w14:paraId="2594B8B4">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SS</w:t>
            </w:r>
          </w:p>
        </w:tc>
        <w:tc>
          <w:tcPr>
            <w:tcW w:w="1112" w:type="dxa"/>
            <w:tcBorders>
              <w:bottom w:val="single" w:color="auto" w:sz="4" w:space="0"/>
            </w:tcBorders>
            <w:shd w:val="clear" w:color="auto" w:fill="auto"/>
            <w:vAlign w:val="center"/>
          </w:tcPr>
          <w:p w14:paraId="560737BB">
            <w:pPr>
              <w:pStyle w:val="138"/>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220</w:t>
            </w:r>
            <w:r>
              <w:rPr>
                <w:color w:val="000000" w:themeColor="text1"/>
                <w14:textFill>
                  <w14:solidFill>
                    <w14:schemeClr w14:val="tx1"/>
                  </w14:solidFill>
                </w14:textFill>
              </w:rPr>
              <w:t>mg/L</w:t>
            </w:r>
          </w:p>
        </w:tc>
        <w:tc>
          <w:tcPr>
            <w:tcW w:w="1251" w:type="dxa"/>
            <w:gridSpan w:val="2"/>
            <w:tcBorders>
              <w:bottom w:val="single" w:color="auto" w:sz="4" w:space="0"/>
            </w:tcBorders>
            <w:shd w:val="clear" w:color="auto" w:fill="auto"/>
            <w:vAlign w:val="center"/>
          </w:tcPr>
          <w:p w14:paraId="71C64B43">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0.0084</w:t>
            </w:r>
          </w:p>
        </w:tc>
        <w:tc>
          <w:tcPr>
            <w:tcW w:w="1248" w:type="dxa"/>
            <w:vAlign w:val="center"/>
          </w:tcPr>
          <w:p w14:paraId="1BC8131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140</w:t>
            </w:r>
            <w:r>
              <w:rPr>
                <w:rFonts w:ascii="Times New Roman" w:hAnsi="Times New Roman" w:cs="Times New Roman"/>
                <w:color w:val="000000" w:themeColor="text1"/>
                <w14:textFill>
                  <w14:solidFill>
                    <w14:schemeClr w14:val="tx1"/>
                  </w14:solidFill>
                </w14:textFill>
              </w:rPr>
              <w:t>mg/L</w:t>
            </w:r>
          </w:p>
        </w:tc>
        <w:tc>
          <w:tcPr>
            <w:tcW w:w="1252" w:type="dxa"/>
            <w:gridSpan w:val="2"/>
            <w:vAlign w:val="center"/>
          </w:tcPr>
          <w:p w14:paraId="2D13907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0.0053</w:t>
            </w:r>
          </w:p>
        </w:tc>
      </w:tr>
      <w:tr w14:paraId="488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4AB46133">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3C5EB84E">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shd w:val="clear" w:color="auto" w:fill="auto"/>
            <w:vAlign w:val="center"/>
          </w:tcPr>
          <w:p w14:paraId="4AB3D9B7">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62" w:type="dxa"/>
            <w:tcBorders>
              <w:bottom w:val="single" w:color="auto" w:sz="4" w:space="0"/>
            </w:tcBorders>
            <w:shd w:val="clear" w:color="auto" w:fill="auto"/>
            <w:vAlign w:val="center"/>
          </w:tcPr>
          <w:p w14:paraId="4CDFCDD5">
            <w:pPr>
              <w:jc w:val="center"/>
              <w:rPr>
                <w:rFonts w:ascii="Times New Roman" w:hAnsi="Times New Roman" w:eastAsia="宋体" w:cs="Times New Roman"/>
                <w:color w:val="000000" w:themeColor="text1"/>
                <w:kern w:val="0"/>
                <w:szCs w:val="21"/>
                <w:lang w:val="zh-CN"/>
                <w14:textFill>
                  <w14:solidFill>
                    <w14:schemeClr w14:val="tx1"/>
                  </w14:solidFill>
                </w14:textFill>
              </w:rPr>
            </w:pPr>
            <w:r>
              <w:rPr>
                <w:rFonts w:ascii="Times New Roman" w:hAnsi="Times New Roman" w:eastAsia="宋体" w:cs="Times New Roman"/>
                <w:color w:val="000000" w:themeColor="text1"/>
                <w:kern w:val="0"/>
                <w:szCs w:val="21"/>
                <w:lang w:val="zh-CN"/>
                <w14:textFill>
                  <w14:solidFill>
                    <w14:schemeClr w14:val="tx1"/>
                  </w14:solidFill>
                </w14:textFill>
              </w:rPr>
              <w:t>动植物油</w:t>
            </w:r>
          </w:p>
        </w:tc>
        <w:tc>
          <w:tcPr>
            <w:tcW w:w="1112" w:type="dxa"/>
            <w:tcBorders>
              <w:bottom w:val="single" w:color="auto" w:sz="4" w:space="0"/>
            </w:tcBorders>
            <w:shd w:val="clear" w:color="auto" w:fill="auto"/>
            <w:vAlign w:val="center"/>
          </w:tcPr>
          <w:p w14:paraId="4CDF66D8">
            <w:pPr>
              <w:pStyle w:val="138"/>
              <w:rPr>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50</w:t>
            </w:r>
            <w:r>
              <w:rPr>
                <w:color w:val="000000" w:themeColor="text1"/>
                <w14:textFill>
                  <w14:solidFill>
                    <w14:schemeClr w14:val="tx1"/>
                  </w14:solidFill>
                </w14:textFill>
              </w:rPr>
              <w:t>mg/L</w:t>
            </w:r>
          </w:p>
        </w:tc>
        <w:tc>
          <w:tcPr>
            <w:tcW w:w="1251" w:type="dxa"/>
            <w:gridSpan w:val="2"/>
            <w:tcBorders>
              <w:bottom w:val="single" w:color="auto" w:sz="4" w:space="0"/>
            </w:tcBorders>
            <w:shd w:val="clear" w:color="auto" w:fill="auto"/>
            <w:vAlign w:val="center"/>
          </w:tcPr>
          <w:p w14:paraId="6D2A8F6A">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0.0019</w:t>
            </w:r>
          </w:p>
        </w:tc>
        <w:tc>
          <w:tcPr>
            <w:tcW w:w="1248" w:type="dxa"/>
            <w:vAlign w:val="center"/>
          </w:tcPr>
          <w:p w14:paraId="41E7D224">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40</w:t>
            </w:r>
            <w:r>
              <w:rPr>
                <w:rFonts w:ascii="Times New Roman" w:hAnsi="Times New Roman" w:cs="Times New Roman"/>
                <w:color w:val="000000" w:themeColor="text1"/>
                <w14:textFill>
                  <w14:solidFill>
                    <w14:schemeClr w14:val="tx1"/>
                  </w14:solidFill>
                </w14:textFill>
              </w:rPr>
              <w:t>mg/L</w:t>
            </w:r>
          </w:p>
        </w:tc>
        <w:tc>
          <w:tcPr>
            <w:tcW w:w="1252" w:type="dxa"/>
            <w:gridSpan w:val="2"/>
            <w:vAlign w:val="center"/>
          </w:tcPr>
          <w:p w14:paraId="307767C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0.0015</w:t>
            </w:r>
          </w:p>
        </w:tc>
      </w:tr>
      <w:tr w14:paraId="486C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782BB9C2">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750DF06A">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shd w:val="clear" w:color="auto" w:fill="auto"/>
            <w:vAlign w:val="center"/>
          </w:tcPr>
          <w:p w14:paraId="785DE50D">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62" w:type="dxa"/>
            <w:shd w:val="clear" w:color="auto" w:fill="auto"/>
            <w:vAlign w:val="center"/>
          </w:tcPr>
          <w:p w14:paraId="27B20D76">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氨氮</w:t>
            </w:r>
          </w:p>
        </w:tc>
        <w:tc>
          <w:tcPr>
            <w:tcW w:w="1112" w:type="dxa"/>
            <w:shd w:val="clear" w:color="auto" w:fill="auto"/>
            <w:vAlign w:val="center"/>
          </w:tcPr>
          <w:p w14:paraId="7EA366C6">
            <w:pPr>
              <w:pStyle w:val="138"/>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40</w:t>
            </w:r>
            <w:r>
              <w:rPr>
                <w:color w:val="000000" w:themeColor="text1"/>
                <w14:textFill>
                  <w14:solidFill>
                    <w14:schemeClr w14:val="tx1"/>
                  </w14:solidFill>
                </w14:textFill>
              </w:rPr>
              <w:t>mg/L</w:t>
            </w:r>
          </w:p>
        </w:tc>
        <w:tc>
          <w:tcPr>
            <w:tcW w:w="1251" w:type="dxa"/>
            <w:gridSpan w:val="2"/>
            <w:shd w:val="clear" w:color="auto" w:fill="auto"/>
            <w:vAlign w:val="center"/>
          </w:tcPr>
          <w:p w14:paraId="1FB27E6B">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0.0015</w:t>
            </w:r>
          </w:p>
        </w:tc>
        <w:tc>
          <w:tcPr>
            <w:tcW w:w="1248" w:type="dxa"/>
            <w:vAlign w:val="center"/>
          </w:tcPr>
          <w:p w14:paraId="5297B47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w:t>
            </w:r>
            <w:r>
              <w:rPr>
                <w:rFonts w:ascii="Times New Roman" w:hAnsi="Times New Roman" w:cs="Times New Roman"/>
                <w:color w:val="000000" w:themeColor="text1"/>
                <w14:textFill>
                  <w14:solidFill>
                    <w14:schemeClr w14:val="tx1"/>
                  </w14:solidFill>
                </w14:textFill>
              </w:rPr>
              <w:t>mg/L</w:t>
            </w:r>
          </w:p>
        </w:tc>
        <w:tc>
          <w:tcPr>
            <w:tcW w:w="1252" w:type="dxa"/>
            <w:gridSpan w:val="2"/>
            <w:vAlign w:val="center"/>
          </w:tcPr>
          <w:p w14:paraId="1252931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0.0008</w:t>
            </w:r>
          </w:p>
        </w:tc>
      </w:tr>
      <w:tr w14:paraId="19EC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14F23F9B">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shd w:val="clear" w:color="auto" w:fill="auto"/>
            <w:vAlign w:val="center"/>
          </w:tcPr>
          <w:p w14:paraId="6C542BB2">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shd w:val="clear" w:color="auto" w:fill="auto"/>
            <w:vAlign w:val="center"/>
          </w:tcPr>
          <w:p w14:paraId="50CE206A">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562" w:type="dxa"/>
            <w:tcBorders>
              <w:bottom w:val="single" w:color="auto" w:sz="4" w:space="0"/>
            </w:tcBorders>
            <w:shd w:val="clear" w:color="auto" w:fill="auto"/>
            <w:vAlign w:val="center"/>
          </w:tcPr>
          <w:p w14:paraId="23346A44">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kern w:val="0"/>
                <w:szCs w:val="21"/>
                <w:lang w:val="zh-CN"/>
                <w14:textFill>
                  <w14:solidFill>
                    <w14:schemeClr w14:val="tx1"/>
                  </w14:solidFill>
                </w14:textFill>
              </w:rPr>
              <w:t>总磷</w:t>
            </w:r>
          </w:p>
        </w:tc>
        <w:tc>
          <w:tcPr>
            <w:tcW w:w="1112" w:type="dxa"/>
            <w:tcBorders>
              <w:bottom w:val="single" w:color="auto" w:sz="4" w:space="0"/>
            </w:tcBorders>
            <w:shd w:val="clear" w:color="auto" w:fill="auto"/>
            <w:vAlign w:val="center"/>
          </w:tcPr>
          <w:p w14:paraId="0DEDC599">
            <w:pPr>
              <w:pStyle w:val="138"/>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10</w:t>
            </w:r>
            <w:r>
              <w:rPr>
                <w:color w:val="000000" w:themeColor="text1"/>
                <w14:textFill>
                  <w14:solidFill>
                    <w14:schemeClr w14:val="tx1"/>
                  </w14:solidFill>
                </w14:textFill>
              </w:rPr>
              <w:t>mg/L</w:t>
            </w:r>
          </w:p>
        </w:tc>
        <w:tc>
          <w:tcPr>
            <w:tcW w:w="1251" w:type="dxa"/>
            <w:gridSpan w:val="2"/>
            <w:tcBorders>
              <w:bottom w:val="single" w:color="auto" w:sz="4" w:space="0"/>
            </w:tcBorders>
            <w:shd w:val="clear" w:color="auto" w:fill="auto"/>
            <w:vAlign w:val="center"/>
          </w:tcPr>
          <w:p w14:paraId="564B15AF">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0.0004</w:t>
            </w:r>
          </w:p>
        </w:tc>
        <w:tc>
          <w:tcPr>
            <w:tcW w:w="1248" w:type="dxa"/>
            <w:vAlign w:val="center"/>
          </w:tcPr>
          <w:p w14:paraId="2B2E89C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mg/L</w:t>
            </w:r>
          </w:p>
        </w:tc>
        <w:tc>
          <w:tcPr>
            <w:tcW w:w="1252" w:type="dxa"/>
            <w:gridSpan w:val="2"/>
            <w:vAlign w:val="center"/>
          </w:tcPr>
          <w:p w14:paraId="4D9413F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0.0002</w:t>
            </w:r>
          </w:p>
        </w:tc>
      </w:tr>
      <w:tr w14:paraId="2DD3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40" w:hRule="atLeast"/>
          <w:jc w:val="center"/>
        </w:trPr>
        <w:tc>
          <w:tcPr>
            <w:tcW w:w="727" w:type="dxa"/>
            <w:vMerge w:val="restart"/>
            <w:vAlign w:val="center"/>
          </w:tcPr>
          <w:p w14:paraId="1DEFAC54">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噪声</w:t>
            </w:r>
          </w:p>
        </w:tc>
        <w:tc>
          <w:tcPr>
            <w:tcW w:w="647" w:type="dxa"/>
            <w:shd w:val="clear" w:color="auto" w:fill="auto"/>
            <w:vAlign w:val="center"/>
          </w:tcPr>
          <w:p w14:paraId="01CABAB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198" w:type="dxa"/>
            <w:shd w:val="clear" w:color="auto" w:fill="auto"/>
            <w:vAlign w:val="center"/>
          </w:tcPr>
          <w:p w14:paraId="2C55090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施工机械、进出车辆</w:t>
            </w:r>
          </w:p>
        </w:tc>
        <w:tc>
          <w:tcPr>
            <w:tcW w:w="1562" w:type="dxa"/>
            <w:tcBorders>
              <w:bottom w:val="single" w:color="auto" w:sz="4" w:space="0"/>
            </w:tcBorders>
            <w:shd w:val="clear" w:color="auto" w:fill="auto"/>
            <w:vAlign w:val="center"/>
          </w:tcPr>
          <w:p w14:paraId="67908867">
            <w:pPr>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噪声</w:t>
            </w:r>
          </w:p>
        </w:tc>
        <w:tc>
          <w:tcPr>
            <w:tcW w:w="2363" w:type="dxa"/>
            <w:gridSpan w:val="3"/>
            <w:tcBorders>
              <w:bottom w:val="single" w:color="auto" w:sz="4" w:space="0"/>
            </w:tcBorders>
            <w:shd w:val="clear" w:color="auto" w:fill="auto"/>
            <w:vAlign w:val="center"/>
          </w:tcPr>
          <w:p w14:paraId="64E4492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68～95dB(A)</w:t>
            </w:r>
          </w:p>
        </w:tc>
        <w:tc>
          <w:tcPr>
            <w:tcW w:w="2500" w:type="dxa"/>
            <w:gridSpan w:val="3"/>
            <w:vAlign w:val="center"/>
          </w:tcPr>
          <w:p w14:paraId="746B0C94">
            <w:pPr>
              <w:jc w:val="center"/>
              <w:rPr>
                <w:rFonts w:ascii="Times New Roman" w:hAnsi="Times New Roman" w:cs="Times New Roman"/>
                <w:color w:val="000000" w:themeColor="text1"/>
                <w:szCs w:val="21"/>
                <w14:textFill>
                  <w14:solidFill>
                    <w14:schemeClr w14:val="tx1"/>
                  </w14:solidFill>
                </w14:textFill>
              </w:rPr>
            </w:pPr>
            <w:r>
              <w:rPr>
                <w:color w:val="000000" w:themeColor="text1"/>
                <w:szCs w:val="21"/>
                <w14:textFill>
                  <w14:solidFill>
                    <w14:schemeClr w14:val="tx1"/>
                  </w14:solidFill>
                </w14:textFill>
              </w:rPr>
              <w:t>设备加装减震、选用低噪声设备</w:t>
            </w:r>
            <w:r>
              <w:rPr>
                <w:rFonts w:hint="eastAsia"/>
                <w:color w:val="000000" w:themeColor="text1"/>
                <w:szCs w:val="21"/>
                <w14:textFill>
                  <w14:solidFill>
                    <w14:schemeClr w14:val="tx1"/>
                  </w14:solidFill>
                </w14:textFill>
              </w:rPr>
              <w:t>，禁止鸣笛。</w:t>
            </w:r>
          </w:p>
        </w:tc>
      </w:tr>
      <w:tr w14:paraId="0EFC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14" w:hRule="atLeast"/>
          <w:jc w:val="center"/>
        </w:trPr>
        <w:tc>
          <w:tcPr>
            <w:tcW w:w="727" w:type="dxa"/>
            <w:vMerge w:val="continue"/>
            <w:vAlign w:val="center"/>
          </w:tcPr>
          <w:p w14:paraId="3B41DE38">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Align w:val="center"/>
          </w:tcPr>
          <w:p w14:paraId="01BC355A">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运营期</w:t>
            </w:r>
          </w:p>
        </w:tc>
        <w:tc>
          <w:tcPr>
            <w:tcW w:w="1198" w:type="dxa"/>
            <w:vAlign w:val="center"/>
          </w:tcPr>
          <w:p w14:paraId="34734521">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正常</w:t>
            </w:r>
            <w:r>
              <w:rPr>
                <w:rFonts w:ascii="Times New Roman" w:hAnsi="Times New Roman" w:eastAsia="宋体" w:cs="Times New Roman"/>
                <w:color w:val="000000" w:themeColor="text1"/>
                <w:szCs w:val="21"/>
                <w:lang w:val="zh-CN"/>
                <w14:textFill>
                  <w14:solidFill>
                    <w14:schemeClr w14:val="tx1"/>
                  </w14:solidFill>
                </w14:textFill>
              </w:rPr>
              <w:t>运行</w:t>
            </w:r>
            <w:r>
              <w:rPr>
                <w:rFonts w:hint="eastAsia" w:ascii="Times New Roman" w:hAnsi="Times New Roman" w:eastAsia="宋体" w:cs="Times New Roman"/>
                <w:color w:val="000000" w:themeColor="text1"/>
                <w:szCs w:val="21"/>
                <w:lang w:val="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设备运行</w:t>
            </w:r>
          </w:p>
        </w:tc>
        <w:tc>
          <w:tcPr>
            <w:tcW w:w="1562" w:type="dxa"/>
            <w:tcBorders>
              <w:bottom w:val="single" w:color="auto" w:sz="4" w:space="0"/>
            </w:tcBorders>
            <w:vAlign w:val="center"/>
          </w:tcPr>
          <w:p w14:paraId="18FF7530">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噪声</w:t>
            </w:r>
          </w:p>
        </w:tc>
        <w:tc>
          <w:tcPr>
            <w:tcW w:w="2363" w:type="dxa"/>
            <w:gridSpan w:val="3"/>
            <w:tcBorders>
              <w:bottom w:val="single" w:color="auto" w:sz="4" w:space="0"/>
            </w:tcBorders>
            <w:vAlign w:val="center"/>
          </w:tcPr>
          <w:p w14:paraId="651A3C96">
            <w:pPr>
              <w:jc w:val="center"/>
              <w:rPr>
                <w:rFonts w:ascii="Times New Roman" w:hAnsi="Times New Roman" w:eastAsia="宋体" w:cs="Times New Roman"/>
                <w:color w:val="000000" w:themeColor="text1"/>
                <w:szCs w:val="21"/>
                <w:lang w:val="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lang w:val="zh-CN"/>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80</w:t>
            </w:r>
            <w:r>
              <w:rPr>
                <w:rFonts w:ascii="Times New Roman" w:hAnsi="Times New Roman" w:eastAsia="宋体" w:cs="Times New Roman"/>
                <w:color w:val="000000" w:themeColor="text1"/>
                <w:szCs w:val="21"/>
                <w:lang w:val="zh-CN"/>
                <w14:textFill>
                  <w14:solidFill>
                    <w14:schemeClr w14:val="tx1"/>
                  </w14:solidFill>
                </w14:textFill>
              </w:rPr>
              <w:t>dB(A)</w:t>
            </w:r>
          </w:p>
        </w:tc>
        <w:tc>
          <w:tcPr>
            <w:tcW w:w="2500" w:type="dxa"/>
            <w:gridSpan w:val="3"/>
            <w:vAlign w:val="center"/>
          </w:tcPr>
          <w:p w14:paraId="37E23911">
            <w:pPr>
              <w:pStyle w:val="79"/>
              <w:jc w:val="center"/>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 xml:space="preserve">采用低噪声设备，设在专用设备房内，设备基础减震。         </w:t>
            </w:r>
          </w:p>
        </w:tc>
      </w:tr>
      <w:tr w14:paraId="23C9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40" w:hRule="atLeast"/>
          <w:jc w:val="center"/>
        </w:trPr>
        <w:tc>
          <w:tcPr>
            <w:tcW w:w="727" w:type="dxa"/>
            <w:vMerge w:val="restart"/>
            <w:vAlign w:val="center"/>
          </w:tcPr>
          <w:p w14:paraId="0F8D9FAE">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固废</w:t>
            </w:r>
          </w:p>
        </w:tc>
        <w:tc>
          <w:tcPr>
            <w:tcW w:w="647" w:type="dxa"/>
            <w:vMerge w:val="restart"/>
            <w:vAlign w:val="center"/>
          </w:tcPr>
          <w:p w14:paraId="02EE5BB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198" w:type="dxa"/>
            <w:vAlign w:val="center"/>
          </w:tcPr>
          <w:p w14:paraId="526ACC0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施工人员</w:t>
            </w:r>
          </w:p>
        </w:tc>
        <w:tc>
          <w:tcPr>
            <w:tcW w:w="1562" w:type="dxa"/>
            <w:tcBorders>
              <w:bottom w:val="single" w:color="auto" w:sz="4" w:space="0"/>
            </w:tcBorders>
            <w:vAlign w:val="center"/>
          </w:tcPr>
          <w:p w14:paraId="410341D5">
            <w:pPr>
              <w:jc w:val="center"/>
              <w:rPr>
                <w:rFonts w:ascii="Times New Roman" w:hAnsi="Times New Roman" w:eastAsia="宋体" w:cs="Times New Roman"/>
                <w:color w:val="000000" w:themeColor="text1"/>
                <w:szCs w:val="21"/>
                <w:lang w:val="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生活垃圾</w:t>
            </w:r>
          </w:p>
        </w:tc>
        <w:tc>
          <w:tcPr>
            <w:tcW w:w="2363" w:type="dxa"/>
            <w:gridSpan w:val="3"/>
            <w:tcBorders>
              <w:bottom w:val="single" w:color="auto" w:sz="4" w:space="0"/>
            </w:tcBorders>
            <w:vAlign w:val="center"/>
          </w:tcPr>
          <w:p w14:paraId="30295EE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0.28kg/d</w:t>
            </w:r>
          </w:p>
        </w:tc>
        <w:tc>
          <w:tcPr>
            <w:tcW w:w="2500" w:type="dxa"/>
            <w:gridSpan w:val="3"/>
            <w:vAlign w:val="center"/>
          </w:tcPr>
          <w:p w14:paraId="0BA5EB18">
            <w:pPr>
              <w:pStyle w:val="79"/>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运至附近垃圾集中处置点</w:t>
            </w:r>
          </w:p>
        </w:tc>
      </w:tr>
      <w:tr w14:paraId="2908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949" w:hRule="atLeast"/>
          <w:jc w:val="center"/>
        </w:trPr>
        <w:tc>
          <w:tcPr>
            <w:tcW w:w="727" w:type="dxa"/>
            <w:vMerge w:val="continue"/>
            <w:vAlign w:val="center"/>
          </w:tcPr>
          <w:p w14:paraId="5926C3DB">
            <w:pPr>
              <w:pStyle w:val="79"/>
              <w:ind w:firstLine="420" w:firstLineChars="200"/>
              <w:jc w:val="left"/>
              <w:rPr>
                <w:color w:val="000000" w:themeColor="text1"/>
                <w14:textFill>
                  <w14:solidFill>
                    <w14:schemeClr w14:val="tx1"/>
                  </w14:solidFill>
                </w14:textFill>
              </w:rPr>
            </w:pPr>
          </w:p>
        </w:tc>
        <w:tc>
          <w:tcPr>
            <w:tcW w:w="647" w:type="dxa"/>
            <w:vMerge w:val="continue"/>
            <w:vAlign w:val="center"/>
          </w:tcPr>
          <w:p w14:paraId="14532582">
            <w:pPr>
              <w:pStyle w:val="79"/>
              <w:ind w:firstLine="420" w:firstLineChars="200"/>
              <w:jc w:val="left"/>
              <w:rPr>
                <w:color w:val="000000" w:themeColor="text1"/>
                <w14:textFill>
                  <w14:solidFill>
                    <w14:schemeClr w14:val="tx1"/>
                  </w14:solidFill>
                </w14:textFill>
              </w:rPr>
            </w:pPr>
          </w:p>
        </w:tc>
        <w:tc>
          <w:tcPr>
            <w:tcW w:w="1198" w:type="dxa"/>
            <w:vAlign w:val="center"/>
          </w:tcPr>
          <w:p w14:paraId="7F8ACF90">
            <w:pPr>
              <w:pStyle w:val="79"/>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建筑施工</w:t>
            </w:r>
          </w:p>
        </w:tc>
        <w:tc>
          <w:tcPr>
            <w:tcW w:w="1562" w:type="dxa"/>
            <w:tcBorders>
              <w:bottom w:val="single" w:color="auto" w:sz="4" w:space="0"/>
            </w:tcBorders>
            <w:vAlign w:val="center"/>
          </w:tcPr>
          <w:p w14:paraId="26C18C77">
            <w:pPr>
              <w:pStyle w:val="79"/>
              <w:jc w:val="center"/>
              <w:rPr>
                <w:color w:val="000000" w:themeColor="text1"/>
                <w:szCs w:val="21"/>
                <w:lang w:val="zh-CN"/>
                <w14:textFill>
                  <w14:solidFill>
                    <w14:schemeClr w14:val="tx1"/>
                  </w14:solidFill>
                </w14:textFill>
              </w:rPr>
            </w:pPr>
            <w:r>
              <w:rPr>
                <w:rFonts w:hint="eastAsia"/>
                <w:color w:val="000000" w:themeColor="text1"/>
                <w:szCs w:val="21"/>
                <w14:textFill>
                  <w14:solidFill>
                    <w14:schemeClr w14:val="tx1"/>
                  </w14:solidFill>
                </w14:textFill>
              </w:rPr>
              <w:t>建筑垃圾</w:t>
            </w:r>
          </w:p>
        </w:tc>
        <w:tc>
          <w:tcPr>
            <w:tcW w:w="2363" w:type="dxa"/>
            <w:gridSpan w:val="3"/>
            <w:tcBorders>
              <w:bottom w:val="single" w:color="auto" w:sz="4" w:space="0"/>
            </w:tcBorders>
            <w:vAlign w:val="center"/>
          </w:tcPr>
          <w:p w14:paraId="1282110D">
            <w:pPr>
              <w:pStyle w:val="79"/>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少量</w:t>
            </w:r>
          </w:p>
        </w:tc>
        <w:tc>
          <w:tcPr>
            <w:tcW w:w="2500" w:type="dxa"/>
            <w:gridSpan w:val="3"/>
            <w:vAlign w:val="center"/>
          </w:tcPr>
          <w:p w14:paraId="78D26FA3">
            <w:pPr>
              <w:pStyle w:val="79"/>
              <w:jc w:val="center"/>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部分回收利用，不能利用的由施工单位及时清运到住建部门制定堆放点</w:t>
            </w:r>
          </w:p>
        </w:tc>
      </w:tr>
      <w:tr w14:paraId="3E8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40" w:hRule="atLeast"/>
          <w:jc w:val="center"/>
        </w:trPr>
        <w:tc>
          <w:tcPr>
            <w:tcW w:w="727" w:type="dxa"/>
            <w:vMerge w:val="continue"/>
            <w:vAlign w:val="center"/>
          </w:tcPr>
          <w:p w14:paraId="383B1B17">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restart"/>
            <w:vAlign w:val="center"/>
          </w:tcPr>
          <w:p w14:paraId="1E35E729">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运</w:t>
            </w:r>
          </w:p>
          <w:p w14:paraId="2676CD4B">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营</w:t>
            </w:r>
          </w:p>
          <w:p w14:paraId="5F0A303B">
            <w:pPr>
              <w:jc w:val="center"/>
              <w:rPr>
                <w:rFonts w:ascii="Times New Roman" w:hAnsi="Times New Roman" w:eastAsia="宋体" w:cs="Times New Roman"/>
                <w:color w:val="000000" w:themeColor="text1"/>
                <w:szCs w:val="21"/>
                <w:lang w:val="zh-CN"/>
                <w14:textFill>
                  <w14:solidFill>
                    <w14:schemeClr w14:val="tx1"/>
                  </w14:solidFill>
                </w14:textFill>
              </w:rPr>
            </w:pPr>
            <w:r>
              <w:rPr>
                <w:rFonts w:ascii="Times New Roman" w:hAnsi="Times New Roman" w:eastAsia="宋体" w:cs="Times New Roman"/>
                <w:color w:val="000000" w:themeColor="text1"/>
                <w:szCs w:val="21"/>
                <w:lang w:val="zh-CN"/>
                <w14:textFill>
                  <w14:solidFill>
                    <w14:schemeClr w14:val="tx1"/>
                  </w14:solidFill>
                </w14:textFill>
              </w:rPr>
              <w:t>期</w:t>
            </w:r>
          </w:p>
        </w:tc>
        <w:tc>
          <w:tcPr>
            <w:tcW w:w="1198" w:type="dxa"/>
            <w:vAlign w:val="center"/>
          </w:tcPr>
          <w:p w14:paraId="55DFE75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生活、办公</w:t>
            </w:r>
          </w:p>
        </w:tc>
        <w:tc>
          <w:tcPr>
            <w:tcW w:w="1562" w:type="dxa"/>
            <w:vAlign w:val="center"/>
          </w:tcPr>
          <w:p w14:paraId="31E4E07C">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生活垃圾</w:t>
            </w:r>
          </w:p>
        </w:tc>
        <w:tc>
          <w:tcPr>
            <w:tcW w:w="2363" w:type="dxa"/>
            <w:gridSpan w:val="3"/>
            <w:vAlign w:val="center"/>
          </w:tcPr>
          <w:p w14:paraId="064D6FE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0.6t/a</w:t>
            </w:r>
          </w:p>
        </w:tc>
        <w:tc>
          <w:tcPr>
            <w:tcW w:w="2500" w:type="dxa"/>
            <w:gridSpan w:val="3"/>
            <w:vAlign w:val="center"/>
          </w:tcPr>
          <w:p w14:paraId="2A9537E1">
            <w:pPr>
              <w:jc w:val="center"/>
              <w:rPr>
                <w:rFonts w:ascii="Times New Roman" w:hAnsi="Times New Roman" w:eastAsia="宋体" w:cs="Times New Roman"/>
                <w:color w:val="000000" w:themeColor="text1"/>
                <w:szCs w:val="21"/>
                <w:lang w:val="zh-CN"/>
                <w14:textFill>
                  <w14:solidFill>
                    <w14:schemeClr w14:val="tx1"/>
                  </w14:solidFill>
                </w14:textFill>
              </w:rPr>
            </w:pPr>
            <w:r>
              <w:rPr>
                <w:rFonts w:hint="eastAsia"/>
                <w:color w:val="000000" w:themeColor="text1"/>
                <w:szCs w:val="21"/>
                <w14:textFill>
                  <w14:solidFill>
                    <w14:schemeClr w14:val="tx1"/>
                  </w14:solidFill>
                </w14:textFill>
              </w:rPr>
              <w:t>运至附近垃圾集中处置点</w:t>
            </w:r>
          </w:p>
        </w:tc>
      </w:tr>
      <w:tr w14:paraId="5359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36" w:hRule="atLeast"/>
          <w:jc w:val="center"/>
        </w:trPr>
        <w:tc>
          <w:tcPr>
            <w:tcW w:w="727" w:type="dxa"/>
            <w:vMerge w:val="continue"/>
            <w:vAlign w:val="center"/>
          </w:tcPr>
          <w:p w14:paraId="52678D0B">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vAlign w:val="center"/>
          </w:tcPr>
          <w:p w14:paraId="3BF6A518">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Align w:val="center"/>
          </w:tcPr>
          <w:p w14:paraId="6F553C2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化粪池</w:t>
            </w:r>
          </w:p>
        </w:tc>
        <w:tc>
          <w:tcPr>
            <w:tcW w:w="1562" w:type="dxa"/>
            <w:vAlign w:val="center"/>
          </w:tcPr>
          <w:p w14:paraId="7A6722A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化粪池污泥</w:t>
            </w:r>
          </w:p>
        </w:tc>
        <w:tc>
          <w:tcPr>
            <w:tcW w:w="2363" w:type="dxa"/>
            <w:gridSpan w:val="3"/>
            <w:vAlign w:val="center"/>
          </w:tcPr>
          <w:p w14:paraId="55F51F9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0.053t/a</w:t>
            </w:r>
          </w:p>
        </w:tc>
        <w:tc>
          <w:tcPr>
            <w:tcW w:w="2500" w:type="dxa"/>
            <w:gridSpan w:val="3"/>
            <w:shd w:val="clear" w:color="auto" w:fill="auto"/>
            <w:vAlign w:val="center"/>
          </w:tcPr>
          <w:p w14:paraId="2EC5302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委托周边村民清运</w:t>
            </w:r>
          </w:p>
        </w:tc>
      </w:tr>
      <w:tr w14:paraId="4658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363" w:hRule="atLeast"/>
          <w:jc w:val="center"/>
        </w:trPr>
        <w:tc>
          <w:tcPr>
            <w:tcW w:w="727" w:type="dxa"/>
            <w:vMerge w:val="continue"/>
            <w:vAlign w:val="center"/>
          </w:tcPr>
          <w:p w14:paraId="6BA88954">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vAlign w:val="center"/>
          </w:tcPr>
          <w:p w14:paraId="755E20F9">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restart"/>
            <w:vAlign w:val="center"/>
          </w:tcPr>
          <w:p w14:paraId="441C9217">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加油站</w:t>
            </w:r>
          </w:p>
        </w:tc>
        <w:tc>
          <w:tcPr>
            <w:tcW w:w="1562" w:type="dxa"/>
            <w:vAlign w:val="center"/>
          </w:tcPr>
          <w:p w14:paraId="7E2E489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废油炸</w:t>
            </w:r>
          </w:p>
        </w:tc>
        <w:tc>
          <w:tcPr>
            <w:tcW w:w="2363" w:type="dxa"/>
            <w:gridSpan w:val="3"/>
            <w:vAlign w:val="center"/>
          </w:tcPr>
          <w:p w14:paraId="2343A75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0.01t/a</w:t>
            </w:r>
          </w:p>
        </w:tc>
        <w:tc>
          <w:tcPr>
            <w:tcW w:w="2500" w:type="dxa"/>
            <w:gridSpan w:val="3"/>
            <w:vMerge w:val="restart"/>
            <w:shd w:val="clear" w:color="auto" w:fill="auto"/>
            <w:vAlign w:val="center"/>
          </w:tcPr>
          <w:p w14:paraId="3BB0A87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收集后暂存于危废间，</w:t>
            </w:r>
            <w:r>
              <w:rPr>
                <w:rFonts w:ascii="Times New Roman" w:hAnsi="Times New Roman" w:eastAsia="宋体" w:cs="Times New Roman"/>
                <w:color w:val="000000" w:themeColor="text1"/>
                <w:szCs w:val="21"/>
                <w14:textFill>
                  <w14:solidFill>
                    <w14:schemeClr w14:val="tx1"/>
                  </w14:solidFill>
                </w14:textFill>
              </w:rPr>
              <w:t>委托有资质的单位进行清运处置。</w:t>
            </w:r>
          </w:p>
        </w:tc>
      </w:tr>
      <w:tr w14:paraId="32CE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97" w:hRule="atLeast"/>
          <w:jc w:val="center"/>
        </w:trPr>
        <w:tc>
          <w:tcPr>
            <w:tcW w:w="727" w:type="dxa"/>
            <w:vMerge w:val="continue"/>
            <w:vAlign w:val="center"/>
          </w:tcPr>
          <w:p w14:paraId="28BEB616">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vAlign w:val="center"/>
          </w:tcPr>
          <w:p w14:paraId="6F9C065C">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vAlign w:val="center"/>
          </w:tcPr>
          <w:p w14:paraId="0A6C9475">
            <w:pPr>
              <w:jc w:val="center"/>
              <w:rPr>
                <w:rFonts w:ascii="Times New Roman" w:hAnsi="Times New Roman" w:eastAsia="宋体" w:cs="Times New Roman"/>
                <w:color w:val="000000" w:themeColor="text1"/>
                <w:szCs w:val="21"/>
                <w14:textFill>
                  <w14:solidFill>
                    <w14:schemeClr w14:val="tx1"/>
                  </w14:solidFill>
                </w14:textFill>
              </w:rPr>
            </w:pPr>
          </w:p>
        </w:tc>
        <w:tc>
          <w:tcPr>
            <w:tcW w:w="1562" w:type="dxa"/>
            <w:vAlign w:val="center"/>
          </w:tcPr>
          <w:p w14:paraId="11E33264">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废棉纱</w:t>
            </w:r>
          </w:p>
        </w:tc>
        <w:tc>
          <w:tcPr>
            <w:tcW w:w="2363" w:type="dxa"/>
            <w:gridSpan w:val="3"/>
            <w:vAlign w:val="center"/>
          </w:tcPr>
          <w:p w14:paraId="3380ADB7">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0.005t/a</w:t>
            </w:r>
          </w:p>
        </w:tc>
        <w:tc>
          <w:tcPr>
            <w:tcW w:w="2500" w:type="dxa"/>
            <w:gridSpan w:val="3"/>
            <w:vMerge w:val="continue"/>
            <w:shd w:val="clear" w:color="auto" w:fill="auto"/>
            <w:vAlign w:val="center"/>
          </w:tcPr>
          <w:p w14:paraId="27FA0097">
            <w:pPr>
              <w:jc w:val="center"/>
              <w:rPr>
                <w:rFonts w:ascii="Times New Roman" w:hAnsi="Times New Roman" w:eastAsia="宋体" w:cs="Times New Roman"/>
                <w:color w:val="000000" w:themeColor="text1"/>
                <w:szCs w:val="21"/>
                <w14:textFill>
                  <w14:solidFill>
                    <w14:schemeClr w14:val="tx1"/>
                  </w14:solidFill>
                </w14:textFill>
              </w:rPr>
            </w:pPr>
          </w:p>
        </w:tc>
      </w:tr>
      <w:tr w14:paraId="777E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97" w:hRule="atLeast"/>
          <w:jc w:val="center"/>
        </w:trPr>
        <w:tc>
          <w:tcPr>
            <w:tcW w:w="727" w:type="dxa"/>
            <w:vMerge w:val="continue"/>
            <w:vAlign w:val="center"/>
          </w:tcPr>
          <w:p w14:paraId="254467D2">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vAlign w:val="center"/>
          </w:tcPr>
          <w:p w14:paraId="4FB6AE27">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vAlign w:val="center"/>
          </w:tcPr>
          <w:p w14:paraId="0CBDC32E">
            <w:pPr>
              <w:jc w:val="center"/>
              <w:rPr>
                <w:rFonts w:ascii="Times New Roman" w:hAnsi="Times New Roman" w:eastAsia="宋体" w:cs="Times New Roman"/>
                <w:color w:val="000000" w:themeColor="text1"/>
                <w:szCs w:val="21"/>
                <w14:textFill>
                  <w14:solidFill>
                    <w14:schemeClr w14:val="tx1"/>
                  </w14:solidFill>
                </w14:textFill>
              </w:rPr>
            </w:pPr>
          </w:p>
        </w:tc>
        <w:tc>
          <w:tcPr>
            <w:tcW w:w="1562" w:type="dxa"/>
            <w:vAlign w:val="center"/>
          </w:tcPr>
          <w:p w14:paraId="29FC553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废消防沙</w:t>
            </w:r>
          </w:p>
        </w:tc>
        <w:tc>
          <w:tcPr>
            <w:tcW w:w="2363" w:type="dxa"/>
            <w:gridSpan w:val="3"/>
            <w:vAlign w:val="center"/>
          </w:tcPr>
          <w:p w14:paraId="1750F75C">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0.05t/a</w:t>
            </w:r>
          </w:p>
        </w:tc>
        <w:tc>
          <w:tcPr>
            <w:tcW w:w="2500" w:type="dxa"/>
            <w:gridSpan w:val="3"/>
            <w:vMerge w:val="continue"/>
            <w:shd w:val="clear" w:color="auto" w:fill="auto"/>
            <w:vAlign w:val="center"/>
          </w:tcPr>
          <w:p w14:paraId="04F6FF87">
            <w:pPr>
              <w:jc w:val="center"/>
              <w:rPr>
                <w:rFonts w:ascii="Times New Roman" w:hAnsi="Times New Roman" w:eastAsia="宋体" w:cs="Times New Roman"/>
                <w:color w:val="000000" w:themeColor="text1"/>
                <w:szCs w:val="21"/>
                <w14:textFill>
                  <w14:solidFill>
                    <w14:schemeClr w14:val="tx1"/>
                  </w14:solidFill>
                </w14:textFill>
              </w:rPr>
            </w:pPr>
          </w:p>
        </w:tc>
      </w:tr>
      <w:tr w14:paraId="5A29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97" w:hRule="atLeast"/>
          <w:jc w:val="center"/>
        </w:trPr>
        <w:tc>
          <w:tcPr>
            <w:tcW w:w="727" w:type="dxa"/>
            <w:vMerge w:val="continue"/>
            <w:vAlign w:val="center"/>
          </w:tcPr>
          <w:p w14:paraId="5A4E3279">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647" w:type="dxa"/>
            <w:vMerge w:val="continue"/>
            <w:vAlign w:val="center"/>
          </w:tcPr>
          <w:p w14:paraId="4367AF25">
            <w:pPr>
              <w:jc w:val="center"/>
              <w:rPr>
                <w:rFonts w:ascii="Times New Roman" w:hAnsi="Times New Roman" w:eastAsia="宋体" w:cs="Times New Roman"/>
                <w:color w:val="000000" w:themeColor="text1"/>
                <w:szCs w:val="21"/>
                <w:lang w:val="zh-CN"/>
                <w14:textFill>
                  <w14:solidFill>
                    <w14:schemeClr w14:val="tx1"/>
                  </w14:solidFill>
                </w14:textFill>
              </w:rPr>
            </w:pPr>
          </w:p>
        </w:tc>
        <w:tc>
          <w:tcPr>
            <w:tcW w:w="1198" w:type="dxa"/>
            <w:vMerge w:val="continue"/>
            <w:vAlign w:val="center"/>
          </w:tcPr>
          <w:p w14:paraId="406E83E5">
            <w:pPr>
              <w:jc w:val="center"/>
              <w:rPr>
                <w:rFonts w:ascii="Times New Roman" w:hAnsi="Times New Roman" w:eastAsia="宋体" w:cs="Times New Roman"/>
                <w:color w:val="000000" w:themeColor="text1"/>
                <w:szCs w:val="21"/>
                <w14:textFill>
                  <w14:solidFill>
                    <w14:schemeClr w14:val="tx1"/>
                  </w14:solidFill>
                </w14:textFill>
              </w:rPr>
            </w:pPr>
          </w:p>
        </w:tc>
        <w:tc>
          <w:tcPr>
            <w:tcW w:w="1562" w:type="dxa"/>
            <w:vAlign w:val="center"/>
          </w:tcPr>
          <w:p w14:paraId="7360E92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废弃滤芯</w:t>
            </w:r>
          </w:p>
        </w:tc>
        <w:tc>
          <w:tcPr>
            <w:tcW w:w="2363" w:type="dxa"/>
            <w:gridSpan w:val="3"/>
            <w:vAlign w:val="center"/>
          </w:tcPr>
          <w:p w14:paraId="418BB5E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0.02t/a</w:t>
            </w:r>
          </w:p>
        </w:tc>
        <w:tc>
          <w:tcPr>
            <w:tcW w:w="2500" w:type="dxa"/>
            <w:gridSpan w:val="3"/>
            <w:vMerge w:val="continue"/>
            <w:shd w:val="clear" w:color="auto" w:fill="auto"/>
            <w:vAlign w:val="center"/>
          </w:tcPr>
          <w:p w14:paraId="5EE513E4">
            <w:pPr>
              <w:jc w:val="center"/>
              <w:rPr>
                <w:rFonts w:ascii="Times New Roman" w:hAnsi="Times New Roman" w:eastAsia="宋体" w:cs="Times New Roman"/>
                <w:color w:val="000000" w:themeColor="text1"/>
                <w:szCs w:val="21"/>
                <w14:textFill>
                  <w14:solidFill>
                    <w14:schemeClr w14:val="tx1"/>
                  </w14:solidFill>
                </w14:textFill>
              </w:rPr>
            </w:pPr>
          </w:p>
        </w:tc>
      </w:tr>
      <w:tr w14:paraId="3772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003" w:hRule="atLeast"/>
          <w:jc w:val="center"/>
        </w:trPr>
        <w:tc>
          <w:tcPr>
            <w:tcW w:w="8997" w:type="dxa"/>
            <w:gridSpan w:val="10"/>
            <w:vAlign w:val="center"/>
          </w:tcPr>
          <w:p w14:paraId="3A74184E">
            <w:pPr>
              <w:spacing w:line="360" w:lineRule="auto"/>
              <w:ind w:firstLine="482" w:firstLineChars="200"/>
              <w:jc w:val="left"/>
              <w:rPr>
                <w:rFonts w:ascii="Times New Roman" w:hAnsi="Times New Roman" w:eastAsia="宋体" w:cs="Times New Roman"/>
                <w:b/>
                <w:bCs/>
                <w:color w:val="000000" w:themeColor="text1"/>
                <w:sz w:val="24"/>
                <w:lang w:val="zh-CN"/>
                <w14:textFill>
                  <w14:solidFill>
                    <w14:schemeClr w14:val="tx1"/>
                  </w14:solidFill>
                </w14:textFill>
              </w:rPr>
            </w:pPr>
            <w:r>
              <w:rPr>
                <w:rFonts w:ascii="Times New Roman" w:hAnsi="Times New Roman" w:eastAsia="宋体" w:cs="Times New Roman"/>
                <w:b/>
                <w:bCs/>
                <w:color w:val="000000" w:themeColor="text1"/>
                <w:sz w:val="24"/>
                <w:lang w:val="zh-CN"/>
                <w14:textFill>
                  <w14:solidFill>
                    <w14:schemeClr w14:val="tx1"/>
                  </w14:solidFill>
                </w14:textFill>
              </w:rPr>
              <w:t>主要生态影响</w:t>
            </w:r>
          </w:p>
          <w:p w14:paraId="79DFC806">
            <w:pPr>
              <w:pStyle w:val="213"/>
              <w:ind w:firstLine="52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区无原生植被，项目区及周边的植被以人工植被为主，生物多样性比较单一，生态环境自控能力较弱，无国家级和云南省级保护植物物种，以及地方狭域植物种类分布；也未发现评价区内有古树名木。评价区人类活动频繁，野生动物主要为当地常见种，缺乏大型兽类及鸟类，占地范围内未发现珍稀濒危保护动物和地方特有种。</w:t>
            </w:r>
          </w:p>
          <w:p w14:paraId="26EF79F4">
            <w:pPr>
              <w:spacing w:line="360" w:lineRule="auto"/>
              <w:ind w:left="50" w:right="50" w:firstLine="480" w:firstLineChars="200"/>
              <w:rPr>
                <w:rFonts w:ascii="Times New Roman" w:hAnsi="Times New Roman"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项目拟在建筑物周围和道路上进行绿化，项目区内景观呈带状分布，不仅美化了项目区内的环境，且对生态环境也起到了一定的改善作用。</w:t>
            </w:r>
          </w:p>
          <w:p w14:paraId="5FBC9EEA">
            <w:pPr>
              <w:spacing w:line="360" w:lineRule="auto"/>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14:paraId="458859D0">
            <w:pPr>
              <w:spacing w:line="360" w:lineRule="auto"/>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p>
          <w:p w14:paraId="3CAC0129">
            <w:pPr>
              <w:jc w:val="center"/>
              <w:rPr>
                <w:rFonts w:ascii="Times New Roman" w:hAnsi="Times New Roman" w:eastAsia="宋体" w:cs="Times New Roman"/>
                <w:color w:val="000000" w:themeColor="text1"/>
                <w:szCs w:val="21"/>
                <w:lang w:val="zh-CN"/>
                <w14:textFill>
                  <w14:solidFill>
                    <w14:schemeClr w14:val="tx1"/>
                  </w14:solidFill>
                </w14:textFill>
              </w:rPr>
            </w:pPr>
          </w:p>
        </w:tc>
      </w:tr>
      <w:tr w14:paraId="341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 w:type="dxa"/>
          <w:trHeight w:val="13974" w:hRule="atLeast"/>
          <w:jc w:val="center"/>
        </w:trPr>
        <w:tc>
          <w:tcPr>
            <w:tcW w:w="9016" w:type="dxa"/>
            <w:gridSpan w:val="10"/>
          </w:tcPr>
          <w:p w14:paraId="0FF4972A">
            <w:pPr>
              <w:keepNext/>
              <w:keepLine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表七、环境影响分析</w:t>
            </w:r>
          </w:p>
          <w:p w14:paraId="36D95379">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一、产业政策符合性分析</w:t>
            </w:r>
          </w:p>
          <w:p w14:paraId="32E335AA">
            <w:pPr>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本项目属于</w:t>
            </w:r>
            <w:r>
              <w:rPr>
                <w:rFonts w:hint="eastAsia" w:ascii="Times New Roman" w:hAnsi="Times New Roman" w:eastAsia="宋体" w:cs="Times New Roman"/>
                <w:color w:val="000000" w:themeColor="text1"/>
                <w:sz w:val="24"/>
                <w14:textFill>
                  <w14:solidFill>
                    <w14:schemeClr w14:val="tx1"/>
                  </w14:solidFill>
                </w14:textFill>
              </w:rPr>
              <w:t>O8290其他未列明服务业</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建设项目</w:t>
            </w:r>
            <w:r>
              <w:rPr>
                <w:rFonts w:ascii="Times New Roman" w:hAnsi="Times New Roman" w:eastAsia="宋体" w:cs="Times New Roman"/>
                <w:snapToGrid w:val="0"/>
                <w:color w:val="000000" w:themeColor="text1"/>
                <w:kern w:val="0"/>
                <w:sz w:val="24"/>
                <w:szCs w:val="20"/>
                <w14:textFill>
                  <w14:solidFill>
                    <w14:schemeClr w14:val="tx1"/>
                  </w14:solidFill>
                </w14:textFill>
              </w:rPr>
              <w:t>，根据国家发展改革委《国家产业结构调整指导目录（2019年本）》（2019年修正），</w:t>
            </w:r>
            <w:r>
              <w:rPr>
                <w:sz w:val="24"/>
              </w:rPr>
              <w:t>不属于鼓励、限制、淘汰类项目，属于允许建设类项目，且项目所选用的生产设备无淘汰类设备</w:t>
            </w:r>
            <w:r>
              <w:rPr>
                <w:rFonts w:hint="eastAsia"/>
                <w:sz w:val="24"/>
              </w:rPr>
              <w:t>，符合国家现行产业政策</w:t>
            </w:r>
            <w:r>
              <w:rPr>
                <w:rFonts w:hint="eastAsia" w:ascii="Times New Roman" w:hAnsi="Times New Roman" w:eastAsia="宋体" w:cs="Times New Roman"/>
                <w:color w:val="000000" w:themeColor="text1"/>
                <w:sz w:val="24"/>
                <w14:textFill>
                  <w14:solidFill>
                    <w14:schemeClr w14:val="tx1"/>
                  </w14:solidFill>
                </w14:textFill>
              </w:rPr>
              <w:t>。</w:t>
            </w:r>
          </w:p>
          <w:p w14:paraId="33287D55">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综上，本项目的建设符合国家和地方产业政策的要求。</w:t>
            </w:r>
          </w:p>
          <w:p w14:paraId="513332EB">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二、</w:t>
            </w:r>
            <w:r>
              <w:rPr>
                <w:rFonts w:ascii="Times New Roman" w:hAnsi="Times New Roman" w:eastAsia="宋体" w:cs="Times New Roman"/>
                <w:b/>
                <w:bCs/>
                <w:color w:val="000000" w:themeColor="text1"/>
                <w:sz w:val="24"/>
                <w:szCs w:val="32"/>
                <w14:textFill>
                  <w14:solidFill>
                    <w14:schemeClr w14:val="tx1"/>
                  </w14:solidFill>
                </w14:textFill>
              </w:rPr>
              <w:t>项目选址合理性分析及外环境相容性分析</w:t>
            </w:r>
          </w:p>
          <w:p w14:paraId="458B9DE4">
            <w:pPr>
              <w:keepNext/>
              <w:keepLines/>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项目周围500米范围内无自然保护区、风景名胜区、生态功能保护区等需特殊保护的环境敏感区，以及天然林、重要湿地等生态敏感区与脆弱区。</w:t>
            </w:r>
            <w:r>
              <w:rPr>
                <w:rFonts w:ascii="Times New Roman" w:hAnsi="Times New Roman" w:eastAsia="宋体" w:cs="Times New Roman"/>
                <w:snapToGrid w:val="0"/>
                <w:color w:val="000000" w:themeColor="text1"/>
                <w:kern w:val="0"/>
                <w:sz w:val="24"/>
                <w:szCs w:val="20"/>
                <w14:textFill>
                  <w14:solidFill>
                    <w14:schemeClr w14:val="tx1"/>
                  </w14:solidFill>
                </w14:textFill>
              </w:rPr>
              <w:t>项目区域交通建设</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较为</w:t>
            </w:r>
            <w:r>
              <w:rPr>
                <w:rFonts w:ascii="Times New Roman" w:hAnsi="Times New Roman" w:eastAsia="宋体" w:cs="Times New Roman"/>
                <w:snapToGrid w:val="0"/>
                <w:color w:val="000000" w:themeColor="text1"/>
                <w:kern w:val="0"/>
                <w:sz w:val="24"/>
                <w:szCs w:val="20"/>
                <w14:textFill>
                  <w14:solidFill>
                    <w14:schemeClr w14:val="tx1"/>
                  </w14:solidFill>
                </w14:textFill>
              </w:rPr>
              <w:t>完善，水、电供应有保障，为项目建设堤供了良好的条件。</w:t>
            </w:r>
          </w:p>
          <w:p w14:paraId="2B92FB63">
            <w:pPr>
              <w:pStyle w:val="2"/>
              <w:spacing w:after="0" w:line="360" w:lineRule="auto"/>
              <w:ind w:firstLine="480" w:firstLineChars="200"/>
              <w:rPr>
                <w:color w:val="000000" w:themeColor="text1"/>
                <w:kern w:val="0"/>
                <w:sz w:val="24"/>
                <w14:textFill>
                  <w14:solidFill>
                    <w14:schemeClr w14:val="tx1"/>
                  </w14:solidFill>
                </w14:textFill>
              </w:rPr>
            </w:pPr>
            <w:r>
              <w:rPr>
                <w:snapToGrid w:val="0"/>
                <w:color w:val="000000" w:themeColor="text1"/>
                <w:kern w:val="0"/>
                <w:sz w:val="24"/>
                <w:szCs w:val="20"/>
                <w14:textFill>
                  <w14:solidFill>
                    <w14:schemeClr w14:val="tx1"/>
                  </w14:solidFill>
                </w14:textFill>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r>
              <w:rPr>
                <w:color w:val="000000" w:themeColor="text1"/>
                <w:sz w:val="24"/>
                <w14:textFill>
                  <w14:solidFill>
                    <w14:schemeClr w14:val="tx1"/>
                  </w14:solidFill>
                </w14:textFill>
              </w:rPr>
              <w:t>项目</w:t>
            </w:r>
            <w:r>
              <w:rPr>
                <w:bCs/>
                <w:iCs/>
                <w:color w:val="000000" w:themeColor="text1"/>
                <w:sz w:val="24"/>
                <w14:textFill>
                  <w14:solidFill>
                    <w14:schemeClr w14:val="tx1"/>
                  </w14:solidFill>
                </w14:textFill>
              </w:rPr>
              <w:t>与周围环境相容。</w:t>
            </w:r>
          </w:p>
          <w:p w14:paraId="13C70251">
            <w:pPr>
              <w:spacing w:line="360" w:lineRule="auto"/>
              <w:ind w:firstLine="480" w:firstLineChars="20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综上所述，本项目的选址合理。</w:t>
            </w:r>
          </w:p>
          <w:p w14:paraId="3FC25B97">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三</w:t>
            </w:r>
            <w:r>
              <w:rPr>
                <w:rFonts w:ascii="Times New Roman" w:hAnsi="Times New Roman" w:eastAsia="宋体" w:cs="Times New Roman"/>
                <w:b/>
                <w:color w:val="000000" w:themeColor="text1"/>
                <w:sz w:val="24"/>
                <w14:textFill>
                  <w14:solidFill>
                    <w14:schemeClr w14:val="tx1"/>
                  </w14:solidFill>
                </w14:textFill>
              </w:rPr>
              <w:t xml:space="preserve">、项目平面布置合理性分析 </w:t>
            </w:r>
          </w:p>
          <w:p w14:paraId="4B96D9F1">
            <w:pPr>
              <w:adjustRightInd w:val="0"/>
              <w:snapToGrid w:val="0"/>
              <w:spacing w:line="360" w:lineRule="auto"/>
              <w:ind w:firstLine="480" w:firstLineChars="200"/>
              <w:rPr>
                <w:rFonts w:ascii="Times New Roman" w:hAnsi="Times New Roman"/>
                <w:color w:val="000000" w:themeColor="text1"/>
                <w:kern w:val="0"/>
                <w:sz w:val="24"/>
                <w:szCs w:val="22"/>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项目区用地为不规则多边形</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入口位于项目区东侧，办公区位于项目区东南侧，从左到右依次设置危废间、救援器材室、办公室、值班室，撬装加油设施位于项目区北侧中部，卫生间位于项目区西南角，项目边界及道路旁设置绿化带。办公区位于入口旁，方便人员及车辆进出，撬装加油装置与办公区安全距离符合相关要求，项目区平面布置详见附图3。</w:t>
            </w:r>
          </w:p>
          <w:p w14:paraId="631AE3A9">
            <w:pPr>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kern w:val="0"/>
                <w:sz w:val="24"/>
                <w:szCs w:val="22"/>
                <w14:textFill>
                  <w14:solidFill>
                    <w14:schemeClr w14:val="tx1"/>
                  </w14:solidFill>
                </w14:textFill>
              </w:rPr>
              <w:t>综上所述，项目平面布局合理。</w:t>
            </w:r>
          </w:p>
          <w:p w14:paraId="581DFA4E">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四</w:t>
            </w:r>
            <w:r>
              <w:rPr>
                <w:rFonts w:ascii="Times New Roman" w:hAnsi="Times New Roman" w:eastAsia="宋体" w:cs="Times New Roman"/>
                <w:b/>
                <w:color w:val="000000" w:themeColor="text1"/>
                <w:sz w:val="24"/>
                <w14:textFill>
                  <w14:solidFill>
                    <w14:schemeClr w14:val="tx1"/>
                  </w14:solidFill>
                </w14:textFill>
              </w:rPr>
              <w:t>、与“三线一单”符合性分析</w:t>
            </w:r>
          </w:p>
          <w:p w14:paraId="732A8045">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本项目的“三线一单”符合性分析见下表。</w:t>
            </w:r>
          </w:p>
          <w:p w14:paraId="1CCFE9CB">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表7-1  “三线一单”符合性分析</w:t>
            </w:r>
          </w:p>
          <w:tbl>
            <w:tblPr>
              <w:tblStyle w:val="40"/>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7449"/>
              <w:gridCol w:w="682"/>
            </w:tblGrid>
            <w:tr w14:paraId="5C7C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9" w:type="dxa"/>
                  <w:tcBorders>
                    <w:top w:val="single" w:color="000000" w:sz="4" w:space="0"/>
                    <w:left w:val="single" w:color="000000" w:sz="4" w:space="0"/>
                    <w:bottom w:val="single" w:color="000000" w:sz="4" w:space="0"/>
                    <w:right w:val="single" w:color="000000" w:sz="4" w:space="0"/>
                  </w:tcBorders>
                  <w:vAlign w:val="center"/>
                </w:tcPr>
                <w:p w14:paraId="08CD512C">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“三线一单”</w:t>
                  </w:r>
                </w:p>
              </w:tc>
              <w:tc>
                <w:tcPr>
                  <w:tcW w:w="7449" w:type="dxa"/>
                  <w:tcBorders>
                    <w:top w:val="single" w:color="000000" w:sz="4" w:space="0"/>
                    <w:left w:val="single" w:color="000000" w:sz="4" w:space="0"/>
                    <w:bottom w:val="single" w:color="000000" w:sz="4" w:space="0"/>
                    <w:right w:val="single" w:color="000000" w:sz="4" w:space="0"/>
                  </w:tcBorders>
                  <w:vAlign w:val="center"/>
                </w:tcPr>
                <w:p w14:paraId="11674F1C">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符合性分析</w:t>
                  </w:r>
                </w:p>
              </w:tc>
              <w:tc>
                <w:tcPr>
                  <w:tcW w:w="682" w:type="dxa"/>
                  <w:tcBorders>
                    <w:top w:val="single" w:color="000000" w:sz="4" w:space="0"/>
                    <w:left w:val="single" w:color="000000" w:sz="4" w:space="0"/>
                    <w:bottom w:val="single" w:color="000000" w:sz="4" w:space="0"/>
                    <w:right w:val="single" w:color="000000" w:sz="4" w:space="0"/>
                  </w:tcBorders>
                  <w:vAlign w:val="center"/>
                </w:tcPr>
                <w:p w14:paraId="6C6C107A">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是否</w:t>
                  </w:r>
                </w:p>
                <w:p w14:paraId="557564BD">
                  <w:pPr>
                    <w:ind w:right="105" w:rightChars="5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符合</w:t>
                  </w:r>
                </w:p>
              </w:tc>
            </w:tr>
            <w:tr w14:paraId="02B0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9" w:type="dxa"/>
                  <w:tcBorders>
                    <w:top w:val="single" w:color="000000" w:sz="4" w:space="0"/>
                    <w:left w:val="single" w:color="000000" w:sz="4" w:space="0"/>
                    <w:bottom w:val="single" w:color="000000" w:sz="4" w:space="0"/>
                    <w:right w:val="single" w:color="000000" w:sz="4" w:space="0"/>
                  </w:tcBorders>
                  <w:vAlign w:val="center"/>
                </w:tcPr>
                <w:p w14:paraId="38F4FBEB">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生态保护红线</w:t>
                  </w:r>
                </w:p>
              </w:tc>
              <w:tc>
                <w:tcPr>
                  <w:tcW w:w="7449" w:type="dxa"/>
                  <w:tcBorders>
                    <w:top w:val="single" w:color="000000" w:sz="4" w:space="0"/>
                    <w:left w:val="single" w:color="000000" w:sz="4" w:space="0"/>
                    <w:bottom w:val="single" w:color="000000" w:sz="4" w:space="0"/>
                    <w:right w:val="single" w:color="000000" w:sz="4" w:space="0"/>
                  </w:tcBorders>
                  <w:vAlign w:val="center"/>
                </w:tcPr>
                <w:p w14:paraId="427F01BF">
                  <w:pPr>
                    <w:ind w:firstLine="42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本项目位于</w:t>
                  </w:r>
                  <w:r>
                    <w:rPr>
                      <w:rFonts w:hint="eastAsia" w:ascii="宋体" w:hAnsi="宋体" w:eastAsia="宋体" w:cs="宋体"/>
                      <w:szCs w:val="21"/>
                    </w:rPr>
                    <w:t>德宏州</w:t>
                  </w:r>
                  <w:r>
                    <w:rPr>
                      <w:rFonts w:ascii="宋体" w:hAnsi="宋体" w:eastAsia="宋体" w:cs="宋体"/>
                      <w:szCs w:val="21"/>
                    </w:rPr>
                    <w:t>芒市芒核村委会旁空地</w:t>
                  </w:r>
                  <w:r>
                    <w:rPr>
                      <w:rFonts w:ascii="Times New Roman" w:hAnsi="Times New Roman" w:eastAsia="宋体" w:cs="Times New Roman"/>
                      <w:color w:val="000000" w:themeColor="text1"/>
                      <w:szCs w:val="21"/>
                      <w14:textFill>
                        <w14:solidFill>
                          <w14:schemeClr w14:val="tx1"/>
                        </w14:solidFill>
                      </w14:textFill>
                    </w:rPr>
                    <w:t>，周边无自然保护区、饮用水源保护区等生态保护目标，不触及生态保护红线。</w:t>
                  </w:r>
                </w:p>
              </w:tc>
              <w:tc>
                <w:tcPr>
                  <w:tcW w:w="682" w:type="dxa"/>
                  <w:tcBorders>
                    <w:top w:val="single" w:color="000000" w:sz="4" w:space="0"/>
                    <w:left w:val="single" w:color="000000" w:sz="4" w:space="0"/>
                    <w:bottom w:val="single" w:color="000000" w:sz="4" w:space="0"/>
                    <w:right w:val="single" w:color="000000" w:sz="4" w:space="0"/>
                  </w:tcBorders>
                  <w:vAlign w:val="center"/>
                </w:tcPr>
                <w:p w14:paraId="7EA13B9E">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符合</w:t>
                  </w:r>
                </w:p>
              </w:tc>
            </w:tr>
            <w:tr w14:paraId="57E65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9" w:type="dxa"/>
                  <w:tcBorders>
                    <w:top w:val="single" w:color="000000" w:sz="4" w:space="0"/>
                    <w:left w:val="single" w:color="000000" w:sz="4" w:space="0"/>
                    <w:bottom w:val="single" w:color="000000" w:sz="4" w:space="0"/>
                    <w:right w:val="single" w:color="000000" w:sz="4" w:space="0"/>
                  </w:tcBorders>
                  <w:vAlign w:val="center"/>
                </w:tcPr>
                <w:p w14:paraId="2A037E79">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资源利用上线</w:t>
                  </w:r>
                </w:p>
              </w:tc>
              <w:tc>
                <w:tcPr>
                  <w:tcW w:w="7449" w:type="dxa"/>
                  <w:tcBorders>
                    <w:top w:val="single" w:color="000000" w:sz="4" w:space="0"/>
                    <w:left w:val="single" w:color="000000" w:sz="4" w:space="0"/>
                    <w:bottom w:val="single" w:color="000000" w:sz="4" w:space="0"/>
                    <w:right w:val="single" w:color="000000" w:sz="4" w:space="0"/>
                  </w:tcBorders>
                  <w:vAlign w:val="center"/>
                </w:tcPr>
                <w:p w14:paraId="032E70DB">
                  <w:pPr>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本项目生产过程中有一定量的电源、水资源等资源消耗。本项目资源消耗量对区域资源利用总量较少，不会突破地区能源、水、土地等资源消耗上线。</w:t>
                  </w:r>
                </w:p>
              </w:tc>
              <w:tc>
                <w:tcPr>
                  <w:tcW w:w="682" w:type="dxa"/>
                  <w:tcBorders>
                    <w:top w:val="single" w:color="000000" w:sz="4" w:space="0"/>
                    <w:left w:val="single" w:color="000000" w:sz="4" w:space="0"/>
                    <w:bottom w:val="single" w:color="000000" w:sz="4" w:space="0"/>
                    <w:right w:val="single" w:color="000000" w:sz="4" w:space="0"/>
                  </w:tcBorders>
                  <w:vAlign w:val="center"/>
                </w:tcPr>
                <w:p w14:paraId="6BBFCC27">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符合</w:t>
                  </w:r>
                </w:p>
              </w:tc>
            </w:tr>
            <w:tr w14:paraId="651C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9" w:type="dxa"/>
                  <w:tcBorders>
                    <w:top w:val="single" w:color="000000" w:sz="4" w:space="0"/>
                    <w:left w:val="single" w:color="000000" w:sz="4" w:space="0"/>
                    <w:bottom w:val="single" w:color="000000" w:sz="4" w:space="0"/>
                    <w:right w:val="single" w:color="000000" w:sz="4" w:space="0"/>
                  </w:tcBorders>
                  <w:vAlign w:val="center"/>
                </w:tcPr>
                <w:p w14:paraId="70185B7D">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环境质量底线</w:t>
                  </w:r>
                </w:p>
              </w:tc>
              <w:tc>
                <w:tcPr>
                  <w:tcW w:w="7449" w:type="dxa"/>
                  <w:tcBorders>
                    <w:top w:val="single" w:color="000000" w:sz="4" w:space="0"/>
                    <w:left w:val="single" w:color="000000" w:sz="4" w:space="0"/>
                    <w:bottom w:val="single" w:color="000000" w:sz="4" w:space="0"/>
                    <w:right w:val="single" w:color="000000" w:sz="4" w:space="0"/>
                  </w:tcBorders>
                  <w:vAlign w:val="center"/>
                </w:tcPr>
                <w:p w14:paraId="50830E16">
                  <w:pPr>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本项目附近声环境、水环境和大气环境质量能够满足相应的标准，本项目废气经</w:t>
                  </w:r>
                  <w:r>
                    <w:rPr>
                      <w:rFonts w:hint="eastAsia" w:ascii="Times New Roman" w:hAnsi="Times New Roman" w:eastAsia="宋体" w:cs="Times New Roman"/>
                      <w:color w:val="000000" w:themeColor="text1"/>
                      <w:szCs w:val="21"/>
                      <w14:textFill>
                        <w14:solidFill>
                          <w14:schemeClr w14:val="tx1"/>
                        </w14:solidFill>
                      </w14:textFill>
                    </w:rPr>
                    <w:t>油气回收</w:t>
                  </w:r>
                  <w:r>
                    <w:rPr>
                      <w:rFonts w:ascii="Times New Roman" w:hAnsi="Times New Roman" w:eastAsia="宋体" w:cs="Times New Roman"/>
                      <w:color w:val="000000" w:themeColor="text1"/>
                      <w:szCs w:val="21"/>
                      <w14:textFill>
                        <w14:solidFill>
                          <w14:schemeClr w14:val="tx1"/>
                        </w14:solidFill>
                      </w14:textFill>
                    </w:rPr>
                    <w:t>措施处理后，对周边环境影响很小，废水经</w:t>
                  </w:r>
                  <w:r>
                    <w:rPr>
                      <w:rFonts w:hint="eastAsia" w:ascii="Times New Roman" w:hAnsi="Times New Roman" w:eastAsia="宋体" w:cs="Times New Roman"/>
                      <w:color w:val="000000" w:themeColor="text1"/>
                      <w:szCs w:val="21"/>
                      <w14:textFill>
                        <w14:solidFill>
                          <w14:schemeClr w14:val="tx1"/>
                        </w14:solidFill>
                      </w14:textFill>
                    </w:rPr>
                    <w:t>化粪池处理后委托周边村民清运用作农肥，不外排</w:t>
                  </w:r>
                  <w:r>
                    <w:rPr>
                      <w:rFonts w:ascii="Times New Roman" w:hAnsi="Times New Roman" w:eastAsia="宋体" w:cs="Times New Roman"/>
                      <w:color w:val="000000" w:themeColor="text1"/>
                      <w:szCs w:val="21"/>
                      <w14:textFill>
                        <w14:solidFill>
                          <w14:schemeClr w14:val="tx1"/>
                        </w14:solidFill>
                      </w14:textFill>
                    </w:rPr>
                    <w:t>，对周围环境影响很小，本项目各项污染物不会改变项目所在地区域环境质量等级，不触及环境质量底线。</w:t>
                  </w:r>
                </w:p>
              </w:tc>
              <w:tc>
                <w:tcPr>
                  <w:tcW w:w="682" w:type="dxa"/>
                  <w:tcBorders>
                    <w:top w:val="single" w:color="000000" w:sz="4" w:space="0"/>
                    <w:left w:val="single" w:color="000000" w:sz="4" w:space="0"/>
                    <w:bottom w:val="single" w:color="000000" w:sz="4" w:space="0"/>
                    <w:right w:val="single" w:color="000000" w:sz="4" w:space="0"/>
                  </w:tcBorders>
                  <w:vAlign w:val="center"/>
                </w:tcPr>
                <w:p w14:paraId="0AC55743">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符合</w:t>
                  </w:r>
                </w:p>
              </w:tc>
            </w:tr>
            <w:tr w14:paraId="39D3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9" w:type="dxa"/>
                  <w:tcBorders>
                    <w:top w:val="single" w:color="000000" w:sz="4" w:space="0"/>
                    <w:left w:val="single" w:color="000000" w:sz="4" w:space="0"/>
                    <w:bottom w:val="single" w:color="000000" w:sz="4" w:space="0"/>
                    <w:right w:val="single" w:color="000000" w:sz="4" w:space="0"/>
                  </w:tcBorders>
                  <w:vAlign w:val="center"/>
                </w:tcPr>
                <w:p w14:paraId="6443B0F3">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负面清单</w:t>
                  </w:r>
                </w:p>
              </w:tc>
              <w:tc>
                <w:tcPr>
                  <w:tcW w:w="7449" w:type="dxa"/>
                  <w:tcBorders>
                    <w:top w:val="single" w:color="000000" w:sz="4" w:space="0"/>
                    <w:left w:val="single" w:color="000000" w:sz="4" w:space="0"/>
                    <w:bottom w:val="single" w:color="000000" w:sz="4" w:space="0"/>
                    <w:right w:val="single" w:color="000000" w:sz="4" w:space="0"/>
                  </w:tcBorders>
                  <w:vAlign w:val="center"/>
                </w:tcPr>
                <w:p w14:paraId="2A9E5126">
                  <w:pPr>
                    <w:ind w:firstLine="42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snapToGrid w:val="0"/>
                      <w:color w:val="000000" w:themeColor="text1"/>
                      <w:kern w:val="0"/>
                      <w:szCs w:val="21"/>
                      <w14:textFill>
                        <w14:solidFill>
                          <w14:schemeClr w14:val="tx1"/>
                        </w14:solidFill>
                      </w14:textFill>
                    </w:rPr>
                    <w:t>本项目位于</w:t>
                  </w:r>
                  <w:r>
                    <w:rPr>
                      <w:rFonts w:hint="eastAsia" w:ascii="宋体" w:hAnsi="宋体" w:eastAsia="宋体" w:cs="宋体"/>
                      <w:szCs w:val="21"/>
                    </w:rPr>
                    <w:t>德宏州</w:t>
                  </w:r>
                  <w:r>
                    <w:rPr>
                      <w:rFonts w:ascii="宋体" w:hAnsi="宋体" w:eastAsia="宋体" w:cs="宋体"/>
                      <w:szCs w:val="21"/>
                    </w:rPr>
                    <w:t>芒市芒核村委会旁空地</w:t>
                  </w:r>
                  <w:r>
                    <w:rPr>
                      <w:rFonts w:ascii="Times New Roman" w:hAnsi="Times New Roman" w:eastAsia="宋体" w:cs="Times New Roman"/>
                      <w:color w:val="000000" w:themeColor="text1"/>
                      <w:szCs w:val="21"/>
                      <w14:textFill>
                        <w14:solidFill>
                          <w14:schemeClr w14:val="tx1"/>
                        </w14:solidFill>
                      </w14:textFill>
                    </w:rPr>
                    <w:t>，本项目不属于该区域禁止和限制发展项目，不在该环境功能区禁止进入的行业。</w:t>
                  </w:r>
                </w:p>
              </w:tc>
              <w:tc>
                <w:tcPr>
                  <w:tcW w:w="682" w:type="dxa"/>
                  <w:tcBorders>
                    <w:top w:val="single" w:color="000000" w:sz="4" w:space="0"/>
                    <w:left w:val="single" w:color="000000" w:sz="4" w:space="0"/>
                    <w:bottom w:val="single" w:color="000000" w:sz="4" w:space="0"/>
                    <w:right w:val="single" w:color="000000" w:sz="4" w:space="0"/>
                  </w:tcBorders>
                  <w:vAlign w:val="center"/>
                </w:tcPr>
                <w:p w14:paraId="43FFEFF0">
                  <w:pPr>
                    <w:ind w:right="105" w:rightChar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符合</w:t>
                  </w:r>
                </w:p>
              </w:tc>
            </w:tr>
          </w:tbl>
          <w:p w14:paraId="75323AC4">
            <w:pPr>
              <w:keepNext/>
              <w:keepLines/>
              <w:spacing w:line="360" w:lineRule="auto"/>
              <w:ind w:firstLine="482" w:firstLineChars="200"/>
              <w:outlineLvl w:val="2"/>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五、项目与</w:t>
            </w:r>
            <w:r>
              <w:rPr>
                <w:rFonts w:ascii="Times New Roman" w:hAnsi="Times New Roman" w:eastAsia="宋体" w:cs="Times New Roman"/>
                <w:b/>
                <w:bCs/>
                <w:color w:val="000000" w:themeColor="text1"/>
                <w:sz w:val="24"/>
                <w:szCs w:val="32"/>
                <w14:textFill>
                  <w14:solidFill>
                    <w14:schemeClr w14:val="tx1"/>
                  </w14:solidFill>
                </w14:textFill>
              </w:rPr>
              <w:t>《</w:t>
            </w:r>
            <w:r>
              <w:rPr>
                <w:rFonts w:ascii="Times New Roman" w:hAnsi="Times New Roman" w:eastAsia="宋体" w:cs="Times New Roman"/>
                <w:b/>
                <w:bCs/>
                <w:sz w:val="24"/>
              </w:rPr>
              <w:t>采用橇装式加油装置的汽车加油站技术规范</w:t>
            </w:r>
            <w:r>
              <w:rPr>
                <w:rFonts w:ascii="Times New Roman" w:hAnsi="Times New Roman" w:eastAsia="宋体" w:cs="Times New Roman"/>
                <w:b/>
                <w:bCs/>
                <w:color w:val="000000" w:themeColor="text1"/>
                <w:sz w:val="24"/>
                <w:szCs w:val="32"/>
                <w14:textFill>
                  <w14:solidFill>
                    <w14:schemeClr w14:val="tx1"/>
                  </w14:solidFill>
                </w14:textFill>
              </w:rPr>
              <w:t>》</w:t>
            </w:r>
            <w:r>
              <w:rPr>
                <w:rFonts w:ascii="Times New Roman" w:hAnsi="Times New Roman" w:eastAsia="宋体" w:cs="Times New Roman"/>
                <w:b/>
                <w:bCs/>
                <w:sz w:val="24"/>
              </w:rPr>
              <w:t>（SHT3134-2002）</w:t>
            </w:r>
            <w:r>
              <w:rPr>
                <w:rFonts w:hint="eastAsia" w:ascii="Times New Roman" w:hAnsi="Times New Roman" w:eastAsia="宋体" w:cs="Times New Roman"/>
                <w:b/>
                <w:bCs/>
                <w:color w:val="000000" w:themeColor="text1"/>
                <w:sz w:val="24"/>
                <w:szCs w:val="32"/>
                <w14:textFill>
                  <w14:solidFill>
                    <w14:schemeClr w14:val="tx1"/>
                  </w14:solidFill>
                </w14:textFill>
              </w:rPr>
              <w:t>符合性分析</w:t>
            </w:r>
          </w:p>
          <w:p w14:paraId="6E0CE077">
            <w:pPr>
              <w:keepNext/>
              <w:keepLines/>
              <w:spacing w:line="360" w:lineRule="auto"/>
              <w:ind w:firstLine="480" w:firstLineChars="200"/>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根据《</w:t>
            </w:r>
            <w:r>
              <w:rPr>
                <w:rFonts w:ascii="Times New Roman" w:hAnsi="Times New Roman" w:eastAsia="宋体" w:cs="Times New Roman"/>
                <w:sz w:val="24"/>
              </w:rPr>
              <w:t>采用橇装式加油装置的汽车加油站技术规范</w:t>
            </w:r>
            <w:r>
              <w:rPr>
                <w:rFonts w:ascii="Times New Roman" w:hAnsi="Times New Roman" w:eastAsia="宋体" w:cs="Times New Roman"/>
                <w:color w:val="000000" w:themeColor="text1"/>
                <w:sz w:val="24"/>
                <w:szCs w:val="32"/>
                <w14:textFill>
                  <w14:solidFill>
                    <w14:schemeClr w14:val="tx1"/>
                  </w14:solidFill>
                </w14:textFill>
              </w:rPr>
              <w:t>》</w:t>
            </w:r>
            <w:r>
              <w:rPr>
                <w:rFonts w:ascii="Times New Roman" w:hAnsi="Times New Roman" w:eastAsia="宋体" w:cs="Times New Roman"/>
                <w:sz w:val="24"/>
              </w:rPr>
              <w:t>（SHT3134-2002）</w:t>
            </w:r>
            <w:r>
              <w:rPr>
                <w:rFonts w:ascii="Times New Roman" w:hAnsi="Times New Roman" w:eastAsia="宋体" w:cs="Times New Roman"/>
                <w:color w:val="000000" w:themeColor="text1"/>
                <w:sz w:val="24"/>
                <w:szCs w:val="32"/>
                <w14:textFill>
                  <w14:solidFill>
                    <w14:schemeClr w14:val="tx1"/>
                  </w14:solidFill>
                </w14:textFill>
              </w:rPr>
              <w:t>对加油站</w:t>
            </w:r>
            <w:r>
              <w:rPr>
                <w:rFonts w:hint="eastAsia" w:ascii="Times New Roman" w:hAnsi="Times New Roman" w:eastAsia="宋体" w:cs="Times New Roman"/>
                <w:color w:val="000000" w:themeColor="text1"/>
                <w:sz w:val="24"/>
                <w:szCs w:val="32"/>
                <w14:textFill>
                  <w14:solidFill>
                    <w14:schemeClr w14:val="tx1"/>
                  </w14:solidFill>
                </w14:textFill>
              </w:rPr>
              <w:t>的</w:t>
            </w:r>
            <w:r>
              <w:rPr>
                <w:rFonts w:ascii="Times New Roman" w:hAnsi="Times New Roman" w:eastAsia="宋体" w:cs="Times New Roman"/>
                <w:color w:val="000000" w:themeColor="text1"/>
                <w:sz w:val="24"/>
                <w:szCs w:val="32"/>
                <w14:textFill>
                  <w14:solidFill>
                    <w14:schemeClr w14:val="tx1"/>
                  </w14:solidFill>
                </w14:textFill>
              </w:rPr>
              <w:t>要求进行分析，分析结果如下：</w:t>
            </w:r>
            <w:r>
              <w:rPr>
                <w:rFonts w:ascii="Times New Roman" w:hAnsi="Times New Roman" w:eastAsia="宋体" w:cs="Times New Roman"/>
                <w:sz w:val="24"/>
              </w:rPr>
              <w:t xml:space="preserve"> </w:t>
            </w:r>
          </w:p>
          <w:p w14:paraId="6C8ECE46">
            <w:pPr>
              <w:keepNext/>
              <w:keepLines/>
              <w:jc w:val="center"/>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表7-</w:t>
            </w:r>
            <w:r>
              <w:rPr>
                <w:rFonts w:hint="eastAsia" w:ascii="Times New Roman" w:hAnsi="Times New Roman" w:eastAsia="宋体" w:cs="Times New Roman"/>
                <w:b/>
                <w:bCs/>
                <w:color w:val="000000" w:themeColor="text1"/>
                <w:sz w:val="24"/>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 xml:space="preserve">  </w:t>
            </w:r>
            <w:r>
              <w:rPr>
                <w:rFonts w:hint="eastAsia" w:ascii="Times New Roman" w:hAnsi="Times New Roman" w:eastAsia="宋体" w:cs="Times New Roman"/>
                <w:b/>
                <w:bCs/>
                <w:color w:val="000000" w:themeColor="text1"/>
                <w:sz w:val="24"/>
                <w14:textFill>
                  <w14:solidFill>
                    <w14:schemeClr w14:val="tx1"/>
                  </w14:solidFill>
                </w14:textFill>
              </w:rPr>
              <w:t>与</w:t>
            </w:r>
            <w:r>
              <w:rPr>
                <w:rFonts w:ascii="Times New Roman" w:hAnsi="Times New Roman" w:eastAsia="宋体" w:cs="Times New Roman"/>
                <w:b/>
                <w:bCs/>
                <w:color w:val="000000" w:themeColor="text1"/>
                <w:sz w:val="24"/>
                <w14:textFill>
                  <w14:solidFill>
                    <w14:schemeClr w14:val="tx1"/>
                  </w14:solidFill>
                </w14:textFill>
              </w:rPr>
              <w:t>“</w:t>
            </w:r>
            <w:r>
              <w:rPr>
                <w:rFonts w:ascii="Times New Roman" w:hAnsi="Times New Roman" w:eastAsia="宋体" w:cs="Times New Roman"/>
                <w:b/>
                <w:bCs/>
                <w:sz w:val="24"/>
              </w:rPr>
              <w:t>采用橇装式加油装置的汽车加油站技术规范</w:t>
            </w:r>
            <w:r>
              <w:rPr>
                <w:rFonts w:ascii="Times New Roman" w:hAnsi="Times New Roman" w:eastAsia="宋体" w:cs="Times New Roman"/>
                <w:b/>
                <w:bCs/>
                <w:color w:val="000000" w:themeColor="text1"/>
                <w:sz w:val="24"/>
                <w14:textFill>
                  <w14:solidFill>
                    <w14:schemeClr w14:val="tx1"/>
                  </w14:solidFill>
                </w14:textFill>
              </w:rPr>
              <w:t>”符合性分析</w:t>
            </w:r>
          </w:p>
          <w:tbl>
            <w:tblPr>
              <w:tblStyle w:val="41"/>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950"/>
              <w:gridCol w:w="4075"/>
              <w:gridCol w:w="735"/>
            </w:tblGrid>
            <w:tr w14:paraId="762A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restart"/>
                  <w:vAlign w:val="center"/>
                </w:tcPr>
                <w:p w14:paraId="601D4F52">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szCs w:val="21"/>
                    </w:rPr>
                    <w:t>站外建（构）筑物</w:t>
                  </w:r>
                </w:p>
              </w:tc>
              <w:tc>
                <w:tcPr>
                  <w:tcW w:w="4075" w:type="dxa"/>
                  <w:vAlign w:val="center"/>
                </w:tcPr>
                <w:p w14:paraId="1DF9005F">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szCs w:val="21"/>
                    </w:rPr>
                    <w:t>撬装式加油装置</w:t>
                  </w:r>
                </w:p>
              </w:tc>
              <w:tc>
                <w:tcPr>
                  <w:tcW w:w="735" w:type="dxa"/>
                  <w:vMerge w:val="restart"/>
                  <w:vAlign w:val="center"/>
                </w:tcPr>
                <w:p w14:paraId="0ADD889E">
                  <w:pPr>
                    <w:keepNext/>
                    <w:keepLines/>
                    <w:jc w:val="center"/>
                    <w:outlineLvl w:val="2"/>
                    <w:rPr>
                      <w:rFonts w:ascii="Times New Roman" w:hAnsi="Times New Roman" w:eastAsia="宋体" w:cs="Times New Roman"/>
                      <w:b/>
                      <w:bCs/>
                      <w:szCs w:val="21"/>
                    </w:rPr>
                  </w:pPr>
                  <w:r>
                    <w:rPr>
                      <w:rFonts w:ascii="Times New Roman" w:hAnsi="Times New Roman" w:eastAsia="宋体" w:cs="Times New Roman"/>
                      <w:b/>
                      <w:bCs/>
                      <w:szCs w:val="21"/>
                    </w:rPr>
                    <w:t>是否符合</w:t>
                  </w:r>
                </w:p>
              </w:tc>
            </w:tr>
            <w:tr w14:paraId="7A06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5367DA5A">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07B06F26">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szCs w:val="21"/>
                    </w:rPr>
                    <w:t>V≤20m³</w:t>
                  </w:r>
                </w:p>
              </w:tc>
              <w:tc>
                <w:tcPr>
                  <w:tcW w:w="735" w:type="dxa"/>
                  <w:vMerge w:val="continue"/>
                  <w:vAlign w:val="center"/>
                </w:tcPr>
                <w:p w14:paraId="7E44D267">
                  <w:pPr>
                    <w:keepNext/>
                    <w:keepLines/>
                    <w:jc w:val="center"/>
                    <w:outlineLvl w:val="2"/>
                    <w:rPr>
                      <w:rFonts w:ascii="Times New Roman" w:hAnsi="Times New Roman" w:eastAsia="宋体" w:cs="Times New Roman"/>
                      <w:b/>
                      <w:bCs/>
                      <w:szCs w:val="21"/>
                    </w:rPr>
                  </w:pPr>
                </w:p>
              </w:tc>
            </w:tr>
            <w:tr w14:paraId="2482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restart"/>
                  <w:vAlign w:val="center"/>
                </w:tcPr>
                <w:p w14:paraId="4D574315">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重要公共建筑物</w:t>
                  </w:r>
                </w:p>
              </w:tc>
              <w:tc>
                <w:tcPr>
                  <w:tcW w:w="4075" w:type="dxa"/>
                  <w:vAlign w:val="center"/>
                </w:tcPr>
                <w:p w14:paraId="31DBD7FC">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规范值</w:t>
                  </w:r>
                </w:p>
              </w:tc>
              <w:tc>
                <w:tcPr>
                  <w:tcW w:w="735" w:type="dxa"/>
                  <w:vMerge w:val="restart"/>
                  <w:vAlign w:val="center"/>
                </w:tcPr>
                <w:p w14:paraId="4235C024">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5485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14EEC252">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01133E07">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50m</w:t>
                  </w:r>
                </w:p>
              </w:tc>
              <w:tc>
                <w:tcPr>
                  <w:tcW w:w="735" w:type="dxa"/>
                  <w:vMerge w:val="continue"/>
                  <w:vAlign w:val="center"/>
                </w:tcPr>
                <w:p w14:paraId="418198B7">
                  <w:pPr>
                    <w:keepNext/>
                    <w:keepLines/>
                    <w:jc w:val="center"/>
                    <w:outlineLvl w:val="2"/>
                    <w:rPr>
                      <w:rFonts w:ascii="Times New Roman" w:hAnsi="Times New Roman" w:eastAsia="宋体" w:cs="Times New Roman"/>
                      <w:szCs w:val="21"/>
                    </w:rPr>
                  </w:pPr>
                </w:p>
              </w:tc>
            </w:tr>
            <w:tr w14:paraId="2FF9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5BE809FE">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5A38B743">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实际勘察</w:t>
                  </w:r>
                </w:p>
              </w:tc>
              <w:tc>
                <w:tcPr>
                  <w:tcW w:w="735" w:type="dxa"/>
                  <w:vMerge w:val="continue"/>
                  <w:vAlign w:val="center"/>
                </w:tcPr>
                <w:p w14:paraId="315884EC">
                  <w:pPr>
                    <w:keepNext/>
                    <w:keepLines/>
                    <w:jc w:val="center"/>
                    <w:outlineLvl w:val="2"/>
                    <w:rPr>
                      <w:rFonts w:ascii="Times New Roman" w:hAnsi="Times New Roman" w:eastAsia="宋体" w:cs="Times New Roman"/>
                      <w:szCs w:val="21"/>
                    </w:rPr>
                  </w:pPr>
                </w:p>
              </w:tc>
            </w:tr>
            <w:tr w14:paraId="0C9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5449D6BE">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6381B1B0">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加油站50m范围内无重要公共建筑物</w:t>
                  </w:r>
                </w:p>
              </w:tc>
              <w:tc>
                <w:tcPr>
                  <w:tcW w:w="735" w:type="dxa"/>
                  <w:vMerge w:val="continue"/>
                  <w:vAlign w:val="center"/>
                </w:tcPr>
                <w:p w14:paraId="7A233993">
                  <w:pPr>
                    <w:keepNext/>
                    <w:keepLines/>
                    <w:jc w:val="center"/>
                    <w:outlineLvl w:val="2"/>
                    <w:rPr>
                      <w:rFonts w:ascii="Times New Roman" w:hAnsi="Times New Roman" w:eastAsia="宋体" w:cs="Times New Roman"/>
                      <w:szCs w:val="21"/>
                    </w:rPr>
                  </w:pPr>
                </w:p>
              </w:tc>
            </w:tr>
            <w:tr w14:paraId="2A3A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restart"/>
                  <w:vAlign w:val="center"/>
                </w:tcPr>
                <w:p w14:paraId="7B139A42">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明火地点或散发火花地点</w:t>
                  </w:r>
                </w:p>
              </w:tc>
              <w:tc>
                <w:tcPr>
                  <w:tcW w:w="4075" w:type="dxa"/>
                  <w:vAlign w:val="center"/>
                </w:tcPr>
                <w:p w14:paraId="782A732C">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规范值</w:t>
                  </w:r>
                </w:p>
              </w:tc>
              <w:tc>
                <w:tcPr>
                  <w:tcW w:w="735" w:type="dxa"/>
                  <w:vMerge w:val="restart"/>
                  <w:vAlign w:val="center"/>
                </w:tcPr>
                <w:p w14:paraId="6C40F6C4">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5603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4F484099">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55782908">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25m</w:t>
                  </w:r>
                </w:p>
              </w:tc>
              <w:tc>
                <w:tcPr>
                  <w:tcW w:w="735" w:type="dxa"/>
                  <w:vMerge w:val="continue"/>
                  <w:vAlign w:val="center"/>
                </w:tcPr>
                <w:p w14:paraId="2D332F49">
                  <w:pPr>
                    <w:keepNext/>
                    <w:keepLines/>
                    <w:jc w:val="center"/>
                    <w:outlineLvl w:val="2"/>
                    <w:rPr>
                      <w:rFonts w:ascii="Times New Roman" w:hAnsi="Times New Roman" w:eastAsia="宋体" w:cs="Times New Roman"/>
                      <w:szCs w:val="21"/>
                    </w:rPr>
                  </w:pPr>
                </w:p>
              </w:tc>
            </w:tr>
            <w:tr w14:paraId="60BF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6ABD68E1">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3D465C71">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实际勘察</w:t>
                  </w:r>
                </w:p>
              </w:tc>
              <w:tc>
                <w:tcPr>
                  <w:tcW w:w="735" w:type="dxa"/>
                  <w:vMerge w:val="continue"/>
                  <w:vAlign w:val="center"/>
                </w:tcPr>
                <w:p w14:paraId="1AFE9E21">
                  <w:pPr>
                    <w:keepNext/>
                    <w:keepLines/>
                    <w:jc w:val="center"/>
                    <w:outlineLvl w:val="2"/>
                    <w:rPr>
                      <w:rFonts w:ascii="Times New Roman" w:hAnsi="Times New Roman" w:eastAsia="宋体" w:cs="Times New Roman"/>
                      <w:szCs w:val="21"/>
                    </w:rPr>
                  </w:pPr>
                </w:p>
              </w:tc>
            </w:tr>
            <w:tr w14:paraId="31DF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Merge w:val="continue"/>
                  <w:vAlign w:val="center"/>
                </w:tcPr>
                <w:p w14:paraId="7621B126">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4075" w:type="dxa"/>
                  <w:vAlign w:val="center"/>
                </w:tcPr>
                <w:p w14:paraId="08F787C8">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加油站25m范围内无明火地点或散发火花地点</w:t>
                  </w:r>
                </w:p>
              </w:tc>
              <w:tc>
                <w:tcPr>
                  <w:tcW w:w="735" w:type="dxa"/>
                  <w:vMerge w:val="continue"/>
                  <w:vAlign w:val="center"/>
                </w:tcPr>
                <w:p w14:paraId="1F1C831D">
                  <w:pPr>
                    <w:keepNext/>
                    <w:keepLines/>
                    <w:jc w:val="center"/>
                    <w:outlineLvl w:val="2"/>
                    <w:rPr>
                      <w:rFonts w:ascii="Times New Roman" w:hAnsi="Times New Roman" w:eastAsia="宋体" w:cs="Times New Roman"/>
                      <w:szCs w:val="21"/>
                    </w:rPr>
                  </w:pPr>
                </w:p>
              </w:tc>
            </w:tr>
            <w:tr w14:paraId="49A5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restart"/>
                  <w:vAlign w:val="center"/>
                </w:tcPr>
                <w:p w14:paraId="25B74E28">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民用建筑物保护类别</w:t>
                  </w:r>
                </w:p>
              </w:tc>
              <w:tc>
                <w:tcPr>
                  <w:tcW w:w="2950" w:type="dxa"/>
                  <w:vAlign w:val="center"/>
                </w:tcPr>
                <w:p w14:paraId="6EBC477C">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一类保护物（规范）</w:t>
                  </w:r>
                </w:p>
              </w:tc>
              <w:tc>
                <w:tcPr>
                  <w:tcW w:w="4075" w:type="dxa"/>
                  <w:vAlign w:val="center"/>
                </w:tcPr>
                <w:p w14:paraId="17A8502A">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16m</w:t>
                  </w:r>
                </w:p>
              </w:tc>
              <w:tc>
                <w:tcPr>
                  <w:tcW w:w="735" w:type="dxa"/>
                  <w:vMerge w:val="restart"/>
                  <w:vAlign w:val="center"/>
                </w:tcPr>
                <w:p w14:paraId="0C561A8F">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0541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7A6BC1AE">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7D17F9BC">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35E90EBB">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加油站16m范围内无一类保护物</w:t>
                  </w:r>
                </w:p>
              </w:tc>
              <w:tc>
                <w:tcPr>
                  <w:tcW w:w="735" w:type="dxa"/>
                  <w:vMerge w:val="continue"/>
                  <w:vAlign w:val="center"/>
                </w:tcPr>
                <w:p w14:paraId="5BD5A97F">
                  <w:pPr>
                    <w:keepNext/>
                    <w:keepLines/>
                    <w:jc w:val="center"/>
                    <w:outlineLvl w:val="2"/>
                    <w:rPr>
                      <w:rFonts w:ascii="Times New Roman" w:hAnsi="Times New Roman" w:eastAsia="宋体" w:cs="Times New Roman"/>
                      <w:szCs w:val="21"/>
                    </w:rPr>
                  </w:pPr>
                </w:p>
              </w:tc>
            </w:tr>
            <w:tr w14:paraId="5E63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1EC32889">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7851AEE8">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二类保护物（规范）</w:t>
                  </w:r>
                </w:p>
              </w:tc>
              <w:tc>
                <w:tcPr>
                  <w:tcW w:w="4075" w:type="dxa"/>
                  <w:vAlign w:val="center"/>
                </w:tcPr>
                <w:p w14:paraId="069E24B5">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12m</w:t>
                  </w:r>
                </w:p>
              </w:tc>
              <w:tc>
                <w:tcPr>
                  <w:tcW w:w="735" w:type="dxa"/>
                  <w:vMerge w:val="restart"/>
                  <w:vAlign w:val="center"/>
                </w:tcPr>
                <w:p w14:paraId="2BAF2AAE">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7D61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75552D86">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7F0F178C">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1B5330F1">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加油站12m范围内无二类保护物</w:t>
                  </w:r>
                </w:p>
              </w:tc>
              <w:tc>
                <w:tcPr>
                  <w:tcW w:w="735" w:type="dxa"/>
                  <w:vMerge w:val="continue"/>
                  <w:vAlign w:val="center"/>
                </w:tcPr>
                <w:p w14:paraId="319F90F0">
                  <w:pPr>
                    <w:keepNext/>
                    <w:keepLines/>
                    <w:jc w:val="center"/>
                    <w:outlineLvl w:val="2"/>
                    <w:rPr>
                      <w:rFonts w:ascii="Times New Roman" w:hAnsi="Times New Roman" w:eastAsia="宋体" w:cs="Times New Roman"/>
                      <w:szCs w:val="21"/>
                    </w:rPr>
                  </w:pPr>
                </w:p>
              </w:tc>
            </w:tr>
            <w:tr w14:paraId="74FC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28F460A3">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2A47178F">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三类保护物（规范）</w:t>
                  </w:r>
                </w:p>
              </w:tc>
              <w:tc>
                <w:tcPr>
                  <w:tcW w:w="4075" w:type="dxa"/>
                  <w:vAlign w:val="center"/>
                </w:tcPr>
                <w:p w14:paraId="630B1D75">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10m</w:t>
                  </w:r>
                </w:p>
              </w:tc>
              <w:tc>
                <w:tcPr>
                  <w:tcW w:w="735" w:type="dxa"/>
                  <w:vMerge w:val="restart"/>
                  <w:vAlign w:val="center"/>
                </w:tcPr>
                <w:p w14:paraId="7D8B356C">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4B1B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090FD5A0">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14F1836B">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6D92A546">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西北侧为金伟物流部15.42m</w:t>
                  </w:r>
                </w:p>
              </w:tc>
              <w:tc>
                <w:tcPr>
                  <w:tcW w:w="735" w:type="dxa"/>
                  <w:vMerge w:val="continue"/>
                  <w:vAlign w:val="center"/>
                </w:tcPr>
                <w:p w14:paraId="1CE432B5">
                  <w:pPr>
                    <w:keepNext/>
                    <w:keepLines/>
                    <w:jc w:val="center"/>
                    <w:outlineLvl w:val="2"/>
                    <w:rPr>
                      <w:rFonts w:ascii="Times New Roman" w:hAnsi="Times New Roman" w:eastAsia="宋体" w:cs="Times New Roman"/>
                      <w:szCs w:val="21"/>
                    </w:rPr>
                  </w:pPr>
                </w:p>
              </w:tc>
            </w:tr>
            <w:tr w14:paraId="4ABA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7F77AFE3">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甲、乙类物品生产厂房、 库房和甲、 乙类液体储罐（规范）</w:t>
                  </w:r>
                </w:p>
              </w:tc>
              <w:tc>
                <w:tcPr>
                  <w:tcW w:w="4075" w:type="dxa"/>
                  <w:vAlign w:val="center"/>
                </w:tcPr>
                <w:p w14:paraId="4ECB6721">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18m</w:t>
                  </w:r>
                </w:p>
              </w:tc>
              <w:tc>
                <w:tcPr>
                  <w:tcW w:w="735" w:type="dxa"/>
                  <w:vMerge w:val="restart"/>
                  <w:vAlign w:val="center"/>
                </w:tcPr>
                <w:p w14:paraId="30684528">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3403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37F1F732">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2E62E51A">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w:t>
                  </w:r>
                  <w:r>
                    <w:rPr>
                      <w:rFonts w:hint="eastAsia" w:ascii="Times New Roman" w:hAnsi="Times New Roman" w:eastAsia="宋体" w:cs="Times New Roman"/>
                      <w:szCs w:val="21"/>
                      <w:lang w:val="en-US" w:eastAsia="zh-CN"/>
                    </w:rPr>
                    <w:t>18</w:t>
                  </w:r>
                  <w:r>
                    <w:rPr>
                      <w:rFonts w:ascii="Times New Roman" w:hAnsi="Times New Roman" w:eastAsia="宋体" w:cs="Times New Roman"/>
                      <w:szCs w:val="21"/>
                    </w:rPr>
                    <w:t>m范围内无甲、乙类物品生产厂房、库房和甲、乙类液体储罐</w:t>
                  </w:r>
                </w:p>
              </w:tc>
              <w:tc>
                <w:tcPr>
                  <w:tcW w:w="735" w:type="dxa"/>
                  <w:vMerge w:val="continue"/>
                  <w:vAlign w:val="center"/>
                </w:tcPr>
                <w:p w14:paraId="2B1A54D5">
                  <w:pPr>
                    <w:keepNext/>
                    <w:keepLines/>
                    <w:jc w:val="center"/>
                    <w:outlineLvl w:val="2"/>
                    <w:rPr>
                      <w:rFonts w:ascii="Times New Roman" w:hAnsi="Times New Roman" w:eastAsia="宋体" w:cs="Times New Roman"/>
                      <w:szCs w:val="21"/>
                    </w:rPr>
                  </w:pPr>
                </w:p>
              </w:tc>
            </w:tr>
            <w:tr w14:paraId="55FB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21AABFE9">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其他类生产厂房生产厂房、库房和丙 类液体储罐以及容积不大于50m³的埋地甲、乙类液体储罐（规范）</w:t>
                  </w:r>
                </w:p>
              </w:tc>
              <w:tc>
                <w:tcPr>
                  <w:tcW w:w="4075" w:type="dxa"/>
                  <w:vAlign w:val="center"/>
                </w:tcPr>
                <w:p w14:paraId="44A289E2">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15m</w:t>
                  </w:r>
                </w:p>
              </w:tc>
              <w:tc>
                <w:tcPr>
                  <w:tcW w:w="735" w:type="dxa"/>
                  <w:vMerge w:val="restart"/>
                  <w:vAlign w:val="center"/>
                </w:tcPr>
                <w:p w14:paraId="7E6E1FD1">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3CB3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35CFF9D9">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1D21FD2B">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w:t>
                  </w:r>
                  <w:r>
                    <w:rPr>
                      <w:rFonts w:hint="eastAsia" w:ascii="Times New Roman" w:hAnsi="Times New Roman" w:eastAsia="宋体" w:cs="Times New Roman"/>
                      <w:szCs w:val="21"/>
                      <w:lang w:val="en-US" w:eastAsia="zh-CN"/>
                    </w:rPr>
                    <w:t>15</w:t>
                  </w:r>
                  <w:r>
                    <w:rPr>
                      <w:rFonts w:ascii="Times New Roman" w:hAnsi="Times New Roman" w:eastAsia="宋体" w:cs="Times New Roman"/>
                      <w:szCs w:val="21"/>
                    </w:rPr>
                    <w:t>m范围内无丙、丁、戊类物品生产厂房、库房和丙类液体储罐以及单罐容积不大于50m³的埋地甲、乙类液体储罐</w:t>
                  </w:r>
                </w:p>
              </w:tc>
              <w:tc>
                <w:tcPr>
                  <w:tcW w:w="735" w:type="dxa"/>
                  <w:vMerge w:val="continue"/>
                  <w:vAlign w:val="center"/>
                </w:tcPr>
                <w:p w14:paraId="7ADD9014">
                  <w:pPr>
                    <w:keepNext/>
                    <w:keepLines/>
                    <w:jc w:val="center"/>
                    <w:outlineLvl w:val="2"/>
                    <w:rPr>
                      <w:rFonts w:ascii="Times New Roman" w:hAnsi="Times New Roman" w:eastAsia="宋体" w:cs="Times New Roman"/>
                      <w:szCs w:val="21"/>
                    </w:rPr>
                  </w:pPr>
                </w:p>
              </w:tc>
            </w:tr>
            <w:tr w14:paraId="2634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352D40AA">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室外变配电站（规范）</w:t>
                  </w:r>
                </w:p>
              </w:tc>
              <w:tc>
                <w:tcPr>
                  <w:tcW w:w="4075" w:type="dxa"/>
                  <w:vAlign w:val="center"/>
                </w:tcPr>
                <w:p w14:paraId="151378C3">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18m</w:t>
                  </w:r>
                </w:p>
              </w:tc>
              <w:tc>
                <w:tcPr>
                  <w:tcW w:w="735" w:type="dxa"/>
                  <w:vMerge w:val="restart"/>
                  <w:vAlign w:val="center"/>
                </w:tcPr>
                <w:p w14:paraId="44413281">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7E14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00EAB4E7">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3FD2E678">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w:t>
                  </w:r>
                  <w:r>
                    <w:rPr>
                      <w:rFonts w:hint="eastAsia" w:ascii="Times New Roman" w:hAnsi="Times New Roman" w:eastAsia="宋体" w:cs="Times New Roman"/>
                      <w:szCs w:val="21"/>
                      <w:lang w:val="en-US" w:eastAsia="zh-CN"/>
                    </w:rPr>
                    <w:t>18</w:t>
                  </w:r>
                  <w:r>
                    <w:rPr>
                      <w:rFonts w:ascii="Times New Roman" w:hAnsi="Times New Roman" w:eastAsia="宋体" w:cs="Times New Roman"/>
                      <w:szCs w:val="21"/>
                    </w:rPr>
                    <w:t>m范围内无室外变配电站</w:t>
                  </w:r>
                </w:p>
              </w:tc>
              <w:tc>
                <w:tcPr>
                  <w:tcW w:w="735" w:type="dxa"/>
                  <w:vMerge w:val="continue"/>
                  <w:vAlign w:val="center"/>
                </w:tcPr>
                <w:p w14:paraId="3919E665">
                  <w:pPr>
                    <w:keepNext/>
                    <w:keepLines/>
                    <w:jc w:val="center"/>
                    <w:outlineLvl w:val="2"/>
                    <w:rPr>
                      <w:rFonts w:ascii="Times New Roman" w:hAnsi="Times New Roman" w:eastAsia="宋体" w:cs="Times New Roman"/>
                      <w:szCs w:val="21"/>
                    </w:rPr>
                  </w:pPr>
                </w:p>
              </w:tc>
            </w:tr>
            <w:tr w14:paraId="4332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1C6CEABC">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铁路（规范）</w:t>
                  </w:r>
                </w:p>
              </w:tc>
              <w:tc>
                <w:tcPr>
                  <w:tcW w:w="4075" w:type="dxa"/>
                  <w:vAlign w:val="center"/>
                </w:tcPr>
                <w:p w14:paraId="2F9ED6B2">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22m</w:t>
                  </w:r>
                </w:p>
              </w:tc>
              <w:tc>
                <w:tcPr>
                  <w:tcW w:w="735" w:type="dxa"/>
                  <w:vMerge w:val="restart"/>
                  <w:vAlign w:val="center"/>
                </w:tcPr>
                <w:p w14:paraId="35D22148">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135A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6EBE9B31">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2AED37CE">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w:t>
                  </w:r>
                  <w:r>
                    <w:rPr>
                      <w:rFonts w:hint="eastAsia" w:ascii="Times New Roman" w:hAnsi="Times New Roman" w:eastAsia="宋体" w:cs="Times New Roman"/>
                      <w:szCs w:val="21"/>
                      <w:lang w:val="en-US" w:eastAsia="zh-CN"/>
                    </w:rPr>
                    <w:t>22</w:t>
                  </w:r>
                  <w:r>
                    <w:rPr>
                      <w:rFonts w:ascii="Times New Roman" w:hAnsi="Times New Roman" w:eastAsia="宋体" w:cs="Times New Roman"/>
                      <w:szCs w:val="21"/>
                    </w:rPr>
                    <w:t>m范围内无铁路</w:t>
                  </w:r>
                </w:p>
              </w:tc>
              <w:tc>
                <w:tcPr>
                  <w:tcW w:w="735" w:type="dxa"/>
                  <w:vMerge w:val="continue"/>
                  <w:vAlign w:val="center"/>
                </w:tcPr>
                <w:p w14:paraId="632D865B">
                  <w:pPr>
                    <w:keepNext/>
                    <w:keepLines/>
                    <w:jc w:val="center"/>
                    <w:outlineLvl w:val="2"/>
                    <w:rPr>
                      <w:rFonts w:ascii="Times New Roman" w:hAnsi="Times New Roman" w:eastAsia="宋体" w:cs="Times New Roman"/>
                      <w:szCs w:val="21"/>
                    </w:rPr>
                  </w:pPr>
                </w:p>
              </w:tc>
            </w:tr>
            <w:tr w14:paraId="671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restart"/>
                  <w:vAlign w:val="center"/>
                </w:tcPr>
                <w:p w14:paraId="5675513A">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城市 道路</w:t>
                  </w:r>
                </w:p>
              </w:tc>
              <w:tc>
                <w:tcPr>
                  <w:tcW w:w="2950" w:type="dxa"/>
                  <w:vAlign w:val="center"/>
                </w:tcPr>
                <w:p w14:paraId="25422B4B">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快速路、主干路（规范）</w:t>
                  </w:r>
                </w:p>
              </w:tc>
              <w:tc>
                <w:tcPr>
                  <w:tcW w:w="4075" w:type="dxa"/>
                  <w:vAlign w:val="center"/>
                </w:tcPr>
                <w:p w14:paraId="24834C4A">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8m</w:t>
                  </w:r>
                </w:p>
              </w:tc>
              <w:tc>
                <w:tcPr>
                  <w:tcW w:w="735" w:type="dxa"/>
                  <w:vMerge w:val="restart"/>
                  <w:vAlign w:val="center"/>
                </w:tcPr>
                <w:p w14:paraId="19EA4E59">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5C8D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67AC07B6">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1FE80E6D">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2E53517C">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加油站5.5m范围内无快速路、主干路</w:t>
                  </w:r>
                </w:p>
              </w:tc>
              <w:tc>
                <w:tcPr>
                  <w:tcW w:w="735" w:type="dxa"/>
                  <w:vMerge w:val="continue"/>
                  <w:vAlign w:val="center"/>
                </w:tcPr>
                <w:p w14:paraId="3787AFCC">
                  <w:pPr>
                    <w:keepNext/>
                    <w:keepLines/>
                    <w:jc w:val="center"/>
                    <w:outlineLvl w:val="2"/>
                    <w:rPr>
                      <w:rFonts w:ascii="Times New Roman" w:hAnsi="Times New Roman" w:eastAsia="宋体" w:cs="Times New Roman"/>
                      <w:szCs w:val="21"/>
                    </w:rPr>
                  </w:pPr>
                </w:p>
              </w:tc>
            </w:tr>
            <w:tr w14:paraId="74EF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0CA538C4">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4423999D">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次干路、支路（规范）</w:t>
                  </w:r>
                </w:p>
              </w:tc>
              <w:tc>
                <w:tcPr>
                  <w:tcW w:w="4075" w:type="dxa"/>
                  <w:vAlign w:val="center"/>
                </w:tcPr>
                <w:p w14:paraId="6291F521">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6m</w:t>
                  </w:r>
                </w:p>
              </w:tc>
              <w:tc>
                <w:tcPr>
                  <w:tcW w:w="735" w:type="dxa"/>
                  <w:vMerge w:val="restart"/>
                  <w:vAlign w:val="center"/>
                </w:tcPr>
                <w:p w14:paraId="3D5552C0">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6353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vAlign w:val="center"/>
                </w:tcPr>
                <w:p w14:paraId="55940D12">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p>
              </w:tc>
              <w:tc>
                <w:tcPr>
                  <w:tcW w:w="2950" w:type="dxa"/>
                  <w:vAlign w:val="center"/>
                </w:tcPr>
                <w:p w14:paraId="6D20CE67">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实测</w:t>
                  </w:r>
                </w:p>
              </w:tc>
              <w:tc>
                <w:tcPr>
                  <w:tcW w:w="4075" w:type="dxa"/>
                  <w:vAlign w:val="center"/>
                </w:tcPr>
                <w:p w14:paraId="3DE37E98">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7.5m</w:t>
                  </w:r>
                </w:p>
              </w:tc>
              <w:tc>
                <w:tcPr>
                  <w:tcW w:w="735" w:type="dxa"/>
                  <w:vMerge w:val="continue"/>
                  <w:vAlign w:val="center"/>
                </w:tcPr>
                <w:p w14:paraId="2BC7412B">
                  <w:pPr>
                    <w:keepNext/>
                    <w:keepLines/>
                    <w:jc w:val="center"/>
                    <w:outlineLvl w:val="2"/>
                    <w:rPr>
                      <w:rFonts w:ascii="Times New Roman" w:hAnsi="Times New Roman" w:eastAsia="宋体" w:cs="Times New Roman"/>
                      <w:szCs w:val="21"/>
                    </w:rPr>
                  </w:pPr>
                </w:p>
              </w:tc>
            </w:tr>
            <w:tr w14:paraId="1CC3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64197990">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架空通信线（规范）</w:t>
                  </w:r>
                </w:p>
              </w:tc>
              <w:tc>
                <w:tcPr>
                  <w:tcW w:w="2950" w:type="dxa"/>
                  <w:vAlign w:val="center"/>
                </w:tcPr>
                <w:p w14:paraId="0BD4AAC2">
                  <w:pPr>
                    <w:keepNext/>
                    <w:keepLines/>
                    <w:jc w:val="center"/>
                    <w:outlineLvl w:val="2"/>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szCs w:val="21"/>
                    </w:rPr>
                    <w:t>国家一、二级</w:t>
                  </w:r>
                </w:p>
              </w:tc>
              <w:tc>
                <w:tcPr>
                  <w:tcW w:w="4075" w:type="dxa"/>
                  <w:vAlign w:val="center"/>
                </w:tcPr>
                <w:p w14:paraId="6D2460B6">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1倍杆高</w:t>
                  </w:r>
                </w:p>
              </w:tc>
              <w:tc>
                <w:tcPr>
                  <w:tcW w:w="735" w:type="dxa"/>
                  <w:vMerge w:val="restart"/>
                  <w:vAlign w:val="center"/>
                </w:tcPr>
                <w:p w14:paraId="06FECFEF">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6C04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1D830647">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实测</w:t>
                  </w:r>
                </w:p>
              </w:tc>
              <w:tc>
                <w:tcPr>
                  <w:tcW w:w="4075" w:type="dxa"/>
                  <w:vAlign w:val="center"/>
                </w:tcPr>
                <w:p w14:paraId="7BEF7F17">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无国家一、二级架空通信线</w:t>
                  </w:r>
                </w:p>
              </w:tc>
              <w:tc>
                <w:tcPr>
                  <w:tcW w:w="735" w:type="dxa"/>
                  <w:vMerge w:val="continue"/>
                  <w:vAlign w:val="center"/>
                </w:tcPr>
                <w:p w14:paraId="62468CE0">
                  <w:pPr>
                    <w:keepNext/>
                    <w:keepLines/>
                    <w:jc w:val="center"/>
                    <w:outlineLvl w:val="2"/>
                    <w:rPr>
                      <w:rFonts w:ascii="Times New Roman" w:hAnsi="Times New Roman" w:eastAsia="宋体" w:cs="Times New Roman"/>
                      <w:szCs w:val="21"/>
                    </w:rPr>
                  </w:pPr>
                </w:p>
              </w:tc>
            </w:tr>
            <w:tr w14:paraId="7218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33D53E00">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架空通信线（规范）</w:t>
                  </w:r>
                </w:p>
              </w:tc>
              <w:tc>
                <w:tcPr>
                  <w:tcW w:w="2950" w:type="dxa"/>
                  <w:vAlign w:val="center"/>
                </w:tcPr>
                <w:p w14:paraId="6EF1E2B1">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一般</w:t>
                  </w:r>
                </w:p>
              </w:tc>
              <w:tc>
                <w:tcPr>
                  <w:tcW w:w="4075" w:type="dxa"/>
                  <w:vAlign w:val="center"/>
                </w:tcPr>
                <w:p w14:paraId="2DB76975">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不应跨越加油站</w:t>
                  </w:r>
                </w:p>
              </w:tc>
              <w:tc>
                <w:tcPr>
                  <w:tcW w:w="735" w:type="dxa"/>
                  <w:vMerge w:val="restart"/>
                  <w:vAlign w:val="center"/>
                </w:tcPr>
                <w:p w14:paraId="0D2A424F">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5DB7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4DC3897F">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实测</w:t>
                  </w:r>
                </w:p>
              </w:tc>
              <w:tc>
                <w:tcPr>
                  <w:tcW w:w="4075" w:type="dxa"/>
                  <w:vAlign w:val="center"/>
                </w:tcPr>
                <w:p w14:paraId="6CD9D9DD">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北侧有一通信线自东向西通过未跨越</w:t>
                  </w:r>
                </w:p>
              </w:tc>
              <w:tc>
                <w:tcPr>
                  <w:tcW w:w="735" w:type="dxa"/>
                  <w:vMerge w:val="continue"/>
                  <w:vAlign w:val="center"/>
                </w:tcPr>
                <w:p w14:paraId="45592471">
                  <w:pPr>
                    <w:keepNext/>
                    <w:keepLines/>
                    <w:jc w:val="center"/>
                    <w:outlineLvl w:val="2"/>
                    <w:rPr>
                      <w:rFonts w:ascii="Times New Roman" w:hAnsi="Times New Roman" w:eastAsia="宋体" w:cs="Times New Roman"/>
                      <w:szCs w:val="21"/>
                    </w:rPr>
                  </w:pPr>
                </w:p>
              </w:tc>
            </w:tr>
            <w:tr w14:paraId="14F0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2ABACF28">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架空电力线路（规范）</w:t>
                  </w:r>
                </w:p>
              </w:tc>
              <w:tc>
                <w:tcPr>
                  <w:tcW w:w="4075" w:type="dxa"/>
                  <w:vAlign w:val="center"/>
                </w:tcPr>
                <w:p w14:paraId="6FDF5170">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1倍杆高</w:t>
                  </w:r>
                </w:p>
              </w:tc>
              <w:tc>
                <w:tcPr>
                  <w:tcW w:w="735" w:type="dxa"/>
                  <w:vMerge w:val="restart"/>
                  <w:vAlign w:val="center"/>
                </w:tcPr>
                <w:p w14:paraId="471247B1">
                  <w:pPr>
                    <w:keepNext/>
                    <w:keepLines/>
                    <w:jc w:val="center"/>
                    <w:outlineLvl w:val="2"/>
                    <w:rPr>
                      <w:rFonts w:ascii="Times New Roman" w:hAnsi="Times New Roman" w:eastAsia="宋体" w:cs="Times New Roman"/>
                      <w:szCs w:val="21"/>
                    </w:rPr>
                  </w:pPr>
                  <w:r>
                    <w:rPr>
                      <w:rFonts w:hint="eastAsia" w:ascii="Times New Roman" w:hAnsi="Times New Roman" w:eastAsia="宋体" w:cs="Times New Roman"/>
                      <w:szCs w:val="21"/>
                    </w:rPr>
                    <w:t>符合</w:t>
                  </w:r>
                </w:p>
              </w:tc>
            </w:tr>
            <w:tr w14:paraId="0F4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gridSpan w:val="2"/>
                  <w:vAlign w:val="center"/>
                </w:tcPr>
                <w:p w14:paraId="52D1D857">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实测</w:t>
                  </w:r>
                </w:p>
              </w:tc>
              <w:tc>
                <w:tcPr>
                  <w:tcW w:w="4075" w:type="dxa"/>
                  <w:vAlign w:val="center"/>
                </w:tcPr>
                <w:p w14:paraId="481E0F61">
                  <w:pPr>
                    <w:keepNext/>
                    <w:keepLines/>
                    <w:jc w:val="center"/>
                    <w:outlineLvl w:val="2"/>
                    <w:rPr>
                      <w:rFonts w:ascii="Times New Roman" w:hAnsi="Times New Roman" w:eastAsia="宋体" w:cs="Times New Roman"/>
                      <w:szCs w:val="21"/>
                    </w:rPr>
                  </w:pPr>
                  <w:r>
                    <w:rPr>
                      <w:rFonts w:ascii="Times New Roman" w:hAnsi="Times New Roman" w:eastAsia="宋体" w:cs="Times New Roman"/>
                      <w:szCs w:val="21"/>
                    </w:rPr>
                    <w:t>无架空电力线</w:t>
                  </w:r>
                </w:p>
              </w:tc>
              <w:tc>
                <w:tcPr>
                  <w:tcW w:w="735" w:type="dxa"/>
                  <w:vMerge w:val="continue"/>
                  <w:vAlign w:val="center"/>
                </w:tcPr>
                <w:p w14:paraId="67D2EAA9">
                  <w:pPr>
                    <w:keepNext/>
                    <w:keepLines/>
                    <w:jc w:val="center"/>
                    <w:outlineLvl w:val="2"/>
                    <w:rPr>
                      <w:rFonts w:ascii="Times New Roman" w:hAnsi="Times New Roman" w:eastAsia="宋体" w:cs="Times New Roman"/>
                      <w:szCs w:val="21"/>
                    </w:rPr>
                  </w:pPr>
                </w:p>
              </w:tc>
            </w:tr>
          </w:tbl>
          <w:p w14:paraId="4609C0D6">
            <w:pPr>
              <w:keepNext/>
              <w:keepLines/>
              <w:spacing w:line="240" w:lineRule="auto"/>
              <w:ind w:firstLine="422" w:firstLineChars="200"/>
              <w:jc w:val="both"/>
              <w:outlineLvl w:val="2"/>
              <w:rPr>
                <w:rFonts w:hint="default" w:ascii="宋体" w:hAnsi="宋体" w:eastAsia="宋体" w:cs="宋体"/>
                <w:sz w:val="24"/>
                <w:lang w:val="en-US" w:eastAsia="zh-CN"/>
              </w:rPr>
            </w:pPr>
            <w:r>
              <w:rPr>
                <w:rFonts w:hint="eastAsia" w:ascii="宋体" w:hAnsi="宋体" w:eastAsia="宋体" w:cs="宋体"/>
                <w:b/>
                <w:bCs/>
                <w:sz w:val="21"/>
                <w:szCs w:val="21"/>
                <w:lang w:val="en-US" w:eastAsia="zh-CN"/>
              </w:rPr>
              <w:t>注：民用建筑保护类别划分参照</w:t>
            </w:r>
            <w:r>
              <w:rPr>
                <w:rFonts w:ascii="Times New Roman" w:hAnsi="Times New Roman" w:eastAsia="宋体" w:cs="Times New Roman"/>
                <w:b/>
                <w:bCs/>
                <w:color w:val="000000" w:themeColor="text1"/>
                <w:sz w:val="21"/>
                <w:szCs w:val="21"/>
                <w14:textFill>
                  <w14:solidFill>
                    <w14:schemeClr w14:val="tx1"/>
                  </w14:solidFill>
                </w14:textFill>
              </w:rPr>
              <w:t>《</w:t>
            </w:r>
            <w:r>
              <w:rPr>
                <w:rFonts w:hint="eastAsia" w:ascii="Times New Roman" w:hAnsi="Times New Roman" w:eastAsia="宋体" w:cs="Times New Roman"/>
                <w:b/>
                <w:bCs/>
                <w:sz w:val="21"/>
                <w:szCs w:val="21"/>
              </w:rPr>
              <w:t>汽车加油加气站设计与施工规范</w:t>
            </w:r>
            <w:r>
              <w:rPr>
                <w:rFonts w:ascii="Times New Roman" w:hAnsi="Times New Roman" w:eastAsia="宋体" w:cs="Times New Roman"/>
                <w:b/>
                <w:bCs/>
                <w:color w:val="000000" w:themeColor="text1"/>
                <w:sz w:val="21"/>
                <w:szCs w:val="21"/>
                <w14:textFill>
                  <w14:solidFill>
                    <w14:schemeClr w14:val="tx1"/>
                  </w14:solidFill>
                </w14:textFill>
              </w:rPr>
              <w:t>》</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lang w:val="en-US" w:eastAsia="zh-CN"/>
              </w:rPr>
              <w:t>GB50156</w:t>
            </w:r>
            <w:r>
              <w:rPr>
                <w:rFonts w:ascii="Times New Roman" w:hAnsi="Times New Roman" w:eastAsia="宋体" w:cs="Times New Roman"/>
                <w:b/>
                <w:bCs/>
                <w:sz w:val="21"/>
                <w:szCs w:val="21"/>
              </w:rPr>
              <w:t>-20</w:t>
            </w:r>
            <w:r>
              <w:rPr>
                <w:rFonts w:hint="eastAsia" w:ascii="Times New Roman" w:hAnsi="Times New Roman" w:eastAsia="宋体" w:cs="Times New Roman"/>
                <w:b/>
                <w:bCs/>
                <w:sz w:val="21"/>
                <w:szCs w:val="21"/>
                <w:lang w:val="en-US" w:eastAsia="zh-CN"/>
              </w:rPr>
              <w:t>12</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lang w:val="en-US" w:eastAsia="zh-CN"/>
              </w:rPr>
              <w:t>附录B“民用建筑物保护类别划分”。</w:t>
            </w:r>
          </w:p>
          <w:p w14:paraId="1BE98642">
            <w:pPr>
              <w:keepNext/>
              <w:keepLines/>
              <w:spacing w:line="360" w:lineRule="auto"/>
              <w:ind w:firstLine="480"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宋体" w:hAnsi="宋体" w:eastAsia="宋体" w:cs="宋体"/>
                <w:sz w:val="24"/>
              </w:rPr>
              <w:t>根据现场</w:t>
            </w:r>
            <w:r>
              <w:rPr>
                <w:rFonts w:hint="eastAsia" w:ascii="宋体" w:hAnsi="宋体" w:eastAsia="宋体" w:cs="宋体"/>
                <w:sz w:val="24"/>
              </w:rPr>
              <w:t>勘探与《</w:t>
            </w:r>
            <w:r>
              <w:rPr>
                <w:rFonts w:ascii="宋体" w:hAnsi="宋体" w:eastAsia="宋体" w:cs="宋体"/>
                <w:sz w:val="24"/>
              </w:rPr>
              <w:t>德宏州蓝天救援队自用撬装加油站安全现状评价报告</w:t>
            </w:r>
            <w:r>
              <w:rPr>
                <w:rFonts w:hint="eastAsia" w:ascii="宋体" w:hAnsi="宋体" w:eastAsia="宋体" w:cs="宋体"/>
                <w:sz w:val="24"/>
              </w:rPr>
              <w:t>》</w:t>
            </w:r>
            <w:r>
              <w:rPr>
                <w:rFonts w:ascii="宋体" w:hAnsi="宋体" w:eastAsia="宋体" w:cs="宋体"/>
                <w:sz w:val="24"/>
              </w:rPr>
              <w:t>，撬装式加油装置与站外建（构）筑物的防火距离符合《采用橇装式加油装置的汽车加油站技术规范》</w:t>
            </w:r>
            <w:r>
              <w:rPr>
                <w:rFonts w:ascii="Times New Roman" w:hAnsi="Times New Roman" w:eastAsia="宋体" w:cs="Times New Roman"/>
                <w:sz w:val="24"/>
              </w:rPr>
              <w:t>（SHT3134-2002）</w:t>
            </w:r>
            <w:r>
              <w:rPr>
                <w:rFonts w:ascii="宋体" w:hAnsi="宋体" w:eastAsia="宋体" w:cs="宋体"/>
                <w:sz w:val="24"/>
              </w:rPr>
              <w:t>要求。</w:t>
            </w:r>
          </w:p>
          <w:p w14:paraId="3DC4C586">
            <w:pPr>
              <w:keepNext/>
              <w:keepLines/>
              <w:spacing w:line="360" w:lineRule="auto"/>
              <w:ind w:firstLine="482" w:firstLineChars="200"/>
              <w:jc w:val="left"/>
              <w:outlineLvl w:val="2"/>
              <w:rPr>
                <w:rFonts w:hint="eastAsia"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六</w:t>
            </w:r>
            <w:r>
              <w:rPr>
                <w:rFonts w:hint="eastAsia" w:ascii="Times New Roman" w:hAnsi="Times New Roman" w:eastAsia="宋体" w:cs="Times New Roman"/>
                <w:b/>
                <w:bCs/>
                <w:color w:val="000000" w:themeColor="text1"/>
                <w:sz w:val="24"/>
                <w:szCs w:val="32"/>
                <w14:textFill>
                  <w14:solidFill>
                    <w14:schemeClr w14:val="tx1"/>
                  </w14:solidFill>
                </w14:textFill>
              </w:rPr>
              <w:t>、项目与</w:t>
            </w:r>
            <w:r>
              <w:rPr>
                <w:rFonts w:ascii="Times New Roman" w:hAnsi="Times New Roman" w:eastAsia="宋体" w:cs="Times New Roman"/>
                <w:b/>
                <w:bCs/>
                <w:color w:val="000000" w:themeColor="text1"/>
                <w:sz w:val="24"/>
                <w:szCs w:val="32"/>
                <w14:textFill>
                  <w14:solidFill>
                    <w14:schemeClr w14:val="tx1"/>
                  </w14:solidFill>
                </w14:textFill>
              </w:rPr>
              <w:t>《</w:t>
            </w:r>
            <w:r>
              <w:rPr>
                <w:rFonts w:hint="eastAsia" w:ascii="Times New Roman" w:hAnsi="Times New Roman" w:eastAsia="宋体" w:cs="Times New Roman"/>
                <w:b/>
                <w:bCs/>
                <w:sz w:val="24"/>
              </w:rPr>
              <w:t>汽车加油加气站设计与施工规范</w:t>
            </w:r>
            <w:r>
              <w:rPr>
                <w:rFonts w:ascii="Times New Roman" w:hAnsi="Times New Roman" w:eastAsia="宋体" w:cs="Times New Roman"/>
                <w:b/>
                <w:bCs/>
                <w:color w:val="000000" w:themeColor="text1"/>
                <w:sz w:val="24"/>
                <w:szCs w:val="32"/>
                <w14:textFill>
                  <w14:solidFill>
                    <w14:schemeClr w14:val="tx1"/>
                  </w14:solidFill>
                </w14:textFill>
              </w:rPr>
              <w:t>》</w:t>
            </w:r>
            <w:r>
              <w:rPr>
                <w:rFonts w:ascii="Times New Roman" w:hAnsi="Times New Roman" w:eastAsia="宋体" w:cs="Times New Roman"/>
                <w:b/>
                <w:bCs/>
                <w:sz w:val="24"/>
              </w:rPr>
              <w:t>（</w:t>
            </w:r>
            <w:r>
              <w:rPr>
                <w:rFonts w:hint="eastAsia" w:ascii="Times New Roman" w:hAnsi="Times New Roman" w:eastAsia="宋体" w:cs="Times New Roman"/>
                <w:b/>
                <w:bCs/>
                <w:sz w:val="24"/>
                <w:lang w:val="en-US" w:eastAsia="zh-CN"/>
              </w:rPr>
              <w:t>GB50156</w:t>
            </w:r>
            <w:r>
              <w:rPr>
                <w:rFonts w:ascii="Times New Roman" w:hAnsi="Times New Roman" w:eastAsia="宋体" w:cs="Times New Roman"/>
                <w:b/>
                <w:bCs/>
                <w:sz w:val="24"/>
              </w:rPr>
              <w:t>-20</w:t>
            </w:r>
            <w:r>
              <w:rPr>
                <w:rFonts w:hint="eastAsia" w:ascii="Times New Roman" w:hAnsi="Times New Roman" w:eastAsia="宋体" w:cs="Times New Roman"/>
                <w:b/>
                <w:bCs/>
                <w:sz w:val="24"/>
                <w:lang w:val="en-US" w:eastAsia="zh-CN"/>
              </w:rPr>
              <w:t>12</w:t>
            </w:r>
            <w:r>
              <w:rPr>
                <w:rFonts w:ascii="Times New Roman" w:hAnsi="Times New Roman" w:eastAsia="宋体" w:cs="Times New Roman"/>
                <w:b/>
                <w:bCs/>
                <w:sz w:val="24"/>
              </w:rPr>
              <w:t>）</w:t>
            </w:r>
            <w:r>
              <w:rPr>
                <w:rFonts w:hint="eastAsia" w:ascii="Times New Roman" w:hAnsi="Times New Roman" w:eastAsia="宋体" w:cs="Times New Roman"/>
                <w:b/>
                <w:bCs/>
                <w:color w:val="000000" w:themeColor="text1"/>
                <w:sz w:val="24"/>
                <w:szCs w:val="32"/>
                <w14:textFill>
                  <w14:solidFill>
                    <w14:schemeClr w14:val="tx1"/>
                  </w14:solidFill>
                </w14:textFill>
              </w:rPr>
              <w:t>符合性分析</w:t>
            </w:r>
          </w:p>
          <w:p w14:paraId="6EB28CB5">
            <w:pPr>
              <w:keepNext/>
              <w:keepLines/>
              <w:spacing w:line="360" w:lineRule="auto"/>
              <w:ind w:firstLine="480" w:firstLineChars="200"/>
              <w:jc w:val="left"/>
              <w:outlineLvl w:val="2"/>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根据《</w:t>
            </w:r>
            <w:r>
              <w:rPr>
                <w:rFonts w:hint="eastAsia" w:ascii="Times New Roman" w:hAnsi="Times New Roman" w:eastAsia="宋体" w:cs="Times New Roman"/>
                <w:b w:val="0"/>
                <w:bCs w:val="0"/>
                <w:sz w:val="24"/>
              </w:rPr>
              <w:t>汽车加油加气站设计与施工规范</w:t>
            </w:r>
            <w:r>
              <w:rPr>
                <w:rFonts w:ascii="Times New Roman" w:hAnsi="Times New Roman" w:eastAsia="宋体" w:cs="Times New Roman"/>
                <w:b w:val="0"/>
                <w:bCs w:val="0"/>
                <w:color w:val="000000" w:themeColor="text1"/>
                <w:sz w:val="24"/>
                <w:szCs w:val="32"/>
                <w14:textFill>
                  <w14:solidFill>
                    <w14:schemeClr w14:val="tx1"/>
                  </w14:solidFill>
                </w14:textFill>
              </w:rPr>
              <w:t>》</w:t>
            </w:r>
            <w:r>
              <w:rPr>
                <w:rFonts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GB50156</w:t>
            </w:r>
            <w:r>
              <w:rPr>
                <w:rFonts w:ascii="Times New Roman" w:hAnsi="Times New Roman" w:eastAsia="宋体" w:cs="Times New Roman"/>
                <w:b w:val="0"/>
                <w:bCs w:val="0"/>
                <w:sz w:val="24"/>
              </w:rPr>
              <w:t>-20</w:t>
            </w:r>
            <w:r>
              <w:rPr>
                <w:rFonts w:hint="eastAsia" w:ascii="Times New Roman" w:hAnsi="Times New Roman" w:eastAsia="宋体" w:cs="Times New Roman"/>
                <w:b w:val="0"/>
                <w:bCs w:val="0"/>
                <w:sz w:val="24"/>
                <w:lang w:val="en-US" w:eastAsia="zh-CN"/>
              </w:rPr>
              <w:t>12</w:t>
            </w:r>
            <w:r>
              <w:rPr>
                <w:rFonts w:ascii="Times New Roman" w:hAnsi="Times New Roman" w:eastAsia="宋体" w:cs="Times New Roman"/>
                <w:b w:val="0"/>
                <w:bCs w:val="0"/>
                <w:sz w:val="24"/>
              </w:rPr>
              <w:t>）</w:t>
            </w:r>
            <w:r>
              <w:rPr>
                <w:rFonts w:ascii="Times New Roman" w:hAnsi="Times New Roman" w:eastAsia="宋体" w:cs="Times New Roman"/>
                <w:color w:val="000000" w:themeColor="text1"/>
                <w:sz w:val="24"/>
                <w:szCs w:val="32"/>
                <w14:textFill>
                  <w14:solidFill>
                    <w14:schemeClr w14:val="tx1"/>
                  </w14:solidFill>
                </w14:textFill>
              </w:rPr>
              <w:t>对加油站</w:t>
            </w:r>
            <w:r>
              <w:rPr>
                <w:rFonts w:hint="eastAsia" w:ascii="Times New Roman" w:hAnsi="Times New Roman" w:eastAsia="宋体" w:cs="Times New Roman"/>
                <w:color w:val="000000" w:themeColor="text1"/>
                <w:sz w:val="24"/>
                <w:szCs w:val="32"/>
                <w14:textFill>
                  <w14:solidFill>
                    <w14:schemeClr w14:val="tx1"/>
                  </w14:solidFill>
                </w14:textFill>
              </w:rPr>
              <w:t>的</w:t>
            </w:r>
            <w:r>
              <w:rPr>
                <w:rFonts w:ascii="Times New Roman" w:hAnsi="Times New Roman" w:eastAsia="宋体" w:cs="Times New Roman"/>
                <w:color w:val="000000" w:themeColor="text1"/>
                <w:sz w:val="24"/>
                <w:szCs w:val="32"/>
                <w14:textFill>
                  <w14:solidFill>
                    <w14:schemeClr w14:val="tx1"/>
                  </w14:solidFill>
                </w14:textFill>
              </w:rPr>
              <w:t>要求进行分析，分析结果如下：</w:t>
            </w:r>
          </w:p>
          <w:p w14:paraId="69CAB08F">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rPr>
            </w:pPr>
            <w:r>
              <w:rPr>
                <w:rFonts w:ascii="Times New Roman" w:hAnsi="Times New Roman" w:eastAsia="宋体" w:cs="Times New Roman"/>
                <w:b/>
                <w:bCs/>
                <w:color w:val="000000" w:themeColor="text1"/>
                <w:sz w:val="24"/>
                <w14:textFill>
                  <w14:solidFill>
                    <w14:schemeClr w14:val="tx1"/>
                  </w14:solidFill>
                </w14:textFill>
              </w:rPr>
              <w:t>表7-</w:t>
            </w: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ascii="Times New Roman" w:hAnsi="Times New Roman" w:eastAsia="宋体" w:cs="Times New Roman"/>
                <w:b/>
                <w:bCs/>
                <w:color w:val="000000" w:themeColor="text1"/>
                <w:sz w:val="24"/>
                <w14:textFill>
                  <w14:solidFill>
                    <w14:schemeClr w14:val="tx1"/>
                  </w14:solidFill>
                </w14:textFill>
              </w:rPr>
              <w:t xml:space="preserve">  </w:t>
            </w:r>
            <w:r>
              <w:rPr>
                <w:rFonts w:hint="eastAsia" w:ascii="Times New Roman" w:hAnsi="Times New Roman" w:cs="Times New Roman"/>
                <w:b/>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
                <w:bCs/>
                <w:color w:val="000000" w:themeColor="text1"/>
                <w:sz w:val="24"/>
                <w14:textFill>
                  <w14:solidFill>
                    <w14:schemeClr w14:val="tx1"/>
                  </w14:solidFill>
                </w14:textFill>
              </w:rPr>
              <w:t>与</w:t>
            </w:r>
            <w:r>
              <w:rPr>
                <w:rFonts w:ascii="Times New Roman" w:hAnsi="Times New Roman"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sz w:val="24"/>
              </w:rPr>
              <w:t>汽车加油加气站设计与施工规范</w:t>
            </w:r>
            <w:r>
              <w:rPr>
                <w:rFonts w:ascii="Times New Roman" w:hAnsi="Times New Roman" w:eastAsia="宋体" w:cs="Times New Roman"/>
                <w:b/>
                <w:bCs/>
                <w:color w:val="000000" w:themeColor="text1"/>
                <w:sz w:val="24"/>
                <w14:textFill>
                  <w14:solidFill>
                    <w14:schemeClr w14:val="tx1"/>
                  </w14:solidFill>
                </w14:textFill>
              </w:rPr>
              <w:t>”符合性分析</w:t>
            </w:r>
          </w:p>
          <w:tbl>
            <w:tblPr>
              <w:tblStyle w:val="4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3240"/>
              <w:gridCol w:w="1204"/>
            </w:tblGrid>
            <w:tr w14:paraId="3157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40C068D9">
                  <w:pPr>
                    <w:keepNext/>
                    <w:keepLines/>
                    <w:spacing w:line="240" w:lineRule="auto"/>
                    <w:jc w:val="center"/>
                    <w:outlineLvl w:val="2"/>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规范要求</w:t>
                  </w:r>
                </w:p>
              </w:tc>
              <w:tc>
                <w:tcPr>
                  <w:tcW w:w="3240" w:type="dxa"/>
                  <w:vAlign w:val="center"/>
                </w:tcPr>
                <w:p w14:paraId="0ACB176E">
                  <w:pPr>
                    <w:keepNext/>
                    <w:keepLines/>
                    <w:spacing w:line="240" w:lineRule="auto"/>
                    <w:jc w:val="center"/>
                    <w:outlineLvl w:val="2"/>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本加油站情况</w:t>
                  </w:r>
                </w:p>
              </w:tc>
              <w:tc>
                <w:tcPr>
                  <w:tcW w:w="1204" w:type="dxa"/>
                  <w:vAlign w:val="center"/>
                </w:tcPr>
                <w:p w14:paraId="15788860">
                  <w:pPr>
                    <w:keepNext/>
                    <w:keepLines/>
                    <w:spacing w:line="240" w:lineRule="auto"/>
                    <w:jc w:val="center"/>
                    <w:outlineLvl w:val="2"/>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是否符合</w:t>
                  </w:r>
                </w:p>
              </w:tc>
            </w:tr>
            <w:tr w14:paraId="20AC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05F2C8F7">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撬装式加油装置的油罐内应安装防爆装置。防爆装置采用阻隔防爆装置时，阻隔防爆装置的选用和安装，应按现行行业标准《阻隔防爆撬装式汽车加油（气）装置技术要求》AQ3002的有关规定执行。</w:t>
                  </w:r>
                </w:p>
              </w:tc>
              <w:tc>
                <w:tcPr>
                  <w:tcW w:w="3240" w:type="dxa"/>
                  <w:vAlign w:val="center"/>
                </w:tcPr>
                <w:p w14:paraId="15225CDF">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本撬装式加油装置防爆装置采用阻隔防爆装置，阻隔防爆装置的选用和安装符合《阻隔防爆撬装式汽车加油（气）装置技术要求》AQ3002的有关规定。</w:t>
                  </w:r>
                </w:p>
              </w:tc>
              <w:tc>
                <w:tcPr>
                  <w:tcW w:w="1204" w:type="dxa"/>
                  <w:vAlign w:val="center"/>
                </w:tcPr>
                <w:p w14:paraId="2DE1D8A5">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6554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02C3D26C">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撬装式加油装置应采用双层钢制油罐。</w:t>
                  </w:r>
                </w:p>
              </w:tc>
              <w:tc>
                <w:tcPr>
                  <w:tcW w:w="3240" w:type="dxa"/>
                  <w:vAlign w:val="center"/>
                </w:tcPr>
                <w:p w14:paraId="70885C9E">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本撬装式加油装置采用双层钢制油罐。</w:t>
                  </w:r>
                </w:p>
              </w:tc>
              <w:tc>
                <w:tcPr>
                  <w:tcW w:w="1204" w:type="dxa"/>
                  <w:vAlign w:val="center"/>
                </w:tcPr>
                <w:p w14:paraId="65ACC285">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676B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72CACFC8">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撬装式加油装置的汽油设备应采用卸油和加油油气回收系统。</w:t>
                  </w:r>
                </w:p>
              </w:tc>
              <w:tc>
                <w:tcPr>
                  <w:tcW w:w="3240" w:type="dxa"/>
                  <w:vAlign w:val="center"/>
                </w:tcPr>
                <w:p w14:paraId="7C1B307F">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本撬装式加油装置设卸油和加油油气回收系统。</w:t>
                  </w:r>
                </w:p>
              </w:tc>
              <w:tc>
                <w:tcPr>
                  <w:tcW w:w="1204" w:type="dxa"/>
                  <w:vAlign w:val="center"/>
                </w:tcPr>
                <w:p w14:paraId="459F6A18">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3796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259DFE99">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双层油罐应采用检测仪器或其它设施对内罐与外罐之间的空间进行渗漏监测，并应保证与外罐任何部位出现渗漏时均能被发现。</w:t>
                  </w:r>
                </w:p>
              </w:tc>
              <w:tc>
                <w:tcPr>
                  <w:tcW w:w="3240" w:type="dxa"/>
                  <w:vAlign w:val="center"/>
                </w:tcPr>
                <w:p w14:paraId="3D1CDE0E">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本撬装式加油装置设有内罐渗漏监测装置。</w:t>
                  </w:r>
                </w:p>
              </w:tc>
              <w:tc>
                <w:tcPr>
                  <w:tcW w:w="1204" w:type="dxa"/>
                  <w:vAlign w:val="center"/>
                </w:tcPr>
                <w:p w14:paraId="73D26E9A">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24E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4CA636FC">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撬装式加油装置的汽油罐应设防晒棚或采取隔热措施。</w:t>
                  </w:r>
                </w:p>
              </w:tc>
              <w:tc>
                <w:tcPr>
                  <w:tcW w:w="3240" w:type="dxa"/>
                  <w:vAlign w:val="center"/>
                </w:tcPr>
                <w:p w14:paraId="496617EE">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本撬装式加油装置设有隔热措施。</w:t>
                  </w:r>
                </w:p>
              </w:tc>
              <w:tc>
                <w:tcPr>
                  <w:tcW w:w="1204" w:type="dxa"/>
                  <w:vAlign w:val="center"/>
                </w:tcPr>
                <w:p w14:paraId="41B916F6">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666A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6" w:type="dxa"/>
                  <w:vAlign w:val="center"/>
                </w:tcPr>
                <w:p w14:paraId="5A4F0B94">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撬装式加油装置四周应设防护围堰或漏油收集池，防护围堰内或漏油收集池的有效容积应采用不燃烧实体材料建造，且不应渗漏。</w:t>
                  </w:r>
                </w:p>
              </w:tc>
              <w:tc>
                <w:tcPr>
                  <w:tcW w:w="3240" w:type="dxa"/>
                  <w:vAlign w:val="center"/>
                </w:tcPr>
                <w:p w14:paraId="59226134">
                  <w:pPr>
                    <w:keepNext/>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hint="default" w:ascii="Times New Roman" w:hAnsi="Times New Roman" w:eastAsia="宋体" w:cs="Times New Roman"/>
                      <w:b w:val="0"/>
                      <w:bCs w:val="0"/>
                      <w:color w:val="000000" w:themeColor="text1"/>
                      <w:sz w:val="21"/>
                      <w:szCs w:val="21"/>
                      <w:vertAlign w:val="baseline"/>
                      <w:lang w:val="en-US"/>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本撬装式加油装置四周设有防渗漏围堰，并做防渗处理。</w:t>
                  </w:r>
                </w:p>
              </w:tc>
              <w:tc>
                <w:tcPr>
                  <w:tcW w:w="1204" w:type="dxa"/>
                  <w:vAlign w:val="center"/>
                </w:tcPr>
                <w:p w14:paraId="352C0755">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bl>
          <w:p w14:paraId="34E6E073">
            <w:pPr>
              <w:keepNext/>
              <w:keepLines/>
              <w:spacing w:line="360" w:lineRule="auto"/>
              <w:ind w:firstLine="480" w:firstLineChars="200"/>
              <w:jc w:val="left"/>
              <w:outlineLvl w:val="2"/>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32"/>
                <w:lang w:val="en-US" w:eastAsia="zh-CN"/>
                <w14:textFill>
                  <w14:solidFill>
                    <w14:schemeClr w14:val="tx1"/>
                  </w14:solidFill>
                </w14:textFill>
              </w:rPr>
              <w:t>由表7-3可知，项目建设符合</w:t>
            </w:r>
            <w:r>
              <w:rPr>
                <w:rFonts w:ascii="Times New Roman" w:hAnsi="Times New Roman" w:eastAsia="宋体" w:cs="Times New Roman"/>
                <w:color w:val="000000" w:themeColor="text1"/>
                <w:sz w:val="24"/>
                <w:szCs w:val="32"/>
                <w14:textFill>
                  <w14:solidFill>
                    <w14:schemeClr w14:val="tx1"/>
                  </w14:solidFill>
                </w14:textFill>
              </w:rPr>
              <w:t>《</w:t>
            </w:r>
            <w:r>
              <w:rPr>
                <w:rFonts w:hint="eastAsia" w:ascii="Times New Roman" w:hAnsi="Times New Roman" w:eastAsia="宋体" w:cs="Times New Roman"/>
                <w:b w:val="0"/>
                <w:bCs w:val="0"/>
                <w:sz w:val="24"/>
              </w:rPr>
              <w:t>汽车加油加气站设计与施工规范</w:t>
            </w:r>
            <w:r>
              <w:rPr>
                <w:rFonts w:ascii="Times New Roman" w:hAnsi="Times New Roman" w:eastAsia="宋体" w:cs="Times New Roman"/>
                <w:b w:val="0"/>
                <w:bCs w:val="0"/>
                <w:color w:val="000000" w:themeColor="text1"/>
                <w:sz w:val="24"/>
                <w:szCs w:val="32"/>
                <w14:textFill>
                  <w14:solidFill>
                    <w14:schemeClr w14:val="tx1"/>
                  </w14:solidFill>
                </w14:textFill>
              </w:rPr>
              <w:t>》</w:t>
            </w:r>
            <w:r>
              <w:rPr>
                <w:rFonts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GB50156</w:t>
            </w:r>
            <w:r>
              <w:rPr>
                <w:rFonts w:ascii="Times New Roman" w:hAnsi="Times New Roman" w:eastAsia="宋体" w:cs="Times New Roman"/>
                <w:b w:val="0"/>
                <w:bCs w:val="0"/>
                <w:sz w:val="24"/>
              </w:rPr>
              <w:t>-20</w:t>
            </w:r>
            <w:r>
              <w:rPr>
                <w:rFonts w:hint="eastAsia" w:ascii="Times New Roman" w:hAnsi="Times New Roman" w:eastAsia="宋体" w:cs="Times New Roman"/>
                <w:b w:val="0"/>
                <w:bCs w:val="0"/>
                <w:sz w:val="24"/>
                <w:lang w:val="en-US" w:eastAsia="zh-CN"/>
              </w:rPr>
              <w:t>12</w:t>
            </w:r>
            <w:r>
              <w:rPr>
                <w:rFonts w:ascii="Times New Roman" w:hAnsi="Times New Roman" w:eastAsia="宋体" w:cs="Times New Roman"/>
                <w:b w:val="0"/>
                <w:bCs w:val="0"/>
                <w:sz w:val="24"/>
              </w:rPr>
              <w:t>）</w:t>
            </w:r>
            <w:r>
              <w:rPr>
                <w:rFonts w:hint="eastAsia" w:ascii="Times New Roman" w:hAnsi="Times New Roman" w:eastAsia="宋体" w:cs="Times New Roman"/>
                <w:b w:val="0"/>
                <w:bCs w:val="0"/>
                <w:sz w:val="24"/>
                <w:lang w:val="en-US" w:eastAsia="zh-CN"/>
              </w:rPr>
              <w:t>中对撬装加油站的建设规定。</w:t>
            </w:r>
          </w:p>
          <w:p w14:paraId="71921920">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七</w:t>
            </w:r>
            <w:r>
              <w:rPr>
                <w:rFonts w:ascii="Times New Roman" w:hAnsi="Times New Roman" w:eastAsia="宋体" w:cs="Times New Roman"/>
                <w:b/>
                <w:bCs/>
                <w:color w:val="000000" w:themeColor="text1"/>
                <w:sz w:val="24"/>
                <w:szCs w:val="32"/>
                <w14:textFill>
                  <w14:solidFill>
                    <w14:schemeClr w14:val="tx1"/>
                  </w14:solidFill>
                </w14:textFill>
              </w:rPr>
              <w:t>、施工期环境影响分析</w:t>
            </w:r>
          </w:p>
          <w:p w14:paraId="4353D961">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w:t>
            </w:r>
            <w:r>
              <w:rPr>
                <w:rFonts w:hint="eastAsia" w:ascii="Times New Roman" w:hAnsi="Times New Roman" w:eastAsia="宋体" w:cs="Times New Roman"/>
                <w:color w:val="000000" w:themeColor="text1"/>
                <w:sz w:val="24"/>
                <w14:textFill>
                  <w14:solidFill>
                    <w14:schemeClr w14:val="tx1"/>
                  </w14:solidFill>
                </w14:textFill>
              </w:rPr>
              <w:t>施工期包括对项目区场地进行平整，办公区建设，相应设施安装等。</w:t>
            </w:r>
            <w:r>
              <w:rPr>
                <w:rFonts w:ascii="Times New Roman" w:hAnsi="Times New Roman" w:eastAsia="宋体" w:cs="Times New Roman"/>
                <w:color w:val="000000" w:themeColor="text1"/>
                <w:sz w:val="24"/>
                <w14:textFill>
                  <w14:solidFill>
                    <w14:schemeClr w14:val="tx1"/>
                  </w14:solidFill>
                </w14:textFill>
              </w:rPr>
              <w:t>设备安装过程主要是设备基础制作、设备安装等，会产生一定的噪声污染和废弃物，同时会排放一定的生活污水</w:t>
            </w:r>
            <w:r>
              <w:rPr>
                <w:rFonts w:hint="eastAsia" w:ascii="Times New Roman" w:hAnsi="Times New Roman" w:eastAsia="宋体" w:cs="Times New Roman"/>
                <w:color w:val="000000" w:themeColor="text1"/>
                <w:sz w:val="24"/>
                <w14:textFill>
                  <w14:solidFill>
                    <w14:schemeClr w14:val="tx1"/>
                  </w14:solidFill>
                </w14:textFill>
              </w:rPr>
              <w:t>、固废</w:t>
            </w:r>
            <w:r>
              <w:rPr>
                <w:rFonts w:ascii="Times New Roman" w:hAnsi="Times New Roman" w:eastAsia="宋体" w:cs="Times New Roman"/>
                <w:color w:val="000000" w:themeColor="text1"/>
                <w:sz w:val="24"/>
                <w14:textFill>
                  <w14:solidFill>
                    <w14:schemeClr w14:val="tx1"/>
                  </w14:solidFill>
                </w14:textFill>
              </w:rPr>
              <w:t>和施工机械尾气，装修过程中</w:t>
            </w:r>
            <w:r>
              <w:rPr>
                <w:rFonts w:hint="eastAsia" w:ascii="Times New Roman" w:hAnsi="Times New Roman" w:eastAsia="宋体" w:cs="Times New Roman"/>
                <w:color w:val="000000" w:themeColor="text1"/>
                <w:sz w:val="24"/>
                <w14:textFill>
                  <w14:solidFill>
                    <w14:schemeClr w14:val="tx1"/>
                  </w14:solidFill>
                </w14:textFill>
              </w:rPr>
              <w:t>产生的装修废气</w:t>
            </w:r>
            <w:r>
              <w:rPr>
                <w:rFonts w:ascii="Times New Roman" w:hAnsi="Times New Roman" w:eastAsia="宋体" w:cs="Times New Roman"/>
                <w:color w:val="000000" w:themeColor="text1"/>
                <w:sz w:val="24"/>
                <w14:textFill>
                  <w14:solidFill>
                    <w14:schemeClr w14:val="tx1"/>
                  </w14:solidFill>
                </w14:textFill>
              </w:rPr>
              <w:t>。</w:t>
            </w:r>
          </w:p>
          <w:p w14:paraId="0ADB2D3F">
            <w:pPr>
              <w:spacing w:line="360" w:lineRule="auto"/>
              <w:ind w:firstLine="482" w:firstLineChars="200"/>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1、施工期环境空气影响分析</w:t>
            </w:r>
          </w:p>
          <w:p w14:paraId="0E664C65">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施工期环境空气影响主要来自施工建设、运输等活动产生的扬尘，施工机械和运输工具产生的废气，装修过程产生的</w:t>
            </w:r>
            <w:r>
              <w:rPr>
                <w:rFonts w:ascii="Times New Roman" w:hAnsi="Times New Roman"/>
                <w:color w:val="000000" w:themeColor="text1"/>
                <w:sz w:val="24"/>
                <w14:textFill>
                  <w14:solidFill>
                    <w14:schemeClr w14:val="tx1"/>
                  </w14:solidFill>
                </w14:textFill>
              </w:rPr>
              <w:t>装修废气</w:t>
            </w:r>
            <w:r>
              <w:rPr>
                <w:rFonts w:ascii="Times New Roman" w:hAnsi="Times New Roman"/>
                <w:color w:val="000000" w:themeColor="text1"/>
                <w:sz w:val="24"/>
                <w:szCs w:val="22"/>
                <w14:textFill>
                  <w14:solidFill>
                    <w14:schemeClr w14:val="tx1"/>
                  </w14:solidFill>
                </w14:textFill>
              </w:rPr>
              <w:t>。</w:t>
            </w:r>
          </w:p>
          <w:p w14:paraId="53FF6C9B">
            <w:pPr>
              <w:adjustRightInd w:val="0"/>
              <w:snapToGrid w:val="0"/>
              <w:spacing w:line="360" w:lineRule="auto"/>
              <w:ind w:firstLine="482" w:firstLineChars="200"/>
              <w:rPr>
                <w:rFonts w:ascii="Times New Roman" w:hAnsi="Times New Roman"/>
                <w:b/>
                <w:color w:val="000000" w:themeColor="text1"/>
                <w:sz w:val="24"/>
                <w:szCs w:val="22"/>
                <w14:textFill>
                  <w14:solidFill>
                    <w14:schemeClr w14:val="tx1"/>
                  </w14:solidFill>
                </w14:textFill>
              </w:rPr>
            </w:pPr>
            <w:r>
              <w:rPr>
                <w:rFonts w:ascii="Times New Roman" w:hAnsi="Times New Roman"/>
                <w:b/>
                <w:color w:val="000000" w:themeColor="text1"/>
                <w:sz w:val="24"/>
                <w:szCs w:val="22"/>
                <w14:textFill>
                  <w14:solidFill>
                    <w14:schemeClr w14:val="tx1"/>
                  </w14:solidFill>
                </w14:textFill>
              </w:rPr>
              <w:t>1.1施工扬尘环境影响分析</w:t>
            </w:r>
          </w:p>
          <w:p w14:paraId="7E5C99E8">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项目施工阶段扬尘来源于基础开挖、机械挖掘作业、土石方装运、堆置等过程产生的扬尘，主体机构、装修施工中的建筑材料堆放、搬运、使用产生的扬尘，来往运输车辆产生的道路扬尘以及裸露地表风蚀产生的扬尘等。主要是因为施工过程破坏了地表结构，泥土发生松动、破碎，以及建筑材料使用被扰动等形成施工扬尘。</w:t>
            </w:r>
          </w:p>
          <w:p w14:paraId="4F529A70">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施工期的扬尘属无组织排放，其产生量与施工范围、方式方法、土壤干湿度、气象等诸多因素有关，由于施工的需要，一些建材需露天堆放，一些施工点表层土壤需人工开挖、堆放，在气候干燥又有风的情况下，会产生扬尘，堆场起尘的经验计算公式为：</w:t>
            </w:r>
          </w:p>
          <w:p w14:paraId="11E441A7">
            <w:pPr>
              <w:tabs>
                <w:tab w:val="left" w:pos="280"/>
              </w:tabs>
              <w:adjustRightInd w:val="0"/>
              <w:snapToGrid w:val="0"/>
              <w:spacing w:line="360" w:lineRule="auto"/>
              <w:jc w:val="center"/>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position w:val="-12"/>
                <w:sz w:val="30"/>
                <w:szCs w:val="30"/>
                <w14:textFill>
                  <w14:solidFill>
                    <w14:schemeClr w14:val="tx1"/>
                  </w14:solidFill>
                </w14:textFill>
              </w:rPr>
              <w:drawing>
                <wp:inline distT="0" distB="0" distL="114300" distR="114300">
                  <wp:extent cx="1915160" cy="344805"/>
                  <wp:effectExtent l="0" t="0" r="0" b="0"/>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3"/>
                          <a:stretch>
                            <a:fillRect/>
                          </a:stretch>
                        </pic:blipFill>
                        <pic:spPr>
                          <a:xfrm>
                            <a:off x="0" y="0"/>
                            <a:ext cx="1915160" cy="344805"/>
                          </a:xfrm>
                          <a:prstGeom prst="rect">
                            <a:avLst/>
                          </a:prstGeom>
                          <a:noFill/>
                          <a:ln>
                            <a:noFill/>
                          </a:ln>
                        </pic:spPr>
                      </pic:pic>
                    </a:graphicData>
                  </a:graphic>
                </wp:inline>
              </w:drawing>
            </w:r>
          </w:p>
          <w:p w14:paraId="444A1985">
            <w:pPr>
              <w:tabs>
                <w:tab w:val="left" w:pos="280"/>
              </w:tabs>
              <w:adjustRightInd w:val="0"/>
              <w:snapToGrid w:val="0"/>
              <w:spacing w:line="360" w:lineRule="auto"/>
              <w:ind w:firstLine="1516" w:firstLineChars="632"/>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其中：Q——起尘量，kg/吨·年；</w:t>
            </w:r>
          </w:p>
          <w:p w14:paraId="1DF0AACA">
            <w:pPr>
              <w:tabs>
                <w:tab w:val="left" w:pos="280"/>
              </w:tabs>
              <w:adjustRightInd w:val="0"/>
              <w:snapToGrid w:val="0"/>
              <w:spacing w:line="360" w:lineRule="auto"/>
              <w:ind w:firstLine="2148" w:firstLineChars="895"/>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V</w:t>
            </w:r>
            <w:r>
              <w:rPr>
                <w:rFonts w:ascii="Times New Roman" w:hAnsi="Times New Roman"/>
                <w:color w:val="000000" w:themeColor="text1"/>
                <w:sz w:val="24"/>
                <w:szCs w:val="22"/>
                <w:vertAlign w:val="subscript"/>
                <w14:textFill>
                  <w14:solidFill>
                    <w14:schemeClr w14:val="tx1"/>
                  </w14:solidFill>
                </w14:textFill>
              </w:rPr>
              <w:t>50</w:t>
            </w:r>
            <w:r>
              <w:rPr>
                <w:rFonts w:ascii="Times New Roman" w:hAnsi="Times New Roman"/>
                <w:color w:val="000000" w:themeColor="text1"/>
                <w:sz w:val="24"/>
                <w:szCs w:val="22"/>
                <w14:textFill>
                  <w14:solidFill>
                    <w14:schemeClr w14:val="tx1"/>
                  </w14:solidFill>
                </w14:textFill>
              </w:rPr>
              <w:t>——距地面50m处风速，m/s；</w:t>
            </w:r>
          </w:p>
          <w:p w14:paraId="5DEB69F2">
            <w:pPr>
              <w:tabs>
                <w:tab w:val="left" w:pos="280"/>
              </w:tabs>
              <w:adjustRightInd w:val="0"/>
              <w:snapToGrid w:val="0"/>
              <w:spacing w:line="360" w:lineRule="auto"/>
              <w:ind w:firstLine="2148" w:firstLineChars="895"/>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V</w:t>
            </w:r>
            <w:r>
              <w:rPr>
                <w:rFonts w:ascii="Times New Roman" w:hAnsi="Times New Roman"/>
                <w:color w:val="000000" w:themeColor="text1"/>
                <w:sz w:val="24"/>
                <w:szCs w:val="22"/>
                <w:vertAlign w:val="subscript"/>
                <w14:textFill>
                  <w14:solidFill>
                    <w14:schemeClr w14:val="tx1"/>
                  </w14:solidFill>
                </w14:textFill>
              </w:rPr>
              <w:t>0</w:t>
            </w:r>
            <w:r>
              <w:rPr>
                <w:rFonts w:ascii="Times New Roman" w:hAnsi="Times New Roman"/>
                <w:color w:val="000000" w:themeColor="text1"/>
                <w:sz w:val="24"/>
                <w:szCs w:val="22"/>
                <w14:textFill>
                  <w14:solidFill>
                    <w14:schemeClr w14:val="tx1"/>
                  </w14:solidFill>
                </w14:textFill>
              </w:rPr>
              <w:t>——起尘风速，m/s；</w:t>
            </w:r>
          </w:p>
          <w:p w14:paraId="6261372B">
            <w:pPr>
              <w:tabs>
                <w:tab w:val="left" w:pos="280"/>
              </w:tabs>
              <w:adjustRightInd w:val="0"/>
              <w:snapToGrid w:val="0"/>
              <w:spacing w:line="360" w:lineRule="auto"/>
              <w:ind w:firstLine="2148" w:firstLineChars="895"/>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W——尘粒的含水率，%。</w:t>
            </w:r>
          </w:p>
          <w:p w14:paraId="6AEF6211">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尘粒在空气中的传播扩散情况与风速等气象条件有关，也与尘粒本身的沉降速度有关，不同粒径的尘粒的沉降速度见表7-</w:t>
            </w:r>
            <w:r>
              <w:rPr>
                <w:rFonts w:hint="eastAsia" w:ascii="Times New Roman" w:hAnsi="Times New Roman"/>
                <w:color w:val="000000" w:themeColor="text1"/>
                <w:sz w:val="24"/>
                <w:szCs w:val="22"/>
                <w:lang w:val="en-US" w:eastAsia="zh-CN"/>
                <w14:textFill>
                  <w14:solidFill>
                    <w14:schemeClr w14:val="tx1"/>
                  </w14:solidFill>
                </w14:textFill>
              </w:rPr>
              <w:t>4</w:t>
            </w:r>
            <w:r>
              <w:rPr>
                <w:rFonts w:ascii="Times New Roman" w:hAnsi="Times New Roman"/>
                <w:color w:val="000000" w:themeColor="text1"/>
                <w:sz w:val="24"/>
                <w:szCs w:val="22"/>
                <w14:textFill>
                  <w14:solidFill>
                    <w14:schemeClr w14:val="tx1"/>
                  </w14:solidFill>
                </w14:textFill>
              </w:rPr>
              <w:t>。</w:t>
            </w:r>
          </w:p>
          <w:p w14:paraId="0DA4AD4D">
            <w:pPr>
              <w:tabs>
                <w:tab w:val="left" w:pos="280"/>
              </w:tabs>
              <w:adjustRightInd w:val="0"/>
              <w:snapToGrid w:val="0"/>
              <w:jc w:val="center"/>
              <w:rPr>
                <w:rFonts w:ascii="Times New Roman" w:hAnsi="Times New Roman"/>
                <w:b/>
                <w:color w:val="000000" w:themeColor="text1"/>
                <w:sz w:val="24"/>
                <w:szCs w:val="22"/>
                <w14:textFill>
                  <w14:solidFill>
                    <w14:schemeClr w14:val="tx1"/>
                  </w14:solidFill>
                </w14:textFill>
              </w:rPr>
            </w:pPr>
            <w:r>
              <w:rPr>
                <w:rFonts w:ascii="Times New Roman" w:hAnsi="Times New Roman"/>
                <w:b/>
                <w:color w:val="000000" w:themeColor="text1"/>
                <w:sz w:val="24"/>
                <w:szCs w:val="22"/>
                <w14:textFill>
                  <w14:solidFill>
                    <w14:schemeClr w14:val="tx1"/>
                  </w14:solidFill>
                </w14:textFill>
              </w:rPr>
              <w:t>表7-</w:t>
            </w:r>
            <w:r>
              <w:rPr>
                <w:rFonts w:hint="eastAsia" w:ascii="Times New Roman" w:hAnsi="Times New Roman"/>
                <w:b/>
                <w:color w:val="000000" w:themeColor="text1"/>
                <w:sz w:val="24"/>
                <w:szCs w:val="22"/>
                <w:lang w:val="en-US" w:eastAsia="zh-CN"/>
                <w14:textFill>
                  <w14:solidFill>
                    <w14:schemeClr w14:val="tx1"/>
                  </w14:solidFill>
                </w14:textFill>
              </w:rPr>
              <w:t>4</w:t>
            </w:r>
            <w:r>
              <w:rPr>
                <w:rFonts w:ascii="Times New Roman" w:hAnsi="Times New Roman"/>
                <w:b/>
                <w:color w:val="000000" w:themeColor="text1"/>
                <w:sz w:val="24"/>
                <w:szCs w:val="22"/>
                <w14:textFill>
                  <w14:solidFill>
                    <w14:schemeClr w14:val="tx1"/>
                  </w14:solidFill>
                </w14:textFill>
              </w:rPr>
              <w:t xml:space="preserve">  不同粒径尘粒的沉降速度</w:t>
            </w:r>
          </w:p>
          <w:tbl>
            <w:tblPr>
              <w:tblStyle w:val="40"/>
              <w:tblW w:w="87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6"/>
              <w:gridCol w:w="991"/>
              <w:gridCol w:w="866"/>
              <w:gridCol w:w="991"/>
              <w:gridCol w:w="991"/>
              <w:gridCol w:w="1089"/>
              <w:gridCol w:w="1085"/>
              <w:gridCol w:w="1162"/>
            </w:tblGrid>
            <w:tr w14:paraId="0270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576" w:type="dxa"/>
                  <w:vAlign w:val="center"/>
                </w:tcPr>
                <w:p w14:paraId="22B19CCA">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粒径，μm</w:t>
                  </w:r>
                </w:p>
              </w:tc>
              <w:tc>
                <w:tcPr>
                  <w:tcW w:w="991" w:type="dxa"/>
                  <w:vAlign w:val="center"/>
                </w:tcPr>
                <w:p w14:paraId="729F30BB">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c>
                <w:tcPr>
                  <w:tcW w:w="866" w:type="dxa"/>
                  <w:vAlign w:val="center"/>
                </w:tcPr>
                <w:p w14:paraId="60A885B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w:t>
                  </w:r>
                </w:p>
              </w:tc>
              <w:tc>
                <w:tcPr>
                  <w:tcW w:w="991" w:type="dxa"/>
                  <w:vAlign w:val="center"/>
                </w:tcPr>
                <w:p w14:paraId="42F24D3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w:t>
                  </w:r>
                </w:p>
              </w:tc>
              <w:tc>
                <w:tcPr>
                  <w:tcW w:w="991" w:type="dxa"/>
                  <w:vAlign w:val="center"/>
                </w:tcPr>
                <w:p w14:paraId="1FA1E12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w:t>
                  </w:r>
                </w:p>
              </w:tc>
              <w:tc>
                <w:tcPr>
                  <w:tcW w:w="1089" w:type="dxa"/>
                  <w:vAlign w:val="center"/>
                </w:tcPr>
                <w:p w14:paraId="15F9063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w:t>
                  </w:r>
                </w:p>
              </w:tc>
              <w:tc>
                <w:tcPr>
                  <w:tcW w:w="1085" w:type="dxa"/>
                  <w:vAlign w:val="center"/>
                </w:tcPr>
                <w:p w14:paraId="0F10392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w:t>
                  </w:r>
                </w:p>
              </w:tc>
              <w:tc>
                <w:tcPr>
                  <w:tcW w:w="1162" w:type="dxa"/>
                  <w:vAlign w:val="center"/>
                </w:tcPr>
                <w:p w14:paraId="0909FEE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w:t>
                  </w:r>
                </w:p>
              </w:tc>
            </w:tr>
            <w:tr w14:paraId="4AE8D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576" w:type="dxa"/>
                  <w:vAlign w:val="center"/>
                </w:tcPr>
                <w:p w14:paraId="089643B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沉降速度，m/s</w:t>
                  </w:r>
                </w:p>
              </w:tc>
              <w:tc>
                <w:tcPr>
                  <w:tcW w:w="991" w:type="dxa"/>
                  <w:vAlign w:val="center"/>
                </w:tcPr>
                <w:p w14:paraId="6367843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0.003</w:t>
                  </w:r>
                </w:p>
              </w:tc>
              <w:tc>
                <w:tcPr>
                  <w:tcW w:w="866" w:type="dxa"/>
                  <w:vAlign w:val="center"/>
                </w:tcPr>
                <w:p w14:paraId="50F8130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0.012</w:t>
                  </w:r>
                </w:p>
              </w:tc>
              <w:tc>
                <w:tcPr>
                  <w:tcW w:w="991" w:type="dxa"/>
                  <w:vAlign w:val="center"/>
                </w:tcPr>
                <w:p w14:paraId="2865D23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0.027</w:t>
                  </w:r>
                </w:p>
              </w:tc>
              <w:tc>
                <w:tcPr>
                  <w:tcW w:w="991" w:type="dxa"/>
                  <w:vAlign w:val="center"/>
                </w:tcPr>
                <w:p w14:paraId="3FB8B70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0.048</w:t>
                  </w:r>
                </w:p>
              </w:tc>
              <w:tc>
                <w:tcPr>
                  <w:tcW w:w="1089" w:type="dxa"/>
                  <w:vAlign w:val="center"/>
                </w:tcPr>
                <w:p w14:paraId="656DE07B">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0.075</w:t>
                  </w:r>
                </w:p>
              </w:tc>
              <w:tc>
                <w:tcPr>
                  <w:tcW w:w="1085" w:type="dxa"/>
                  <w:vAlign w:val="center"/>
                </w:tcPr>
                <w:p w14:paraId="6B91D44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0.108</w:t>
                  </w:r>
                </w:p>
              </w:tc>
              <w:tc>
                <w:tcPr>
                  <w:tcW w:w="1162" w:type="dxa"/>
                  <w:vAlign w:val="center"/>
                </w:tcPr>
                <w:p w14:paraId="54CF4C97">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0.147</w:t>
                  </w:r>
                </w:p>
              </w:tc>
            </w:tr>
            <w:tr w14:paraId="7DD62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576" w:type="dxa"/>
                  <w:vAlign w:val="center"/>
                </w:tcPr>
                <w:p w14:paraId="0B2DB5C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粒径，μm</w:t>
                  </w:r>
                </w:p>
              </w:tc>
              <w:tc>
                <w:tcPr>
                  <w:tcW w:w="991" w:type="dxa"/>
                  <w:vAlign w:val="center"/>
                </w:tcPr>
                <w:p w14:paraId="2457764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w:t>
                  </w:r>
                </w:p>
              </w:tc>
              <w:tc>
                <w:tcPr>
                  <w:tcW w:w="866" w:type="dxa"/>
                  <w:vAlign w:val="center"/>
                </w:tcPr>
                <w:p w14:paraId="72604B3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w:t>
                  </w:r>
                </w:p>
              </w:tc>
              <w:tc>
                <w:tcPr>
                  <w:tcW w:w="991" w:type="dxa"/>
                  <w:vAlign w:val="center"/>
                </w:tcPr>
                <w:p w14:paraId="5047455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w:t>
                  </w:r>
                </w:p>
              </w:tc>
              <w:tc>
                <w:tcPr>
                  <w:tcW w:w="991" w:type="dxa"/>
                  <w:vAlign w:val="center"/>
                </w:tcPr>
                <w:p w14:paraId="1778530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156.06</w:t>
                  </w:r>
                </w:p>
              </w:tc>
              <w:tc>
                <w:tcPr>
                  <w:tcW w:w="1089" w:type="dxa"/>
                  <w:vAlign w:val="center"/>
                </w:tcPr>
                <w:p w14:paraId="39456C9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1085" w:type="dxa"/>
                  <w:vAlign w:val="center"/>
                </w:tcPr>
                <w:p w14:paraId="33428B8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w:t>
                  </w:r>
                </w:p>
              </w:tc>
              <w:tc>
                <w:tcPr>
                  <w:tcW w:w="1162" w:type="dxa"/>
                  <w:vAlign w:val="center"/>
                </w:tcPr>
                <w:p w14:paraId="637F421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350</w:t>
                  </w:r>
                </w:p>
              </w:tc>
            </w:tr>
            <w:tr w14:paraId="277D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576" w:type="dxa"/>
                  <w:vAlign w:val="center"/>
                </w:tcPr>
                <w:p w14:paraId="4452A2F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沉降速度，m/s</w:t>
                  </w:r>
                </w:p>
              </w:tc>
              <w:tc>
                <w:tcPr>
                  <w:tcW w:w="991" w:type="dxa"/>
                  <w:vAlign w:val="center"/>
                </w:tcPr>
                <w:p w14:paraId="485F3DA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0.158</w:t>
                  </w:r>
                </w:p>
              </w:tc>
              <w:tc>
                <w:tcPr>
                  <w:tcW w:w="866" w:type="dxa"/>
                  <w:vAlign w:val="center"/>
                </w:tcPr>
                <w:p w14:paraId="4B3D2C0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0.170</w:t>
                  </w:r>
                </w:p>
              </w:tc>
              <w:tc>
                <w:tcPr>
                  <w:tcW w:w="991" w:type="dxa"/>
                  <w:vAlign w:val="center"/>
                </w:tcPr>
                <w:p w14:paraId="0090FBC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0.182</w:t>
                  </w:r>
                </w:p>
              </w:tc>
              <w:tc>
                <w:tcPr>
                  <w:tcW w:w="991" w:type="dxa"/>
                  <w:vAlign w:val="center"/>
                </w:tcPr>
                <w:p w14:paraId="44491AD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0.239</w:t>
                  </w:r>
                </w:p>
              </w:tc>
              <w:tc>
                <w:tcPr>
                  <w:tcW w:w="1089" w:type="dxa"/>
                  <w:vAlign w:val="center"/>
                </w:tcPr>
                <w:p w14:paraId="7A99947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0.804</w:t>
                  </w:r>
                </w:p>
              </w:tc>
              <w:tc>
                <w:tcPr>
                  <w:tcW w:w="1085" w:type="dxa"/>
                  <w:vAlign w:val="center"/>
                </w:tcPr>
                <w:p w14:paraId="562BCD3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1.005</w:t>
                  </w:r>
                </w:p>
              </w:tc>
              <w:tc>
                <w:tcPr>
                  <w:tcW w:w="1162" w:type="dxa"/>
                  <w:vAlign w:val="center"/>
                </w:tcPr>
                <w:p w14:paraId="03B593B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1.829</w:t>
                  </w:r>
                </w:p>
              </w:tc>
            </w:tr>
            <w:tr w14:paraId="07A5B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576" w:type="dxa"/>
                  <w:vAlign w:val="center"/>
                </w:tcPr>
                <w:p w14:paraId="1E8FB31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粒径，μm</w:t>
                  </w:r>
                </w:p>
              </w:tc>
              <w:tc>
                <w:tcPr>
                  <w:tcW w:w="991" w:type="dxa"/>
                  <w:vAlign w:val="center"/>
                </w:tcPr>
                <w:p w14:paraId="000E3FD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450</w:t>
                  </w:r>
                </w:p>
              </w:tc>
              <w:tc>
                <w:tcPr>
                  <w:tcW w:w="866" w:type="dxa"/>
                  <w:vAlign w:val="center"/>
                </w:tcPr>
                <w:p w14:paraId="6AACC8D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550</w:t>
                  </w:r>
                </w:p>
              </w:tc>
              <w:tc>
                <w:tcPr>
                  <w:tcW w:w="991" w:type="dxa"/>
                  <w:vAlign w:val="center"/>
                </w:tcPr>
                <w:p w14:paraId="66B9263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650</w:t>
                  </w:r>
                </w:p>
              </w:tc>
              <w:tc>
                <w:tcPr>
                  <w:tcW w:w="991" w:type="dxa"/>
                  <w:vAlign w:val="center"/>
                </w:tcPr>
                <w:p w14:paraId="0678B4F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750</w:t>
                  </w:r>
                </w:p>
              </w:tc>
              <w:tc>
                <w:tcPr>
                  <w:tcW w:w="1089" w:type="dxa"/>
                  <w:vAlign w:val="center"/>
                </w:tcPr>
                <w:p w14:paraId="6462764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850</w:t>
                  </w:r>
                </w:p>
              </w:tc>
              <w:tc>
                <w:tcPr>
                  <w:tcW w:w="1085" w:type="dxa"/>
                  <w:vAlign w:val="center"/>
                </w:tcPr>
                <w:p w14:paraId="02F7E8D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950</w:t>
                  </w:r>
                </w:p>
              </w:tc>
              <w:tc>
                <w:tcPr>
                  <w:tcW w:w="1162" w:type="dxa"/>
                  <w:vAlign w:val="center"/>
                </w:tcPr>
                <w:p w14:paraId="67A69FC1">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1050</w:t>
                  </w:r>
                </w:p>
              </w:tc>
            </w:tr>
            <w:tr w14:paraId="5D17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576" w:type="dxa"/>
                  <w:vAlign w:val="center"/>
                </w:tcPr>
                <w:p w14:paraId="7BB5484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沉降速度，m/s</w:t>
                  </w:r>
                </w:p>
              </w:tc>
              <w:tc>
                <w:tcPr>
                  <w:tcW w:w="991" w:type="dxa"/>
                  <w:vAlign w:val="center"/>
                </w:tcPr>
                <w:p w14:paraId="04285303">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2.211</w:t>
                  </w:r>
                </w:p>
              </w:tc>
              <w:tc>
                <w:tcPr>
                  <w:tcW w:w="866" w:type="dxa"/>
                  <w:vAlign w:val="center"/>
                </w:tcPr>
                <w:p w14:paraId="573C8F3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2.614</w:t>
                  </w:r>
                </w:p>
              </w:tc>
              <w:tc>
                <w:tcPr>
                  <w:tcW w:w="991" w:type="dxa"/>
                  <w:vAlign w:val="center"/>
                </w:tcPr>
                <w:p w14:paraId="09135F9B">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3.016</w:t>
                  </w:r>
                </w:p>
              </w:tc>
              <w:tc>
                <w:tcPr>
                  <w:tcW w:w="991" w:type="dxa"/>
                  <w:vAlign w:val="center"/>
                </w:tcPr>
                <w:p w14:paraId="5BE545C1">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3.418</w:t>
                  </w:r>
                </w:p>
              </w:tc>
              <w:tc>
                <w:tcPr>
                  <w:tcW w:w="1089" w:type="dxa"/>
                  <w:vAlign w:val="center"/>
                </w:tcPr>
                <w:p w14:paraId="48AF9D4D">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3.820</w:t>
                  </w:r>
                </w:p>
              </w:tc>
              <w:tc>
                <w:tcPr>
                  <w:tcW w:w="1085" w:type="dxa"/>
                  <w:vAlign w:val="center"/>
                </w:tcPr>
                <w:p w14:paraId="1885F3D4">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4.222</w:t>
                  </w:r>
                </w:p>
              </w:tc>
              <w:tc>
                <w:tcPr>
                  <w:tcW w:w="1162" w:type="dxa"/>
                  <w:vAlign w:val="center"/>
                </w:tcPr>
                <w:p w14:paraId="5B1AFA12">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4.624</w:t>
                  </w:r>
                </w:p>
              </w:tc>
            </w:tr>
          </w:tbl>
          <w:p w14:paraId="1A66B88F">
            <w:pPr>
              <w:adjustRightInd w:val="0"/>
              <w:snapToGrid w:val="0"/>
              <w:spacing w:before="156" w:beforeLines="50"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从表7-</w:t>
            </w:r>
            <w:r>
              <w:rPr>
                <w:rFonts w:hint="eastAsia" w:ascii="Times New Roman" w:hAnsi="Times New Roman"/>
                <w:color w:val="000000" w:themeColor="text1"/>
                <w:sz w:val="24"/>
                <w:szCs w:val="22"/>
                <w:lang w:val="en-US" w:eastAsia="zh-CN"/>
                <w14:textFill>
                  <w14:solidFill>
                    <w14:schemeClr w14:val="tx1"/>
                  </w14:solidFill>
                </w14:textFill>
              </w:rPr>
              <w:t>4</w:t>
            </w:r>
            <w:r>
              <w:rPr>
                <w:rFonts w:ascii="Times New Roman" w:hAnsi="Times New Roman"/>
                <w:color w:val="000000" w:themeColor="text1"/>
                <w:sz w:val="24"/>
                <w:szCs w:val="22"/>
                <w14:textFill>
                  <w14:solidFill>
                    <w14:schemeClr w14:val="tx1"/>
                  </w14:solidFill>
                </w14:textFill>
              </w:rPr>
              <w:t>可以看出，尘粒的沉降速度随粒径的增大而迅速增大。当粒径为250μm时，沉降速度为1.005m/s，因此可以认为当尘粒大于250μm时，主要影响范围在扬尘点下风向近距离范围内，而真正对外环境产生影响的是一些微小尘粒，在有风的情况下，施工扬尘会对该区域造成一定的影响。项目区内多年平均风速2.2m/s，非雨期间、气候干燥，易产生扬尘污染。</w:t>
            </w:r>
          </w:p>
          <w:p w14:paraId="3BF783AF">
            <w:pPr>
              <w:adjustRightInd w:val="0"/>
              <w:snapToGrid w:val="0"/>
              <w:spacing w:line="360" w:lineRule="auto"/>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根据类比同类项目，场区作业面20~30m内TSP浓度可高达200~300mg/m</w:t>
            </w:r>
            <w:r>
              <w:rPr>
                <w:rFonts w:ascii="Times New Roman" w:hAnsi="Times New Roman"/>
                <w:color w:val="000000" w:themeColor="text1"/>
                <w:kern w:val="0"/>
                <w:sz w:val="24"/>
                <w:vertAlign w:val="superscript"/>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，主要对施工人员影响较大；50m外TSP浓度为1.5~3.0mg/m</w:t>
            </w:r>
            <w:r>
              <w:rPr>
                <w:rFonts w:ascii="Times New Roman" w:hAnsi="Times New Roman"/>
                <w:color w:val="000000" w:themeColor="text1"/>
                <w:kern w:val="0"/>
                <w:sz w:val="24"/>
                <w:vertAlign w:val="superscript"/>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，主要影响范围在下风向，一般在下风向150m处方可达到GB16297-1996《大气污染物综合排放标准》表2无组织排放监控浓度限值，即1.0mg/m</w:t>
            </w:r>
            <w:r>
              <w:rPr>
                <w:rFonts w:ascii="Times New Roman" w:hAnsi="Times New Roman"/>
                <w:color w:val="000000" w:themeColor="text1"/>
                <w:kern w:val="0"/>
                <w:sz w:val="24"/>
                <w:vertAlign w:val="superscript"/>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w:t>
            </w:r>
          </w:p>
          <w:p w14:paraId="3AD57904">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雨季偏少的季节，扬尘影响较为突出，扬尘有害人体健康，扬尘在人的肺泡中沉积，影响血液中铁和氧的反应，从而影响供血功能，因此，项目在施工过程中，必须通过采取减少露天堆放和保证一定的含水率及减少裸露地面等措施，尽可能的减小风力起尘对环境的影响。</w:t>
            </w:r>
          </w:p>
          <w:p w14:paraId="39B27833">
            <w:pPr>
              <w:autoSpaceDE w:val="0"/>
              <w:autoSpaceDN w:val="0"/>
              <w:adjustRightInd w:val="0"/>
              <w:spacing w:line="360" w:lineRule="auto"/>
              <w:ind w:firstLine="482" w:firstLineChars="200"/>
              <w:jc w:val="left"/>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1.2施工期运输车辆扬尘环境影响分析</w:t>
            </w:r>
          </w:p>
          <w:p w14:paraId="1A36CB1B">
            <w:pPr>
              <w:autoSpaceDE w:val="0"/>
              <w:autoSpaceDN w:val="0"/>
              <w:adjustRightInd w:val="0"/>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区运输车辆在沿线道路产生的扬尘量为0.64kg/（km·车辆），在工程开挖期，弃土堆放场附近的道路扬尘量达到2.46kg/（km·车辆）。施工高峰期，运输量大，车辆往来频繁时，道路扬尘污染较为严重。汽车运输产生的道路扬尘量与车型、车速、车流量、风速、道路表面积尘、尘土湿度等有关。</w:t>
            </w:r>
          </w:p>
          <w:p w14:paraId="6A15C702">
            <w:pPr>
              <w:adjustRightInd w:val="0"/>
              <w:snapToGrid w:val="0"/>
              <w:spacing w:line="360" w:lineRule="auto"/>
              <w:ind w:firstLine="482" w:firstLineChars="20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施工期扬尘环境影响减缓措施：</w:t>
            </w:r>
          </w:p>
          <w:p w14:paraId="234CE49B">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hint="eastAsia" w:ascii="Times New Roman" w:hAnsi="Times New Roman"/>
                <w:color w:val="000000" w:themeColor="text1"/>
                <w:sz w:val="24"/>
                <w:szCs w:val="22"/>
                <w14:textFill>
                  <w14:solidFill>
                    <w14:schemeClr w14:val="tx1"/>
                  </w14:solidFill>
                </w14:textFill>
              </w:rPr>
              <w:t>根据施工期扬尘影响分析，</w:t>
            </w:r>
            <w:r>
              <w:rPr>
                <w:rFonts w:ascii="Times New Roman" w:hAnsi="Times New Roman"/>
                <w:color w:val="000000" w:themeColor="text1"/>
                <w:kern w:val="0"/>
                <w:sz w:val="24"/>
                <w14:textFill>
                  <w14:solidFill>
                    <w14:schemeClr w14:val="tx1"/>
                  </w14:solidFill>
                </w14:textFill>
              </w:rPr>
              <w:t>一般在下风向150m处方可达到GB16297-1996《大气污染物综合排放标准》表2无组织排放监控浓度限值</w:t>
            </w:r>
            <w:r>
              <w:rPr>
                <w:rFonts w:hint="eastAsia" w:ascii="Times New Roman" w:hAnsi="Times New Roman"/>
                <w:color w:val="000000" w:themeColor="text1"/>
                <w:kern w:val="0"/>
                <w:sz w:val="24"/>
                <w14:textFill>
                  <w14:solidFill>
                    <w14:schemeClr w14:val="tx1"/>
                  </w14:solidFill>
                </w14:textFill>
              </w:rPr>
              <w:t>。</w:t>
            </w:r>
          </w:p>
          <w:p w14:paraId="69438FD6">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hint="eastAsia" w:ascii="Times New Roman" w:hAnsi="Times New Roman"/>
                <w:color w:val="000000" w:themeColor="text1"/>
                <w:sz w:val="24"/>
                <w:szCs w:val="22"/>
                <w14:textFill>
                  <w14:solidFill>
                    <w14:schemeClr w14:val="tx1"/>
                  </w14:solidFill>
                </w14:textFill>
              </w:rPr>
              <w:t>（1）尽可能选择在白天施工，以减少对周围敏感点的影响。</w:t>
            </w:r>
          </w:p>
          <w:p w14:paraId="22A03B7C">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2</w:t>
            </w:r>
            <w:r>
              <w:rPr>
                <w:rFonts w:ascii="Times New Roman" w:hAnsi="Times New Roman"/>
                <w:color w:val="000000" w:themeColor="text1"/>
                <w:sz w:val="24"/>
                <w:szCs w:val="22"/>
                <w14:textFill>
                  <w14:solidFill>
                    <w14:schemeClr w14:val="tx1"/>
                  </w14:solidFill>
                </w14:textFill>
              </w:rPr>
              <w:t>）施工场地每天定时洒水，有效防止扬尘产生，在旱季风大时，应加大洒水量及洒水频次。</w:t>
            </w:r>
          </w:p>
          <w:p w14:paraId="0BD13CCC">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3</w:t>
            </w:r>
            <w:r>
              <w:rPr>
                <w:rFonts w:ascii="Times New Roman" w:hAnsi="Times New Roman"/>
                <w:color w:val="000000" w:themeColor="text1"/>
                <w:sz w:val="24"/>
                <w:szCs w:val="22"/>
                <w14:textFill>
                  <w14:solidFill>
                    <w14:schemeClr w14:val="tx1"/>
                  </w14:solidFill>
                </w14:textFill>
              </w:rPr>
              <w:t>）</w:t>
            </w:r>
            <w:r>
              <w:rPr>
                <w:rFonts w:ascii="Times New Roman" w:hAnsi="Times New Roman"/>
                <w:color w:val="000000" w:themeColor="text1"/>
                <w:sz w:val="24"/>
                <w14:textFill>
                  <w14:solidFill>
                    <w14:schemeClr w14:val="tx1"/>
                  </w14:solidFill>
                </w14:textFill>
              </w:rPr>
              <w:t>施工工地厂界设置遮挡围墙</w:t>
            </w:r>
            <w:r>
              <w:rPr>
                <w:rFonts w:ascii="Times New Roman" w:hAnsi="Times New Roman"/>
                <w:color w:val="000000" w:themeColor="text1"/>
                <w:sz w:val="24"/>
                <w:szCs w:val="22"/>
                <w14:textFill>
                  <w14:solidFill>
                    <w14:schemeClr w14:val="tx1"/>
                  </w14:solidFill>
                </w14:textFill>
              </w:rPr>
              <w:t>，</w:t>
            </w:r>
            <w:r>
              <w:rPr>
                <w:rFonts w:ascii="Times New Roman" w:hAnsi="Times New Roman"/>
                <w:color w:val="000000" w:themeColor="text1"/>
                <w:sz w:val="24"/>
                <w14:textFill>
                  <w14:solidFill>
                    <w14:schemeClr w14:val="tx1"/>
                  </w14:solidFill>
                </w14:textFill>
              </w:rPr>
              <w:t>遮挡围墙上必须设置喷淋装置，</w:t>
            </w:r>
            <w:r>
              <w:rPr>
                <w:rFonts w:ascii="Times New Roman" w:hAnsi="Times New Roman"/>
                <w:color w:val="000000" w:themeColor="text1"/>
                <w:sz w:val="24"/>
                <w:szCs w:val="22"/>
                <w14:textFill>
                  <w14:solidFill>
                    <w14:schemeClr w14:val="tx1"/>
                  </w14:solidFill>
                </w14:textFill>
              </w:rPr>
              <w:t>以有效减少近地面扬尘的扩散。结构及装修施工阶段采取帷幕遮挡施工，建筑工地脚手架外侧必须用帷幕封闭，并定期清洗保洁。</w:t>
            </w:r>
          </w:p>
          <w:p w14:paraId="3936A126">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4</w:t>
            </w:r>
            <w:r>
              <w:rPr>
                <w:rFonts w:ascii="Times New Roman" w:hAnsi="Times New Roman"/>
                <w:color w:val="000000" w:themeColor="text1"/>
                <w:sz w:val="24"/>
                <w:szCs w:val="22"/>
                <w14:textFill>
                  <w14:solidFill>
                    <w14:schemeClr w14:val="tx1"/>
                  </w14:solidFill>
                </w14:textFill>
              </w:rPr>
              <w:t>）施工场地粉状料堆等材料堆场进行遮盖并设置防护措施，防止大量扬尘产生。</w:t>
            </w:r>
          </w:p>
          <w:p w14:paraId="36123DE8">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5</w:t>
            </w:r>
            <w:r>
              <w:rPr>
                <w:rFonts w:ascii="Times New Roman" w:hAnsi="Times New Roman"/>
                <w:color w:val="000000" w:themeColor="text1"/>
                <w:sz w:val="24"/>
                <w14:textFill>
                  <w14:solidFill>
                    <w14:schemeClr w14:val="tx1"/>
                  </w14:solidFill>
                </w14:textFill>
              </w:rPr>
              <w:t>）加强施工现场运输车辆管理，</w:t>
            </w:r>
            <w:r>
              <w:rPr>
                <w:rFonts w:ascii="Times New Roman" w:hAnsi="Times New Roman"/>
                <w:color w:val="000000" w:themeColor="text1"/>
                <w:sz w:val="24"/>
                <w:szCs w:val="22"/>
                <w14:textFill>
                  <w14:solidFill>
                    <w14:schemeClr w14:val="tx1"/>
                  </w14:solidFill>
                </w14:textFill>
              </w:rPr>
              <w:t>运输建筑材料和建筑垃圾的车辆进行遮盖并设置防护措施，严禁沿路泼洒产生扬尘。</w:t>
            </w:r>
          </w:p>
          <w:p w14:paraId="027C58E6">
            <w:pPr>
              <w:widowControl/>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6</w:t>
            </w:r>
            <w:r>
              <w:rPr>
                <w:rFonts w:ascii="Times New Roman" w:hAnsi="Times New Roman"/>
                <w:color w:val="000000" w:themeColor="text1"/>
                <w:sz w:val="24"/>
                <w14:textFill>
                  <w14:solidFill>
                    <w14:schemeClr w14:val="tx1"/>
                  </w14:solidFill>
                </w14:textFill>
              </w:rPr>
              <w:t>）合理选取进场施工道路，施工场地内运输通道应及时清扫和平整，以尽量减少运输车辆行驶产生的扬尘，必要时应采取洒水抑尘、垫草席等措施。</w:t>
            </w:r>
          </w:p>
          <w:p w14:paraId="760081B4">
            <w:pPr>
              <w:widowControl/>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7</w:t>
            </w:r>
            <w:r>
              <w:rPr>
                <w:rFonts w:ascii="Times New Roman" w:hAnsi="Times New Roman"/>
                <w:color w:val="000000" w:themeColor="text1"/>
                <w:sz w:val="24"/>
                <w:szCs w:val="22"/>
                <w14:textFill>
                  <w14:solidFill>
                    <w14:schemeClr w14:val="tx1"/>
                  </w14:solidFill>
                </w14:textFill>
              </w:rPr>
              <w:t>）禁止现场自行搅拌混凝土，需使用商品混凝土。</w:t>
            </w:r>
          </w:p>
          <w:p w14:paraId="4E840415">
            <w:pPr>
              <w:widowControl/>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8</w:t>
            </w:r>
            <w:r>
              <w:rPr>
                <w:rFonts w:ascii="Times New Roman" w:hAnsi="Times New Roman"/>
                <w:color w:val="000000" w:themeColor="text1"/>
                <w:sz w:val="24"/>
                <w:szCs w:val="22"/>
                <w14:textFill>
                  <w14:solidFill>
                    <w14:schemeClr w14:val="tx1"/>
                  </w14:solidFill>
                </w14:textFill>
              </w:rPr>
              <w:t>）专人负责施工场地和车辆的清洁打扫，保证施工场地和道路的清洁。</w:t>
            </w:r>
          </w:p>
          <w:p w14:paraId="14532C5D">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8</w:t>
            </w:r>
            <w:r>
              <w:rPr>
                <w:rFonts w:ascii="Times New Roman" w:hAnsi="Times New Roman"/>
                <w:color w:val="000000" w:themeColor="text1"/>
                <w:sz w:val="24"/>
                <w:szCs w:val="22"/>
                <w14:textFill>
                  <w14:solidFill>
                    <w14:schemeClr w14:val="tx1"/>
                  </w14:solidFill>
                </w14:textFill>
              </w:rPr>
              <w:t>）</w:t>
            </w:r>
            <w:r>
              <w:rPr>
                <w:rFonts w:ascii="Times New Roman" w:hAnsi="Times New Roman"/>
                <w:color w:val="000000" w:themeColor="text1"/>
                <w:sz w:val="24"/>
                <w14:textFill>
                  <w14:solidFill>
                    <w14:schemeClr w14:val="tx1"/>
                  </w14:solidFill>
                </w14:textFill>
              </w:rPr>
              <w:t>施工产生的建筑垃圾和废弃土石方应及时处理、清运。</w:t>
            </w:r>
          </w:p>
          <w:p w14:paraId="51061D97">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9</w:t>
            </w:r>
            <w:r>
              <w:rPr>
                <w:rFonts w:ascii="Times New Roman" w:hAnsi="Times New Roman"/>
                <w:color w:val="000000" w:themeColor="text1"/>
                <w:sz w:val="24"/>
                <w:szCs w:val="22"/>
                <w14:textFill>
                  <w14:solidFill>
                    <w14:schemeClr w14:val="tx1"/>
                  </w14:solidFill>
                </w14:textFill>
              </w:rPr>
              <w:t>）应</w:t>
            </w:r>
            <w:r>
              <w:rPr>
                <w:rFonts w:ascii="Times New Roman" w:hAnsi="Times New Roman"/>
                <w:color w:val="000000" w:themeColor="text1"/>
                <w:sz w:val="24"/>
                <w14:textFill>
                  <w14:solidFill>
                    <w14:schemeClr w14:val="tx1"/>
                  </w14:solidFill>
                </w14:textFill>
              </w:rPr>
              <w:t>选用油耗低、效率高、废气排放达标的施工机械。</w:t>
            </w:r>
          </w:p>
          <w:p w14:paraId="7F66F873">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10</w:t>
            </w:r>
            <w:r>
              <w:rPr>
                <w:rFonts w:ascii="Times New Roman" w:hAnsi="Times New Roman"/>
                <w:color w:val="000000" w:themeColor="text1"/>
                <w:sz w:val="24"/>
                <w:szCs w:val="22"/>
                <w14:textFill>
                  <w14:solidFill>
                    <w14:schemeClr w14:val="tx1"/>
                  </w14:solidFill>
                </w14:textFill>
              </w:rPr>
              <w:t>）施工期环保对策措施的执行与落实纳入施工监理专项工作，设专人负责施工期环保管理和对策措施执行情况及效果巡查，发现环境污染、投诉和纠纷等问题，要及时上报并妥善和合理解决。</w:t>
            </w:r>
          </w:p>
          <w:p w14:paraId="084E8417">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通过采取合理有效的环保措施，可防止和最大限度地减缓扬尘等大气污染物对环境空气质量的污染影响，</w:t>
            </w:r>
            <w:r>
              <w:rPr>
                <w:rFonts w:hint="eastAsia" w:ascii="Times New Roman" w:hAnsi="Times New Roman"/>
                <w:color w:val="000000" w:themeColor="text1"/>
                <w:sz w:val="24"/>
                <w:szCs w:val="22"/>
                <w14:textFill>
                  <w14:solidFill>
                    <w14:schemeClr w14:val="tx1"/>
                  </w14:solidFill>
                </w14:textFill>
              </w:rPr>
              <w:t>让周围</w:t>
            </w:r>
            <w:r>
              <w:rPr>
                <w:rFonts w:ascii="Times New Roman" w:hAnsi="Times New Roman"/>
                <w:color w:val="000000" w:themeColor="text1"/>
                <w:sz w:val="24"/>
                <w:szCs w:val="22"/>
                <w14:textFill>
                  <w14:solidFill>
                    <w14:schemeClr w14:val="tx1"/>
                  </w14:solidFill>
                </w14:textFill>
              </w:rPr>
              <w:t>环境可接受。</w:t>
            </w:r>
          </w:p>
          <w:p w14:paraId="5F7E0135">
            <w:pPr>
              <w:adjustRightInd w:val="0"/>
              <w:snapToGrid w:val="0"/>
              <w:spacing w:line="360" w:lineRule="auto"/>
              <w:ind w:firstLine="482" w:firstLineChars="20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1.3施工期机械运输废气环境影响分析</w:t>
            </w:r>
          </w:p>
          <w:p w14:paraId="6368A093">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施工机械及各型运输车辆。使用汽油、柴油作为能源，在运行时排放的废气是主要的污染源。在主体施工及装修、安装阶段使用的机械一般都是以电为能源，如</w:t>
            </w:r>
            <w:r>
              <w:rPr>
                <w:rFonts w:hint="eastAsia" w:ascii="Times New Roman" w:hAnsi="Times New Roman"/>
                <w:color w:val="000000" w:themeColor="text1"/>
                <w:sz w:val="24"/>
                <w:szCs w:val="22"/>
                <w14:textFill>
                  <w14:solidFill>
                    <w14:schemeClr w14:val="tx1"/>
                  </w14:solidFill>
                </w14:textFill>
              </w:rPr>
              <w:t>切割机</w:t>
            </w:r>
            <w:r>
              <w:rPr>
                <w:rFonts w:ascii="Times New Roman" w:hAnsi="Times New Roman"/>
                <w:color w:val="000000" w:themeColor="text1"/>
                <w:sz w:val="24"/>
                <w:szCs w:val="22"/>
                <w14:textFill>
                  <w14:solidFill>
                    <w14:schemeClr w14:val="tx1"/>
                  </w14:solidFill>
                </w14:textFill>
              </w:rPr>
              <w:t>、电钻等，一般不会产生废气。</w:t>
            </w:r>
          </w:p>
          <w:p w14:paraId="0FD93EAB">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施工机械废气主要是CO、碳氢化合物等，其产生量及废气中污染物浓度视其使用频率及发动机对燃料的燃烧情况而异。施工机械废气属低架点源无组织排放性质，具有间断性产生，产生量较小，产生点相对分散，易被稀释扩散等特点，加之项目区施工范围相对较大，施工场地周围较空旷，大气扩散条件相对较好，故一般情况下，施工机械和运输车辆所产生污染在空气中经自然扩散和稀释后，对项目所在区域的空气环境质量影响不大。</w:t>
            </w:r>
          </w:p>
          <w:p w14:paraId="5890EAB8">
            <w:pPr>
              <w:adjustRightInd w:val="0"/>
              <w:snapToGrid w:val="0"/>
              <w:spacing w:line="360" w:lineRule="auto"/>
              <w:ind w:left="105" w:leftChars="50" w:right="105" w:rightChars="50" w:firstLine="361" w:firstLineChars="15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1.4施工期装修废气环境影响分析</w:t>
            </w:r>
          </w:p>
          <w:p w14:paraId="4D6C97BA">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建筑物进入装修施工阶段，需进行墙面装饰、吊顶等作业，均需要使用胶合板、涂料等建筑材料，胶合板中因含有各种粘合剂常挥发出甲醛，五氯苯酚等有害气体，且持续时间长，对人体及呼吸道有伤害。建筑涂料中主要含有水和有机溶剂，而有机溶剂主要含有醇类、醚类、酯类、酮类、苯类等多种挥发性有机物，有机气体会产生恶臭引起人体不适，其中醚类、苯类对人体有害。</w:t>
            </w:r>
          </w:p>
          <w:p w14:paraId="5686E8F6">
            <w:pPr>
              <w:adjustRightInd w:val="0"/>
              <w:snapToGrid w:val="0"/>
              <w:spacing w:line="360" w:lineRule="auto"/>
              <w:ind w:left="105" w:leftChars="50" w:right="105" w:rightChars="50" w:firstLine="482" w:firstLineChars="20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施工装修废气环境影响减缓措施：</w:t>
            </w:r>
          </w:p>
          <w:p w14:paraId="528BBCA0">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（1）装修材料必须采用符合国家绿色环保相关标准的产品。</w:t>
            </w:r>
          </w:p>
          <w:p w14:paraId="45753301">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（2）合理安排喷涂作业量，不要过于集中，以降低释放源强度。</w:t>
            </w:r>
          </w:p>
          <w:p w14:paraId="165AFAB0">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综上所述，只要做好相关管理防护工作，施工期对大气环境的影响不大。</w:t>
            </w:r>
          </w:p>
          <w:p w14:paraId="7E7D0F55">
            <w:pPr>
              <w:adjustRightInd w:val="0"/>
              <w:snapToGri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2、施工期废水水环境影响分析</w:t>
            </w:r>
          </w:p>
          <w:p w14:paraId="11418A35">
            <w:pPr>
              <w:adjustRightInd w:val="0"/>
              <w:snapToGrid w:val="0"/>
              <w:spacing w:line="360" w:lineRule="auto"/>
              <w:ind w:firstLine="482" w:firstLineChars="200"/>
              <w:rPr>
                <w:rFonts w:ascii="Times New Roman" w:hAnsi="Times New Roman"/>
                <w:b/>
                <w:color w:val="000000" w:themeColor="text1"/>
                <w:sz w:val="24"/>
                <w:szCs w:val="22"/>
                <w14:textFill>
                  <w14:solidFill>
                    <w14:schemeClr w14:val="tx1"/>
                  </w14:solidFill>
                </w14:textFill>
              </w:rPr>
            </w:pPr>
            <w:r>
              <w:rPr>
                <w:rFonts w:ascii="Times New Roman" w:hAnsi="Times New Roman"/>
                <w:b/>
                <w:color w:val="000000" w:themeColor="text1"/>
                <w:sz w:val="24"/>
                <w:szCs w:val="22"/>
                <w14:textFill>
                  <w14:solidFill>
                    <w14:schemeClr w14:val="tx1"/>
                  </w14:solidFill>
                </w14:textFill>
              </w:rPr>
              <w:t>2.1施工期生活污水环境影响分析</w:t>
            </w:r>
          </w:p>
          <w:p w14:paraId="0213B461">
            <w:pPr>
              <w:adjustRightInd w:val="0"/>
              <w:snapToGrid w:val="0"/>
              <w:spacing w:line="360" w:lineRule="auto"/>
              <w:ind w:firstLine="480" w:firstLineChars="200"/>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根据工程分析，施工生活污水排放量为</w:t>
            </w:r>
            <w:r>
              <w:rPr>
                <w:rFonts w:hint="eastAsia" w:ascii="Times New Roman" w:hAnsi="Times New Roman"/>
                <w:color w:val="000000" w:themeColor="text1"/>
                <w:kern w:val="0"/>
                <w:sz w:val="24"/>
                <w14:textFill>
                  <w14:solidFill>
                    <w14:schemeClr w14:val="tx1"/>
                  </w14:solidFill>
                </w14:textFill>
              </w:rPr>
              <w:t>0.12</w:t>
            </w:r>
            <w:r>
              <w:rPr>
                <w:rFonts w:ascii="Times New Roman" w:hAnsi="Times New Roman"/>
                <w:color w:val="000000" w:themeColor="text1"/>
                <w:kern w:val="0"/>
                <w:sz w:val="24"/>
                <w14:textFill>
                  <w14:solidFill>
                    <w14:schemeClr w14:val="tx1"/>
                  </w14:solidFill>
                </w14:textFill>
              </w:rPr>
              <w:t>m</w:t>
            </w:r>
            <w:r>
              <w:rPr>
                <w:rFonts w:ascii="Times New Roman" w:hAnsi="Times New Roman"/>
                <w:color w:val="000000" w:themeColor="text1"/>
                <w:kern w:val="0"/>
                <w:sz w:val="24"/>
                <w:vertAlign w:val="superscript"/>
                <w14:textFill>
                  <w14:solidFill>
                    <w14:schemeClr w14:val="tx1"/>
                  </w14:solidFill>
                </w14:textFill>
              </w:rPr>
              <w:t>3</w:t>
            </w:r>
            <w:r>
              <w:rPr>
                <w:rFonts w:ascii="Times New Roman" w:hAnsi="Times New Roman"/>
                <w:color w:val="000000" w:themeColor="text1"/>
                <w:kern w:val="0"/>
                <w:sz w:val="24"/>
                <w14:textFill>
                  <w14:solidFill>
                    <w14:schemeClr w14:val="tx1"/>
                  </w14:solidFill>
                </w14:textFill>
              </w:rPr>
              <w:t>/d，</w:t>
            </w:r>
            <w:r>
              <w:rPr>
                <w:rFonts w:hint="eastAsia" w:ascii="Times New Roman" w:hAnsi="Times New Roman"/>
                <w:color w:val="000000" w:themeColor="text1"/>
                <w:kern w:val="0"/>
                <w:sz w:val="24"/>
                <w14:textFill>
                  <w14:solidFill>
                    <w14:schemeClr w14:val="tx1"/>
                  </w14:solidFill>
                </w14:textFill>
              </w:rPr>
              <w:t>依托周边公厕化粪池处理</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kern w:val="0"/>
                <w:sz w:val="24"/>
                <w14:textFill>
                  <w14:solidFill>
                    <w14:schemeClr w14:val="tx1"/>
                  </w14:solidFill>
                </w14:textFill>
              </w:rPr>
              <w:t>对周边环境影响较小。</w:t>
            </w:r>
          </w:p>
          <w:p w14:paraId="431271F1">
            <w:pPr>
              <w:adjustRightInd w:val="0"/>
              <w:snapToGrid w:val="0"/>
              <w:spacing w:line="360" w:lineRule="auto"/>
              <w:ind w:firstLine="482" w:firstLineChars="200"/>
              <w:rPr>
                <w:rFonts w:ascii="Times New Roman" w:hAnsi="Times New Roman"/>
                <w:b/>
                <w:color w:val="000000" w:themeColor="text1"/>
                <w:kern w:val="0"/>
                <w:sz w:val="24"/>
                <w14:textFill>
                  <w14:solidFill>
                    <w14:schemeClr w14:val="tx1"/>
                  </w14:solidFill>
                </w14:textFill>
              </w:rPr>
            </w:pPr>
            <w:r>
              <w:rPr>
                <w:rFonts w:ascii="Times New Roman" w:hAnsi="Times New Roman"/>
                <w:b/>
                <w:color w:val="000000" w:themeColor="text1"/>
                <w:kern w:val="0"/>
                <w:sz w:val="24"/>
                <w14:textFill>
                  <w14:solidFill>
                    <w14:schemeClr w14:val="tx1"/>
                  </w14:solidFill>
                </w14:textFill>
              </w:rPr>
              <w:t>2.2施工期施工废水环境影响分析</w:t>
            </w:r>
          </w:p>
          <w:p w14:paraId="4263F575">
            <w:pPr>
              <w:adjustRightInd w:val="0"/>
              <w:snapToGrid w:val="0"/>
              <w:spacing w:line="360" w:lineRule="auto"/>
              <w:ind w:firstLine="480" w:firstLineChars="200"/>
              <w:rPr>
                <w:color w:val="000000" w:themeColor="text1"/>
                <w14:textFill>
                  <w14:solidFill>
                    <w14:schemeClr w14:val="tx1"/>
                  </w14:solidFill>
                </w14:textFill>
              </w:rPr>
            </w:pPr>
            <w:bookmarkStart w:id="9" w:name="_Toc299952419"/>
            <w:bookmarkStart w:id="10" w:name="_Toc297894943"/>
            <w:bookmarkStart w:id="11" w:name="_Toc259857244"/>
            <w:bookmarkStart w:id="12" w:name="_Toc298185565"/>
            <w:r>
              <w:rPr>
                <w:rFonts w:ascii="Times New Roman" w:hAnsi="Times New Roman"/>
                <w:color w:val="000000" w:themeColor="text1"/>
                <w:kern w:val="0"/>
                <w:sz w:val="24"/>
                <w14:textFill>
                  <w14:solidFill>
                    <w14:schemeClr w14:val="tx1"/>
                  </w14:solidFill>
                </w14:textFill>
              </w:rPr>
              <w:t>由于施工场内不设混凝土拌和，使用商品混凝土及预制砂浆，施工废水主要为车辆、设备、工具清洗废水等，不含有毒物质，主要污染物为悬浮物，产生量</w:t>
            </w:r>
            <w:r>
              <w:rPr>
                <w:rFonts w:hint="eastAsia" w:ascii="Times New Roman" w:hAnsi="Times New Roman"/>
                <w:color w:val="000000" w:themeColor="text1"/>
                <w:kern w:val="0"/>
                <w:sz w:val="24"/>
                <w14:textFill>
                  <w14:solidFill>
                    <w14:schemeClr w14:val="tx1"/>
                  </w14:solidFill>
                </w14:textFill>
              </w:rPr>
              <w:t>较少</w:t>
            </w:r>
            <w:r>
              <w:rPr>
                <w:rFonts w:ascii="Times New Roman" w:hAnsi="Times New Roman"/>
                <w:color w:val="000000" w:themeColor="text1"/>
                <w:kern w:val="0"/>
                <w:sz w:val="24"/>
                <w14:textFill>
                  <w14:solidFill>
                    <w14:schemeClr w14:val="tx1"/>
                  </w14:solidFill>
                </w14:textFill>
              </w:rPr>
              <w:t>，</w:t>
            </w:r>
            <w:bookmarkEnd w:id="9"/>
            <w:bookmarkEnd w:id="10"/>
            <w:bookmarkEnd w:id="11"/>
            <w:bookmarkEnd w:id="12"/>
            <w:r>
              <w:rPr>
                <w:rFonts w:hint="eastAsia" w:ascii="Times New Roman" w:hAnsi="Times New Roman"/>
                <w:color w:val="000000" w:themeColor="text1"/>
                <w:kern w:val="0"/>
                <w:sz w:val="24"/>
                <w14:textFill>
                  <w14:solidFill>
                    <w14:schemeClr w14:val="tx1"/>
                  </w14:solidFill>
                </w14:textFill>
              </w:rPr>
              <w:t>在</w:t>
            </w:r>
            <w:r>
              <w:rPr>
                <w:rFonts w:ascii="Times New Roman" w:hAnsi="Times New Roman"/>
                <w:color w:val="000000" w:themeColor="text1"/>
                <w:kern w:val="0"/>
                <w:sz w:val="24"/>
                <w14:textFill>
                  <w14:solidFill>
                    <w14:schemeClr w14:val="tx1"/>
                  </w14:solidFill>
                </w14:textFill>
              </w:rPr>
              <w:t>项目区拟设置沉淀池沉淀处理后回用于施工或场地洒水降尘，不外排，对周边环境影响较小。</w:t>
            </w:r>
          </w:p>
          <w:p w14:paraId="7B9ED913">
            <w:pPr>
              <w:adjustRightInd w:val="0"/>
              <w:snapToGrid w:val="0"/>
              <w:spacing w:line="360" w:lineRule="auto"/>
              <w:ind w:firstLine="482" w:firstLineChars="20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3、施工期噪声环境影响分析</w:t>
            </w:r>
          </w:p>
          <w:p w14:paraId="5B671515">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本项目施工期对声环境影响主要来自施工期的基础开挖、主体结构、装修过程产生的施工噪声。</w:t>
            </w:r>
          </w:p>
          <w:p w14:paraId="35C67ABF">
            <w:pPr>
              <w:adjustRightInd w:val="0"/>
              <w:snapToGrid w:val="0"/>
              <w:spacing w:line="360" w:lineRule="auto"/>
              <w:ind w:firstLine="439" w:firstLineChars="182"/>
              <w:rPr>
                <w:rFonts w:ascii="Times New Roman" w:hAnsi="Times New Roman"/>
                <w:b/>
                <w:color w:val="000000" w:themeColor="text1"/>
                <w:sz w:val="24"/>
                <w:szCs w:val="22"/>
                <w14:textFill>
                  <w14:solidFill>
                    <w14:schemeClr w14:val="tx1"/>
                  </w14:solidFill>
                </w14:textFill>
              </w:rPr>
            </w:pPr>
            <w:r>
              <w:rPr>
                <w:rFonts w:ascii="Times New Roman" w:hAnsi="Times New Roman"/>
                <w:b/>
                <w:color w:val="000000" w:themeColor="text1"/>
                <w:sz w:val="24"/>
                <w:szCs w:val="22"/>
                <w14:textFill>
                  <w14:solidFill>
                    <w14:schemeClr w14:val="tx1"/>
                  </w14:solidFill>
                </w14:textFill>
              </w:rPr>
              <w:t>3.1施工机械噪声源分析</w:t>
            </w:r>
          </w:p>
          <w:p w14:paraId="70C4F47E">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由于施工设备种类多，不同的设备产生的噪声不同。在多台机械设备同时作业时，产生的噪声还会叠加（根据类比调查，叠加后的噪声增值约为3~8dB(A)）。在各类施工机械中，噪声较高的为推土机、挖掘机等，根据工程分析可知，其声级在80dB(A)以上。</w:t>
            </w:r>
            <w:r>
              <w:rPr>
                <w:rFonts w:ascii="Times New Roman" w:hAnsi="Times New Roman"/>
                <w:color w:val="000000" w:themeColor="text1"/>
                <w:sz w:val="24"/>
                <w14:textFill>
                  <w14:solidFill>
                    <w14:schemeClr w14:val="tx1"/>
                  </w14:solidFill>
                </w14:textFill>
              </w:rPr>
              <w:t>类比部分施工机械噪声声级见表5-1。</w:t>
            </w:r>
          </w:p>
          <w:p w14:paraId="765E2EB5">
            <w:pPr>
              <w:spacing w:line="360" w:lineRule="auto"/>
              <w:ind w:firstLine="439" w:firstLineChars="182"/>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3.2施工机械噪声影响预测</w:t>
            </w:r>
          </w:p>
          <w:p w14:paraId="63E37555">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施工期机械设备噪声，可作为点声源处理，各点声源至预测点噪声衰减模式为：</w:t>
            </w:r>
          </w:p>
          <w:p w14:paraId="0565338A">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position w:val="-42"/>
                <w:szCs w:val="21"/>
                <w14:textFill>
                  <w14:solidFill>
                    <w14:schemeClr w14:val="tx1"/>
                  </w14:solidFill>
                </w14:textFill>
              </w:rPr>
              <w:drawing>
                <wp:inline distT="0" distB="0" distL="114300" distR="114300">
                  <wp:extent cx="1706245" cy="585470"/>
                  <wp:effectExtent l="0" t="0" r="8255" b="4445"/>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4"/>
                          <a:stretch>
                            <a:fillRect/>
                          </a:stretch>
                        </pic:blipFill>
                        <pic:spPr>
                          <a:xfrm>
                            <a:off x="0" y="0"/>
                            <a:ext cx="1706245" cy="585470"/>
                          </a:xfrm>
                          <a:prstGeom prst="rect">
                            <a:avLst/>
                          </a:prstGeom>
                          <a:noFill/>
                          <a:ln>
                            <a:noFill/>
                          </a:ln>
                        </pic:spPr>
                      </pic:pic>
                    </a:graphicData>
                  </a:graphic>
                </wp:inline>
              </w:drawing>
            </w:r>
          </w:p>
          <w:p w14:paraId="3B9005C8">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式中：Lp：预测声级值，dB(A)</w:t>
            </w:r>
          </w:p>
          <w:p w14:paraId="5ED0F731">
            <w:pPr>
              <w:spacing w:line="360" w:lineRule="auto"/>
              <w:ind w:firstLine="1200" w:firstLineChars="5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Lp</w:t>
            </w:r>
            <w:r>
              <w:rPr>
                <w:rFonts w:ascii="Times New Roman" w:hAnsi="Times New Roman"/>
                <w:color w:val="000000" w:themeColor="text1"/>
                <w:sz w:val="24"/>
                <w:vertAlign w:val="subscript"/>
                <w14:textFill>
                  <w14:solidFill>
                    <w14:schemeClr w14:val="tx1"/>
                  </w14:solidFill>
                </w14:textFill>
              </w:rPr>
              <w:t>0</w:t>
            </w:r>
            <w:r>
              <w:rPr>
                <w:rFonts w:ascii="Times New Roman" w:hAnsi="Times New Roman"/>
                <w:color w:val="000000" w:themeColor="text1"/>
                <w:sz w:val="24"/>
                <w14:textFill>
                  <w14:solidFill>
                    <w14:schemeClr w14:val="tx1"/>
                  </w14:solidFill>
                </w14:textFill>
              </w:rPr>
              <w:t>：参考位置r</w:t>
            </w:r>
            <w:r>
              <w:rPr>
                <w:rFonts w:ascii="Times New Roman" w:hAnsi="Times New Roman"/>
                <w:color w:val="000000" w:themeColor="text1"/>
                <w:sz w:val="24"/>
                <w:vertAlign w:val="subscript"/>
                <w14:textFill>
                  <w14:solidFill>
                    <w14:schemeClr w14:val="tx1"/>
                  </w14:solidFill>
                </w14:textFill>
              </w:rPr>
              <w:t>0</w:t>
            </w:r>
            <w:r>
              <w:rPr>
                <w:rFonts w:ascii="Times New Roman" w:hAnsi="Times New Roman"/>
                <w:color w:val="000000" w:themeColor="text1"/>
                <w:sz w:val="24"/>
                <w14:textFill>
                  <w14:solidFill>
                    <w14:schemeClr w14:val="tx1"/>
                  </w14:solidFill>
                </w14:textFill>
              </w:rPr>
              <w:t>处的声级值，dB(A)</w:t>
            </w:r>
          </w:p>
          <w:p w14:paraId="3ED6CF8D">
            <w:pPr>
              <w:spacing w:line="360" w:lineRule="auto"/>
              <w:ind w:firstLine="1200" w:firstLineChars="5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r</w:t>
            </w:r>
            <w:r>
              <w:rPr>
                <w:rFonts w:ascii="Times New Roman" w:hAnsi="Times New Roman"/>
                <w:color w:val="000000" w:themeColor="text1"/>
                <w:sz w:val="24"/>
                <w:vertAlign w:val="subscript"/>
                <w14:textFill>
                  <w14:solidFill>
                    <w14:schemeClr w14:val="tx1"/>
                  </w14:solidFill>
                </w14:textFill>
              </w:rPr>
              <w:t>p</w:t>
            </w:r>
            <w:r>
              <w:rPr>
                <w:rFonts w:ascii="Times New Roman" w:hAnsi="Times New Roman"/>
                <w:color w:val="000000" w:themeColor="text1"/>
                <w:sz w:val="24"/>
                <w14:textFill>
                  <w14:solidFill>
                    <w14:schemeClr w14:val="tx1"/>
                  </w14:solidFill>
                </w14:textFill>
              </w:rPr>
              <w:t>：预测点与声源之间的距离，m</w:t>
            </w:r>
          </w:p>
          <w:p w14:paraId="59026F2F">
            <w:pPr>
              <w:spacing w:line="360" w:lineRule="auto"/>
              <w:ind w:firstLine="1200" w:firstLineChars="5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r</w:t>
            </w:r>
            <w:r>
              <w:rPr>
                <w:rFonts w:ascii="Times New Roman" w:hAnsi="Times New Roman"/>
                <w:color w:val="000000" w:themeColor="text1"/>
                <w:sz w:val="24"/>
                <w:vertAlign w:val="subscript"/>
                <w14:textFill>
                  <w14:solidFill>
                    <w14:schemeClr w14:val="tx1"/>
                  </w14:solidFill>
                </w14:textFill>
              </w:rPr>
              <w:t>0</w:t>
            </w:r>
            <w:r>
              <w:rPr>
                <w:rFonts w:ascii="Times New Roman" w:hAnsi="Times New Roman"/>
                <w:color w:val="000000" w:themeColor="text1"/>
                <w:sz w:val="24"/>
                <w14:textFill>
                  <w14:solidFill>
                    <w14:schemeClr w14:val="tx1"/>
                  </w14:solidFill>
                </w14:textFill>
              </w:rPr>
              <w:t>：参考声级与点声源间的距离，m</w:t>
            </w:r>
          </w:p>
          <w:p w14:paraId="3B907DF7">
            <w:pPr>
              <w:spacing w:line="360" w:lineRule="auto"/>
              <w:ind w:firstLine="1200" w:firstLineChars="500"/>
              <w:rPr>
                <w:rFonts w:ascii="Times New Roman" w:hAnsi="Times New Roman"/>
                <w:color w:val="000000" w:themeColor="text1"/>
                <w:sz w:val="24"/>
                <w14:textFill>
                  <w14:solidFill>
                    <w14:schemeClr w14:val="tx1"/>
                  </w14:solidFill>
                </w14:textFill>
              </w:rPr>
            </w:pPr>
            <w:r>
              <w:rPr>
                <w:rFonts w:ascii="Cambria Math" w:hAnsi="Cambria Math" w:cs="Cambria Math"/>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L：附加衰减量，dB(A)（本次评价取值为5）。</w:t>
            </w:r>
          </w:p>
          <w:p w14:paraId="4BC531A7">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噪声叠加背景值的计算公式如下：</w:t>
            </w:r>
          </w:p>
          <w:p w14:paraId="729E0A2B">
            <w:pPr>
              <w:spacing w:line="360" w:lineRule="auto"/>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position w:val="-12"/>
                <w:sz w:val="24"/>
                <w14:textFill>
                  <w14:solidFill>
                    <w14:schemeClr w14:val="tx1"/>
                  </w14:solidFill>
                </w14:textFill>
              </w:rPr>
              <w:drawing>
                <wp:inline distT="0" distB="0" distL="114300" distR="114300">
                  <wp:extent cx="3152140" cy="552450"/>
                  <wp:effectExtent l="0" t="0" r="10160" b="0"/>
                  <wp:docPr id="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pic:cNvPicPr>
                            <a:picLocks noChangeAspect="1"/>
                          </pic:cNvPicPr>
                        </pic:nvPicPr>
                        <pic:blipFill>
                          <a:blip r:embed="rId15"/>
                          <a:stretch>
                            <a:fillRect/>
                          </a:stretch>
                        </pic:blipFill>
                        <pic:spPr>
                          <a:xfrm>
                            <a:off x="0" y="0"/>
                            <a:ext cx="3152140" cy="552450"/>
                          </a:xfrm>
                          <a:prstGeom prst="rect">
                            <a:avLst/>
                          </a:prstGeom>
                          <a:noFill/>
                          <a:ln>
                            <a:noFill/>
                          </a:ln>
                        </pic:spPr>
                      </pic:pic>
                    </a:graphicData>
                  </a:graphic>
                </wp:inline>
              </w:drawing>
            </w:r>
          </w:p>
          <w:p w14:paraId="0204AFF3">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式中：Lp</w:t>
            </w:r>
            <w:r>
              <w:rPr>
                <w:rFonts w:ascii="Times New Roman" w:hAnsi="Times New Roman"/>
                <w:color w:val="000000" w:themeColor="text1"/>
                <w:sz w:val="24"/>
                <w:vertAlign w:val="subscript"/>
                <w14:textFill>
                  <w14:solidFill>
                    <w14:schemeClr w14:val="tx1"/>
                  </w14:solidFill>
                </w14:textFill>
              </w:rPr>
              <w:t>预测</w:t>
            </w:r>
            <w:r>
              <w:rPr>
                <w:rFonts w:ascii="Times New Roman" w:hAnsi="Times New Roman"/>
                <w:color w:val="000000" w:themeColor="text1"/>
                <w:sz w:val="24"/>
                <w14:textFill>
                  <w14:solidFill>
                    <w14:schemeClr w14:val="tx1"/>
                  </w14:solidFill>
                </w14:textFill>
              </w:rPr>
              <w:t>：预测点接收到的各设备点声源噪声预测值，dB(A)</w:t>
            </w:r>
          </w:p>
          <w:p w14:paraId="58302D27">
            <w:pPr>
              <w:spacing w:line="360" w:lineRule="auto"/>
              <w:ind w:firstLine="1200" w:firstLineChars="5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Lp</w:t>
            </w:r>
            <w:r>
              <w:rPr>
                <w:rFonts w:ascii="Times New Roman" w:hAnsi="Times New Roman"/>
                <w:color w:val="000000" w:themeColor="text1"/>
                <w:sz w:val="24"/>
                <w:vertAlign w:val="subscript"/>
                <w14:textFill>
                  <w14:solidFill>
                    <w14:schemeClr w14:val="tx1"/>
                  </w14:solidFill>
                </w14:textFill>
              </w:rPr>
              <w:t>1</w:t>
            </w:r>
            <w:r>
              <w:rPr>
                <w:rFonts w:ascii="Times New Roman" w:hAnsi="Times New Roman"/>
                <w:color w:val="000000" w:themeColor="text1"/>
                <w:sz w:val="24"/>
                <w14:textFill>
                  <w14:solidFill>
                    <w14:schemeClr w14:val="tx1"/>
                  </w14:solidFill>
                </w14:textFill>
              </w:rPr>
              <w:t>：预测点噪声现状值，dB(A)</w:t>
            </w:r>
          </w:p>
          <w:p w14:paraId="2D7F1164">
            <w:pPr>
              <w:spacing w:line="360" w:lineRule="auto"/>
              <w:ind w:firstLine="1200" w:firstLineChars="5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Lp</w:t>
            </w:r>
            <w:r>
              <w:rPr>
                <w:rFonts w:ascii="Times New Roman" w:hAnsi="Times New Roman"/>
                <w:color w:val="000000" w:themeColor="text1"/>
                <w:sz w:val="24"/>
                <w:vertAlign w:val="subscript"/>
                <w14:textFill>
                  <w14:solidFill>
                    <w14:schemeClr w14:val="tx1"/>
                  </w14:solidFill>
                </w14:textFill>
              </w:rPr>
              <w:t>2</w:t>
            </w:r>
            <w:r>
              <w:rPr>
                <w:rFonts w:ascii="Times New Roman" w:hAnsi="Times New Roman"/>
                <w:color w:val="000000" w:themeColor="text1"/>
                <w:sz w:val="24"/>
                <w14:textFill>
                  <w14:solidFill>
                    <w14:schemeClr w14:val="tx1"/>
                  </w14:solidFill>
                </w14:textFill>
              </w:rPr>
              <w:t>：噪声传至关心点的噪声贡献值，dB(A)</w:t>
            </w:r>
          </w:p>
          <w:p w14:paraId="33F617AB">
            <w:pPr>
              <w:adjustRightInd w:val="0"/>
              <w:snapToGrid w:val="0"/>
              <w:ind w:firstLine="482" w:firstLineChars="200"/>
              <w:jc w:val="center"/>
              <w:rPr>
                <w:rFonts w:ascii="Times New Roman" w:hAnsi="Times New Roman"/>
                <w:b/>
                <w:color w:val="000000" w:themeColor="text1"/>
                <w:sz w:val="24"/>
                <w14:textFill>
                  <w14:solidFill>
                    <w14:schemeClr w14:val="tx1"/>
                  </w14:solidFill>
                </w14:textFill>
              </w:rPr>
            </w:pPr>
            <w:bookmarkStart w:id="13" w:name="_Ref226266419"/>
            <w:bookmarkStart w:id="14" w:name="_Toc204847025"/>
            <w:bookmarkStart w:id="15" w:name="_Toc232868746"/>
            <w:bookmarkStart w:id="16" w:name="_Toc207156014"/>
            <w:bookmarkStart w:id="17" w:name="_Toc207614666"/>
            <w:bookmarkStart w:id="18" w:name="_Toc206652166"/>
            <w:bookmarkStart w:id="19" w:name="_Toc207110661"/>
            <w:r>
              <w:rPr>
                <w:rFonts w:ascii="Times New Roman" w:hAnsi="Times New Roman"/>
                <w:b/>
                <w:color w:val="000000" w:themeColor="text1"/>
                <w:sz w:val="24"/>
                <w14:textFill>
                  <w14:solidFill>
                    <w14:schemeClr w14:val="tx1"/>
                  </w14:solidFill>
                </w14:textFill>
              </w:rPr>
              <w:t>表</w:t>
            </w:r>
            <w:bookmarkEnd w:id="13"/>
            <w:r>
              <w:rPr>
                <w:rFonts w:ascii="Times New Roman" w:hAnsi="Times New Roman"/>
                <w:b/>
                <w:color w:val="000000" w:themeColor="text1"/>
                <w:sz w:val="24"/>
                <w14:textFill>
                  <w14:solidFill>
                    <w14:schemeClr w14:val="tx1"/>
                  </w14:solidFill>
                </w14:textFill>
              </w:rPr>
              <w:t>7-</w:t>
            </w:r>
            <w:r>
              <w:rPr>
                <w:rFonts w:hint="eastAsia" w:ascii="Times New Roman" w:hAnsi="Times New Roman"/>
                <w:b/>
                <w:color w:val="000000" w:themeColor="text1"/>
                <w:sz w:val="24"/>
                <w:lang w:val="en-US" w:eastAsia="zh-CN"/>
                <w14:textFill>
                  <w14:solidFill>
                    <w14:schemeClr w14:val="tx1"/>
                  </w14:solidFill>
                </w14:textFill>
              </w:rPr>
              <w:t>5</w:t>
            </w:r>
            <w:r>
              <w:rPr>
                <w:rFonts w:ascii="Times New Roman" w:hAnsi="Times New Roman"/>
                <w:b/>
                <w:color w:val="000000" w:themeColor="text1"/>
                <w:sz w:val="24"/>
                <w14:textFill>
                  <w14:solidFill>
                    <w14:schemeClr w14:val="tx1"/>
                  </w14:solidFill>
                </w14:textFill>
              </w:rPr>
              <w:t xml:space="preserve">  主要施工机械噪声贡献值  单位：dB(A)</w:t>
            </w:r>
            <w:bookmarkEnd w:id="14"/>
            <w:bookmarkEnd w:id="15"/>
            <w:bookmarkEnd w:id="16"/>
            <w:bookmarkEnd w:id="17"/>
            <w:bookmarkEnd w:id="18"/>
            <w:bookmarkEnd w:id="19"/>
          </w:p>
          <w:tbl>
            <w:tblPr>
              <w:tblStyle w:val="4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40"/>
              <w:gridCol w:w="763"/>
              <w:gridCol w:w="825"/>
              <w:gridCol w:w="825"/>
              <w:gridCol w:w="825"/>
              <w:gridCol w:w="821"/>
              <w:gridCol w:w="825"/>
              <w:gridCol w:w="839"/>
            </w:tblGrid>
            <w:tr w14:paraId="5AD4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restart"/>
                  <w:vAlign w:val="center"/>
                </w:tcPr>
                <w:p w14:paraId="4967E29C">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工段</w:t>
                  </w:r>
                </w:p>
              </w:tc>
              <w:tc>
                <w:tcPr>
                  <w:tcW w:w="2240" w:type="dxa"/>
                  <w:vMerge w:val="restart"/>
                  <w:vAlign w:val="center"/>
                </w:tcPr>
                <w:p w14:paraId="77F40C0A">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主要工程机械</w:t>
                  </w:r>
                </w:p>
              </w:tc>
              <w:tc>
                <w:tcPr>
                  <w:tcW w:w="763" w:type="dxa"/>
                  <w:vMerge w:val="restart"/>
                  <w:vAlign w:val="center"/>
                </w:tcPr>
                <w:p w14:paraId="1ED0A6BE">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源强</w:t>
                  </w:r>
                </w:p>
              </w:tc>
              <w:tc>
                <w:tcPr>
                  <w:tcW w:w="4960" w:type="dxa"/>
                  <w:gridSpan w:val="6"/>
                  <w:vAlign w:val="center"/>
                </w:tcPr>
                <w:p w14:paraId="37D8ED5F">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施工厂界不同距离处噪声贡献值</w:t>
                  </w:r>
                </w:p>
              </w:tc>
            </w:tr>
            <w:tr w14:paraId="0CD2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2EF0B754">
                  <w:pPr>
                    <w:jc w:val="center"/>
                    <w:rPr>
                      <w:rFonts w:ascii="Times New Roman" w:hAnsi="Times New Roman"/>
                      <w:b/>
                      <w:color w:val="000000" w:themeColor="text1"/>
                      <w:szCs w:val="21"/>
                      <w14:textFill>
                        <w14:solidFill>
                          <w14:schemeClr w14:val="tx1"/>
                        </w14:solidFill>
                      </w14:textFill>
                    </w:rPr>
                  </w:pPr>
                </w:p>
              </w:tc>
              <w:tc>
                <w:tcPr>
                  <w:tcW w:w="2240" w:type="dxa"/>
                  <w:vMerge w:val="continue"/>
                  <w:vAlign w:val="center"/>
                </w:tcPr>
                <w:p w14:paraId="0E513D2F">
                  <w:pPr>
                    <w:jc w:val="center"/>
                    <w:rPr>
                      <w:rFonts w:ascii="Times New Roman" w:hAnsi="Times New Roman"/>
                      <w:b/>
                      <w:color w:val="000000" w:themeColor="text1"/>
                      <w:szCs w:val="21"/>
                      <w14:textFill>
                        <w14:solidFill>
                          <w14:schemeClr w14:val="tx1"/>
                        </w14:solidFill>
                      </w14:textFill>
                    </w:rPr>
                  </w:pPr>
                </w:p>
              </w:tc>
              <w:tc>
                <w:tcPr>
                  <w:tcW w:w="763" w:type="dxa"/>
                  <w:vMerge w:val="continue"/>
                  <w:vAlign w:val="center"/>
                </w:tcPr>
                <w:p w14:paraId="6F9349FB">
                  <w:pPr>
                    <w:jc w:val="center"/>
                    <w:rPr>
                      <w:rFonts w:ascii="Times New Roman" w:hAnsi="Times New Roman"/>
                      <w:b/>
                      <w:color w:val="000000" w:themeColor="text1"/>
                      <w:szCs w:val="21"/>
                      <w14:textFill>
                        <w14:solidFill>
                          <w14:schemeClr w14:val="tx1"/>
                        </w14:solidFill>
                      </w14:textFill>
                    </w:rPr>
                  </w:pPr>
                </w:p>
              </w:tc>
              <w:tc>
                <w:tcPr>
                  <w:tcW w:w="825" w:type="dxa"/>
                  <w:vAlign w:val="center"/>
                </w:tcPr>
                <w:p w14:paraId="52FE6A11">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5m</w:t>
                  </w:r>
                </w:p>
              </w:tc>
              <w:tc>
                <w:tcPr>
                  <w:tcW w:w="825" w:type="dxa"/>
                  <w:vAlign w:val="center"/>
                </w:tcPr>
                <w:p w14:paraId="04EE8EC7">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10m</w:t>
                  </w:r>
                </w:p>
              </w:tc>
              <w:tc>
                <w:tcPr>
                  <w:tcW w:w="825" w:type="dxa"/>
                  <w:vAlign w:val="center"/>
                </w:tcPr>
                <w:p w14:paraId="2617B560">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30m</w:t>
                  </w:r>
                </w:p>
              </w:tc>
              <w:tc>
                <w:tcPr>
                  <w:tcW w:w="821" w:type="dxa"/>
                  <w:vAlign w:val="center"/>
                </w:tcPr>
                <w:p w14:paraId="04A60846">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55m</w:t>
                  </w:r>
                </w:p>
              </w:tc>
              <w:tc>
                <w:tcPr>
                  <w:tcW w:w="825" w:type="dxa"/>
                  <w:vAlign w:val="center"/>
                </w:tcPr>
                <w:p w14:paraId="52F3E318">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60m</w:t>
                  </w:r>
                </w:p>
              </w:tc>
              <w:tc>
                <w:tcPr>
                  <w:tcW w:w="839" w:type="dxa"/>
                  <w:vAlign w:val="center"/>
                </w:tcPr>
                <w:p w14:paraId="34CD7EBE">
                  <w:pPr>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80m</w:t>
                  </w:r>
                </w:p>
              </w:tc>
            </w:tr>
            <w:tr w14:paraId="7780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restart"/>
                  <w:vAlign w:val="center"/>
                </w:tcPr>
                <w:p w14:paraId="72938EE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土石方阶段</w:t>
                  </w:r>
                </w:p>
              </w:tc>
              <w:tc>
                <w:tcPr>
                  <w:tcW w:w="2240" w:type="dxa"/>
                  <w:vAlign w:val="center"/>
                </w:tcPr>
                <w:p w14:paraId="3EF99A3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推土机</w:t>
                  </w:r>
                </w:p>
              </w:tc>
              <w:tc>
                <w:tcPr>
                  <w:tcW w:w="763" w:type="dxa"/>
                  <w:vAlign w:val="center"/>
                </w:tcPr>
                <w:p w14:paraId="5668996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93</w:t>
                  </w:r>
                </w:p>
              </w:tc>
              <w:tc>
                <w:tcPr>
                  <w:tcW w:w="825" w:type="dxa"/>
                  <w:vAlign w:val="center"/>
                </w:tcPr>
                <w:p w14:paraId="0B7D0B8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79</w:t>
                  </w:r>
                </w:p>
              </w:tc>
              <w:tc>
                <w:tcPr>
                  <w:tcW w:w="825" w:type="dxa"/>
                  <w:vAlign w:val="center"/>
                </w:tcPr>
                <w:p w14:paraId="1C33913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73</w:t>
                  </w:r>
                </w:p>
              </w:tc>
              <w:tc>
                <w:tcPr>
                  <w:tcW w:w="825" w:type="dxa"/>
                  <w:vAlign w:val="center"/>
                </w:tcPr>
                <w:p w14:paraId="6888919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63</w:t>
                  </w:r>
                </w:p>
              </w:tc>
              <w:tc>
                <w:tcPr>
                  <w:tcW w:w="821" w:type="dxa"/>
                  <w:vAlign w:val="center"/>
                </w:tcPr>
                <w:p w14:paraId="510012D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w:t>
                  </w:r>
                </w:p>
              </w:tc>
              <w:tc>
                <w:tcPr>
                  <w:tcW w:w="825" w:type="dxa"/>
                  <w:vAlign w:val="center"/>
                </w:tcPr>
                <w:p w14:paraId="7AB1857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57</w:t>
                  </w:r>
                </w:p>
              </w:tc>
              <w:tc>
                <w:tcPr>
                  <w:tcW w:w="839" w:type="dxa"/>
                  <w:vAlign w:val="center"/>
                </w:tcPr>
                <w:p w14:paraId="4E60720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54</w:t>
                  </w:r>
                </w:p>
              </w:tc>
            </w:tr>
            <w:tr w14:paraId="2EB0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04A3C1A9">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6C6507B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平土机</w:t>
                  </w:r>
                </w:p>
              </w:tc>
              <w:tc>
                <w:tcPr>
                  <w:tcW w:w="763" w:type="dxa"/>
                  <w:vAlign w:val="center"/>
                </w:tcPr>
                <w:p w14:paraId="138D64E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93</w:t>
                  </w:r>
                </w:p>
              </w:tc>
              <w:tc>
                <w:tcPr>
                  <w:tcW w:w="825" w:type="dxa"/>
                  <w:vAlign w:val="center"/>
                </w:tcPr>
                <w:p w14:paraId="043AC3C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79</w:t>
                  </w:r>
                </w:p>
              </w:tc>
              <w:tc>
                <w:tcPr>
                  <w:tcW w:w="825" w:type="dxa"/>
                  <w:vAlign w:val="center"/>
                </w:tcPr>
                <w:p w14:paraId="409676D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73</w:t>
                  </w:r>
                </w:p>
              </w:tc>
              <w:tc>
                <w:tcPr>
                  <w:tcW w:w="825" w:type="dxa"/>
                  <w:vAlign w:val="center"/>
                </w:tcPr>
                <w:p w14:paraId="1B7C8FA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63</w:t>
                  </w:r>
                </w:p>
              </w:tc>
              <w:tc>
                <w:tcPr>
                  <w:tcW w:w="821" w:type="dxa"/>
                  <w:vAlign w:val="center"/>
                </w:tcPr>
                <w:p w14:paraId="2005FE0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w:t>
                  </w:r>
                </w:p>
              </w:tc>
              <w:tc>
                <w:tcPr>
                  <w:tcW w:w="825" w:type="dxa"/>
                  <w:vAlign w:val="center"/>
                </w:tcPr>
                <w:p w14:paraId="3CC4973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57</w:t>
                  </w:r>
                </w:p>
              </w:tc>
              <w:tc>
                <w:tcPr>
                  <w:tcW w:w="839" w:type="dxa"/>
                  <w:vAlign w:val="center"/>
                </w:tcPr>
                <w:p w14:paraId="7BDC95F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54</w:t>
                  </w:r>
                </w:p>
              </w:tc>
            </w:tr>
            <w:tr w14:paraId="6260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262C7D2E">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11031D6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挖掘机</w:t>
                  </w:r>
                </w:p>
              </w:tc>
              <w:tc>
                <w:tcPr>
                  <w:tcW w:w="763" w:type="dxa"/>
                  <w:vAlign w:val="center"/>
                </w:tcPr>
                <w:p w14:paraId="1AF766D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90</w:t>
                  </w:r>
                </w:p>
              </w:tc>
              <w:tc>
                <w:tcPr>
                  <w:tcW w:w="825" w:type="dxa"/>
                  <w:vAlign w:val="center"/>
                </w:tcPr>
                <w:p w14:paraId="28A8A6D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76</w:t>
                  </w:r>
                </w:p>
              </w:tc>
              <w:tc>
                <w:tcPr>
                  <w:tcW w:w="825" w:type="dxa"/>
                  <w:vAlign w:val="center"/>
                </w:tcPr>
                <w:p w14:paraId="6EB5A97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70</w:t>
                  </w:r>
                </w:p>
              </w:tc>
              <w:tc>
                <w:tcPr>
                  <w:tcW w:w="825" w:type="dxa"/>
                  <w:vAlign w:val="center"/>
                </w:tcPr>
                <w:p w14:paraId="42DB183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60</w:t>
                  </w:r>
                </w:p>
              </w:tc>
              <w:tc>
                <w:tcPr>
                  <w:tcW w:w="821" w:type="dxa"/>
                  <w:vAlign w:val="center"/>
                </w:tcPr>
                <w:p w14:paraId="1788D09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55</w:t>
                  </w:r>
                </w:p>
              </w:tc>
              <w:tc>
                <w:tcPr>
                  <w:tcW w:w="825" w:type="dxa"/>
                  <w:vAlign w:val="center"/>
                </w:tcPr>
                <w:p w14:paraId="094EA3D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54</w:t>
                  </w:r>
                </w:p>
              </w:tc>
              <w:tc>
                <w:tcPr>
                  <w:tcW w:w="839" w:type="dxa"/>
                  <w:vAlign w:val="center"/>
                </w:tcPr>
                <w:p w14:paraId="33C5870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51</w:t>
                  </w:r>
                </w:p>
              </w:tc>
            </w:tr>
            <w:tr w14:paraId="2F8D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7C2C0C91">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0E1D160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该工段机械噪声贡献值</w:t>
                  </w:r>
                </w:p>
              </w:tc>
              <w:tc>
                <w:tcPr>
                  <w:tcW w:w="763" w:type="dxa"/>
                  <w:vAlign w:val="center"/>
                </w:tcPr>
                <w:p w14:paraId="73E22E5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99.44</w:t>
                  </w:r>
                </w:p>
              </w:tc>
              <w:tc>
                <w:tcPr>
                  <w:tcW w:w="825" w:type="dxa"/>
                  <w:vAlign w:val="center"/>
                </w:tcPr>
                <w:p w14:paraId="68D46B5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85.4</w:t>
                  </w:r>
                </w:p>
              </w:tc>
              <w:tc>
                <w:tcPr>
                  <w:tcW w:w="825" w:type="dxa"/>
                  <w:vAlign w:val="center"/>
                </w:tcPr>
                <w:p w14:paraId="474987A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79.4</w:t>
                  </w:r>
                </w:p>
              </w:tc>
              <w:tc>
                <w:tcPr>
                  <w:tcW w:w="825" w:type="dxa"/>
                  <w:vAlign w:val="center"/>
                </w:tcPr>
                <w:p w14:paraId="2BDF2E2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69.4</w:t>
                  </w:r>
                </w:p>
              </w:tc>
              <w:tc>
                <w:tcPr>
                  <w:tcW w:w="821" w:type="dxa"/>
                  <w:vAlign w:val="center"/>
                </w:tcPr>
                <w:p w14:paraId="43CED1D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64.4</w:t>
                  </w:r>
                </w:p>
              </w:tc>
              <w:tc>
                <w:tcPr>
                  <w:tcW w:w="825" w:type="dxa"/>
                  <w:vAlign w:val="center"/>
                </w:tcPr>
                <w:p w14:paraId="6DCDB57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63.4</w:t>
                  </w:r>
                </w:p>
              </w:tc>
              <w:tc>
                <w:tcPr>
                  <w:tcW w:w="839" w:type="dxa"/>
                  <w:vAlign w:val="center"/>
                </w:tcPr>
                <w:p w14:paraId="4111C25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60.4</w:t>
                  </w:r>
                </w:p>
              </w:tc>
            </w:tr>
            <w:tr w14:paraId="309D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restart"/>
                  <w:vAlign w:val="center"/>
                </w:tcPr>
                <w:p w14:paraId="4BAC6CC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基础施工阶段</w:t>
                  </w:r>
                </w:p>
              </w:tc>
              <w:tc>
                <w:tcPr>
                  <w:tcW w:w="2240" w:type="dxa"/>
                  <w:vAlign w:val="center"/>
                </w:tcPr>
                <w:p w14:paraId="42496C4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静压打桩机</w:t>
                  </w:r>
                </w:p>
              </w:tc>
              <w:tc>
                <w:tcPr>
                  <w:tcW w:w="763" w:type="dxa"/>
                  <w:vAlign w:val="center"/>
                </w:tcPr>
                <w:p w14:paraId="21BB25D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95</w:t>
                  </w:r>
                </w:p>
              </w:tc>
              <w:tc>
                <w:tcPr>
                  <w:tcW w:w="825" w:type="dxa"/>
                  <w:vAlign w:val="center"/>
                </w:tcPr>
                <w:p w14:paraId="5A02869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81</w:t>
                  </w:r>
                </w:p>
              </w:tc>
              <w:tc>
                <w:tcPr>
                  <w:tcW w:w="825" w:type="dxa"/>
                  <w:vAlign w:val="center"/>
                </w:tcPr>
                <w:p w14:paraId="7E6551B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75</w:t>
                  </w:r>
                </w:p>
              </w:tc>
              <w:tc>
                <w:tcPr>
                  <w:tcW w:w="825" w:type="dxa"/>
                  <w:vAlign w:val="center"/>
                </w:tcPr>
                <w:p w14:paraId="3EFF8C1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65</w:t>
                  </w:r>
                </w:p>
              </w:tc>
              <w:tc>
                <w:tcPr>
                  <w:tcW w:w="821" w:type="dxa"/>
                  <w:vAlign w:val="center"/>
                </w:tcPr>
                <w:p w14:paraId="432387E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60</w:t>
                  </w:r>
                </w:p>
              </w:tc>
              <w:tc>
                <w:tcPr>
                  <w:tcW w:w="825" w:type="dxa"/>
                  <w:vAlign w:val="center"/>
                </w:tcPr>
                <w:p w14:paraId="2085893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59</w:t>
                  </w:r>
                </w:p>
              </w:tc>
              <w:tc>
                <w:tcPr>
                  <w:tcW w:w="839" w:type="dxa"/>
                  <w:vAlign w:val="center"/>
                </w:tcPr>
                <w:p w14:paraId="3B05A6C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56</w:t>
                  </w:r>
                </w:p>
              </w:tc>
            </w:tr>
            <w:tr w14:paraId="4333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640DFDC1">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5A3FD12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摇臂式起重机</w:t>
                  </w:r>
                </w:p>
              </w:tc>
              <w:tc>
                <w:tcPr>
                  <w:tcW w:w="763" w:type="dxa"/>
                  <w:vAlign w:val="center"/>
                </w:tcPr>
                <w:p w14:paraId="595C6A2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88</w:t>
                  </w:r>
                </w:p>
              </w:tc>
              <w:tc>
                <w:tcPr>
                  <w:tcW w:w="825" w:type="dxa"/>
                  <w:vAlign w:val="center"/>
                </w:tcPr>
                <w:p w14:paraId="7D932A8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74</w:t>
                  </w:r>
                </w:p>
              </w:tc>
              <w:tc>
                <w:tcPr>
                  <w:tcW w:w="825" w:type="dxa"/>
                  <w:vAlign w:val="center"/>
                </w:tcPr>
                <w:p w14:paraId="363D1A4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68</w:t>
                  </w:r>
                </w:p>
              </w:tc>
              <w:tc>
                <w:tcPr>
                  <w:tcW w:w="825" w:type="dxa"/>
                  <w:vAlign w:val="center"/>
                </w:tcPr>
                <w:p w14:paraId="464244E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w:t>
                  </w:r>
                </w:p>
              </w:tc>
              <w:tc>
                <w:tcPr>
                  <w:tcW w:w="821" w:type="dxa"/>
                  <w:vAlign w:val="center"/>
                </w:tcPr>
                <w:p w14:paraId="7E1C0FB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53</w:t>
                  </w:r>
                </w:p>
              </w:tc>
              <w:tc>
                <w:tcPr>
                  <w:tcW w:w="825" w:type="dxa"/>
                  <w:vAlign w:val="center"/>
                </w:tcPr>
                <w:p w14:paraId="347C995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52</w:t>
                  </w:r>
                </w:p>
              </w:tc>
              <w:tc>
                <w:tcPr>
                  <w:tcW w:w="839" w:type="dxa"/>
                  <w:vAlign w:val="center"/>
                </w:tcPr>
                <w:p w14:paraId="0A2591D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49</w:t>
                  </w:r>
                </w:p>
              </w:tc>
            </w:tr>
            <w:tr w14:paraId="2DA4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67834DCC">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27B5079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该工段机械噪声贡献值</w:t>
                  </w:r>
                </w:p>
              </w:tc>
              <w:tc>
                <w:tcPr>
                  <w:tcW w:w="763" w:type="dxa"/>
                  <w:vAlign w:val="center"/>
                </w:tcPr>
                <w:p w14:paraId="10F49A2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98.24</w:t>
                  </w:r>
                </w:p>
              </w:tc>
              <w:tc>
                <w:tcPr>
                  <w:tcW w:w="825" w:type="dxa"/>
                  <w:vAlign w:val="center"/>
                </w:tcPr>
                <w:p w14:paraId="65B0D87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81.7</w:t>
                  </w:r>
                </w:p>
              </w:tc>
              <w:tc>
                <w:tcPr>
                  <w:tcW w:w="825" w:type="dxa"/>
                  <w:vAlign w:val="center"/>
                </w:tcPr>
                <w:p w14:paraId="60BFB24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75.7</w:t>
                  </w:r>
                </w:p>
              </w:tc>
              <w:tc>
                <w:tcPr>
                  <w:tcW w:w="825" w:type="dxa"/>
                  <w:vAlign w:val="center"/>
                </w:tcPr>
                <w:p w14:paraId="7B47A1B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65.7</w:t>
                  </w:r>
                </w:p>
              </w:tc>
              <w:tc>
                <w:tcPr>
                  <w:tcW w:w="821" w:type="dxa"/>
                  <w:vAlign w:val="center"/>
                </w:tcPr>
                <w:p w14:paraId="229510E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60.7</w:t>
                  </w:r>
                </w:p>
              </w:tc>
              <w:tc>
                <w:tcPr>
                  <w:tcW w:w="825" w:type="dxa"/>
                  <w:vAlign w:val="center"/>
                </w:tcPr>
                <w:p w14:paraId="4C7C32B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59.7</w:t>
                  </w:r>
                </w:p>
              </w:tc>
              <w:tc>
                <w:tcPr>
                  <w:tcW w:w="839" w:type="dxa"/>
                  <w:vAlign w:val="center"/>
                </w:tcPr>
                <w:p w14:paraId="0503843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56.7</w:t>
                  </w:r>
                </w:p>
              </w:tc>
            </w:tr>
            <w:tr w14:paraId="3B08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restart"/>
                  <w:vAlign w:val="center"/>
                </w:tcPr>
                <w:p w14:paraId="7814C68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主体结构施工阶段</w:t>
                  </w:r>
                </w:p>
              </w:tc>
              <w:tc>
                <w:tcPr>
                  <w:tcW w:w="2240" w:type="dxa"/>
                  <w:vAlign w:val="center"/>
                </w:tcPr>
                <w:p w14:paraId="5D307B24">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电钻</w:t>
                  </w:r>
                </w:p>
              </w:tc>
              <w:tc>
                <w:tcPr>
                  <w:tcW w:w="763" w:type="dxa"/>
                  <w:vAlign w:val="center"/>
                </w:tcPr>
                <w:p w14:paraId="4EE4135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81</w:t>
                  </w:r>
                </w:p>
              </w:tc>
              <w:tc>
                <w:tcPr>
                  <w:tcW w:w="825" w:type="dxa"/>
                  <w:vAlign w:val="center"/>
                </w:tcPr>
                <w:p w14:paraId="44BEAE7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67</w:t>
                  </w:r>
                </w:p>
              </w:tc>
              <w:tc>
                <w:tcPr>
                  <w:tcW w:w="825" w:type="dxa"/>
                  <w:vAlign w:val="center"/>
                </w:tcPr>
                <w:p w14:paraId="64107D2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61</w:t>
                  </w:r>
                </w:p>
              </w:tc>
              <w:tc>
                <w:tcPr>
                  <w:tcW w:w="825" w:type="dxa"/>
                  <w:vAlign w:val="center"/>
                </w:tcPr>
                <w:p w14:paraId="4381DB7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51</w:t>
                  </w:r>
                </w:p>
              </w:tc>
              <w:tc>
                <w:tcPr>
                  <w:tcW w:w="821" w:type="dxa"/>
                  <w:vAlign w:val="center"/>
                </w:tcPr>
                <w:p w14:paraId="47348C4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46</w:t>
                  </w:r>
                </w:p>
              </w:tc>
              <w:tc>
                <w:tcPr>
                  <w:tcW w:w="825" w:type="dxa"/>
                  <w:vAlign w:val="center"/>
                </w:tcPr>
                <w:p w14:paraId="0C3602B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45</w:t>
                  </w:r>
                </w:p>
              </w:tc>
              <w:tc>
                <w:tcPr>
                  <w:tcW w:w="839" w:type="dxa"/>
                  <w:vAlign w:val="center"/>
                </w:tcPr>
                <w:p w14:paraId="4F427C3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42</w:t>
                  </w:r>
                </w:p>
              </w:tc>
            </w:tr>
            <w:tr w14:paraId="2C0A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5159DC1B">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750105F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电锯</w:t>
                  </w:r>
                </w:p>
              </w:tc>
              <w:tc>
                <w:tcPr>
                  <w:tcW w:w="763" w:type="dxa"/>
                  <w:vAlign w:val="center"/>
                </w:tcPr>
                <w:p w14:paraId="28D7B0D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93</w:t>
                  </w:r>
                </w:p>
              </w:tc>
              <w:tc>
                <w:tcPr>
                  <w:tcW w:w="825" w:type="dxa"/>
                  <w:vAlign w:val="center"/>
                </w:tcPr>
                <w:p w14:paraId="43F0BDE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79</w:t>
                  </w:r>
                </w:p>
              </w:tc>
              <w:tc>
                <w:tcPr>
                  <w:tcW w:w="825" w:type="dxa"/>
                  <w:vAlign w:val="center"/>
                </w:tcPr>
                <w:p w14:paraId="09C65FB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73</w:t>
                  </w:r>
                </w:p>
              </w:tc>
              <w:tc>
                <w:tcPr>
                  <w:tcW w:w="825" w:type="dxa"/>
                  <w:vAlign w:val="center"/>
                </w:tcPr>
                <w:p w14:paraId="060AAF6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63</w:t>
                  </w:r>
                </w:p>
              </w:tc>
              <w:tc>
                <w:tcPr>
                  <w:tcW w:w="821" w:type="dxa"/>
                  <w:vAlign w:val="center"/>
                </w:tcPr>
                <w:p w14:paraId="6369EDB7">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w:t>
                  </w:r>
                </w:p>
              </w:tc>
              <w:tc>
                <w:tcPr>
                  <w:tcW w:w="825" w:type="dxa"/>
                  <w:vAlign w:val="center"/>
                </w:tcPr>
                <w:p w14:paraId="28FC7C1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57</w:t>
                  </w:r>
                </w:p>
              </w:tc>
              <w:tc>
                <w:tcPr>
                  <w:tcW w:w="839" w:type="dxa"/>
                  <w:vAlign w:val="center"/>
                </w:tcPr>
                <w:p w14:paraId="051813D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54</w:t>
                  </w:r>
                </w:p>
              </w:tc>
            </w:tr>
            <w:tr w14:paraId="0D14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403AE136">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138DD74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该工段机械噪声贡献值</w:t>
                  </w:r>
                </w:p>
              </w:tc>
              <w:tc>
                <w:tcPr>
                  <w:tcW w:w="763" w:type="dxa"/>
                  <w:vAlign w:val="center"/>
                </w:tcPr>
                <w:p w14:paraId="1C7A596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97.29</w:t>
                  </w:r>
                </w:p>
              </w:tc>
              <w:tc>
                <w:tcPr>
                  <w:tcW w:w="825" w:type="dxa"/>
                  <w:vAlign w:val="center"/>
                </w:tcPr>
                <w:p w14:paraId="067C149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83.3</w:t>
                  </w:r>
                </w:p>
              </w:tc>
              <w:tc>
                <w:tcPr>
                  <w:tcW w:w="825" w:type="dxa"/>
                  <w:vAlign w:val="center"/>
                </w:tcPr>
                <w:p w14:paraId="28D8146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77.3</w:t>
                  </w:r>
                </w:p>
              </w:tc>
              <w:tc>
                <w:tcPr>
                  <w:tcW w:w="825" w:type="dxa"/>
                  <w:vAlign w:val="center"/>
                </w:tcPr>
                <w:p w14:paraId="1A7FE84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67.3</w:t>
                  </w:r>
                </w:p>
              </w:tc>
              <w:tc>
                <w:tcPr>
                  <w:tcW w:w="821" w:type="dxa"/>
                  <w:vAlign w:val="center"/>
                </w:tcPr>
                <w:p w14:paraId="183AF07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62.3</w:t>
                  </w:r>
                </w:p>
              </w:tc>
              <w:tc>
                <w:tcPr>
                  <w:tcW w:w="825" w:type="dxa"/>
                  <w:vAlign w:val="center"/>
                </w:tcPr>
                <w:p w14:paraId="4117415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61.3</w:t>
                  </w:r>
                </w:p>
              </w:tc>
              <w:tc>
                <w:tcPr>
                  <w:tcW w:w="839" w:type="dxa"/>
                  <w:vAlign w:val="center"/>
                </w:tcPr>
                <w:p w14:paraId="473FC88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58.3</w:t>
                  </w:r>
                </w:p>
              </w:tc>
            </w:tr>
            <w:tr w14:paraId="1FC6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restart"/>
                  <w:vAlign w:val="center"/>
                </w:tcPr>
                <w:p w14:paraId="6EABBC0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装修</w:t>
                  </w:r>
                </w:p>
                <w:p w14:paraId="1276B96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阶段</w:t>
                  </w:r>
                </w:p>
              </w:tc>
              <w:tc>
                <w:tcPr>
                  <w:tcW w:w="2240" w:type="dxa"/>
                  <w:vAlign w:val="center"/>
                </w:tcPr>
                <w:p w14:paraId="0933FE51">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切割机</w:t>
                  </w:r>
                </w:p>
              </w:tc>
              <w:tc>
                <w:tcPr>
                  <w:tcW w:w="763" w:type="dxa"/>
                  <w:vAlign w:val="center"/>
                </w:tcPr>
                <w:p w14:paraId="716A0EA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86</w:t>
                  </w:r>
                </w:p>
              </w:tc>
              <w:tc>
                <w:tcPr>
                  <w:tcW w:w="825" w:type="dxa"/>
                  <w:vAlign w:val="center"/>
                </w:tcPr>
                <w:p w14:paraId="49EB04C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72</w:t>
                  </w:r>
                </w:p>
              </w:tc>
              <w:tc>
                <w:tcPr>
                  <w:tcW w:w="825" w:type="dxa"/>
                  <w:vAlign w:val="center"/>
                </w:tcPr>
                <w:p w14:paraId="280D943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66</w:t>
                  </w:r>
                </w:p>
              </w:tc>
              <w:tc>
                <w:tcPr>
                  <w:tcW w:w="825" w:type="dxa"/>
                  <w:vAlign w:val="center"/>
                </w:tcPr>
                <w:p w14:paraId="6F1B782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56</w:t>
                  </w:r>
                </w:p>
              </w:tc>
              <w:tc>
                <w:tcPr>
                  <w:tcW w:w="821" w:type="dxa"/>
                  <w:vAlign w:val="center"/>
                </w:tcPr>
                <w:p w14:paraId="57532A5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51</w:t>
                  </w:r>
                </w:p>
              </w:tc>
              <w:tc>
                <w:tcPr>
                  <w:tcW w:w="825" w:type="dxa"/>
                  <w:vAlign w:val="center"/>
                </w:tcPr>
                <w:p w14:paraId="0500C8B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50</w:t>
                  </w:r>
                </w:p>
              </w:tc>
              <w:tc>
                <w:tcPr>
                  <w:tcW w:w="839" w:type="dxa"/>
                  <w:vAlign w:val="center"/>
                </w:tcPr>
                <w:p w14:paraId="48C94D7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47</w:t>
                  </w:r>
                </w:p>
              </w:tc>
            </w:tr>
            <w:tr w14:paraId="76C8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3BC0DEDE">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6E979BA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气动扳手</w:t>
                  </w:r>
                </w:p>
              </w:tc>
              <w:tc>
                <w:tcPr>
                  <w:tcW w:w="763" w:type="dxa"/>
                  <w:vAlign w:val="center"/>
                </w:tcPr>
                <w:p w14:paraId="05BBA87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88</w:t>
                  </w:r>
                </w:p>
              </w:tc>
              <w:tc>
                <w:tcPr>
                  <w:tcW w:w="825" w:type="dxa"/>
                  <w:vAlign w:val="center"/>
                </w:tcPr>
                <w:p w14:paraId="6E78AB1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74</w:t>
                  </w:r>
                </w:p>
              </w:tc>
              <w:tc>
                <w:tcPr>
                  <w:tcW w:w="825" w:type="dxa"/>
                  <w:vAlign w:val="center"/>
                </w:tcPr>
                <w:p w14:paraId="39EB716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68</w:t>
                  </w:r>
                </w:p>
              </w:tc>
              <w:tc>
                <w:tcPr>
                  <w:tcW w:w="825" w:type="dxa"/>
                  <w:vAlign w:val="center"/>
                </w:tcPr>
                <w:p w14:paraId="63BA23D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w:t>
                  </w:r>
                </w:p>
              </w:tc>
              <w:tc>
                <w:tcPr>
                  <w:tcW w:w="821" w:type="dxa"/>
                  <w:vAlign w:val="center"/>
                </w:tcPr>
                <w:p w14:paraId="085E379E">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53</w:t>
                  </w:r>
                </w:p>
              </w:tc>
              <w:tc>
                <w:tcPr>
                  <w:tcW w:w="825" w:type="dxa"/>
                  <w:vAlign w:val="center"/>
                </w:tcPr>
                <w:p w14:paraId="52F395A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52</w:t>
                  </w:r>
                </w:p>
              </w:tc>
              <w:tc>
                <w:tcPr>
                  <w:tcW w:w="839" w:type="dxa"/>
                  <w:vAlign w:val="center"/>
                </w:tcPr>
                <w:p w14:paraId="2DAF801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49</w:t>
                  </w:r>
                </w:p>
              </w:tc>
            </w:tr>
            <w:tr w14:paraId="250F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0DD8A4F3">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6DB7C5C4">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电钻</w:t>
                  </w:r>
                </w:p>
              </w:tc>
              <w:tc>
                <w:tcPr>
                  <w:tcW w:w="763" w:type="dxa"/>
                  <w:vAlign w:val="center"/>
                </w:tcPr>
                <w:p w14:paraId="030FC3E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93</w:t>
                  </w:r>
                </w:p>
              </w:tc>
              <w:tc>
                <w:tcPr>
                  <w:tcW w:w="825" w:type="dxa"/>
                  <w:vAlign w:val="center"/>
                </w:tcPr>
                <w:p w14:paraId="6FF5A3B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79</w:t>
                  </w:r>
                </w:p>
              </w:tc>
              <w:tc>
                <w:tcPr>
                  <w:tcW w:w="825" w:type="dxa"/>
                  <w:vAlign w:val="center"/>
                </w:tcPr>
                <w:p w14:paraId="7F79C09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73</w:t>
                  </w:r>
                </w:p>
              </w:tc>
              <w:tc>
                <w:tcPr>
                  <w:tcW w:w="825" w:type="dxa"/>
                  <w:vAlign w:val="center"/>
                </w:tcPr>
                <w:p w14:paraId="1A05BFE6">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63</w:t>
                  </w:r>
                </w:p>
              </w:tc>
              <w:tc>
                <w:tcPr>
                  <w:tcW w:w="821" w:type="dxa"/>
                  <w:vAlign w:val="center"/>
                </w:tcPr>
                <w:p w14:paraId="64450673">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w:t>
                  </w:r>
                </w:p>
              </w:tc>
              <w:tc>
                <w:tcPr>
                  <w:tcW w:w="825" w:type="dxa"/>
                  <w:vAlign w:val="center"/>
                </w:tcPr>
                <w:p w14:paraId="09676E5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57</w:t>
                  </w:r>
                </w:p>
              </w:tc>
              <w:tc>
                <w:tcPr>
                  <w:tcW w:w="839" w:type="dxa"/>
                  <w:vAlign w:val="center"/>
                </w:tcPr>
                <w:p w14:paraId="5A2B9FA2">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54</w:t>
                  </w:r>
                </w:p>
              </w:tc>
            </w:tr>
            <w:tr w14:paraId="36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Merge w:val="continue"/>
                  <w:vAlign w:val="center"/>
                </w:tcPr>
                <w:p w14:paraId="30FA72F1">
                  <w:pPr>
                    <w:jc w:val="center"/>
                    <w:rPr>
                      <w:rFonts w:ascii="Times New Roman" w:hAnsi="Times New Roman"/>
                      <w:color w:val="000000" w:themeColor="text1"/>
                      <w:szCs w:val="21"/>
                      <w14:textFill>
                        <w14:solidFill>
                          <w14:schemeClr w14:val="tx1"/>
                        </w14:solidFill>
                      </w14:textFill>
                    </w:rPr>
                  </w:pPr>
                </w:p>
              </w:tc>
              <w:tc>
                <w:tcPr>
                  <w:tcW w:w="2240" w:type="dxa"/>
                  <w:vAlign w:val="center"/>
                </w:tcPr>
                <w:p w14:paraId="4506D254">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该工段机械噪声贡献值</w:t>
                  </w:r>
                </w:p>
              </w:tc>
              <w:tc>
                <w:tcPr>
                  <w:tcW w:w="763" w:type="dxa"/>
                  <w:vAlign w:val="center"/>
                </w:tcPr>
                <w:p w14:paraId="5F61E46D">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94.81</w:t>
                  </w:r>
                </w:p>
              </w:tc>
              <w:tc>
                <w:tcPr>
                  <w:tcW w:w="825" w:type="dxa"/>
                  <w:vAlign w:val="center"/>
                </w:tcPr>
                <w:p w14:paraId="177F994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80.8</w:t>
                  </w:r>
                </w:p>
              </w:tc>
              <w:tc>
                <w:tcPr>
                  <w:tcW w:w="825" w:type="dxa"/>
                  <w:vAlign w:val="center"/>
                </w:tcPr>
                <w:p w14:paraId="0D1A5CB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74.8</w:t>
                  </w:r>
                </w:p>
              </w:tc>
              <w:tc>
                <w:tcPr>
                  <w:tcW w:w="825" w:type="dxa"/>
                  <w:vAlign w:val="center"/>
                </w:tcPr>
                <w:p w14:paraId="319BF25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64.8</w:t>
                  </w:r>
                </w:p>
              </w:tc>
              <w:tc>
                <w:tcPr>
                  <w:tcW w:w="821" w:type="dxa"/>
                  <w:vAlign w:val="center"/>
                </w:tcPr>
                <w:p w14:paraId="3C27F72A">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59.8</w:t>
                  </w:r>
                </w:p>
              </w:tc>
              <w:tc>
                <w:tcPr>
                  <w:tcW w:w="825" w:type="dxa"/>
                  <w:vAlign w:val="center"/>
                </w:tcPr>
                <w:p w14:paraId="14375E1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58.8</w:t>
                  </w:r>
                </w:p>
              </w:tc>
              <w:tc>
                <w:tcPr>
                  <w:tcW w:w="839" w:type="dxa"/>
                  <w:vAlign w:val="center"/>
                </w:tcPr>
                <w:p w14:paraId="6B841EB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55.8</w:t>
                  </w:r>
                </w:p>
              </w:tc>
            </w:tr>
          </w:tbl>
          <w:p w14:paraId="4CB62538">
            <w:pPr>
              <w:adjustRightInd w:val="0"/>
              <w:snapToGrid w:val="0"/>
              <w:spacing w:before="156" w:beforeLines="50" w:line="360" w:lineRule="auto"/>
              <w:ind w:firstLine="540" w:firstLineChars="225"/>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项目施工工段厂界（施工设备与施工厂界距离均为5m）噪声贡献值见表7-</w:t>
            </w:r>
            <w:r>
              <w:rPr>
                <w:rFonts w:hint="eastAsia" w:ascii="Times New Roman" w:hAnsi="Times New Roman"/>
                <w:color w:val="000000" w:themeColor="text1"/>
                <w:sz w:val="24"/>
                <w:lang w:val="en-US" w:eastAsia="zh-CN"/>
                <w14:textFill>
                  <w14:solidFill>
                    <w14:schemeClr w14:val="tx1"/>
                  </w14:solidFill>
                </w14:textFill>
              </w:rPr>
              <w:t>5</w:t>
            </w:r>
            <w:r>
              <w:rPr>
                <w:rFonts w:ascii="Times New Roman" w:hAnsi="Times New Roman"/>
                <w:color w:val="000000" w:themeColor="text1"/>
                <w:sz w:val="24"/>
                <w14:textFill>
                  <w14:solidFill>
                    <w14:schemeClr w14:val="tx1"/>
                  </w14:solidFill>
                </w14:textFill>
              </w:rPr>
              <w:t>所示。</w:t>
            </w:r>
          </w:p>
          <w:p w14:paraId="2068451B">
            <w:pPr>
              <w:adjustRightInd w:val="0"/>
              <w:snapToGrid w:val="0"/>
              <w:ind w:firstLine="482" w:firstLineChars="200"/>
              <w:jc w:val="center"/>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表7-</w:t>
            </w:r>
            <w:r>
              <w:rPr>
                <w:rFonts w:hint="eastAsia" w:ascii="Times New Roman" w:hAnsi="Times New Roman"/>
                <w:b/>
                <w:color w:val="000000" w:themeColor="text1"/>
                <w:sz w:val="24"/>
                <w:lang w:val="en-US" w:eastAsia="zh-CN"/>
                <w14:textFill>
                  <w14:solidFill>
                    <w14:schemeClr w14:val="tx1"/>
                  </w14:solidFill>
                </w14:textFill>
              </w:rPr>
              <w:t>6</w:t>
            </w:r>
            <w:r>
              <w:rPr>
                <w:rFonts w:ascii="Times New Roman" w:hAnsi="Times New Roman"/>
                <w:b/>
                <w:color w:val="000000" w:themeColor="text1"/>
                <w:sz w:val="24"/>
                <w14:textFill>
                  <w14:solidFill>
                    <w14:schemeClr w14:val="tx1"/>
                  </w14:solidFill>
                </w14:textFill>
              </w:rPr>
              <w:t xml:space="preserve">  施工期厂界噪声贡献值  单位：dB(A)</w:t>
            </w:r>
          </w:p>
          <w:tbl>
            <w:tblPr>
              <w:tblStyle w:val="4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3989"/>
              <w:gridCol w:w="3228"/>
            </w:tblGrid>
            <w:tr w14:paraId="336C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vAlign w:val="center"/>
                </w:tcPr>
                <w:p w14:paraId="5991DC6D">
                  <w:pPr>
                    <w:adjustRightInd w:val="0"/>
                    <w:snapToGrid w:val="0"/>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序号</w:t>
                  </w:r>
                </w:p>
              </w:tc>
              <w:tc>
                <w:tcPr>
                  <w:tcW w:w="3989" w:type="dxa"/>
                  <w:vAlign w:val="center"/>
                </w:tcPr>
                <w:p w14:paraId="60F369F3">
                  <w:pPr>
                    <w:adjustRightInd w:val="0"/>
                    <w:snapToGrid w:val="0"/>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施工时段</w:t>
                  </w:r>
                </w:p>
              </w:tc>
              <w:tc>
                <w:tcPr>
                  <w:tcW w:w="3228" w:type="dxa"/>
                  <w:vAlign w:val="center"/>
                </w:tcPr>
                <w:p w14:paraId="622A6254">
                  <w:pPr>
                    <w:adjustRightInd w:val="0"/>
                    <w:snapToGrid w:val="0"/>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厂界噪声贡献值</w:t>
                  </w:r>
                </w:p>
              </w:tc>
            </w:tr>
            <w:tr w14:paraId="40B3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vAlign w:val="center"/>
                </w:tcPr>
                <w:p w14:paraId="59604DE0">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3989" w:type="dxa"/>
                  <w:vAlign w:val="center"/>
                </w:tcPr>
                <w:p w14:paraId="18890CC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土石方阶段</w:t>
                  </w:r>
                </w:p>
              </w:tc>
              <w:tc>
                <w:tcPr>
                  <w:tcW w:w="3228" w:type="dxa"/>
                  <w:vAlign w:val="center"/>
                </w:tcPr>
                <w:p w14:paraId="63028FCD">
                  <w:pPr>
                    <w:adjustRightInd w:val="0"/>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85.4</w:t>
                  </w:r>
                </w:p>
              </w:tc>
            </w:tr>
            <w:tr w14:paraId="6110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vAlign w:val="center"/>
                </w:tcPr>
                <w:p w14:paraId="6FD3382F">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3989" w:type="dxa"/>
                  <w:vAlign w:val="center"/>
                </w:tcPr>
                <w:p w14:paraId="395328D5">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基础阶段</w:t>
                  </w:r>
                </w:p>
              </w:tc>
              <w:tc>
                <w:tcPr>
                  <w:tcW w:w="3228" w:type="dxa"/>
                  <w:vAlign w:val="center"/>
                </w:tcPr>
                <w:p w14:paraId="0586B837">
                  <w:pPr>
                    <w:adjustRightInd w:val="0"/>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81.7</w:t>
                  </w:r>
                </w:p>
              </w:tc>
            </w:tr>
            <w:tr w14:paraId="619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vAlign w:val="center"/>
                </w:tcPr>
                <w:p w14:paraId="68E44DE9">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3989" w:type="dxa"/>
                  <w:vAlign w:val="center"/>
                </w:tcPr>
                <w:p w14:paraId="190C49AB">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主体结构施工阶段</w:t>
                  </w:r>
                </w:p>
              </w:tc>
              <w:tc>
                <w:tcPr>
                  <w:tcW w:w="3228" w:type="dxa"/>
                  <w:vAlign w:val="center"/>
                </w:tcPr>
                <w:p w14:paraId="673ED886">
                  <w:pPr>
                    <w:adjustRightInd w:val="0"/>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83.3</w:t>
                  </w:r>
                </w:p>
              </w:tc>
            </w:tr>
            <w:tr w14:paraId="05A3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vAlign w:val="center"/>
                </w:tcPr>
                <w:p w14:paraId="0A9ECF28">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c>
                <w:tcPr>
                  <w:tcW w:w="3989" w:type="dxa"/>
                  <w:vAlign w:val="center"/>
                </w:tcPr>
                <w:p w14:paraId="7B6E9C01">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装修阶段</w:t>
                  </w:r>
                </w:p>
              </w:tc>
              <w:tc>
                <w:tcPr>
                  <w:tcW w:w="3228" w:type="dxa"/>
                  <w:vAlign w:val="center"/>
                </w:tcPr>
                <w:p w14:paraId="28A7A463">
                  <w:pPr>
                    <w:adjustRightInd w:val="0"/>
                    <w:snapToGri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80.8</w:t>
                  </w:r>
                </w:p>
              </w:tc>
            </w:tr>
          </w:tbl>
          <w:p w14:paraId="4F5CDD2D">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根据上述计算，各工段项目厂界（</w:t>
            </w:r>
            <w:r>
              <w:rPr>
                <w:rFonts w:ascii="Times New Roman" w:hAnsi="Times New Roman"/>
                <w:color w:val="000000" w:themeColor="text1"/>
                <w:sz w:val="24"/>
                <w14:textFill>
                  <w14:solidFill>
                    <w14:schemeClr w14:val="tx1"/>
                  </w14:solidFill>
                </w14:textFill>
              </w:rPr>
              <w:t>施工设备距施工厂界距离均为5m</w:t>
            </w:r>
            <w:r>
              <w:rPr>
                <w:rFonts w:ascii="Times New Roman" w:hAnsi="Times New Roman"/>
                <w:color w:val="000000" w:themeColor="text1"/>
                <w:sz w:val="24"/>
                <w:szCs w:val="22"/>
                <w14:textFill>
                  <w14:solidFill>
                    <w14:schemeClr w14:val="tx1"/>
                  </w14:solidFill>
                </w14:textFill>
              </w:rPr>
              <w:t>）噪声贡献值均不能达到GB12523-2011《建筑施工场界环境噪声排放标准》限值要求</w:t>
            </w:r>
            <w:r>
              <w:rPr>
                <w:rFonts w:hint="eastAsia" w:ascii="Times New Roman" w:hAnsi="Times New Roman"/>
                <w:color w:val="000000" w:themeColor="text1"/>
                <w:sz w:val="24"/>
                <w:szCs w:val="22"/>
                <w14:textFill>
                  <w14:solidFill>
                    <w14:schemeClr w14:val="tx1"/>
                  </w14:solidFill>
                </w14:textFill>
              </w:rPr>
              <w:t>。</w:t>
            </w:r>
            <w:r>
              <w:rPr>
                <w:rFonts w:ascii="Times New Roman" w:hAnsi="Times New Roman"/>
                <w:color w:val="000000" w:themeColor="text1"/>
                <w:sz w:val="24"/>
                <w:szCs w:val="22"/>
                <w14:textFill>
                  <w14:solidFill>
                    <w14:schemeClr w14:val="tx1"/>
                  </w14:solidFill>
                </w14:textFill>
              </w:rPr>
              <w:t>其中以土石方阶段对周边环境产生的影响最大。</w:t>
            </w:r>
            <w:r>
              <w:rPr>
                <w:rFonts w:hint="eastAsia" w:ascii="Times New Roman" w:hAnsi="Times New Roman"/>
                <w:color w:val="000000" w:themeColor="text1"/>
                <w:sz w:val="24"/>
                <w:szCs w:val="22"/>
                <w14:textFill>
                  <w14:solidFill>
                    <w14:schemeClr w14:val="tx1"/>
                  </w14:solidFill>
                </w14:textFill>
              </w:rPr>
              <w:t>各阶段施工噪声需在距施工厂界30m以外才能够达到</w:t>
            </w:r>
            <w:r>
              <w:rPr>
                <w:rFonts w:ascii="Times New Roman" w:hAnsi="Times New Roman" w:cs="Times New Roman"/>
                <w:color w:val="000000" w:themeColor="text1"/>
                <w:sz w:val="24"/>
                <w14:textFill>
                  <w14:solidFill>
                    <w14:schemeClr w14:val="tx1"/>
                  </w14:solidFill>
                </w14:textFill>
              </w:rPr>
              <w:t>《建筑施工场界环境噪声排放标准》（GB12523-2011）</w:t>
            </w:r>
            <w:r>
              <w:rPr>
                <w:rFonts w:hint="eastAsia" w:ascii="Times New Roman" w:hAnsi="Times New Roman" w:cs="Times New Roman"/>
                <w:color w:val="000000" w:themeColor="text1"/>
                <w:sz w:val="24"/>
                <w14:textFill>
                  <w14:solidFill>
                    <w14:schemeClr w14:val="tx1"/>
                  </w14:solidFill>
                </w14:textFill>
              </w:rPr>
              <w:t>。</w:t>
            </w:r>
          </w:p>
          <w:p w14:paraId="568E6F2D">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为确保施工厂界噪声达标及减少对周边环境保护目标的影响，必须采取严格的措施进行控制减小影响。</w:t>
            </w:r>
          </w:p>
          <w:p w14:paraId="090C7A0A">
            <w:pPr>
              <w:adjustRightInd w:val="0"/>
              <w:snapToGrid w:val="0"/>
              <w:spacing w:line="360" w:lineRule="auto"/>
              <w:ind w:firstLine="482" w:firstLineChars="200"/>
              <w:rPr>
                <w:rFonts w:ascii="Times New Roman" w:hAnsi="Times New Roman"/>
                <w:b/>
                <w:color w:val="000000" w:themeColor="text1"/>
                <w:sz w:val="24"/>
                <w14:textFill>
                  <w14:solidFill>
                    <w14:schemeClr w14:val="tx1"/>
                  </w14:solidFill>
                </w14:textFill>
              </w:rPr>
            </w:pPr>
            <w:r>
              <w:rPr>
                <w:rFonts w:ascii="Times New Roman" w:hAnsi="Times New Roman"/>
                <w:b/>
                <w:color w:val="000000" w:themeColor="text1"/>
                <w:sz w:val="24"/>
                <w14:textFill>
                  <w14:solidFill>
                    <w14:schemeClr w14:val="tx1"/>
                  </w14:solidFill>
                </w14:textFill>
              </w:rPr>
              <w:t>施工噪声环境影响减缓措施：</w:t>
            </w:r>
          </w:p>
          <w:p w14:paraId="5CACD29C">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（1）</w:t>
            </w:r>
            <w:r>
              <w:rPr>
                <w:rFonts w:hint="eastAsia" w:ascii="Times New Roman" w:hAnsi="Times New Roman"/>
                <w:color w:val="000000" w:themeColor="text1"/>
                <w:sz w:val="24"/>
                <w:szCs w:val="22"/>
                <w14:textFill>
                  <w14:solidFill>
                    <w14:schemeClr w14:val="tx1"/>
                  </w14:solidFill>
                </w14:textFill>
              </w:rPr>
              <w:t>禁止在夜间施工，减小施工噪声对周围敏感目标的影响。</w:t>
            </w:r>
          </w:p>
          <w:p w14:paraId="2CD520D0">
            <w:pPr>
              <w:adjustRightInd w:val="0"/>
              <w:snapToGrid w:val="0"/>
              <w:spacing w:line="360" w:lineRule="auto"/>
              <w:ind w:firstLine="480" w:firstLineChars="200"/>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2</w:t>
            </w:r>
            <w:r>
              <w:rPr>
                <w:rFonts w:ascii="Times New Roman" w:hAnsi="Times New Roman"/>
                <w:color w:val="000000" w:themeColor="text1"/>
                <w:sz w:val="24"/>
                <w:szCs w:val="22"/>
                <w14:textFill>
                  <w14:solidFill>
                    <w14:schemeClr w14:val="tx1"/>
                  </w14:solidFill>
                </w14:textFill>
              </w:rPr>
              <w:t>）制定合理的运输线路，建材及渣土运输经过敏感区时尽量减速，禁止鸣笛，减小建筑材料及渣土运输对沿线敏感目标的影响。</w:t>
            </w:r>
          </w:p>
          <w:p w14:paraId="25FCC4E5">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（3）</w:t>
            </w:r>
            <w:r>
              <w:rPr>
                <w:rFonts w:ascii="Times New Roman" w:hAnsi="Times New Roman"/>
                <w:color w:val="000000" w:themeColor="text1"/>
                <w:sz w:val="24"/>
                <w:szCs w:val="22"/>
                <w14:textFill>
                  <w14:solidFill>
                    <w14:schemeClr w14:val="tx1"/>
                  </w14:solidFill>
                </w14:textFill>
              </w:rPr>
              <w:t>建筑施工单位在施工作业中应选用低噪声的施工机械和先进的工艺，合理安排各类施工机械的工作时间，尽量避免高噪声源同时工作，避免噪声产生叠加，进行一定的隔声及减振处理，固定机械设备尽量入棚操作。</w:t>
            </w:r>
          </w:p>
          <w:p w14:paraId="5BCD4D53">
            <w:pPr>
              <w:spacing w:line="360" w:lineRule="auto"/>
              <w:ind w:firstLine="470" w:firstLineChars="196"/>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4</w:t>
            </w:r>
            <w:r>
              <w:rPr>
                <w:rFonts w:ascii="Times New Roman" w:hAnsi="Times New Roman"/>
                <w:color w:val="000000" w:themeColor="text1"/>
                <w:sz w:val="24"/>
                <w:szCs w:val="22"/>
                <w14:textFill>
                  <w14:solidFill>
                    <w14:schemeClr w14:val="tx1"/>
                  </w14:solidFill>
                </w14:textFill>
              </w:rPr>
              <w:t>）施工场界噪声应符合GB12523-2011《建筑施工场界环境噪声排放标准》，即：昼间≤70dB(A)，夜间≤55dB(A)。</w:t>
            </w:r>
          </w:p>
          <w:p w14:paraId="036847FF">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总之，施工过程是短暂的，施工结束后影响将随之消失，施工期产生的噪声影响是可以接受的。</w:t>
            </w:r>
          </w:p>
          <w:p w14:paraId="68ED433D">
            <w:pPr>
              <w:pStyle w:val="2"/>
              <w:ind w:firstLine="482" w:firstLineChars="200"/>
              <w:rPr>
                <w:b/>
                <w:bCs/>
                <w:color w:val="000000" w:themeColor="text1"/>
                <w14:textFill>
                  <w14:solidFill>
                    <w14:schemeClr w14:val="tx1"/>
                  </w14:solidFill>
                </w14:textFill>
              </w:rPr>
            </w:pPr>
            <w:r>
              <w:rPr>
                <w:rFonts w:hint="eastAsia"/>
                <w:b/>
                <w:bCs/>
                <w:color w:val="000000" w:themeColor="text1"/>
                <w:sz w:val="24"/>
                <w:szCs w:val="22"/>
                <w14:textFill>
                  <w14:solidFill>
                    <w14:schemeClr w14:val="tx1"/>
                  </w14:solidFill>
                </w14:textFill>
              </w:rPr>
              <w:t>4、施工期固体废物环境影响分析</w:t>
            </w:r>
          </w:p>
          <w:p w14:paraId="1BD76773">
            <w:pPr>
              <w:pStyle w:val="180"/>
              <w:ind w:firstLine="480"/>
              <w:rPr>
                <w:b/>
                <w:color w:val="000000" w:themeColor="text1"/>
                <w14:textFill>
                  <w14:solidFill>
                    <w14:schemeClr w14:val="tx1"/>
                  </w14:solidFill>
                </w14:textFill>
              </w:rPr>
            </w:pPr>
            <w:r>
              <w:rPr>
                <w:rFonts w:hint="eastAsia"/>
                <w:color w:val="000000" w:themeColor="text1"/>
                <w:lang w:val="en-US"/>
                <w14:textFill>
                  <w14:solidFill>
                    <w14:schemeClr w14:val="tx1"/>
                  </w14:solidFill>
                </w14:textFill>
              </w:rPr>
              <w:t>施工期</w:t>
            </w:r>
            <w:r>
              <w:rPr>
                <w:color w:val="000000" w:themeColor="text1"/>
                <w14:textFill>
                  <w14:solidFill>
                    <w14:schemeClr w14:val="tx1"/>
                  </w14:solidFill>
                </w14:textFill>
              </w:rPr>
              <w:t>固体废物主要来自于施工过程中产生的建筑垃圾和施工人员的生活垃圾等。</w:t>
            </w:r>
          </w:p>
          <w:p w14:paraId="4AFB7460">
            <w:pPr>
              <w:pStyle w:val="180"/>
              <w:ind w:firstLine="482"/>
              <w:rPr>
                <w:b/>
                <w:color w:val="000000" w:themeColor="text1"/>
                <w14:textFill>
                  <w14:solidFill>
                    <w14:schemeClr w14:val="tx1"/>
                  </w14:solidFill>
                </w14:textFill>
              </w:rPr>
            </w:pPr>
            <w:r>
              <w:rPr>
                <w:b/>
                <w:color w:val="000000" w:themeColor="text1"/>
                <w14:textFill>
                  <w14:solidFill>
                    <w14:schemeClr w14:val="tx1"/>
                  </w14:solidFill>
                </w14:textFill>
              </w:rPr>
              <w:t>（1）生活垃圾</w:t>
            </w:r>
          </w:p>
          <w:p w14:paraId="6E52808D">
            <w:pPr>
              <w:pStyle w:val="180"/>
              <w:ind w:firstLine="480"/>
              <w:rPr>
                <w:color w:val="000000" w:themeColor="text1"/>
                <w:lang w:val="en-US"/>
                <w14:textFill>
                  <w14:solidFill>
                    <w14:schemeClr w14:val="tx1"/>
                  </w14:solidFill>
                </w14:textFill>
              </w:rPr>
            </w:pPr>
            <w:r>
              <w:rPr>
                <w:color w:val="000000" w:themeColor="text1"/>
                <w14:textFill>
                  <w14:solidFill>
                    <w14:schemeClr w14:val="tx1"/>
                  </w14:solidFill>
                </w14:textFill>
              </w:rPr>
              <w:t>施工人员不在项目区食宿，产生的生活垃圾很少。施工人员预计</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人，施工人员产生的生活垃圾根据《第一次全国污染源普查排污系数手册》查得每人每天产生0.56kg固体废物，则垃圾产生量为</w:t>
            </w:r>
            <w:r>
              <w:rPr>
                <w:rFonts w:hint="eastAsia"/>
                <w:color w:val="000000" w:themeColor="text1"/>
                <w:lang w:val="en-US"/>
                <w14:textFill>
                  <w14:solidFill>
                    <w14:schemeClr w14:val="tx1"/>
                  </w14:solidFill>
                </w14:textFill>
              </w:rPr>
              <w:t>0.28</w:t>
            </w:r>
            <w:r>
              <w:rPr>
                <w:color w:val="000000" w:themeColor="text1"/>
                <w14:textFill>
                  <w14:solidFill>
                    <w14:schemeClr w14:val="tx1"/>
                  </w14:solidFill>
                </w14:textFill>
              </w:rPr>
              <w:t>kg/d，</w:t>
            </w:r>
            <w:r>
              <w:rPr>
                <w:rFonts w:hint="eastAsia"/>
                <w:color w:val="000000" w:themeColor="text1"/>
                <w:lang w:val="en-US"/>
                <w14:textFill>
                  <w14:solidFill>
                    <w14:schemeClr w14:val="tx1"/>
                  </w14:solidFill>
                </w14:textFill>
              </w:rPr>
              <w:t>统一收集后运至周边集镇垃圾集中处置点处理</w:t>
            </w:r>
            <w:r>
              <w:rPr>
                <w:color w:val="000000" w:themeColor="text1"/>
                <w:szCs w:val="22"/>
                <w14:textFill>
                  <w14:solidFill>
                    <w14:schemeClr w14:val="tx1"/>
                  </w14:solidFill>
                </w14:textFill>
              </w:rPr>
              <w:t>。</w:t>
            </w:r>
          </w:p>
          <w:p w14:paraId="728F369C">
            <w:pPr>
              <w:pStyle w:val="180"/>
              <w:ind w:left="420" w:leftChars="200"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r>
              <w:rPr>
                <w:rFonts w:hint="eastAsia"/>
                <w:b/>
                <w:bCs/>
                <w:color w:val="000000" w:themeColor="text1"/>
                <w:lang w:val="en-US"/>
                <w14:textFill>
                  <w14:solidFill>
                    <w14:schemeClr w14:val="tx1"/>
                  </w14:solidFill>
                </w14:textFill>
              </w:rPr>
              <w:t>2</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建筑垃圾</w:t>
            </w:r>
          </w:p>
          <w:p w14:paraId="5905CDCD">
            <w:pPr>
              <w:pStyle w:val="180"/>
              <w:ind w:firstLine="480"/>
              <w:rPr>
                <w:color w:val="000000" w:themeColor="text1"/>
                <w:lang w:val="en-US"/>
                <w14:textFill>
                  <w14:solidFill>
                    <w14:schemeClr w14:val="tx1"/>
                  </w14:solidFill>
                </w14:textFill>
              </w:rPr>
            </w:pPr>
            <w:r>
              <w:rPr>
                <w:color w:val="000000" w:themeColor="text1"/>
                <w14:textFill>
                  <w14:solidFill>
                    <w14:schemeClr w14:val="tx1"/>
                  </w14:solidFill>
                </w14:textFill>
              </w:rPr>
              <w:t>施工过程产生的建筑垃圾主要为</w:t>
            </w:r>
            <w:r>
              <w:rPr>
                <w:rFonts w:hint="eastAsia"/>
                <w:color w:val="000000" w:themeColor="text1"/>
                <w:lang w:val="en-US"/>
                <w14:textFill>
                  <w14:solidFill>
                    <w14:schemeClr w14:val="tx1"/>
                  </w14:solidFill>
                </w14:textFill>
              </w:rPr>
              <w:t>地基</w:t>
            </w:r>
            <w:r>
              <w:rPr>
                <w:color w:val="000000" w:themeColor="text1"/>
                <w14:textFill>
                  <w14:solidFill>
                    <w14:schemeClr w14:val="tx1"/>
                  </w14:solidFill>
                </w14:textFill>
              </w:rPr>
              <w:t>挖掘过程的施工渣土及部分设备安装建材垃圾。建筑垃圾通过分类集中堆存，其中可再生利用部分回收利用，不能利用的由施工单位及时清运到住建部门制定堆放点，禁止与生活垃圾混合处置，禁止随意丢弃。</w:t>
            </w:r>
            <w:r>
              <w:rPr>
                <w:rFonts w:hint="eastAsia"/>
                <w:color w:val="000000" w:themeColor="text1"/>
                <w:lang w:val="en-US"/>
                <w14:textFill>
                  <w14:solidFill>
                    <w14:schemeClr w14:val="tx1"/>
                  </w14:solidFill>
                </w14:textFill>
              </w:rPr>
              <w:t>通过合理处置后对周围环境的影响较小。</w:t>
            </w:r>
          </w:p>
          <w:p w14:paraId="04450C75">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综上所述，本项目施工期产生的建筑垃圾、生活垃圾均能得到有效的处置</w:t>
            </w:r>
            <w:r>
              <w:rPr>
                <w:rFonts w:ascii="Times New Roman" w:hAnsi="Times New Roman"/>
                <w:color w:val="000000" w:themeColor="text1"/>
                <w:sz w:val="24"/>
                <w14:textFill>
                  <w14:solidFill>
                    <w14:schemeClr w14:val="tx1"/>
                  </w14:solidFill>
                </w14:textFill>
              </w:rPr>
              <w:t>，禁止随意丢弃，</w:t>
            </w:r>
            <w:r>
              <w:rPr>
                <w:rFonts w:ascii="Times New Roman" w:hAnsi="Times New Roman"/>
                <w:color w:val="000000" w:themeColor="text1"/>
                <w:sz w:val="24"/>
                <w:szCs w:val="22"/>
                <w14:textFill>
                  <w14:solidFill>
                    <w14:schemeClr w14:val="tx1"/>
                  </w14:solidFill>
                </w14:textFill>
              </w:rPr>
              <w:t>对环境影响较小。</w:t>
            </w:r>
          </w:p>
          <w:p w14:paraId="5A951F37">
            <w:pPr>
              <w:keepNext/>
              <w:keepLines/>
              <w:spacing w:line="360" w:lineRule="auto"/>
              <w:ind w:firstLine="482" w:firstLineChars="200"/>
              <w:outlineLvl w:val="2"/>
              <w:rPr>
                <w:rFonts w:ascii="Times New Roman" w:hAnsi="Times New Roman"/>
                <w:bCs/>
                <w:color w:val="000000" w:themeColor="text1"/>
                <w:sz w:val="24"/>
                <w14:textFill>
                  <w14:solidFill>
                    <w14:schemeClr w14:val="tx1"/>
                  </w14:solidFill>
                </w14:textFill>
              </w:rPr>
            </w:pPr>
            <w:r>
              <w:rPr>
                <w:rFonts w:ascii="Times New Roman" w:hAnsi="Times New Roman"/>
                <w:b/>
                <w:bCs/>
                <w:color w:val="000000" w:themeColor="text1"/>
                <w:kern w:val="0"/>
                <w:sz w:val="24"/>
                <w14:textFill>
                  <w14:solidFill>
                    <w14:schemeClr w14:val="tx1"/>
                  </w14:solidFill>
                </w14:textFill>
              </w:rPr>
              <w:t>5、生态环境影响分析</w:t>
            </w:r>
          </w:p>
          <w:p w14:paraId="3F87BAAD">
            <w:pPr>
              <w:spacing w:line="360" w:lineRule="auto"/>
              <w:ind w:firstLine="480"/>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根据现场勘查，项目所在区域为</w:t>
            </w:r>
            <w:r>
              <w:rPr>
                <w:rFonts w:hint="eastAsia" w:ascii="Times New Roman" w:hAnsi="Times New Roman"/>
                <w:color w:val="000000" w:themeColor="text1"/>
                <w:sz w:val="24"/>
                <w14:textFill>
                  <w14:solidFill>
                    <w14:schemeClr w14:val="tx1"/>
                  </w14:solidFill>
                </w14:textFill>
              </w:rPr>
              <w:t>农村</w:t>
            </w:r>
            <w:r>
              <w:rPr>
                <w:rFonts w:ascii="Times New Roman" w:hAnsi="Times New Roman"/>
                <w:color w:val="000000" w:themeColor="text1"/>
                <w:sz w:val="24"/>
                <w14:textFill>
                  <w14:solidFill>
                    <w14:schemeClr w14:val="tx1"/>
                  </w14:solidFill>
                </w14:textFill>
              </w:rPr>
              <w:t>生态系统，受人类活动影响，原生植被已经不复存在，项目区及周边的植被以人工植被和杂草为主。评价区域未发现受国家和地方保护的珍惜植物，项目的建设对区域植被种类和多样性等不会产生影响。项目施工结束后将进行</w:t>
            </w:r>
            <w:r>
              <w:rPr>
                <w:rFonts w:ascii="Times New Roman" w:hAnsi="Times New Roman"/>
                <w:bCs/>
                <w:color w:val="000000" w:themeColor="text1"/>
                <w:sz w:val="24"/>
                <w14:textFill>
                  <w14:solidFill>
                    <w14:schemeClr w14:val="tx1"/>
                  </w14:solidFill>
                </w14:textFill>
              </w:rPr>
              <w:t>绿化施工，运营期做好绿化管理工作，加强绿化营养和养护，保证成活率。工程的建设，将会提高项目区的绿化率，提高人居环境，对项目区的植被影响较小。</w:t>
            </w:r>
          </w:p>
          <w:p w14:paraId="1D7B7E9E">
            <w:pPr>
              <w:spacing w:line="360" w:lineRule="auto"/>
              <w:ind w:firstLine="480"/>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bCs/>
                <w:color w:val="000000" w:themeColor="text1"/>
                <w:sz w:val="24"/>
                <w14:textFill>
                  <w14:solidFill>
                    <w14:schemeClr w14:val="tx1"/>
                  </w14:solidFill>
                </w14:textFill>
              </w:rPr>
              <w:t>综上，本项目的建设对植被影响不大。</w:t>
            </w:r>
          </w:p>
          <w:p w14:paraId="15C11C54">
            <w:pPr>
              <w:keepNext/>
              <w:keepLines/>
              <w:spacing w:line="360" w:lineRule="auto"/>
              <w:ind w:firstLine="482" w:firstLineChars="200"/>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八</w:t>
            </w:r>
            <w:r>
              <w:rPr>
                <w:rFonts w:hint="eastAsia" w:ascii="Times New Roman" w:hAnsi="Times New Roman" w:eastAsia="宋体" w:cs="Times New Roman"/>
                <w:b/>
                <w:bCs/>
                <w:color w:val="000000" w:themeColor="text1"/>
                <w:sz w:val="24"/>
                <w:szCs w:val="32"/>
                <w14:textFill>
                  <w14:solidFill>
                    <w14:schemeClr w14:val="tx1"/>
                  </w14:solidFill>
                </w14:textFill>
              </w:rPr>
              <w:t>、</w:t>
            </w:r>
            <w:r>
              <w:rPr>
                <w:rFonts w:ascii="Times New Roman" w:hAnsi="Times New Roman" w:eastAsia="宋体" w:cs="Times New Roman"/>
                <w:b/>
                <w:bCs/>
                <w:color w:val="000000" w:themeColor="text1"/>
                <w:sz w:val="24"/>
                <w:szCs w:val="32"/>
                <w14:textFill>
                  <w14:solidFill>
                    <w14:schemeClr w14:val="tx1"/>
                  </w14:solidFill>
                </w14:textFill>
              </w:rPr>
              <w:t>运营期环境影响分析</w:t>
            </w:r>
          </w:p>
          <w:p w14:paraId="3ED089AB">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本项目为</w:t>
            </w:r>
            <w:r>
              <w:rPr>
                <w:rFonts w:hint="eastAsia" w:ascii="Times New Roman" w:hAnsi="Times New Roman"/>
                <w:color w:val="000000" w:themeColor="text1"/>
                <w:sz w:val="24"/>
                <w14:textFill>
                  <w14:solidFill>
                    <w14:schemeClr w14:val="tx1"/>
                  </w14:solidFill>
                </w14:textFill>
              </w:rPr>
              <w:t>加油站</w:t>
            </w:r>
            <w:r>
              <w:rPr>
                <w:rFonts w:ascii="Times New Roman" w:hAnsi="Times New Roman"/>
                <w:color w:val="000000" w:themeColor="text1"/>
                <w:sz w:val="24"/>
                <w14:textFill>
                  <w14:solidFill>
                    <w14:schemeClr w14:val="tx1"/>
                  </w14:solidFill>
                </w14:textFill>
              </w:rPr>
              <w:t>建设项目，项目运营过程中产生一定量的废水、废气、噪声、固废，会对周边环境造成不良的影响。</w:t>
            </w:r>
          </w:p>
          <w:p w14:paraId="7AC3EA3C">
            <w:pPr>
              <w:adjustRightInd w:val="0"/>
              <w:snapToGrid w:val="0"/>
              <w:spacing w:line="360" w:lineRule="auto"/>
              <w:ind w:left="420" w:left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1、</w:t>
            </w:r>
            <w:r>
              <w:rPr>
                <w:rFonts w:ascii="Times New Roman" w:hAnsi="Times New Roman" w:eastAsia="宋体" w:cs="Times New Roman"/>
                <w:b/>
                <w:bCs/>
                <w:color w:val="000000" w:themeColor="text1"/>
                <w:sz w:val="24"/>
                <w:szCs w:val="32"/>
                <w14:textFill>
                  <w14:solidFill>
                    <w14:schemeClr w14:val="tx1"/>
                  </w14:solidFill>
                </w14:textFill>
              </w:rPr>
              <w:t>运营期大气环境影响分析</w:t>
            </w:r>
          </w:p>
          <w:p w14:paraId="235D3B5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项目运营期的废气主要为</w:t>
            </w:r>
            <w:r>
              <w:rPr>
                <w:rFonts w:hint="eastAsia"/>
                <w:color w:val="000000" w:themeColor="text1"/>
                <w:sz w:val="24"/>
                <w14:textFill>
                  <w14:solidFill>
                    <w14:schemeClr w14:val="tx1"/>
                  </w14:solidFill>
                </w14:textFill>
              </w:rPr>
              <w:t>非甲烷总烃和</w:t>
            </w:r>
            <w:r>
              <w:rPr>
                <w:color w:val="000000" w:themeColor="text1"/>
                <w:sz w:val="24"/>
                <w14:textFill>
                  <w14:solidFill>
                    <w14:schemeClr w14:val="tx1"/>
                  </w14:solidFill>
                </w14:textFill>
              </w:rPr>
              <w:t>汽车运行产生的尾气</w:t>
            </w:r>
            <w:r>
              <w:rPr>
                <w:rFonts w:hint="eastAsia"/>
                <w:color w:val="000000" w:themeColor="text1"/>
                <w:sz w:val="24"/>
                <w14:textFill>
                  <w14:solidFill>
                    <w14:schemeClr w14:val="tx1"/>
                  </w14:solidFill>
                </w14:textFill>
              </w:rPr>
              <w:t>。</w:t>
            </w:r>
          </w:p>
          <w:p w14:paraId="0475F194">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1.1撬装加油站油气</w:t>
            </w:r>
          </w:p>
          <w:p w14:paraId="6B60A342">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w:t>
            </w:r>
            <w:r>
              <w:rPr>
                <w:rFonts w:ascii="Times New Roman" w:hAnsi="Times New Roman" w:eastAsia="宋体" w:cs="Times New Roman"/>
                <w:b/>
                <w:color w:val="000000" w:themeColor="text1"/>
                <w:sz w:val="24"/>
                <w14:textFill>
                  <w14:solidFill>
                    <w14:schemeClr w14:val="tx1"/>
                  </w14:solidFill>
                </w14:textFill>
              </w:rPr>
              <w:t>评价等级确定</w:t>
            </w:r>
          </w:p>
          <w:p w14:paraId="33B556F7">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依据《环境影响评价技术导则-大气环境》(HJ2.2-2018)中5.3节评价等级判定，选择项目污染源正常排放的主要污染物及排放参数，采用附录A推荐模型中的AERSCREEN模式计算项目污染源的最大环境影响，然后按评价工作分级判据进行分级。</w:t>
            </w:r>
          </w:p>
          <w:p w14:paraId="6B0A2D50">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①</w:t>
            </w:r>
            <w:r>
              <w:rPr>
                <w:rFonts w:ascii="Times New Roman" w:hAnsi="Times New Roman" w:eastAsia="宋体" w:cs="Times New Roman"/>
                <w:b/>
                <w:color w:val="000000" w:themeColor="text1"/>
                <w:sz w:val="24"/>
                <w14:textFill>
                  <w14:solidFill>
                    <w14:schemeClr w14:val="tx1"/>
                  </w14:solidFill>
                </w14:textFill>
              </w:rPr>
              <w:t>评价因子筛选和评价标准确定</w:t>
            </w:r>
          </w:p>
          <w:p w14:paraId="02B343C5">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根据项目工程分析结果，本项目排放废气</w:t>
            </w:r>
            <w:r>
              <w:rPr>
                <w:rFonts w:hint="eastAsia" w:ascii="Times New Roman" w:hAnsi="Times New Roman" w:eastAsia="宋体" w:cs="Times New Roman"/>
                <w:color w:val="000000" w:themeColor="text1"/>
                <w:sz w:val="24"/>
                <w14:textFill>
                  <w14:solidFill>
                    <w14:schemeClr w14:val="tx1"/>
                  </w14:solidFill>
                </w14:textFill>
              </w:rPr>
              <w:t>污染因子主要</w:t>
            </w:r>
            <w:r>
              <w:rPr>
                <w:rFonts w:ascii="Times New Roman" w:hAnsi="Times New Roman" w:eastAsia="宋体" w:cs="Times New Roman"/>
                <w:color w:val="000000" w:themeColor="text1"/>
                <w:sz w:val="24"/>
                <w14:textFill>
                  <w14:solidFill>
                    <w14:schemeClr w14:val="tx1"/>
                  </w14:solidFill>
                </w14:textFill>
              </w:rPr>
              <w:t>为</w:t>
            </w:r>
            <w:r>
              <w:rPr>
                <w:rFonts w:hint="eastAsia" w:ascii="Times New Roman" w:hAnsi="Times New Roman" w:eastAsia="宋体" w:cs="Times New Roman"/>
                <w:color w:val="000000" w:themeColor="text1"/>
                <w:sz w:val="24"/>
                <w14:textFill>
                  <w14:solidFill>
                    <w14:schemeClr w14:val="tx1"/>
                  </w14:solidFill>
                </w14:textFill>
              </w:rPr>
              <w:t>非甲烷总烃</w:t>
            </w:r>
            <w:r>
              <w:rPr>
                <w:rFonts w:ascii="Times New Roman" w:hAnsi="Times New Roman" w:eastAsia="宋体" w:cs="Times New Roman"/>
                <w:color w:val="000000" w:themeColor="text1"/>
                <w:sz w:val="24"/>
                <w14:textFill>
                  <w14:solidFill>
                    <w14:schemeClr w14:val="tx1"/>
                  </w14:solidFill>
                </w14:textFill>
              </w:rPr>
              <w:t>，评价因子和评价标准见下表。</w:t>
            </w:r>
          </w:p>
          <w:p w14:paraId="1017277F">
            <w:pPr>
              <w:ind w:left="50" w:right="105" w:rightChars="50" w:firstLine="361" w:firstLineChars="150"/>
              <w:jc w:val="center"/>
              <w:outlineLvl w:val="0"/>
              <w:rPr>
                <w:rFonts w:ascii="Times New Roman" w:hAnsi="Times New Roman" w:eastAsia="宋体" w:cs="Times New Roman"/>
                <w:b/>
                <w:color w:val="000000" w:themeColor="text1"/>
                <w:sz w:val="24"/>
                <w14:textFill>
                  <w14:solidFill>
                    <w14:schemeClr w14:val="tx1"/>
                  </w14:solidFill>
                </w14:textFill>
              </w:rPr>
            </w:pPr>
            <w:bookmarkStart w:id="20" w:name="_Toc47258245"/>
            <w:r>
              <w:rPr>
                <w:rFonts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77</w:t>
            </w:r>
            <w:r>
              <w:rPr>
                <w:rFonts w:ascii="Times New Roman" w:hAnsi="Times New Roman" w:eastAsia="宋体" w:cs="Times New Roman"/>
                <w:b/>
                <w:color w:val="000000" w:themeColor="text1"/>
                <w:sz w:val="24"/>
                <w14:textFill>
                  <w14:solidFill>
                    <w14:schemeClr w14:val="tx1"/>
                  </w14:solidFill>
                </w14:textFill>
              </w:rPr>
              <w:t xml:space="preserve"> </w:t>
            </w:r>
            <w:r>
              <w:rPr>
                <w:rFonts w:hint="eastAsia" w:ascii="Times New Roman" w:hAnsi="Times New Roman" w:eastAsia="宋体" w:cs="Times New Roman"/>
                <w:b/>
                <w:color w:val="000000" w:themeColor="text1"/>
                <w:sz w:val="24"/>
                <w14:textFill>
                  <w14:solidFill>
                    <w14:schemeClr w14:val="tx1"/>
                  </w14:solidFill>
                </w14:textFill>
              </w:rPr>
              <w:t xml:space="preserve"> </w:t>
            </w:r>
            <w:r>
              <w:rPr>
                <w:rFonts w:ascii="Times New Roman" w:hAnsi="Times New Roman" w:eastAsia="宋体" w:cs="Times New Roman"/>
                <w:b/>
                <w:color w:val="000000" w:themeColor="text1"/>
                <w:sz w:val="24"/>
                <w14:textFill>
                  <w14:solidFill>
                    <w14:schemeClr w14:val="tx1"/>
                  </w14:solidFill>
                </w14:textFill>
              </w:rPr>
              <w:t>评价因子和评价标准表</w:t>
            </w:r>
            <w:bookmarkEnd w:id="20"/>
          </w:p>
          <w:tbl>
            <w:tblPr>
              <w:tblStyle w:val="40"/>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022"/>
              <w:gridCol w:w="1309"/>
              <w:gridCol w:w="1269"/>
              <w:gridCol w:w="3664"/>
            </w:tblGrid>
            <w:tr w14:paraId="4DED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3D1E1A34">
                  <w:pPr>
                    <w:ind w:right="105" w:rightChars="50"/>
                    <w:jc w:val="center"/>
                    <w:outlineLvl w:val="0"/>
                    <w:rPr>
                      <w:rFonts w:ascii="Times New Roman" w:hAnsi="Times New Roman" w:eastAsia="宋体" w:cs="Times New Roman"/>
                      <w:b/>
                      <w:color w:val="000000" w:themeColor="text1"/>
                      <w:szCs w:val="21"/>
                      <w14:textFill>
                        <w14:solidFill>
                          <w14:schemeClr w14:val="tx1"/>
                        </w14:solidFill>
                      </w14:textFill>
                    </w:rPr>
                  </w:pPr>
                  <w:bookmarkStart w:id="21" w:name="_Toc47258246"/>
                  <w:r>
                    <w:rPr>
                      <w:rFonts w:ascii="Times New Roman" w:hAnsi="Times New Roman" w:eastAsia="宋体" w:cs="Times New Roman"/>
                      <w:b/>
                      <w:color w:val="000000" w:themeColor="text1"/>
                      <w:szCs w:val="21"/>
                      <w14:textFill>
                        <w14:solidFill>
                          <w14:schemeClr w14:val="tx1"/>
                        </w14:solidFill>
                      </w14:textFill>
                    </w:rPr>
                    <w:t>评价因子</w:t>
                  </w:r>
                  <w:bookmarkEnd w:id="21"/>
                </w:p>
              </w:tc>
              <w:tc>
                <w:tcPr>
                  <w:tcW w:w="1022" w:type="dxa"/>
                  <w:tcBorders>
                    <w:top w:val="single" w:color="auto" w:sz="4" w:space="0"/>
                    <w:left w:val="single" w:color="auto" w:sz="4" w:space="0"/>
                    <w:bottom w:val="single" w:color="auto" w:sz="4" w:space="0"/>
                    <w:right w:val="single" w:color="auto" w:sz="4" w:space="0"/>
                  </w:tcBorders>
                  <w:vAlign w:val="center"/>
                </w:tcPr>
                <w:p w14:paraId="57768A8C">
                  <w:pPr>
                    <w:ind w:right="105" w:rightChars="50"/>
                    <w:jc w:val="center"/>
                    <w:outlineLvl w:val="0"/>
                    <w:rPr>
                      <w:rFonts w:ascii="Times New Roman" w:hAnsi="Times New Roman" w:eastAsia="宋体" w:cs="Times New Roman"/>
                      <w:b/>
                      <w:color w:val="000000" w:themeColor="text1"/>
                      <w:szCs w:val="21"/>
                      <w14:textFill>
                        <w14:solidFill>
                          <w14:schemeClr w14:val="tx1"/>
                        </w14:solidFill>
                      </w14:textFill>
                    </w:rPr>
                  </w:pPr>
                  <w:bookmarkStart w:id="22" w:name="_Toc47258247"/>
                  <w:r>
                    <w:rPr>
                      <w:rFonts w:ascii="Times New Roman" w:hAnsi="Times New Roman" w:eastAsia="宋体" w:cs="Times New Roman"/>
                      <w:b/>
                      <w:color w:val="000000" w:themeColor="text1"/>
                      <w:szCs w:val="21"/>
                      <w14:textFill>
                        <w14:solidFill>
                          <w14:schemeClr w14:val="tx1"/>
                        </w14:solidFill>
                      </w14:textFill>
                    </w:rPr>
                    <w:t>功能区</w:t>
                  </w:r>
                  <w:bookmarkEnd w:id="22"/>
                </w:p>
              </w:tc>
              <w:tc>
                <w:tcPr>
                  <w:tcW w:w="1309" w:type="dxa"/>
                  <w:tcBorders>
                    <w:top w:val="single" w:color="auto" w:sz="4" w:space="0"/>
                    <w:left w:val="single" w:color="auto" w:sz="4" w:space="0"/>
                    <w:bottom w:val="single" w:color="auto" w:sz="4" w:space="0"/>
                    <w:right w:val="single" w:color="auto" w:sz="4" w:space="0"/>
                  </w:tcBorders>
                  <w:vAlign w:val="center"/>
                </w:tcPr>
                <w:p w14:paraId="4CA81D23">
                  <w:pPr>
                    <w:ind w:right="105" w:rightChars="50"/>
                    <w:jc w:val="center"/>
                    <w:outlineLvl w:val="0"/>
                    <w:rPr>
                      <w:rFonts w:ascii="Times New Roman" w:hAnsi="Times New Roman" w:eastAsia="宋体" w:cs="Times New Roman"/>
                      <w:b/>
                      <w:color w:val="000000" w:themeColor="text1"/>
                      <w:szCs w:val="21"/>
                      <w14:textFill>
                        <w14:solidFill>
                          <w14:schemeClr w14:val="tx1"/>
                        </w14:solidFill>
                      </w14:textFill>
                    </w:rPr>
                  </w:pPr>
                  <w:bookmarkStart w:id="23" w:name="_Toc47258248"/>
                  <w:r>
                    <w:rPr>
                      <w:rFonts w:ascii="Times New Roman" w:hAnsi="Times New Roman" w:eastAsia="宋体" w:cs="Times New Roman"/>
                      <w:b/>
                      <w:color w:val="000000" w:themeColor="text1"/>
                      <w:szCs w:val="21"/>
                      <w14:textFill>
                        <w14:solidFill>
                          <w14:schemeClr w14:val="tx1"/>
                        </w14:solidFill>
                      </w14:textFill>
                    </w:rPr>
                    <w:t>平均时段</w:t>
                  </w:r>
                  <w:bookmarkEnd w:id="23"/>
                </w:p>
              </w:tc>
              <w:tc>
                <w:tcPr>
                  <w:tcW w:w="1269" w:type="dxa"/>
                  <w:tcBorders>
                    <w:top w:val="single" w:color="auto" w:sz="4" w:space="0"/>
                    <w:left w:val="single" w:color="auto" w:sz="4" w:space="0"/>
                    <w:bottom w:val="single" w:color="auto" w:sz="4" w:space="0"/>
                    <w:right w:val="single" w:color="auto" w:sz="4" w:space="0"/>
                  </w:tcBorders>
                  <w:vAlign w:val="center"/>
                </w:tcPr>
                <w:p w14:paraId="740C9F55">
                  <w:pPr>
                    <w:ind w:right="105" w:rightChars="50"/>
                    <w:jc w:val="center"/>
                    <w:outlineLvl w:val="0"/>
                    <w:rPr>
                      <w:rFonts w:ascii="Times New Roman" w:hAnsi="Times New Roman" w:eastAsia="宋体" w:cs="Times New Roman"/>
                      <w:b/>
                      <w:color w:val="000000" w:themeColor="text1"/>
                      <w:szCs w:val="21"/>
                      <w14:textFill>
                        <w14:solidFill>
                          <w14:schemeClr w14:val="tx1"/>
                        </w14:solidFill>
                      </w14:textFill>
                    </w:rPr>
                  </w:pPr>
                  <w:bookmarkStart w:id="24" w:name="_Toc47258249"/>
                  <w:r>
                    <w:rPr>
                      <w:rFonts w:ascii="Times New Roman" w:hAnsi="Times New Roman" w:eastAsia="宋体" w:cs="Times New Roman"/>
                      <w:b/>
                      <w:color w:val="000000" w:themeColor="text1"/>
                      <w:szCs w:val="21"/>
                      <w14:textFill>
                        <w14:solidFill>
                          <w14:schemeClr w14:val="tx1"/>
                        </w14:solidFill>
                      </w14:textFill>
                    </w:rPr>
                    <w:t>标准值（ug/m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szCs w:val="21"/>
                      <w14:textFill>
                        <w14:solidFill>
                          <w14:schemeClr w14:val="tx1"/>
                        </w14:solidFill>
                      </w14:textFill>
                    </w:rPr>
                    <w:t>）</w:t>
                  </w:r>
                  <w:bookmarkEnd w:id="24"/>
                </w:p>
              </w:tc>
              <w:tc>
                <w:tcPr>
                  <w:tcW w:w="3664" w:type="dxa"/>
                  <w:tcBorders>
                    <w:top w:val="single" w:color="auto" w:sz="4" w:space="0"/>
                    <w:left w:val="single" w:color="auto" w:sz="4" w:space="0"/>
                    <w:bottom w:val="single" w:color="auto" w:sz="4" w:space="0"/>
                    <w:right w:val="single" w:color="auto" w:sz="4" w:space="0"/>
                  </w:tcBorders>
                  <w:vAlign w:val="center"/>
                </w:tcPr>
                <w:p w14:paraId="220AD879">
                  <w:pPr>
                    <w:ind w:right="105" w:rightChars="50"/>
                    <w:jc w:val="center"/>
                    <w:outlineLvl w:val="0"/>
                    <w:rPr>
                      <w:rFonts w:ascii="Times New Roman" w:hAnsi="Times New Roman" w:eastAsia="宋体" w:cs="Times New Roman"/>
                      <w:b/>
                      <w:color w:val="000000" w:themeColor="text1"/>
                      <w:szCs w:val="21"/>
                      <w14:textFill>
                        <w14:solidFill>
                          <w14:schemeClr w14:val="tx1"/>
                        </w14:solidFill>
                      </w14:textFill>
                    </w:rPr>
                  </w:pPr>
                  <w:bookmarkStart w:id="25" w:name="_Toc47258250"/>
                  <w:r>
                    <w:rPr>
                      <w:rFonts w:ascii="Times New Roman" w:hAnsi="Times New Roman" w:eastAsia="宋体" w:cs="Times New Roman"/>
                      <w:b/>
                      <w:color w:val="000000" w:themeColor="text1"/>
                      <w:szCs w:val="21"/>
                      <w14:textFill>
                        <w14:solidFill>
                          <w14:schemeClr w14:val="tx1"/>
                        </w14:solidFill>
                      </w14:textFill>
                    </w:rPr>
                    <w:t>标准来源</w:t>
                  </w:r>
                  <w:bookmarkEnd w:id="25"/>
                </w:p>
              </w:tc>
            </w:tr>
            <w:tr w14:paraId="068E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5B9BD3AE">
                  <w:pPr>
                    <w:ind w:right="105" w:rightChars="50"/>
                    <w:jc w:val="center"/>
                    <w:outlineLvl w:val="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非甲烷总烃</w:t>
                  </w:r>
                </w:p>
              </w:tc>
              <w:tc>
                <w:tcPr>
                  <w:tcW w:w="1022" w:type="dxa"/>
                  <w:tcBorders>
                    <w:top w:val="single" w:color="auto" w:sz="4" w:space="0"/>
                    <w:left w:val="single" w:color="auto" w:sz="4" w:space="0"/>
                    <w:bottom w:val="single" w:color="auto" w:sz="4" w:space="0"/>
                    <w:right w:val="single" w:color="auto" w:sz="4" w:space="0"/>
                  </w:tcBorders>
                  <w:vAlign w:val="center"/>
                </w:tcPr>
                <w:p w14:paraId="0D89A940">
                  <w:pPr>
                    <w:ind w:right="105" w:rightChars="50"/>
                    <w:jc w:val="center"/>
                    <w:outlineLvl w:val="0"/>
                    <w:rPr>
                      <w:rFonts w:ascii="Times New Roman" w:hAnsi="Times New Roman" w:eastAsia="宋体" w:cs="Times New Roman"/>
                      <w:color w:val="000000" w:themeColor="text1"/>
                      <w:szCs w:val="21"/>
                      <w14:textFill>
                        <w14:solidFill>
                          <w14:schemeClr w14:val="tx1"/>
                        </w14:solidFill>
                      </w14:textFill>
                    </w:rPr>
                  </w:pPr>
                  <w:bookmarkStart w:id="26" w:name="_Toc47258252"/>
                  <w:r>
                    <w:rPr>
                      <w:rFonts w:ascii="Times New Roman" w:hAnsi="Times New Roman" w:eastAsia="宋体" w:cs="Times New Roman"/>
                      <w:color w:val="000000" w:themeColor="text1"/>
                      <w:szCs w:val="21"/>
                      <w14:textFill>
                        <w14:solidFill>
                          <w14:schemeClr w14:val="tx1"/>
                        </w14:solidFill>
                      </w14:textFill>
                    </w:rPr>
                    <w:t>二类区</w:t>
                  </w:r>
                  <w:bookmarkEnd w:id="26"/>
                </w:p>
              </w:tc>
              <w:tc>
                <w:tcPr>
                  <w:tcW w:w="1309" w:type="dxa"/>
                  <w:tcBorders>
                    <w:top w:val="single" w:color="auto" w:sz="4" w:space="0"/>
                    <w:left w:val="single" w:color="auto" w:sz="4" w:space="0"/>
                    <w:bottom w:val="single" w:color="auto" w:sz="4" w:space="0"/>
                    <w:right w:val="single" w:color="auto" w:sz="4" w:space="0"/>
                  </w:tcBorders>
                  <w:vAlign w:val="center"/>
                </w:tcPr>
                <w:p w14:paraId="07150E3F">
                  <w:pPr>
                    <w:ind w:right="105" w:rightChars="50"/>
                    <w:jc w:val="center"/>
                    <w:outlineLvl w:val="0"/>
                    <w:rPr>
                      <w:rFonts w:ascii="Times New Roman" w:hAnsi="Times New Roman" w:eastAsia="宋体" w:cs="Times New Roman"/>
                      <w:color w:val="000000" w:themeColor="text1"/>
                      <w:szCs w:val="21"/>
                      <w14:textFill>
                        <w14:solidFill>
                          <w14:schemeClr w14:val="tx1"/>
                        </w14:solidFill>
                      </w14:textFill>
                    </w:rPr>
                  </w:pPr>
                  <w:bookmarkStart w:id="27" w:name="_Toc47258253"/>
                  <w:r>
                    <w:rPr>
                      <w:rFonts w:ascii="Times New Roman" w:hAnsi="Times New Roman" w:eastAsia="宋体" w:cs="Times New Roman"/>
                      <w:color w:val="000000" w:themeColor="text1"/>
                      <w:szCs w:val="21"/>
                      <w14:textFill>
                        <w14:solidFill>
                          <w14:schemeClr w14:val="tx1"/>
                        </w14:solidFill>
                      </w14:textFill>
                    </w:rPr>
                    <w:t>1小时平均</w:t>
                  </w:r>
                  <w:bookmarkEnd w:id="27"/>
                </w:p>
              </w:tc>
              <w:tc>
                <w:tcPr>
                  <w:tcW w:w="1269" w:type="dxa"/>
                  <w:tcBorders>
                    <w:top w:val="single" w:color="auto" w:sz="4" w:space="0"/>
                    <w:left w:val="single" w:color="auto" w:sz="4" w:space="0"/>
                    <w:bottom w:val="single" w:color="auto" w:sz="4" w:space="0"/>
                    <w:right w:val="single" w:color="auto" w:sz="4" w:space="0"/>
                  </w:tcBorders>
                  <w:vAlign w:val="center"/>
                </w:tcPr>
                <w:p w14:paraId="523EF5F8">
                  <w:pPr>
                    <w:ind w:right="105" w:rightChars="50"/>
                    <w:jc w:val="center"/>
                    <w:outlineLvl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1200</w:t>
                  </w:r>
                </w:p>
              </w:tc>
              <w:tc>
                <w:tcPr>
                  <w:tcW w:w="3664" w:type="dxa"/>
                  <w:tcBorders>
                    <w:top w:val="single" w:color="auto" w:sz="4" w:space="0"/>
                    <w:left w:val="single" w:color="auto" w:sz="4" w:space="0"/>
                    <w:right w:val="single" w:color="auto" w:sz="4" w:space="0"/>
                  </w:tcBorders>
                  <w:vAlign w:val="center"/>
                </w:tcPr>
                <w:p w14:paraId="2579DF1D">
                  <w:pPr>
                    <w:widowControl/>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参照</w:t>
                  </w:r>
                  <w:r>
                    <w:rPr>
                      <w:rFonts w:ascii="Times New Roman" w:hAnsi="Times New Roman" w:cs="Times New Roman"/>
                      <w:color w:val="000000" w:themeColor="text1"/>
                      <w:szCs w:val="21"/>
                      <w14:textFill>
                        <w14:solidFill>
                          <w14:schemeClr w14:val="tx1"/>
                        </w14:solidFill>
                      </w14:textFill>
                    </w:rPr>
                    <w:t>《环境影响评价技术导则  大气环境》（HJ2.2-2018）附录D</w:t>
                  </w:r>
                  <w:r>
                    <w:rPr>
                      <w:rFonts w:hint="eastAsia" w:ascii="Times New Roman" w:hAnsi="Times New Roman" w:cs="Times New Roman"/>
                      <w:color w:val="000000" w:themeColor="text1"/>
                      <w:szCs w:val="21"/>
                      <w14:textFill>
                        <w14:solidFill>
                          <w14:schemeClr w14:val="tx1"/>
                        </w14:solidFill>
                      </w14:textFill>
                    </w:rPr>
                    <w:t>中TVOC标准值</w:t>
                  </w:r>
                </w:p>
              </w:tc>
            </w:tr>
          </w:tbl>
          <w:p w14:paraId="40CFA739">
            <w:pPr>
              <w:pStyle w:val="9"/>
              <w:snapToGrid w:val="0"/>
              <w:ind w:firstLine="422"/>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注：</w:t>
            </w:r>
            <w:r>
              <w:rPr>
                <w:b/>
                <w:bCs/>
                <w:color w:val="000000" w:themeColor="text1"/>
                <w:sz w:val="21"/>
                <w:szCs w:val="21"/>
                <w14:textFill>
                  <w14:solidFill>
                    <w14:schemeClr w14:val="tx1"/>
                  </w14:solidFill>
                </w14:textFill>
              </w:rPr>
              <w:t>根据《环境影响评价技术导则 大气环境HJ2.2-2018》对仅有8h平均质量浓度限值的，可按2倍折算为1h平均质量浓度限值。</w:t>
            </w:r>
          </w:p>
          <w:p w14:paraId="4D924CF2">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②</w:t>
            </w:r>
            <w:r>
              <w:rPr>
                <w:rFonts w:ascii="Times New Roman" w:hAnsi="Times New Roman" w:eastAsia="宋体" w:cs="Times New Roman"/>
                <w:b/>
                <w:color w:val="000000" w:themeColor="text1"/>
                <w:sz w:val="24"/>
                <w14:textFill>
                  <w14:solidFill>
                    <w14:schemeClr w14:val="tx1"/>
                  </w14:solidFill>
                </w14:textFill>
              </w:rPr>
              <w:t>Pmax及D10%的确定</w:t>
            </w:r>
          </w:p>
          <w:p w14:paraId="68E1D7E5">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依据《环境影响评价技术导则大气环境》(HJ2.2-2018)，最大地面空气质量浓度占标率Pi定义如下：</w:t>
            </w:r>
          </w:p>
          <w:p w14:paraId="542D8F9A">
            <w:pPr>
              <w:spacing w:line="360" w:lineRule="auto"/>
              <w:ind w:left="51" w:right="105" w:rightChars="50" w:firstLine="360" w:firstLineChars="150"/>
              <w:jc w:val="center"/>
              <w:outlineLvl w:val="0"/>
              <w:rPr>
                <w:rFonts w:ascii="Times New Roman" w:hAnsi="Times New Roman" w:eastAsia="宋体" w:cs="Times New Roman"/>
                <w:color w:val="000000" w:themeColor="text1"/>
                <w:sz w:val="24"/>
                <w14:textFill>
                  <w14:solidFill>
                    <w14:schemeClr w14:val="tx1"/>
                  </w14:solidFill>
                </w14:textFill>
              </w:rPr>
            </w:pPr>
            <w:bookmarkStart w:id="28" w:name="_Toc47258260"/>
            <w:r>
              <w:rPr>
                <w:rFonts w:ascii="Times New Roman" w:hAnsi="Times New Roman" w:eastAsia="宋体" w:cs="Times New Roman"/>
                <w:color w:val="000000" w:themeColor="text1"/>
                <w:sz w:val="24"/>
                <w14:textFill>
                  <w14:solidFill>
                    <w14:schemeClr w14:val="tx1"/>
                  </w14:solidFill>
                </w14:textFill>
              </w:rPr>
              <w:drawing>
                <wp:inline distT="0" distB="0" distL="0" distR="0">
                  <wp:extent cx="1019175" cy="390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19175" cy="390525"/>
                          </a:xfrm>
                          <a:prstGeom prst="rect">
                            <a:avLst/>
                          </a:prstGeom>
                          <a:noFill/>
                          <a:ln>
                            <a:noFill/>
                          </a:ln>
                        </pic:spPr>
                      </pic:pic>
                    </a:graphicData>
                  </a:graphic>
                </wp:inline>
              </w:drawing>
            </w:r>
            <w:bookmarkEnd w:id="28"/>
          </w:p>
          <w:p w14:paraId="06793C4E">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Pi：第i个污染物的最大地面空气质量浓度占标率，%；</w:t>
            </w:r>
          </w:p>
          <w:p w14:paraId="41076392">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Ci：采用估算模型计算出的第i个污染物的最大1h地面空气质量浓度，μg/m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p>
          <w:p w14:paraId="7C277E92">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C0i：第i个污染物的环境空气质量浓度标准，μg/m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p>
          <w:p w14:paraId="11465874">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③</w:t>
            </w:r>
            <w:r>
              <w:rPr>
                <w:rFonts w:ascii="Times New Roman" w:hAnsi="Times New Roman" w:eastAsia="宋体" w:cs="Times New Roman"/>
                <w:b/>
                <w:color w:val="000000" w:themeColor="text1"/>
                <w:sz w:val="24"/>
                <w14:textFill>
                  <w14:solidFill>
                    <w14:schemeClr w14:val="tx1"/>
                  </w14:solidFill>
                </w14:textFill>
              </w:rPr>
              <w:t>评价等级判别表</w:t>
            </w:r>
          </w:p>
          <w:p w14:paraId="6888F10D">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评价等级按下表的分级判据进行划分。</w:t>
            </w:r>
          </w:p>
          <w:p w14:paraId="3850E008">
            <w:pPr>
              <w:ind w:left="50" w:right="105" w:rightChars="50" w:firstLine="361" w:firstLineChars="150"/>
              <w:jc w:val="center"/>
              <w:outlineLvl w:val="0"/>
              <w:rPr>
                <w:rFonts w:ascii="Times New Roman" w:hAnsi="Times New Roman" w:eastAsia="宋体" w:cs="Times New Roman"/>
                <w:b/>
                <w:color w:val="000000" w:themeColor="text1"/>
                <w:sz w:val="24"/>
                <w14:textFill>
                  <w14:solidFill>
                    <w14:schemeClr w14:val="tx1"/>
                  </w14:solidFill>
                </w14:textFill>
              </w:rPr>
            </w:pPr>
            <w:bookmarkStart w:id="29" w:name="_Toc47258261"/>
            <w:r>
              <w:rPr>
                <w:rFonts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8</w:t>
            </w:r>
            <w:r>
              <w:rPr>
                <w:rFonts w:ascii="Times New Roman" w:hAnsi="Times New Roman" w:eastAsia="宋体" w:cs="Times New Roman"/>
                <w:b/>
                <w:color w:val="000000" w:themeColor="text1"/>
                <w:sz w:val="24"/>
                <w14:textFill>
                  <w14:solidFill>
                    <w14:schemeClr w14:val="tx1"/>
                  </w14:solidFill>
                </w14:textFill>
              </w:rPr>
              <w:t xml:space="preserve">  评价等级判别表</w:t>
            </w:r>
            <w:bookmarkEnd w:id="29"/>
          </w:p>
          <w:tbl>
            <w:tblPr>
              <w:tblStyle w:val="4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460"/>
            </w:tblGrid>
            <w:tr w14:paraId="3B44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460" w:type="dxa"/>
                  <w:tcBorders>
                    <w:top w:val="single" w:color="auto" w:sz="4" w:space="0"/>
                    <w:left w:val="single" w:color="auto" w:sz="4" w:space="0"/>
                    <w:bottom w:val="single" w:color="auto" w:sz="4" w:space="0"/>
                    <w:right w:val="single" w:color="auto" w:sz="4" w:space="0"/>
                  </w:tcBorders>
                  <w:vAlign w:val="center"/>
                </w:tcPr>
                <w:p w14:paraId="0CA02F26">
                  <w:pPr>
                    <w:ind w:right="105" w:rightChars="50"/>
                    <w:jc w:val="center"/>
                    <w:outlineLvl w:val="0"/>
                    <w:rPr>
                      <w:rFonts w:ascii="Times New Roman" w:hAnsi="Times New Roman" w:eastAsia="宋体" w:cs="Times New Roman"/>
                      <w:b/>
                      <w:color w:val="000000" w:themeColor="text1"/>
                      <w:kern w:val="0"/>
                      <w:szCs w:val="20"/>
                      <w14:textFill>
                        <w14:solidFill>
                          <w14:schemeClr w14:val="tx1"/>
                        </w14:solidFill>
                      </w14:textFill>
                    </w:rPr>
                  </w:pPr>
                  <w:bookmarkStart w:id="30" w:name="_Toc47258262"/>
                  <w:r>
                    <w:rPr>
                      <w:rFonts w:ascii="Times New Roman" w:hAnsi="Times New Roman" w:eastAsia="宋体" w:cs="Times New Roman"/>
                      <w:b/>
                      <w:color w:val="000000" w:themeColor="text1"/>
                      <w:kern w:val="0"/>
                      <w:szCs w:val="20"/>
                      <w14:textFill>
                        <w14:solidFill>
                          <w14:schemeClr w14:val="tx1"/>
                        </w14:solidFill>
                      </w14:textFill>
                    </w:rPr>
                    <w:t>评价工作等级</w:t>
                  </w:r>
                  <w:bookmarkEnd w:id="30"/>
                </w:p>
              </w:tc>
              <w:tc>
                <w:tcPr>
                  <w:tcW w:w="4460" w:type="dxa"/>
                  <w:tcBorders>
                    <w:top w:val="single" w:color="auto" w:sz="4" w:space="0"/>
                    <w:left w:val="single" w:color="auto" w:sz="4" w:space="0"/>
                    <w:bottom w:val="single" w:color="auto" w:sz="4" w:space="0"/>
                    <w:right w:val="single" w:color="auto" w:sz="4" w:space="0"/>
                  </w:tcBorders>
                  <w:vAlign w:val="center"/>
                </w:tcPr>
                <w:p w14:paraId="0FC9D645">
                  <w:pPr>
                    <w:ind w:right="105" w:rightChars="50"/>
                    <w:jc w:val="center"/>
                    <w:outlineLvl w:val="0"/>
                    <w:rPr>
                      <w:rFonts w:ascii="Times New Roman" w:hAnsi="Times New Roman" w:eastAsia="宋体" w:cs="Times New Roman"/>
                      <w:b/>
                      <w:color w:val="000000" w:themeColor="text1"/>
                      <w:kern w:val="0"/>
                      <w:szCs w:val="20"/>
                      <w14:textFill>
                        <w14:solidFill>
                          <w14:schemeClr w14:val="tx1"/>
                        </w14:solidFill>
                      </w14:textFill>
                    </w:rPr>
                  </w:pPr>
                  <w:bookmarkStart w:id="31" w:name="_Toc47258263"/>
                  <w:r>
                    <w:rPr>
                      <w:rFonts w:ascii="Times New Roman" w:hAnsi="Times New Roman" w:eastAsia="宋体" w:cs="Times New Roman"/>
                      <w:b/>
                      <w:color w:val="000000" w:themeColor="text1"/>
                      <w:kern w:val="0"/>
                      <w:szCs w:val="20"/>
                      <w14:textFill>
                        <w14:solidFill>
                          <w14:schemeClr w14:val="tx1"/>
                        </w14:solidFill>
                      </w14:textFill>
                    </w:rPr>
                    <w:t>评价工作分级判据</w:t>
                  </w:r>
                  <w:bookmarkEnd w:id="31"/>
                </w:p>
              </w:tc>
            </w:tr>
            <w:tr w14:paraId="05D3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460" w:type="dxa"/>
                  <w:tcBorders>
                    <w:top w:val="single" w:color="auto" w:sz="4" w:space="0"/>
                    <w:left w:val="single" w:color="auto" w:sz="4" w:space="0"/>
                    <w:bottom w:val="single" w:color="auto" w:sz="4" w:space="0"/>
                    <w:right w:val="single" w:color="auto" w:sz="4" w:space="0"/>
                  </w:tcBorders>
                  <w:vAlign w:val="center"/>
                </w:tcPr>
                <w:p w14:paraId="5A43E722">
                  <w:pPr>
                    <w:ind w:right="105" w:rightChars="50"/>
                    <w:jc w:val="center"/>
                    <w:outlineLvl w:val="0"/>
                    <w:rPr>
                      <w:rFonts w:ascii="Times New Roman" w:hAnsi="Times New Roman" w:eastAsia="宋体" w:cs="Times New Roman"/>
                      <w:color w:val="000000" w:themeColor="text1"/>
                      <w:kern w:val="0"/>
                      <w:szCs w:val="20"/>
                      <w14:textFill>
                        <w14:solidFill>
                          <w14:schemeClr w14:val="tx1"/>
                        </w14:solidFill>
                      </w14:textFill>
                    </w:rPr>
                  </w:pPr>
                  <w:bookmarkStart w:id="32" w:name="_Toc47258264"/>
                  <w:r>
                    <w:rPr>
                      <w:rFonts w:ascii="Times New Roman" w:hAnsi="Times New Roman" w:eastAsia="宋体" w:cs="Times New Roman"/>
                      <w:color w:val="000000" w:themeColor="text1"/>
                      <w:kern w:val="0"/>
                      <w:szCs w:val="20"/>
                      <w14:textFill>
                        <w14:solidFill>
                          <w14:schemeClr w14:val="tx1"/>
                        </w14:solidFill>
                      </w14:textFill>
                    </w:rPr>
                    <w:t>一级评价</w:t>
                  </w:r>
                  <w:bookmarkEnd w:id="32"/>
                </w:p>
              </w:tc>
              <w:tc>
                <w:tcPr>
                  <w:tcW w:w="4460" w:type="dxa"/>
                  <w:tcBorders>
                    <w:top w:val="single" w:color="auto" w:sz="4" w:space="0"/>
                    <w:left w:val="single" w:color="auto" w:sz="4" w:space="0"/>
                    <w:bottom w:val="single" w:color="auto" w:sz="4" w:space="0"/>
                    <w:right w:val="single" w:color="auto" w:sz="4" w:space="0"/>
                  </w:tcBorders>
                  <w:vAlign w:val="center"/>
                </w:tcPr>
                <w:p w14:paraId="17F2B048">
                  <w:pPr>
                    <w:ind w:right="105" w:rightChars="50"/>
                    <w:jc w:val="center"/>
                    <w:outlineLvl w:val="0"/>
                    <w:rPr>
                      <w:rFonts w:ascii="Times New Roman" w:hAnsi="Times New Roman" w:eastAsia="宋体" w:cs="Times New Roman"/>
                      <w:color w:val="000000" w:themeColor="text1"/>
                      <w:kern w:val="0"/>
                      <w:szCs w:val="20"/>
                      <w14:textFill>
                        <w14:solidFill>
                          <w14:schemeClr w14:val="tx1"/>
                        </w14:solidFill>
                      </w14:textFill>
                    </w:rPr>
                  </w:pPr>
                  <w:bookmarkStart w:id="33" w:name="_Toc47258265"/>
                  <w:r>
                    <w:rPr>
                      <w:rFonts w:ascii="Times New Roman" w:hAnsi="Times New Roman" w:eastAsia="宋体" w:cs="Times New Roman"/>
                      <w:color w:val="000000" w:themeColor="text1"/>
                      <w:szCs w:val="20"/>
                      <w14:textFill>
                        <w14:solidFill>
                          <w14:schemeClr w14:val="tx1"/>
                        </w14:solidFill>
                      </w14:textFill>
                    </w:rPr>
                    <w:t>Pmax≥10%</w:t>
                  </w:r>
                  <w:bookmarkEnd w:id="33"/>
                </w:p>
              </w:tc>
            </w:tr>
            <w:tr w14:paraId="5286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460" w:type="dxa"/>
                  <w:tcBorders>
                    <w:top w:val="single" w:color="auto" w:sz="4" w:space="0"/>
                    <w:left w:val="single" w:color="auto" w:sz="4" w:space="0"/>
                    <w:bottom w:val="single" w:color="auto" w:sz="4" w:space="0"/>
                    <w:right w:val="single" w:color="auto" w:sz="4" w:space="0"/>
                  </w:tcBorders>
                  <w:vAlign w:val="center"/>
                </w:tcPr>
                <w:p w14:paraId="4722AE31">
                  <w:pPr>
                    <w:ind w:right="105" w:rightChars="50"/>
                    <w:jc w:val="center"/>
                    <w:outlineLvl w:val="0"/>
                    <w:rPr>
                      <w:rFonts w:ascii="Times New Roman" w:hAnsi="Times New Roman" w:eastAsia="宋体" w:cs="Times New Roman"/>
                      <w:color w:val="000000" w:themeColor="text1"/>
                      <w:kern w:val="0"/>
                      <w:szCs w:val="20"/>
                      <w14:textFill>
                        <w14:solidFill>
                          <w14:schemeClr w14:val="tx1"/>
                        </w14:solidFill>
                      </w14:textFill>
                    </w:rPr>
                  </w:pPr>
                  <w:bookmarkStart w:id="34" w:name="_Toc47258266"/>
                  <w:r>
                    <w:rPr>
                      <w:rFonts w:ascii="Times New Roman" w:hAnsi="Times New Roman" w:eastAsia="宋体" w:cs="Times New Roman"/>
                      <w:color w:val="000000" w:themeColor="text1"/>
                      <w:kern w:val="0"/>
                      <w:szCs w:val="20"/>
                      <w14:textFill>
                        <w14:solidFill>
                          <w14:schemeClr w14:val="tx1"/>
                        </w14:solidFill>
                      </w14:textFill>
                    </w:rPr>
                    <w:t>二级评价</w:t>
                  </w:r>
                  <w:bookmarkEnd w:id="34"/>
                </w:p>
              </w:tc>
              <w:tc>
                <w:tcPr>
                  <w:tcW w:w="4460" w:type="dxa"/>
                  <w:tcBorders>
                    <w:top w:val="single" w:color="auto" w:sz="4" w:space="0"/>
                    <w:left w:val="single" w:color="auto" w:sz="4" w:space="0"/>
                    <w:bottom w:val="single" w:color="auto" w:sz="4" w:space="0"/>
                    <w:right w:val="single" w:color="auto" w:sz="4" w:space="0"/>
                  </w:tcBorders>
                  <w:vAlign w:val="center"/>
                </w:tcPr>
                <w:p w14:paraId="42466D6C">
                  <w:pPr>
                    <w:ind w:right="105" w:rightChars="50"/>
                    <w:jc w:val="center"/>
                    <w:outlineLvl w:val="0"/>
                    <w:rPr>
                      <w:rFonts w:ascii="Times New Roman" w:hAnsi="Times New Roman" w:eastAsia="宋体" w:cs="Times New Roman"/>
                      <w:color w:val="000000" w:themeColor="text1"/>
                      <w:kern w:val="0"/>
                      <w:szCs w:val="20"/>
                      <w14:textFill>
                        <w14:solidFill>
                          <w14:schemeClr w14:val="tx1"/>
                        </w14:solidFill>
                      </w14:textFill>
                    </w:rPr>
                  </w:pPr>
                  <w:bookmarkStart w:id="35" w:name="_Toc47258267"/>
                  <w:r>
                    <w:rPr>
                      <w:rFonts w:ascii="Times New Roman" w:hAnsi="Times New Roman" w:eastAsia="宋体" w:cs="Times New Roman"/>
                      <w:color w:val="000000" w:themeColor="text1"/>
                      <w:szCs w:val="20"/>
                      <w14:textFill>
                        <w14:solidFill>
                          <w14:schemeClr w14:val="tx1"/>
                        </w14:solidFill>
                      </w14:textFill>
                    </w:rPr>
                    <w:t>1%≤max＜10%</w:t>
                  </w:r>
                  <w:bookmarkEnd w:id="35"/>
                </w:p>
              </w:tc>
            </w:tr>
            <w:tr w14:paraId="5374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460" w:type="dxa"/>
                  <w:tcBorders>
                    <w:top w:val="single" w:color="auto" w:sz="4" w:space="0"/>
                    <w:left w:val="single" w:color="auto" w:sz="4" w:space="0"/>
                    <w:bottom w:val="single" w:color="auto" w:sz="4" w:space="0"/>
                    <w:right w:val="single" w:color="auto" w:sz="4" w:space="0"/>
                  </w:tcBorders>
                  <w:vAlign w:val="center"/>
                </w:tcPr>
                <w:p w14:paraId="7D9E51A8">
                  <w:pPr>
                    <w:ind w:right="105" w:rightChars="50"/>
                    <w:jc w:val="center"/>
                    <w:outlineLvl w:val="0"/>
                    <w:rPr>
                      <w:rFonts w:ascii="Times New Roman" w:hAnsi="Times New Roman" w:eastAsia="宋体" w:cs="Times New Roman"/>
                      <w:color w:val="000000" w:themeColor="text1"/>
                      <w:kern w:val="0"/>
                      <w:szCs w:val="20"/>
                      <w14:textFill>
                        <w14:solidFill>
                          <w14:schemeClr w14:val="tx1"/>
                        </w14:solidFill>
                      </w14:textFill>
                    </w:rPr>
                  </w:pPr>
                  <w:bookmarkStart w:id="36" w:name="_Toc47258268"/>
                  <w:r>
                    <w:rPr>
                      <w:rFonts w:ascii="Times New Roman" w:hAnsi="Times New Roman" w:eastAsia="宋体" w:cs="Times New Roman"/>
                      <w:color w:val="000000" w:themeColor="text1"/>
                      <w:kern w:val="0"/>
                      <w:szCs w:val="20"/>
                      <w14:textFill>
                        <w14:solidFill>
                          <w14:schemeClr w14:val="tx1"/>
                        </w14:solidFill>
                      </w14:textFill>
                    </w:rPr>
                    <w:t>三级评价</w:t>
                  </w:r>
                  <w:bookmarkEnd w:id="36"/>
                </w:p>
              </w:tc>
              <w:tc>
                <w:tcPr>
                  <w:tcW w:w="4460" w:type="dxa"/>
                  <w:tcBorders>
                    <w:top w:val="single" w:color="auto" w:sz="4" w:space="0"/>
                    <w:left w:val="single" w:color="auto" w:sz="4" w:space="0"/>
                    <w:bottom w:val="single" w:color="auto" w:sz="4" w:space="0"/>
                    <w:right w:val="single" w:color="auto" w:sz="4" w:space="0"/>
                  </w:tcBorders>
                  <w:vAlign w:val="center"/>
                </w:tcPr>
                <w:p w14:paraId="14BB9D65">
                  <w:pPr>
                    <w:ind w:right="105" w:rightChars="50"/>
                    <w:jc w:val="center"/>
                    <w:outlineLvl w:val="0"/>
                    <w:rPr>
                      <w:rFonts w:ascii="Times New Roman" w:hAnsi="Times New Roman" w:eastAsia="宋体" w:cs="Times New Roman"/>
                      <w:color w:val="000000" w:themeColor="text1"/>
                      <w:kern w:val="0"/>
                      <w:szCs w:val="20"/>
                      <w14:textFill>
                        <w14:solidFill>
                          <w14:schemeClr w14:val="tx1"/>
                        </w14:solidFill>
                      </w14:textFill>
                    </w:rPr>
                  </w:pPr>
                  <w:bookmarkStart w:id="37" w:name="_Toc47258269"/>
                  <w:r>
                    <w:rPr>
                      <w:rFonts w:ascii="Times New Roman" w:hAnsi="Times New Roman" w:eastAsia="宋体" w:cs="Times New Roman"/>
                      <w:color w:val="000000" w:themeColor="text1"/>
                      <w:szCs w:val="20"/>
                      <w14:textFill>
                        <w14:solidFill>
                          <w14:schemeClr w14:val="tx1"/>
                        </w14:solidFill>
                      </w14:textFill>
                    </w:rPr>
                    <w:t>Pmax＜1%</w:t>
                  </w:r>
                  <w:bookmarkEnd w:id="37"/>
                </w:p>
              </w:tc>
            </w:tr>
          </w:tbl>
          <w:p w14:paraId="5175CC4E">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④</w:t>
            </w:r>
            <w:r>
              <w:rPr>
                <w:rFonts w:ascii="Times New Roman" w:hAnsi="Times New Roman" w:eastAsia="宋体" w:cs="Times New Roman"/>
                <w:b/>
                <w:color w:val="000000" w:themeColor="text1"/>
                <w:sz w:val="24"/>
                <w14:textFill>
                  <w14:solidFill>
                    <w14:schemeClr w14:val="tx1"/>
                  </w14:solidFill>
                </w14:textFill>
              </w:rPr>
              <w:t>估算模型参数</w:t>
            </w:r>
          </w:p>
          <w:p w14:paraId="19DE2B80">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本项目估算模型参数见下表。</w:t>
            </w:r>
          </w:p>
          <w:p w14:paraId="74F63EF2">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9</w:t>
            </w:r>
            <w:r>
              <w:rPr>
                <w:rFonts w:ascii="Times New Roman" w:hAnsi="Times New Roman" w:eastAsia="宋体" w:cs="Times New Roman"/>
                <w:b/>
                <w:color w:val="000000" w:themeColor="text1"/>
                <w:sz w:val="24"/>
                <w14:textFill>
                  <w14:solidFill>
                    <w14:schemeClr w14:val="tx1"/>
                  </w14:solidFill>
                </w14:textFill>
              </w:rPr>
              <w:t xml:space="preserve"> </w:t>
            </w:r>
            <w:r>
              <w:rPr>
                <w:rFonts w:hint="eastAsia" w:ascii="Times New Roman" w:hAnsi="Times New Roman" w:eastAsia="宋体" w:cs="Times New Roman"/>
                <w:b/>
                <w:color w:val="000000" w:themeColor="text1"/>
                <w:sz w:val="24"/>
                <w14:textFill>
                  <w14:solidFill>
                    <w14:schemeClr w14:val="tx1"/>
                  </w14:solidFill>
                </w14:textFill>
              </w:rPr>
              <w:t xml:space="preserve"> </w:t>
            </w:r>
            <w:r>
              <w:rPr>
                <w:rFonts w:ascii="Times New Roman" w:hAnsi="Times New Roman" w:eastAsia="宋体" w:cs="Times New Roman"/>
                <w:b/>
                <w:color w:val="000000" w:themeColor="text1"/>
                <w:sz w:val="24"/>
                <w14:textFill>
                  <w14:solidFill>
                    <w14:schemeClr w14:val="tx1"/>
                  </w14:solidFill>
                </w14:textFill>
              </w:rPr>
              <w:t>AERSCREEN估算模型参数表</w:t>
            </w:r>
          </w:p>
          <w:tbl>
            <w:tblPr>
              <w:tblStyle w:val="41"/>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215"/>
              <w:gridCol w:w="4430"/>
            </w:tblGrid>
            <w:tr w14:paraId="11ED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30" w:type="dxa"/>
                  <w:gridSpan w:val="2"/>
                  <w:vAlign w:val="center"/>
                </w:tcPr>
                <w:p w14:paraId="40352F7A">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参数</w:t>
                  </w:r>
                </w:p>
              </w:tc>
              <w:tc>
                <w:tcPr>
                  <w:tcW w:w="4430" w:type="dxa"/>
                  <w:vAlign w:val="center"/>
                </w:tcPr>
                <w:p w14:paraId="14F20D3E">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取值</w:t>
                  </w:r>
                </w:p>
              </w:tc>
            </w:tr>
            <w:tr w14:paraId="7927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15" w:type="dxa"/>
                  <w:vMerge w:val="restart"/>
                  <w:vAlign w:val="center"/>
                </w:tcPr>
                <w:p w14:paraId="3185F29D">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城市/农村</w:t>
                  </w:r>
                </w:p>
              </w:tc>
              <w:tc>
                <w:tcPr>
                  <w:tcW w:w="2215" w:type="dxa"/>
                  <w:vAlign w:val="center"/>
                </w:tcPr>
                <w:p w14:paraId="37AAABD6">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城市/农村</w:t>
                  </w:r>
                </w:p>
              </w:tc>
              <w:tc>
                <w:tcPr>
                  <w:tcW w:w="4430" w:type="dxa"/>
                  <w:vAlign w:val="center"/>
                </w:tcPr>
                <w:p w14:paraId="4ACB092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农村</w:t>
                  </w:r>
                </w:p>
              </w:tc>
            </w:tr>
            <w:tr w14:paraId="46B5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15" w:type="dxa"/>
                  <w:vMerge w:val="continue"/>
                  <w:vAlign w:val="center"/>
                </w:tcPr>
                <w:p w14:paraId="201CB54B">
                  <w:pPr>
                    <w:jc w:val="center"/>
                    <w:rPr>
                      <w:rFonts w:ascii="Times New Roman" w:hAnsi="Times New Roman" w:eastAsia="宋体" w:cs="Times New Roman"/>
                      <w:b/>
                      <w:color w:val="000000" w:themeColor="text1"/>
                      <w:szCs w:val="21"/>
                      <w14:textFill>
                        <w14:solidFill>
                          <w14:schemeClr w14:val="tx1"/>
                        </w14:solidFill>
                      </w14:textFill>
                    </w:rPr>
                  </w:pPr>
                </w:p>
              </w:tc>
              <w:tc>
                <w:tcPr>
                  <w:tcW w:w="2215" w:type="dxa"/>
                  <w:vAlign w:val="center"/>
                </w:tcPr>
                <w:p w14:paraId="14FA97B3">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人口数（城市选项时）</w:t>
                  </w:r>
                </w:p>
              </w:tc>
              <w:tc>
                <w:tcPr>
                  <w:tcW w:w="4430" w:type="dxa"/>
                  <w:vAlign w:val="center"/>
                </w:tcPr>
                <w:p w14:paraId="473317B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w:t>
                  </w:r>
                </w:p>
              </w:tc>
            </w:tr>
            <w:tr w14:paraId="538A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30" w:type="dxa"/>
                  <w:gridSpan w:val="2"/>
                  <w:vAlign w:val="center"/>
                </w:tcPr>
                <w:p w14:paraId="3584415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最高环境温度/℃</w:t>
                  </w:r>
                </w:p>
              </w:tc>
              <w:tc>
                <w:tcPr>
                  <w:tcW w:w="4430" w:type="dxa"/>
                  <w:vAlign w:val="center"/>
                </w:tcPr>
                <w:p w14:paraId="593D2A1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36.2</w:t>
                  </w:r>
                </w:p>
              </w:tc>
            </w:tr>
            <w:tr w14:paraId="3D8B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30" w:type="dxa"/>
                  <w:gridSpan w:val="2"/>
                  <w:vAlign w:val="center"/>
                </w:tcPr>
                <w:p w14:paraId="2F6D108E">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最低环境温度/℃</w:t>
                  </w:r>
                </w:p>
              </w:tc>
              <w:tc>
                <w:tcPr>
                  <w:tcW w:w="4430" w:type="dxa"/>
                  <w:vAlign w:val="center"/>
                </w:tcPr>
                <w:p w14:paraId="7066CE0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-0.6</w:t>
                  </w:r>
                </w:p>
              </w:tc>
            </w:tr>
            <w:tr w14:paraId="3FF0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30" w:type="dxa"/>
                  <w:gridSpan w:val="2"/>
                  <w:vAlign w:val="center"/>
                </w:tcPr>
                <w:p w14:paraId="48184791">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土地使用类型</w:t>
                  </w:r>
                </w:p>
              </w:tc>
              <w:tc>
                <w:tcPr>
                  <w:tcW w:w="4430" w:type="dxa"/>
                  <w:vAlign w:val="center"/>
                </w:tcPr>
                <w:p w14:paraId="42A35BB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草地</w:t>
                  </w:r>
                </w:p>
              </w:tc>
            </w:tr>
            <w:tr w14:paraId="0D2F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30" w:type="dxa"/>
                  <w:gridSpan w:val="2"/>
                  <w:vAlign w:val="center"/>
                </w:tcPr>
                <w:p w14:paraId="6F69D053">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区域湿度条件</w:t>
                  </w:r>
                </w:p>
              </w:tc>
              <w:tc>
                <w:tcPr>
                  <w:tcW w:w="4430" w:type="dxa"/>
                  <w:vAlign w:val="center"/>
                </w:tcPr>
                <w:p w14:paraId="7607199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潮湿</w:t>
                  </w:r>
                </w:p>
              </w:tc>
            </w:tr>
            <w:tr w14:paraId="0AE8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15" w:type="dxa"/>
                  <w:vMerge w:val="restart"/>
                  <w:vAlign w:val="center"/>
                </w:tcPr>
                <w:p w14:paraId="3EBFBA54">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是否考虑地形</w:t>
                  </w:r>
                </w:p>
              </w:tc>
              <w:tc>
                <w:tcPr>
                  <w:tcW w:w="2215" w:type="dxa"/>
                  <w:vAlign w:val="center"/>
                </w:tcPr>
                <w:p w14:paraId="78E2ED73">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考虑地形</w:t>
                  </w:r>
                </w:p>
              </w:tc>
              <w:tc>
                <w:tcPr>
                  <w:tcW w:w="4430" w:type="dxa"/>
                  <w:vAlign w:val="center"/>
                </w:tcPr>
                <w:p w14:paraId="1B6787D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否</w:t>
                  </w:r>
                </w:p>
              </w:tc>
            </w:tr>
            <w:tr w14:paraId="6938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15" w:type="dxa"/>
                  <w:vMerge w:val="continue"/>
                  <w:vAlign w:val="center"/>
                </w:tcPr>
                <w:p w14:paraId="22ED0B59">
                  <w:pPr>
                    <w:jc w:val="center"/>
                    <w:rPr>
                      <w:rFonts w:ascii="Times New Roman" w:hAnsi="Times New Roman" w:eastAsia="宋体" w:cs="Times New Roman"/>
                      <w:b/>
                      <w:color w:val="000000" w:themeColor="text1"/>
                      <w:szCs w:val="21"/>
                      <w14:textFill>
                        <w14:solidFill>
                          <w14:schemeClr w14:val="tx1"/>
                        </w14:solidFill>
                      </w14:textFill>
                    </w:rPr>
                  </w:pPr>
                </w:p>
              </w:tc>
              <w:tc>
                <w:tcPr>
                  <w:tcW w:w="2215" w:type="dxa"/>
                  <w:vAlign w:val="center"/>
                </w:tcPr>
                <w:p w14:paraId="69160BE2">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地形数据分辨率/m</w:t>
                  </w:r>
                </w:p>
              </w:tc>
              <w:tc>
                <w:tcPr>
                  <w:tcW w:w="4430" w:type="dxa"/>
                  <w:vAlign w:val="center"/>
                </w:tcPr>
                <w:p w14:paraId="27E91F8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w:t>
                  </w:r>
                </w:p>
              </w:tc>
            </w:tr>
            <w:tr w14:paraId="3CD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15" w:type="dxa"/>
                  <w:vMerge w:val="restart"/>
                  <w:vAlign w:val="center"/>
                </w:tcPr>
                <w:p w14:paraId="1E66A47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是否考虑岸线熏烟</w:t>
                  </w:r>
                </w:p>
              </w:tc>
              <w:tc>
                <w:tcPr>
                  <w:tcW w:w="2215" w:type="dxa"/>
                  <w:vAlign w:val="center"/>
                </w:tcPr>
                <w:p w14:paraId="77FEDC7E">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考虑岸线熏烟</w:t>
                  </w:r>
                </w:p>
              </w:tc>
              <w:tc>
                <w:tcPr>
                  <w:tcW w:w="4430" w:type="dxa"/>
                  <w:vAlign w:val="center"/>
                </w:tcPr>
                <w:p w14:paraId="09D96B43">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否</w:t>
                  </w:r>
                </w:p>
              </w:tc>
            </w:tr>
            <w:tr w14:paraId="7573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215" w:type="dxa"/>
                  <w:vMerge w:val="continue"/>
                  <w:vAlign w:val="center"/>
                </w:tcPr>
                <w:p w14:paraId="5D4CE3AC">
                  <w:pPr>
                    <w:jc w:val="center"/>
                    <w:rPr>
                      <w:rFonts w:ascii="Times New Roman" w:hAnsi="Times New Roman" w:eastAsia="宋体" w:cs="Times New Roman"/>
                      <w:b/>
                      <w:color w:val="000000" w:themeColor="text1"/>
                      <w:szCs w:val="21"/>
                      <w14:textFill>
                        <w14:solidFill>
                          <w14:schemeClr w14:val="tx1"/>
                        </w14:solidFill>
                      </w14:textFill>
                    </w:rPr>
                  </w:pPr>
                </w:p>
              </w:tc>
              <w:tc>
                <w:tcPr>
                  <w:tcW w:w="2215" w:type="dxa"/>
                  <w:vAlign w:val="center"/>
                </w:tcPr>
                <w:p w14:paraId="2A7E47D4">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岸线距离/km</w:t>
                  </w:r>
                </w:p>
              </w:tc>
              <w:tc>
                <w:tcPr>
                  <w:tcW w:w="4430" w:type="dxa"/>
                  <w:vAlign w:val="center"/>
                </w:tcPr>
                <w:p w14:paraId="3EFE647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w:t>
                  </w:r>
                </w:p>
              </w:tc>
            </w:tr>
            <w:tr w14:paraId="15DB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215" w:type="dxa"/>
                  <w:vMerge w:val="continue"/>
                  <w:vAlign w:val="center"/>
                </w:tcPr>
                <w:p w14:paraId="2AC2C710">
                  <w:pPr>
                    <w:jc w:val="center"/>
                    <w:rPr>
                      <w:rFonts w:ascii="Times New Roman" w:hAnsi="Times New Roman" w:eastAsia="宋体" w:cs="Times New Roman"/>
                      <w:b/>
                      <w:color w:val="000000" w:themeColor="text1"/>
                      <w:szCs w:val="21"/>
                      <w14:textFill>
                        <w14:solidFill>
                          <w14:schemeClr w14:val="tx1"/>
                        </w14:solidFill>
                      </w14:textFill>
                    </w:rPr>
                  </w:pPr>
                </w:p>
              </w:tc>
              <w:tc>
                <w:tcPr>
                  <w:tcW w:w="2215" w:type="dxa"/>
                  <w:vAlign w:val="center"/>
                </w:tcPr>
                <w:p w14:paraId="4F6B1D5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0"/>
                      <w14:textFill>
                        <w14:solidFill>
                          <w14:schemeClr w14:val="tx1"/>
                        </w14:solidFill>
                      </w14:textFill>
                    </w:rPr>
                    <w:t>岸线方向/°</w:t>
                  </w:r>
                </w:p>
              </w:tc>
              <w:tc>
                <w:tcPr>
                  <w:tcW w:w="4430" w:type="dxa"/>
                  <w:vAlign w:val="center"/>
                </w:tcPr>
                <w:p w14:paraId="2369EF9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w:t>
                  </w:r>
                </w:p>
              </w:tc>
            </w:tr>
          </w:tbl>
          <w:p w14:paraId="1A3249FD">
            <w:pPr>
              <w:spacing w:line="360" w:lineRule="auto"/>
              <w:ind w:firstLine="482" w:firstLineChars="200"/>
              <w:rPr>
                <w:rFonts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⑤污染源参数</w:t>
            </w:r>
          </w:p>
          <w:p w14:paraId="3F6ACEB0">
            <w:pPr>
              <w:pStyle w:val="2"/>
              <w:spacing w:after="0"/>
              <w:jc w:val="center"/>
              <w:rPr>
                <w:color w:val="000000" w:themeColor="text1"/>
                <w14:textFill>
                  <w14:solidFill>
                    <w14:schemeClr w14:val="tx1"/>
                  </w14:solidFill>
                </w14:textFill>
              </w:rPr>
            </w:pPr>
            <w:r>
              <w:rPr>
                <w:rFonts w:hint="eastAsia"/>
                <w:b/>
                <w:bCs/>
                <w:color w:val="000000" w:themeColor="text1"/>
                <w:sz w:val="24"/>
                <w14:textFill>
                  <w14:solidFill>
                    <w14:schemeClr w14:val="tx1"/>
                  </w14:solidFill>
                </w14:textFill>
              </w:rPr>
              <w:t>表7-</w:t>
            </w:r>
            <w:r>
              <w:rPr>
                <w:rFonts w:hint="eastAsia"/>
                <w:b/>
                <w:bCs/>
                <w:color w:val="000000" w:themeColor="text1"/>
                <w:sz w:val="24"/>
                <w:lang w:val="en-US" w:eastAsia="zh-CN"/>
                <w14:textFill>
                  <w14:solidFill>
                    <w14:schemeClr w14:val="tx1"/>
                  </w14:solidFill>
                </w14:textFill>
              </w:rPr>
              <w:t>10</w:t>
            </w:r>
            <w:r>
              <w:rPr>
                <w:rFonts w:hint="eastAsia"/>
                <w:b/>
                <w:bCs/>
                <w:color w:val="000000" w:themeColor="text1"/>
                <w:sz w:val="24"/>
                <w14:textFill>
                  <w14:solidFill>
                    <w14:schemeClr w14:val="tx1"/>
                  </w14:solidFill>
                </w14:textFill>
              </w:rPr>
              <w:t xml:space="preserve">  污染源参数表</w:t>
            </w:r>
          </w:p>
          <w:tbl>
            <w:tblPr>
              <w:tblStyle w:val="40"/>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77"/>
              <w:gridCol w:w="1307"/>
              <w:gridCol w:w="775"/>
              <w:gridCol w:w="884"/>
              <w:gridCol w:w="910"/>
              <w:gridCol w:w="857"/>
              <w:gridCol w:w="651"/>
              <w:gridCol w:w="662"/>
              <w:gridCol w:w="643"/>
            </w:tblGrid>
            <w:tr w14:paraId="504B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2" w:type="dxa"/>
                  <w:vMerge w:val="restart"/>
                  <w:tcBorders>
                    <w:top w:val="single" w:color="auto" w:sz="4" w:space="0"/>
                    <w:left w:val="single" w:color="auto" w:sz="4" w:space="0"/>
                    <w:right w:val="single" w:color="auto" w:sz="4" w:space="0"/>
                  </w:tcBorders>
                  <w:vAlign w:val="center"/>
                </w:tcPr>
                <w:p w14:paraId="504485C1">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污染源</w:t>
                  </w:r>
                </w:p>
              </w:tc>
              <w:tc>
                <w:tcPr>
                  <w:tcW w:w="2584" w:type="dxa"/>
                  <w:gridSpan w:val="2"/>
                  <w:tcBorders>
                    <w:top w:val="single" w:color="auto" w:sz="4" w:space="0"/>
                    <w:left w:val="single" w:color="auto" w:sz="4" w:space="0"/>
                    <w:bottom w:val="single" w:color="auto" w:sz="4" w:space="0"/>
                    <w:right w:val="single" w:color="auto" w:sz="4" w:space="0"/>
                  </w:tcBorders>
                  <w:vAlign w:val="center"/>
                </w:tcPr>
                <w:p w14:paraId="7D8DF5B7">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地块</w:t>
                  </w:r>
                  <w:r>
                    <w:rPr>
                      <w:rFonts w:ascii="Times New Roman" w:hAnsi="Times New Roman" w:eastAsia="宋体" w:cs="Times New Roman"/>
                      <w:b/>
                      <w:color w:val="000000" w:themeColor="text1"/>
                      <w:szCs w:val="21"/>
                      <w14:textFill>
                        <w14:solidFill>
                          <w14:schemeClr w14:val="tx1"/>
                        </w14:solidFill>
                      </w14:textFill>
                    </w:rPr>
                    <w:t>中心坐标(°)</w:t>
                  </w:r>
                </w:p>
              </w:tc>
              <w:tc>
                <w:tcPr>
                  <w:tcW w:w="775" w:type="dxa"/>
                  <w:vMerge w:val="restart"/>
                  <w:tcBorders>
                    <w:top w:val="single" w:color="auto" w:sz="4" w:space="0"/>
                    <w:left w:val="single" w:color="auto" w:sz="4" w:space="0"/>
                    <w:right w:val="single" w:color="auto" w:sz="4" w:space="0"/>
                  </w:tcBorders>
                  <w:vAlign w:val="center"/>
                </w:tcPr>
                <w:p w14:paraId="45A8DFC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排放方式</w:t>
                  </w:r>
                </w:p>
              </w:tc>
              <w:tc>
                <w:tcPr>
                  <w:tcW w:w="884" w:type="dxa"/>
                  <w:vMerge w:val="restart"/>
                  <w:tcBorders>
                    <w:top w:val="single" w:color="auto" w:sz="4" w:space="0"/>
                    <w:left w:val="single" w:color="auto" w:sz="4" w:space="0"/>
                    <w:right w:val="single" w:color="auto" w:sz="4" w:space="0"/>
                  </w:tcBorders>
                  <w:vAlign w:val="center"/>
                </w:tcPr>
                <w:p w14:paraId="4709F68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污染物名称</w:t>
                  </w:r>
                </w:p>
              </w:tc>
              <w:tc>
                <w:tcPr>
                  <w:tcW w:w="910" w:type="dxa"/>
                  <w:vMerge w:val="restart"/>
                  <w:tcBorders>
                    <w:top w:val="single" w:color="auto" w:sz="4" w:space="0"/>
                    <w:left w:val="single" w:color="auto" w:sz="4" w:space="0"/>
                    <w:right w:val="single" w:color="auto" w:sz="4" w:space="0"/>
                  </w:tcBorders>
                  <w:vAlign w:val="center"/>
                </w:tcPr>
                <w:p w14:paraId="5A470CF7">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质量标准mg/m</w:t>
                  </w:r>
                  <w:r>
                    <w:rPr>
                      <w:rFonts w:ascii="Times New Roman" w:hAnsi="Times New Roman" w:eastAsia="宋体" w:cs="Times New Roman"/>
                      <w:b/>
                      <w:color w:val="000000" w:themeColor="text1"/>
                      <w:szCs w:val="21"/>
                      <w:vertAlign w:val="superscript"/>
                      <w14:textFill>
                        <w14:solidFill>
                          <w14:schemeClr w14:val="tx1"/>
                        </w14:solidFill>
                      </w14:textFill>
                    </w:rPr>
                    <w:t>3</w:t>
                  </w:r>
                </w:p>
              </w:tc>
              <w:tc>
                <w:tcPr>
                  <w:tcW w:w="857" w:type="dxa"/>
                  <w:vMerge w:val="restart"/>
                  <w:tcBorders>
                    <w:top w:val="single" w:color="auto" w:sz="4" w:space="0"/>
                    <w:left w:val="single" w:color="auto" w:sz="4" w:space="0"/>
                    <w:right w:val="single" w:color="auto" w:sz="4" w:space="0"/>
                  </w:tcBorders>
                  <w:vAlign w:val="center"/>
                </w:tcPr>
                <w:p w14:paraId="2DF14D6A">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排放速 率</w:t>
                  </w:r>
                </w:p>
                <w:p w14:paraId="20254BD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(kg/h)</w:t>
                  </w:r>
                </w:p>
              </w:tc>
              <w:tc>
                <w:tcPr>
                  <w:tcW w:w="1956" w:type="dxa"/>
                  <w:gridSpan w:val="3"/>
                  <w:tcBorders>
                    <w:top w:val="single" w:color="auto" w:sz="4" w:space="0"/>
                    <w:left w:val="single" w:color="auto" w:sz="4" w:space="0"/>
                    <w:right w:val="single" w:color="auto" w:sz="4" w:space="0"/>
                  </w:tcBorders>
                </w:tcPr>
                <w:p w14:paraId="579D294F">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面源参数</w:t>
                  </w:r>
                </w:p>
                <w:p w14:paraId="3DBA70CC">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面源参数</w:t>
                  </w:r>
                </w:p>
              </w:tc>
            </w:tr>
            <w:tr w14:paraId="13B1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2" w:type="dxa"/>
                  <w:vMerge w:val="continue"/>
                  <w:tcBorders>
                    <w:left w:val="single" w:color="auto" w:sz="4" w:space="0"/>
                    <w:right w:val="single" w:color="auto" w:sz="4" w:space="0"/>
                  </w:tcBorders>
                  <w:vAlign w:val="center"/>
                </w:tcPr>
                <w:p w14:paraId="314EDBC6">
                  <w:pPr>
                    <w:jc w:val="center"/>
                    <w:rPr>
                      <w:rFonts w:ascii="Times New Roman" w:hAnsi="Times New Roman" w:eastAsia="宋体" w:cs="Times New Roman"/>
                      <w:b/>
                      <w:color w:val="000000" w:themeColor="text1"/>
                      <w:szCs w:val="21"/>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vAlign w:val="center"/>
                </w:tcPr>
                <w:p w14:paraId="3EBCBF6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经度</w:t>
                  </w:r>
                </w:p>
              </w:tc>
              <w:tc>
                <w:tcPr>
                  <w:tcW w:w="1307" w:type="dxa"/>
                  <w:tcBorders>
                    <w:top w:val="single" w:color="auto" w:sz="4" w:space="0"/>
                    <w:left w:val="single" w:color="auto" w:sz="4" w:space="0"/>
                    <w:bottom w:val="single" w:color="auto" w:sz="4" w:space="0"/>
                    <w:right w:val="single" w:color="auto" w:sz="4" w:space="0"/>
                  </w:tcBorders>
                  <w:vAlign w:val="center"/>
                </w:tcPr>
                <w:p w14:paraId="660A43D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纬度</w:t>
                  </w:r>
                </w:p>
              </w:tc>
              <w:tc>
                <w:tcPr>
                  <w:tcW w:w="775" w:type="dxa"/>
                  <w:vMerge w:val="continue"/>
                  <w:tcBorders>
                    <w:left w:val="single" w:color="auto" w:sz="4" w:space="0"/>
                    <w:right w:val="single" w:color="auto" w:sz="4" w:space="0"/>
                  </w:tcBorders>
                  <w:vAlign w:val="center"/>
                </w:tcPr>
                <w:p w14:paraId="0F7DD067">
                  <w:pPr>
                    <w:jc w:val="center"/>
                    <w:rPr>
                      <w:rFonts w:ascii="Times New Roman" w:hAnsi="Times New Roman" w:eastAsia="宋体" w:cs="Times New Roman"/>
                      <w:b/>
                      <w:color w:val="000000" w:themeColor="text1"/>
                      <w:szCs w:val="21"/>
                      <w14:textFill>
                        <w14:solidFill>
                          <w14:schemeClr w14:val="tx1"/>
                        </w14:solidFill>
                      </w14:textFill>
                    </w:rPr>
                  </w:pPr>
                </w:p>
              </w:tc>
              <w:tc>
                <w:tcPr>
                  <w:tcW w:w="884" w:type="dxa"/>
                  <w:vMerge w:val="continue"/>
                  <w:tcBorders>
                    <w:left w:val="single" w:color="auto" w:sz="4" w:space="0"/>
                    <w:right w:val="single" w:color="auto" w:sz="4" w:space="0"/>
                  </w:tcBorders>
                  <w:vAlign w:val="center"/>
                </w:tcPr>
                <w:p w14:paraId="6E5B406D">
                  <w:pPr>
                    <w:jc w:val="center"/>
                    <w:rPr>
                      <w:rFonts w:ascii="Times New Roman" w:hAnsi="Times New Roman" w:eastAsia="宋体" w:cs="Times New Roman"/>
                      <w:b/>
                      <w:color w:val="000000" w:themeColor="text1"/>
                      <w:szCs w:val="21"/>
                      <w14:textFill>
                        <w14:solidFill>
                          <w14:schemeClr w14:val="tx1"/>
                        </w14:solidFill>
                      </w14:textFill>
                    </w:rPr>
                  </w:pPr>
                </w:p>
              </w:tc>
              <w:tc>
                <w:tcPr>
                  <w:tcW w:w="910" w:type="dxa"/>
                  <w:vMerge w:val="continue"/>
                  <w:tcBorders>
                    <w:left w:val="single" w:color="auto" w:sz="4" w:space="0"/>
                    <w:right w:val="single" w:color="auto" w:sz="4" w:space="0"/>
                  </w:tcBorders>
                  <w:vAlign w:val="center"/>
                </w:tcPr>
                <w:p w14:paraId="6D2FD9EB">
                  <w:pPr>
                    <w:jc w:val="center"/>
                    <w:rPr>
                      <w:rFonts w:ascii="Times New Roman" w:hAnsi="Times New Roman" w:eastAsia="宋体" w:cs="Times New Roman"/>
                      <w:b/>
                      <w:color w:val="000000" w:themeColor="text1"/>
                      <w:szCs w:val="21"/>
                      <w14:textFill>
                        <w14:solidFill>
                          <w14:schemeClr w14:val="tx1"/>
                        </w14:solidFill>
                      </w14:textFill>
                    </w:rPr>
                  </w:pPr>
                </w:p>
              </w:tc>
              <w:tc>
                <w:tcPr>
                  <w:tcW w:w="857" w:type="dxa"/>
                  <w:vMerge w:val="continue"/>
                  <w:tcBorders>
                    <w:left w:val="single" w:color="auto" w:sz="4" w:space="0"/>
                    <w:right w:val="single" w:color="auto" w:sz="4" w:space="0"/>
                  </w:tcBorders>
                  <w:vAlign w:val="center"/>
                </w:tcPr>
                <w:p w14:paraId="15FE0D11">
                  <w:pPr>
                    <w:jc w:val="center"/>
                    <w:rPr>
                      <w:rFonts w:ascii="Times New Roman" w:hAnsi="Times New Roman" w:eastAsia="宋体" w:cs="Times New Roman"/>
                      <w:b/>
                      <w:color w:val="000000" w:themeColor="text1"/>
                      <w:szCs w:val="21"/>
                      <w14:textFill>
                        <w14:solidFill>
                          <w14:schemeClr w14:val="tx1"/>
                        </w14:solidFill>
                      </w14:textFill>
                    </w:rPr>
                  </w:pPr>
                </w:p>
              </w:tc>
              <w:tc>
                <w:tcPr>
                  <w:tcW w:w="651" w:type="dxa"/>
                  <w:tcBorders>
                    <w:left w:val="single" w:color="auto" w:sz="4" w:space="0"/>
                    <w:right w:val="single" w:color="auto" w:sz="4" w:space="0"/>
                  </w:tcBorders>
                  <w:vAlign w:val="center"/>
                </w:tcPr>
                <w:p w14:paraId="2301C1C4">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长(m)</w:t>
                  </w:r>
                </w:p>
              </w:tc>
              <w:tc>
                <w:tcPr>
                  <w:tcW w:w="662" w:type="dxa"/>
                  <w:tcBorders>
                    <w:left w:val="single" w:color="auto" w:sz="4" w:space="0"/>
                    <w:right w:val="single" w:color="auto" w:sz="4" w:space="0"/>
                  </w:tcBorders>
                  <w:vAlign w:val="center"/>
                </w:tcPr>
                <w:p w14:paraId="343C5231">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宽(m)</w:t>
                  </w:r>
                </w:p>
              </w:tc>
              <w:tc>
                <w:tcPr>
                  <w:tcW w:w="643" w:type="dxa"/>
                  <w:tcBorders>
                    <w:left w:val="single" w:color="auto" w:sz="4" w:space="0"/>
                    <w:right w:val="single" w:color="auto" w:sz="4" w:space="0"/>
                  </w:tcBorders>
                  <w:vAlign w:val="center"/>
                </w:tcPr>
                <w:p w14:paraId="3FC522B6">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高 (m)</w:t>
                  </w:r>
                </w:p>
              </w:tc>
            </w:tr>
            <w:tr w14:paraId="6CB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2" w:type="dxa"/>
                  <w:tcBorders>
                    <w:left w:val="single" w:color="auto" w:sz="4" w:space="0"/>
                    <w:right w:val="single" w:color="auto" w:sz="4" w:space="0"/>
                  </w:tcBorders>
                  <w:vAlign w:val="center"/>
                </w:tcPr>
                <w:p w14:paraId="02DDD5FC">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加油站</w:t>
                  </w:r>
                </w:p>
              </w:tc>
              <w:tc>
                <w:tcPr>
                  <w:tcW w:w="1277" w:type="dxa"/>
                  <w:tcBorders>
                    <w:top w:val="single" w:color="auto" w:sz="4" w:space="0"/>
                    <w:left w:val="single" w:color="auto" w:sz="4" w:space="0"/>
                    <w:bottom w:val="single" w:color="auto" w:sz="4" w:space="0"/>
                    <w:right w:val="single" w:color="auto" w:sz="4" w:space="0"/>
                  </w:tcBorders>
                  <w:vAlign w:val="center"/>
                </w:tcPr>
                <w:p w14:paraId="1F6EEB5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14:textFill>
                        <w14:solidFill>
                          <w14:schemeClr w14:val="tx1"/>
                        </w14:solidFill>
                      </w14:textFill>
                    </w:rPr>
                    <w:t>33</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16.44</w:t>
                  </w:r>
                  <w:r>
                    <w:rPr>
                      <w:rFonts w:ascii="Times New Roman" w:hAnsi="Times New Roman" w:eastAsia="宋体" w:cs="Times New Roman"/>
                      <w:color w:val="000000" w:themeColor="text1"/>
                      <w:szCs w:val="21"/>
                      <w14:textFill>
                        <w14:solidFill>
                          <w14:schemeClr w14:val="tx1"/>
                        </w14:solidFill>
                      </w14:textFill>
                    </w:rPr>
                    <w:t>"</w:t>
                  </w:r>
                </w:p>
              </w:tc>
              <w:tc>
                <w:tcPr>
                  <w:tcW w:w="1307" w:type="dxa"/>
                  <w:tcBorders>
                    <w:top w:val="single" w:color="auto" w:sz="4" w:space="0"/>
                    <w:left w:val="single" w:color="auto" w:sz="4" w:space="0"/>
                    <w:bottom w:val="single" w:color="auto" w:sz="4" w:space="0"/>
                    <w:right w:val="single" w:color="auto" w:sz="4" w:space="0"/>
                  </w:tcBorders>
                  <w:vAlign w:val="center"/>
                </w:tcPr>
                <w:p w14:paraId="3C020E4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14:textFill>
                        <w14:solidFill>
                          <w14:schemeClr w14:val="tx1"/>
                        </w14:solidFill>
                      </w14:textFill>
                    </w:rPr>
                    <w:t>25</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30.44</w:t>
                  </w:r>
                  <w:r>
                    <w:rPr>
                      <w:rFonts w:ascii="Times New Roman" w:hAnsi="Times New Roman" w:eastAsia="宋体" w:cs="Times New Roman"/>
                      <w:color w:val="000000" w:themeColor="text1"/>
                      <w:szCs w:val="21"/>
                      <w14:textFill>
                        <w14:solidFill>
                          <w14:schemeClr w14:val="tx1"/>
                        </w14:solidFill>
                      </w14:textFill>
                    </w:rPr>
                    <w:t>"</w:t>
                  </w:r>
                </w:p>
              </w:tc>
              <w:tc>
                <w:tcPr>
                  <w:tcW w:w="775" w:type="dxa"/>
                  <w:tcBorders>
                    <w:left w:val="single" w:color="auto" w:sz="4" w:space="0"/>
                    <w:right w:val="single" w:color="auto" w:sz="4" w:space="0"/>
                  </w:tcBorders>
                  <w:vAlign w:val="center"/>
                </w:tcPr>
                <w:p w14:paraId="0C0EEDC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无组织</w:t>
                  </w:r>
                </w:p>
              </w:tc>
              <w:tc>
                <w:tcPr>
                  <w:tcW w:w="884" w:type="dxa"/>
                  <w:tcBorders>
                    <w:left w:val="single" w:color="auto" w:sz="4" w:space="0"/>
                    <w:right w:val="single" w:color="auto" w:sz="4" w:space="0"/>
                  </w:tcBorders>
                  <w:vAlign w:val="center"/>
                </w:tcPr>
                <w:p w14:paraId="1E30CA2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非甲烷总烃</w:t>
                  </w:r>
                </w:p>
              </w:tc>
              <w:tc>
                <w:tcPr>
                  <w:tcW w:w="910" w:type="dxa"/>
                  <w:tcBorders>
                    <w:left w:val="single" w:color="auto" w:sz="4" w:space="0"/>
                    <w:right w:val="single" w:color="auto" w:sz="4" w:space="0"/>
                  </w:tcBorders>
                  <w:vAlign w:val="center"/>
                </w:tcPr>
                <w:p w14:paraId="173BF85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1.2</w:t>
                  </w:r>
                </w:p>
              </w:tc>
              <w:tc>
                <w:tcPr>
                  <w:tcW w:w="857" w:type="dxa"/>
                  <w:tcBorders>
                    <w:left w:val="single" w:color="auto" w:sz="4" w:space="0"/>
                    <w:right w:val="single" w:color="auto" w:sz="4" w:space="0"/>
                  </w:tcBorders>
                  <w:vAlign w:val="center"/>
                </w:tcPr>
                <w:p w14:paraId="5690C25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0.0069</w:t>
                  </w:r>
                </w:p>
              </w:tc>
              <w:tc>
                <w:tcPr>
                  <w:tcW w:w="651" w:type="dxa"/>
                  <w:tcBorders>
                    <w:left w:val="single" w:color="auto" w:sz="4" w:space="0"/>
                    <w:right w:val="single" w:color="auto" w:sz="4" w:space="0"/>
                  </w:tcBorders>
                  <w:vAlign w:val="center"/>
                </w:tcPr>
                <w:p w14:paraId="7B12F52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50</w:t>
                  </w:r>
                </w:p>
              </w:tc>
              <w:tc>
                <w:tcPr>
                  <w:tcW w:w="662" w:type="dxa"/>
                  <w:tcBorders>
                    <w:left w:val="single" w:color="auto" w:sz="4" w:space="0"/>
                    <w:right w:val="single" w:color="auto" w:sz="4" w:space="0"/>
                  </w:tcBorders>
                  <w:vAlign w:val="center"/>
                </w:tcPr>
                <w:p w14:paraId="3965DEE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w:t>
                  </w:r>
                </w:p>
              </w:tc>
              <w:tc>
                <w:tcPr>
                  <w:tcW w:w="643" w:type="dxa"/>
                  <w:tcBorders>
                    <w:left w:val="single" w:color="auto" w:sz="4" w:space="0"/>
                    <w:right w:val="single" w:color="auto" w:sz="4" w:space="0"/>
                  </w:tcBorders>
                  <w:vAlign w:val="center"/>
                </w:tcPr>
                <w:p w14:paraId="34B9CEB4">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p>
              </w:tc>
            </w:tr>
          </w:tbl>
          <w:p w14:paraId="2DDB6495">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⑥</w:t>
            </w:r>
            <w:r>
              <w:rPr>
                <w:rFonts w:ascii="Times New Roman" w:hAnsi="Times New Roman" w:eastAsia="宋体" w:cs="Times New Roman"/>
                <w:b/>
                <w:color w:val="000000" w:themeColor="text1"/>
                <w:sz w:val="24"/>
                <w14:textFill>
                  <w14:solidFill>
                    <w14:schemeClr w14:val="tx1"/>
                  </w14:solidFill>
                </w14:textFill>
              </w:rPr>
              <w:t>评价等级判定</w:t>
            </w:r>
          </w:p>
          <w:p w14:paraId="7AF10157">
            <w:pPr>
              <w:spacing w:line="360" w:lineRule="auto"/>
              <w:ind w:firstLine="480" w:firstLineChars="200"/>
              <w:outlineLvl w:val="0"/>
              <w:rPr>
                <w:rFonts w:ascii="Times New Roman" w:hAnsi="Times New Roman" w:eastAsia="宋体" w:cs="Times New Roman"/>
                <w:color w:val="000000" w:themeColor="text1"/>
                <w:kern w:val="0"/>
                <w:sz w:val="24"/>
                <w14:textFill>
                  <w14:solidFill>
                    <w14:schemeClr w14:val="tx1"/>
                  </w14:solidFill>
                </w14:textFill>
              </w:rPr>
            </w:pPr>
            <w:bookmarkStart w:id="38" w:name="_Toc47258270"/>
            <w:r>
              <w:rPr>
                <w:rFonts w:ascii="Times New Roman" w:hAnsi="Times New Roman" w:eastAsia="宋体" w:cs="Times New Roman"/>
                <w:color w:val="000000" w:themeColor="text1"/>
                <w:kern w:val="0"/>
                <w:sz w:val="24"/>
                <w14:textFill>
                  <w14:solidFill>
                    <w14:schemeClr w14:val="tx1"/>
                  </w14:solidFill>
                </w14:textFill>
              </w:rPr>
              <w:t>根据《环境影响评价技术导则大气环境》（HJ2.2-2018）中推荐的AERSCREEN模型进行分析判定，本项目污染源正常排放的污染物Pmax和D10%预测结果见下表：</w:t>
            </w:r>
            <w:bookmarkEnd w:id="38"/>
          </w:p>
          <w:p w14:paraId="2F0F0800">
            <w:pPr>
              <w:ind w:left="50" w:right="105" w:rightChars="50" w:firstLine="482"/>
              <w:jc w:val="center"/>
              <w:outlineLvl w:val="0"/>
              <w:rPr>
                <w:rFonts w:ascii="Times New Roman" w:hAnsi="Times New Roman" w:eastAsia="宋体" w:cs="Times New Roman"/>
                <w:b/>
                <w:color w:val="000000" w:themeColor="text1"/>
                <w:sz w:val="24"/>
                <w14:textFill>
                  <w14:solidFill>
                    <w14:schemeClr w14:val="tx1"/>
                  </w14:solidFill>
                </w14:textFill>
              </w:rPr>
            </w:pPr>
            <w:bookmarkStart w:id="39" w:name="_Toc47258271"/>
            <w:r>
              <w:rPr>
                <w:rFonts w:ascii="Times New Roman" w:hAnsi="Times New Roman" w:eastAsia="宋体" w:cs="Times New Roman"/>
                <w:b/>
                <w:color w:val="000000" w:themeColor="text1"/>
                <w:sz w:val="24"/>
                <w14:textFill>
                  <w14:solidFill>
                    <w14:schemeClr w14:val="tx1"/>
                  </w14:solidFill>
                </w14:textFill>
              </w:rPr>
              <w:t>表7-</w:t>
            </w:r>
            <w:r>
              <w:rPr>
                <w:rFonts w:hint="eastAsia" w:ascii="Times New Roman" w:hAnsi="Times New Roman" w:eastAsia="宋体" w:cs="Times New Roman"/>
                <w:b/>
                <w:color w:val="000000" w:themeColor="text1"/>
                <w:sz w:val="24"/>
                <w:lang w:val="en-US" w:eastAsia="zh-CN"/>
                <w14:textFill>
                  <w14:solidFill>
                    <w14:schemeClr w14:val="tx1"/>
                  </w14:solidFill>
                </w14:textFill>
              </w:rPr>
              <w:t>11</w:t>
            </w:r>
            <w:r>
              <w:rPr>
                <w:rFonts w:ascii="Times New Roman" w:hAnsi="Times New Roman" w:eastAsia="宋体" w:cs="Times New Roman"/>
                <w:b/>
                <w:color w:val="000000" w:themeColor="text1"/>
                <w:sz w:val="24"/>
                <w14:textFill>
                  <w14:solidFill>
                    <w14:schemeClr w14:val="tx1"/>
                  </w14:solidFill>
                </w14:textFill>
              </w:rPr>
              <w:t xml:space="preserve">  Pmax和D10%预测和计算结果一览表</w:t>
            </w:r>
            <w:bookmarkEnd w:id="39"/>
          </w:p>
          <w:tbl>
            <w:tblPr>
              <w:tblStyle w:val="40"/>
              <w:tblW w:w="876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321"/>
              <w:gridCol w:w="1416"/>
              <w:gridCol w:w="1350"/>
              <w:gridCol w:w="1473"/>
              <w:gridCol w:w="1145"/>
              <w:gridCol w:w="1128"/>
            </w:tblGrid>
            <w:tr w14:paraId="5A11C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trPr>
              <w:tc>
                <w:tcPr>
                  <w:tcW w:w="936" w:type="dxa"/>
                  <w:vAlign w:val="center"/>
                </w:tcPr>
                <w:p w14:paraId="6D96ABA4">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污染源</w:t>
                  </w:r>
                </w:p>
              </w:tc>
              <w:tc>
                <w:tcPr>
                  <w:tcW w:w="1321" w:type="dxa"/>
                  <w:vAlign w:val="center"/>
                </w:tcPr>
                <w:p w14:paraId="3AE6E08C">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污染源名称</w:t>
                  </w:r>
                </w:p>
              </w:tc>
              <w:tc>
                <w:tcPr>
                  <w:tcW w:w="1416" w:type="dxa"/>
                  <w:vAlign w:val="center"/>
                </w:tcPr>
                <w:p w14:paraId="6DF9564C">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评价因子</w:t>
                  </w:r>
                </w:p>
              </w:tc>
              <w:tc>
                <w:tcPr>
                  <w:tcW w:w="1350" w:type="dxa"/>
                  <w:vAlign w:val="center"/>
                </w:tcPr>
                <w:p w14:paraId="5F3F19E6">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评价标准(μg/m³)</w:t>
                  </w:r>
                </w:p>
              </w:tc>
              <w:tc>
                <w:tcPr>
                  <w:tcW w:w="1473" w:type="dxa"/>
                  <w:vAlign w:val="center"/>
                </w:tcPr>
                <w:p w14:paraId="6C3B6635">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Cmax(μg/m³)</w:t>
                  </w:r>
                </w:p>
              </w:tc>
              <w:tc>
                <w:tcPr>
                  <w:tcW w:w="1145" w:type="dxa"/>
                  <w:vAlign w:val="center"/>
                </w:tcPr>
                <w:p w14:paraId="2D43DD1A">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Pmax(%)</w:t>
                  </w:r>
                </w:p>
              </w:tc>
              <w:tc>
                <w:tcPr>
                  <w:tcW w:w="1128" w:type="dxa"/>
                  <w:vAlign w:val="center"/>
                </w:tcPr>
                <w:p w14:paraId="4093BCE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D10%(m)</w:t>
                  </w:r>
                </w:p>
              </w:tc>
            </w:tr>
            <w:tr w14:paraId="2FBE7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936" w:type="dxa"/>
                  <w:vAlign w:val="center"/>
                </w:tcPr>
                <w:p w14:paraId="3B8C2B0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加油站</w:t>
                  </w:r>
                </w:p>
              </w:tc>
              <w:tc>
                <w:tcPr>
                  <w:tcW w:w="1321" w:type="dxa"/>
                  <w:vAlign w:val="center"/>
                </w:tcPr>
                <w:p w14:paraId="521585B7">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面源</w:t>
                  </w:r>
                </w:p>
              </w:tc>
              <w:tc>
                <w:tcPr>
                  <w:tcW w:w="1416" w:type="dxa"/>
                  <w:vAlign w:val="center"/>
                </w:tcPr>
                <w:p w14:paraId="05262314">
                  <w:pPr>
                    <w:ind w:right="105" w:rightChars="50"/>
                    <w:jc w:val="center"/>
                    <w:outlineLvl w:val="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非甲烷总烃</w:t>
                  </w:r>
                </w:p>
              </w:tc>
              <w:tc>
                <w:tcPr>
                  <w:tcW w:w="1350" w:type="dxa"/>
                  <w:vAlign w:val="center"/>
                </w:tcPr>
                <w:p w14:paraId="68FB8BDF">
                  <w:pPr>
                    <w:ind w:right="105" w:rightChars="50"/>
                    <w:jc w:val="center"/>
                    <w:outlineLvl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1200</w:t>
                  </w:r>
                </w:p>
              </w:tc>
              <w:tc>
                <w:tcPr>
                  <w:tcW w:w="1473" w:type="dxa"/>
                  <w:vAlign w:val="center"/>
                </w:tcPr>
                <w:p w14:paraId="6F750F1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7.843501</w:t>
                  </w:r>
                </w:p>
              </w:tc>
              <w:tc>
                <w:tcPr>
                  <w:tcW w:w="1145" w:type="dxa"/>
                  <w:vAlign w:val="center"/>
                </w:tcPr>
                <w:p w14:paraId="1AF5BCE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0.00</w:t>
                  </w:r>
                </w:p>
              </w:tc>
              <w:tc>
                <w:tcPr>
                  <w:tcW w:w="1128" w:type="dxa"/>
                  <w:vAlign w:val="center"/>
                </w:tcPr>
                <w:p w14:paraId="3C9E791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p>
              </w:tc>
            </w:tr>
          </w:tbl>
          <w:p w14:paraId="6B73DFEA">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本项目排放</w:t>
            </w:r>
            <w:r>
              <w:rPr>
                <w:rFonts w:hint="eastAsia" w:ascii="Times New Roman" w:hAnsi="Times New Roman" w:eastAsia="宋体" w:cs="Times New Roman"/>
                <w:color w:val="000000" w:themeColor="text1"/>
                <w:sz w:val="24"/>
                <w14:textFill>
                  <w14:solidFill>
                    <w14:schemeClr w14:val="tx1"/>
                  </w14:solidFill>
                </w14:textFill>
              </w:rPr>
              <w:t>的非甲烷总烃</w:t>
            </w:r>
            <w:r>
              <w:rPr>
                <w:rFonts w:ascii="Times New Roman" w:hAnsi="Times New Roman" w:eastAsia="宋体" w:cs="Times New Roman"/>
                <w:color w:val="000000" w:themeColor="text1"/>
                <w:sz w:val="24"/>
                <w14:textFill>
                  <w14:solidFill>
                    <w14:schemeClr w14:val="tx1"/>
                  </w14:solidFill>
                </w14:textFill>
              </w:rPr>
              <w:t>Pmax值为</w:t>
            </w:r>
            <w:r>
              <w:rPr>
                <w:rFonts w:hint="eastAsia" w:ascii="Times New Roman" w:hAnsi="Times New Roman" w:eastAsia="宋体" w:cs="Times New Roman"/>
                <w:color w:val="000000" w:themeColor="text1"/>
                <w:sz w:val="24"/>
                <w14:textFill>
                  <w14:solidFill>
                    <w14:schemeClr w14:val="tx1"/>
                  </w14:solidFill>
                </w14:textFill>
              </w:rPr>
              <w:t>0.00</w:t>
            </w:r>
            <w:r>
              <w:rPr>
                <w:rFonts w:ascii="Times New Roman" w:hAnsi="Times New Roman" w:eastAsia="宋体" w:cs="Times New Roman"/>
                <w:color w:val="000000" w:themeColor="text1"/>
                <w:sz w:val="24"/>
                <w14:textFill>
                  <w14:solidFill>
                    <w14:schemeClr w14:val="tx1"/>
                  </w14:solidFill>
                </w14:textFill>
              </w:rPr>
              <w:t>%，Cmax为</w:t>
            </w:r>
            <w:r>
              <w:rPr>
                <w:rFonts w:hint="eastAsia" w:ascii="Times New Roman" w:hAnsi="Times New Roman" w:eastAsia="宋体" w:cs="Times New Roman"/>
                <w:color w:val="000000" w:themeColor="text1"/>
                <w:sz w:val="24"/>
                <w14:textFill>
                  <w14:solidFill>
                    <w14:schemeClr w14:val="tx1"/>
                  </w14:solidFill>
                </w14:textFill>
              </w:rPr>
              <w:t>7.843501</w:t>
            </w:r>
            <w:r>
              <w:rPr>
                <w:rFonts w:ascii="Times New Roman" w:hAnsi="Times New Roman" w:eastAsia="宋体" w:cs="Times New Roman"/>
                <w:color w:val="000000" w:themeColor="text1"/>
                <w:sz w:val="24"/>
                <w14:textFill>
                  <w14:solidFill>
                    <w14:schemeClr w14:val="tx1"/>
                  </w14:solidFill>
                </w14:textFill>
              </w:rPr>
              <w:t>ug/m³，根据《环境影响评价技术导则 大气环境》（HJ2.2-2018）分级判据，确定本项目大气环境影响评价工作等级为</w:t>
            </w:r>
            <w:bookmarkStart w:id="40" w:name="_Toc47258272"/>
            <w:r>
              <w:rPr>
                <w:rFonts w:hint="eastAsia" w:ascii="Times New Roman" w:hAnsi="Times New Roman" w:eastAsia="宋体" w:cs="Times New Roman"/>
                <w:color w:val="000000" w:themeColor="text1"/>
                <w:sz w:val="24"/>
                <w14:textFill>
                  <w14:solidFill>
                    <w14:schemeClr w14:val="tx1"/>
                  </w14:solidFill>
                </w14:textFill>
              </w:rPr>
              <w:t>三</w:t>
            </w:r>
            <w:r>
              <w:rPr>
                <w:rFonts w:ascii="Times New Roman" w:hAnsi="Times New Roman" w:eastAsia="宋体" w:cs="Times New Roman"/>
                <w:color w:val="000000" w:themeColor="text1"/>
                <w:sz w:val="24"/>
                <w14:textFill>
                  <w14:solidFill>
                    <w14:schemeClr w14:val="tx1"/>
                  </w14:solidFill>
                </w14:textFill>
              </w:rPr>
              <w:t>级</w:t>
            </w:r>
            <w:r>
              <w:rPr>
                <w:rFonts w:hint="eastAsia" w:ascii="Times New Roman" w:hAnsi="Times New Roman" w:eastAsia="宋体" w:cs="Times New Roman"/>
                <w:color w:val="000000" w:themeColor="text1"/>
                <w:sz w:val="24"/>
                <w14:textFill>
                  <w14:solidFill>
                    <w14:schemeClr w14:val="tx1"/>
                  </w14:solidFill>
                </w14:textFill>
              </w:rPr>
              <w:t>。</w:t>
            </w:r>
          </w:p>
          <w:p w14:paraId="3CA44BDB">
            <w:pPr>
              <w:spacing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根据《环境影响评价技术导则 大气环境》（HJ2.2-2018）中对大气环境影响预测与评价的要求，项目大气评价等级为三级，三级评价不需要进行进一步预测与评价</w:t>
            </w:r>
            <w:bookmarkEnd w:id="40"/>
            <w:r>
              <w:rPr>
                <w:rFonts w:hint="eastAsia" w:ascii="Times New Roman" w:hAnsi="Times New Roman" w:eastAsia="宋体" w:cs="Times New Roman"/>
                <w:color w:val="000000" w:themeColor="text1"/>
                <w:kern w:val="0"/>
                <w:sz w:val="24"/>
                <w14:textFill>
                  <w14:solidFill>
                    <w14:schemeClr w14:val="tx1"/>
                  </w14:solidFill>
                </w14:textFill>
              </w:rPr>
              <w:t>。</w:t>
            </w:r>
          </w:p>
          <w:p w14:paraId="6C9C85A9">
            <w:pPr>
              <w:spacing w:line="360" w:lineRule="auto"/>
              <w:ind w:firstLine="482"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（2）</w:t>
            </w:r>
            <w:r>
              <w:rPr>
                <w:rFonts w:ascii="Times New Roman" w:hAnsi="Times New Roman" w:cs="Times New Roman"/>
                <w:b/>
                <w:color w:val="000000" w:themeColor="text1"/>
                <w:sz w:val="24"/>
                <w14:textFill>
                  <w14:solidFill>
                    <w14:schemeClr w14:val="tx1"/>
                  </w14:solidFill>
                </w14:textFill>
              </w:rPr>
              <w:t>正常工况预测结果</w:t>
            </w:r>
          </w:p>
          <w:p w14:paraId="03165F6D">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①</w:t>
            </w:r>
            <w:r>
              <w:rPr>
                <w:rFonts w:ascii="Times New Roman" w:hAnsi="Times New Roman" w:cs="Times New Roman"/>
                <w:b/>
                <w:color w:val="000000" w:themeColor="text1"/>
                <w:sz w:val="24"/>
                <w14:textFill>
                  <w14:solidFill>
                    <w14:schemeClr w14:val="tx1"/>
                  </w14:solidFill>
                </w14:textFill>
              </w:rPr>
              <w:t>废气预测结果</w:t>
            </w:r>
          </w:p>
          <w:p w14:paraId="23A26957">
            <w:pPr>
              <w:pStyle w:val="18"/>
              <w:spacing w:line="24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表7-</w:t>
            </w:r>
            <w:r>
              <w:rPr>
                <w:rFonts w:hint="eastAsia"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lang w:val="en-US" w:eastAsia="zh-CN"/>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 xml:space="preserve"> </w:t>
            </w:r>
            <w:r>
              <w:rPr>
                <w:rFonts w:hint="eastAsia" w:ascii="Times New Roman" w:hAnsi="Times New Roman"/>
                <w:b/>
                <w:color w:val="000000" w:themeColor="text1"/>
                <w:sz w:val="24"/>
                <w:szCs w:val="24"/>
                <w14:textFill>
                  <w14:solidFill>
                    <w14:schemeClr w14:val="tx1"/>
                  </w14:solidFill>
                </w14:textFill>
              </w:rPr>
              <w:t xml:space="preserve"> </w:t>
            </w:r>
            <w:r>
              <w:rPr>
                <w:rFonts w:ascii="Times New Roman" w:hAnsi="Times New Roman"/>
                <w:b/>
                <w:color w:val="000000" w:themeColor="text1"/>
                <w:sz w:val="24"/>
                <w:szCs w:val="24"/>
                <w14:textFill>
                  <w14:solidFill>
                    <w14:schemeClr w14:val="tx1"/>
                  </w14:solidFill>
                </w14:textFill>
              </w:rPr>
              <w:t>废气</w:t>
            </w:r>
            <w:r>
              <w:rPr>
                <w:rFonts w:hint="eastAsia" w:ascii="Times New Roman" w:hAnsi="Times New Roman"/>
                <w:b/>
                <w:color w:val="000000" w:themeColor="text1"/>
                <w:sz w:val="24"/>
                <w:szCs w:val="24"/>
                <w14:textFill>
                  <w14:solidFill>
                    <w14:schemeClr w14:val="tx1"/>
                  </w14:solidFill>
                </w14:textFill>
              </w:rPr>
              <w:t>排放</w:t>
            </w:r>
            <w:r>
              <w:rPr>
                <w:rFonts w:ascii="Times New Roman" w:hAnsi="Times New Roman"/>
                <w:b/>
                <w:color w:val="000000" w:themeColor="text1"/>
                <w:sz w:val="24"/>
                <w:szCs w:val="24"/>
                <w14:textFill>
                  <w14:solidFill>
                    <w14:schemeClr w14:val="tx1"/>
                  </w14:solidFill>
                </w14:textFill>
              </w:rPr>
              <w:t>预测结果一览表</w:t>
            </w:r>
          </w:p>
          <w:tbl>
            <w:tblPr>
              <w:tblStyle w:val="4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2819"/>
              <w:gridCol w:w="2471"/>
            </w:tblGrid>
            <w:tr w14:paraId="14A7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529" w:type="dxa"/>
                  <w:vMerge w:val="restart"/>
                  <w:vAlign w:val="center"/>
                </w:tcPr>
                <w:p w14:paraId="36826B81">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下风向距离</w:t>
                  </w:r>
                </w:p>
              </w:tc>
              <w:tc>
                <w:tcPr>
                  <w:tcW w:w="5290" w:type="dxa"/>
                  <w:gridSpan w:val="2"/>
                  <w:vAlign w:val="center"/>
                </w:tcPr>
                <w:p w14:paraId="21B7353F">
                  <w:pPr>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非甲烷总烃</w:t>
                  </w:r>
                </w:p>
              </w:tc>
            </w:tr>
            <w:tr w14:paraId="3455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529" w:type="dxa"/>
                  <w:vMerge w:val="continue"/>
                  <w:vAlign w:val="center"/>
                </w:tcPr>
                <w:p w14:paraId="6278B7E9">
                  <w:pPr>
                    <w:jc w:val="center"/>
                    <w:rPr>
                      <w:rFonts w:ascii="Times New Roman" w:hAnsi="Times New Roman" w:cs="Times New Roman"/>
                      <w:b/>
                      <w:bCs/>
                      <w:color w:val="000000" w:themeColor="text1"/>
                      <w:szCs w:val="21"/>
                      <w14:textFill>
                        <w14:solidFill>
                          <w14:schemeClr w14:val="tx1"/>
                        </w14:solidFill>
                      </w14:textFill>
                    </w:rPr>
                  </w:pPr>
                </w:p>
              </w:tc>
              <w:tc>
                <w:tcPr>
                  <w:tcW w:w="2819" w:type="dxa"/>
                  <w:vAlign w:val="center"/>
                </w:tcPr>
                <w:p w14:paraId="2781BF83">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浓度(ug/m³)</w:t>
                  </w:r>
                </w:p>
              </w:tc>
              <w:tc>
                <w:tcPr>
                  <w:tcW w:w="2471" w:type="dxa"/>
                  <w:vAlign w:val="center"/>
                </w:tcPr>
                <w:p w14:paraId="380AF296">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占标率(%)</w:t>
                  </w:r>
                </w:p>
              </w:tc>
            </w:tr>
            <w:tr w14:paraId="101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1539C19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50.0</w:t>
                  </w:r>
                </w:p>
              </w:tc>
              <w:tc>
                <w:tcPr>
                  <w:tcW w:w="2819" w:type="dxa"/>
                  <w:vAlign w:val="center"/>
                </w:tcPr>
                <w:p w14:paraId="3D046ADB">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1.7738</w:t>
                  </w:r>
                </w:p>
              </w:tc>
              <w:tc>
                <w:tcPr>
                  <w:tcW w:w="2471" w:type="dxa"/>
                  <w:vAlign w:val="center"/>
                </w:tcPr>
                <w:p w14:paraId="1E38946B">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6D5B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152D63B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100.0</w:t>
                  </w:r>
                </w:p>
              </w:tc>
              <w:tc>
                <w:tcPr>
                  <w:tcW w:w="2819" w:type="dxa"/>
                  <w:vAlign w:val="center"/>
                </w:tcPr>
                <w:p w14:paraId="736503F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0.48407</w:t>
                  </w:r>
                </w:p>
              </w:tc>
              <w:tc>
                <w:tcPr>
                  <w:tcW w:w="2471" w:type="dxa"/>
                  <w:vAlign w:val="center"/>
                </w:tcPr>
                <w:p w14:paraId="40A6BC6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0778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1ADD0F2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200.0</w:t>
                  </w:r>
                </w:p>
              </w:tc>
              <w:tc>
                <w:tcPr>
                  <w:tcW w:w="2819" w:type="dxa"/>
                  <w:vAlign w:val="center"/>
                </w:tcPr>
                <w:p w14:paraId="6433C49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0.1561</w:t>
                  </w:r>
                </w:p>
              </w:tc>
              <w:tc>
                <w:tcPr>
                  <w:tcW w:w="2471" w:type="dxa"/>
                  <w:vAlign w:val="center"/>
                </w:tcPr>
                <w:p w14:paraId="19AD0D70">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D18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1A59014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300.0</w:t>
                  </w:r>
                </w:p>
              </w:tc>
              <w:tc>
                <w:tcPr>
                  <w:tcW w:w="2819" w:type="dxa"/>
                  <w:vAlign w:val="center"/>
                </w:tcPr>
                <w:p w14:paraId="75676BC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0.15054</w:t>
                  </w:r>
                </w:p>
              </w:tc>
              <w:tc>
                <w:tcPr>
                  <w:tcW w:w="2471" w:type="dxa"/>
                  <w:vAlign w:val="center"/>
                </w:tcPr>
                <w:p w14:paraId="6A6791E3">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284F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2FA26206">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400.0</w:t>
                  </w:r>
                </w:p>
              </w:tc>
              <w:tc>
                <w:tcPr>
                  <w:tcW w:w="2819" w:type="dxa"/>
                  <w:vAlign w:val="center"/>
                </w:tcPr>
                <w:p w14:paraId="1F033B3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0.054484</w:t>
                  </w:r>
                </w:p>
              </w:tc>
              <w:tc>
                <w:tcPr>
                  <w:tcW w:w="2471" w:type="dxa"/>
                  <w:vAlign w:val="center"/>
                </w:tcPr>
                <w:p w14:paraId="76FF0B2F">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6BC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37DC35E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500.0</w:t>
                  </w:r>
                </w:p>
              </w:tc>
              <w:tc>
                <w:tcPr>
                  <w:tcW w:w="2819" w:type="dxa"/>
                  <w:vAlign w:val="center"/>
                </w:tcPr>
                <w:p w14:paraId="35B4510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0.039281</w:t>
                  </w:r>
                </w:p>
              </w:tc>
              <w:tc>
                <w:tcPr>
                  <w:tcW w:w="2471" w:type="dxa"/>
                  <w:vAlign w:val="center"/>
                </w:tcPr>
                <w:p w14:paraId="04876C01">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6057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529" w:type="dxa"/>
                  <w:vAlign w:val="center"/>
                </w:tcPr>
                <w:p w14:paraId="626796DB">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600.0</w:t>
                  </w:r>
                </w:p>
              </w:tc>
              <w:tc>
                <w:tcPr>
                  <w:tcW w:w="2819" w:type="dxa"/>
                  <w:vAlign w:val="center"/>
                </w:tcPr>
                <w:p w14:paraId="785B505B">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0.030151</w:t>
                  </w:r>
                </w:p>
              </w:tc>
              <w:tc>
                <w:tcPr>
                  <w:tcW w:w="2471" w:type="dxa"/>
                  <w:vAlign w:val="center"/>
                </w:tcPr>
                <w:p w14:paraId="5333B4F0">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0FE4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4AC0DA1D">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700.0</w:t>
                  </w:r>
                </w:p>
              </w:tc>
              <w:tc>
                <w:tcPr>
                  <w:tcW w:w="2819" w:type="dxa"/>
                  <w:vAlign w:val="center"/>
                </w:tcPr>
                <w:p w14:paraId="483310D6">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0.02415</w:t>
                  </w:r>
                </w:p>
              </w:tc>
              <w:tc>
                <w:tcPr>
                  <w:tcW w:w="2471" w:type="dxa"/>
                  <w:vAlign w:val="center"/>
                </w:tcPr>
                <w:p w14:paraId="1DD9FE01">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81A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4A981E5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800.0</w:t>
                  </w:r>
                </w:p>
              </w:tc>
              <w:tc>
                <w:tcPr>
                  <w:tcW w:w="2819" w:type="dxa"/>
                  <w:vAlign w:val="center"/>
                </w:tcPr>
                <w:p w14:paraId="2CA71E8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0.019948</w:t>
                  </w:r>
                </w:p>
              </w:tc>
              <w:tc>
                <w:tcPr>
                  <w:tcW w:w="2471" w:type="dxa"/>
                  <w:vAlign w:val="center"/>
                </w:tcPr>
                <w:p w14:paraId="7DAE4826">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35EF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6988CBC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900.0</w:t>
                  </w:r>
                </w:p>
              </w:tc>
              <w:tc>
                <w:tcPr>
                  <w:tcW w:w="2819" w:type="dxa"/>
                  <w:vAlign w:val="center"/>
                </w:tcPr>
                <w:p w14:paraId="14AF0F4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0.016867</w:t>
                  </w:r>
                </w:p>
              </w:tc>
              <w:tc>
                <w:tcPr>
                  <w:tcW w:w="2471" w:type="dxa"/>
                  <w:vAlign w:val="center"/>
                </w:tcPr>
                <w:p w14:paraId="38F616CB">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EB6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3529" w:type="dxa"/>
                  <w:vAlign w:val="center"/>
                </w:tcPr>
                <w:p w14:paraId="3C6ADF9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1000.0</w:t>
                  </w:r>
                </w:p>
              </w:tc>
              <w:tc>
                <w:tcPr>
                  <w:tcW w:w="2819" w:type="dxa"/>
                  <w:vAlign w:val="center"/>
                </w:tcPr>
                <w:p w14:paraId="69CCB58B">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0.014524</w:t>
                  </w:r>
                </w:p>
              </w:tc>
              <w:tc>
                <w:tcPr>
                  <w:tcW w:w="2471" w:type="dxa"/>
                  <w:vAlign w:val="center"/>
                </w:tcPr>
                <w:p w14:paraId="05564FEE">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A0E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6E50CCD6">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1200.0</w:t>
                  </w:r>
                </w:p>
              </w:tc>
              <w:tc>
                <w:tcPr>
                  <w:tcW w:w="2819" w:type="dxa"/>
                  <w:vAlign w:val="center"/>
                </w:tcPr>
                <w:p w14:paraId="5EDD07FD">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0.011226</w:t>
                  </w:r>
                </w:p>
              </w:tc>
              <w:tc>
                <w:tcPr>
                  <w:tcW w:w="2471" w:type="dxa"/>
                  <w:vAlign w:val="center"/>
                </w:tcPr>
                <w:p w14:paraId="33F975CA">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634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19EE6F2E">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1400.0</w:t>
                  </w:r>
                </w:p>
              </w:tc>
              <w:tc>
                <w:tcPr>
                  <w:tcW w:w="2819" w:type="dxa"/>
                  <w:vAlign w:val="center"/>
                </w:tcPr>
                <w:p w14:paraId="7CBFEE0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0.009038</w:t>
                  </w:r>
                </w:p>
              </w:tc>
              <w:tc>
                <w:tcPr>
                  <w:tcW w:w="2471" w:type="dxa"/>
                  <w:vAlign w:val="center"/>
                </w:tcPr>
                <w:p w14:paraId="74E3315E">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672D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20B2A8E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1600.0</w:t>
                  </w:r>
                </w:p>
              </w:tc>
              <w:tc>
                <w:tcPr>
                  <w:tcW w:w="2819" w:type="dxa"/>
                  <w:vAlign w:val="center"/>
                </w:tcPr>
                <w:p w14:paraId="36A14D0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0.007496</w:t>
                  </w:r>
                </w:p>
              </w:tc>
              <w:tc>
                <w:tcPr>
                  <w:tcW w:w="2471" w:type="dxa"/>
                  <w:vAlign w:val="center"/>
                </w:tcPr>
                <w:p w14:paraId="120D174B">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3029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69911A0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1800.0</w:t>
                  </w:r>
                </w:p>
              </w:tc>
              <w:tc>
                <w:tcPr>
                  <w:tcW w:w="2819" w:type="dxa"/>
                  <w:vAlign w:val="center"/>
                </w:tcPr>
                <w:p w14:paraId="727214A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0.006358</w:t>
                  </w:r>
                </w:p>
              </w:tc>
              <w:tc>
                <w:tcPr>
                  <w:tcW w:w="2471" w:type="dxa"/>
                  <w:vAlign w:val="center"/>
                </w:tcPr>
                <w:p w14:paraId="2F39F166">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394D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0969D40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2000.0</w:t>
                  </w:r>
                </w:p>
              </w:tc>
              <w:tc>
                <w:tcPr>
                  <w:tcW w:w="2819" w:type="dxa"/>
                  <w:vAlign w:val="center"/>
                </w:tcPr>
                <w:p w14:paraId="68EC5E1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0.005489</w:t>
                  </w:r>
                </w:p>
              </w:tc>
              <w:tc>
                <w:tcPr>
                  <w:tcW w:w="2471" w:type="dxa"/>
                  <w:vAlign w:val="center"/>
                </w:tcPr>
                <w:p w14:paraId="50BF30D3">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595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1DB7453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2500.0</w:t>
                  </w:r>
                </w:p>
              </w:tc>
              <w:tc>
                <w:tcPr>
                  <w:tcW w:w="2819" w:type="dxa"/>
                  <w:vAlign w:val="center"/>
                </w:tcPr>
                <w:p w14:paraId="6745841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0.004025</w:t>
                  </w:r>
                </w:p>
              </w:tc>
              <w:tc>
                <w:tcPr>
                  <w:tcW w:w="2471" w:type="dxa"/>
                  <w:vAlign w:val="center"/>
                </w:tcPr>
                <w:p w14:paraId="0F8BE954">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4D46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4490039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下风向最大浓度</w:t>
                  </w:r>
                </w:p>
              </w:tc>
              <w:tc>
                <w:tcPr>
                  <w:tcW w:w="2819" w:type="dxa"/>
                  <w:vAlign w:val="center"/>
                </w:tcPr>
                <w:p w14:paraId="568B3F2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8.3917</w:t>
                  </w:r>
                </w:p>
              </w:tc>
              <w:tc>
                <w:tcPr>
                  <w:tcW w:w="2471" w:type="dxa"/>
                  <w:vAlign w:val="center"/>
                </w:tcPr>
                <w:p w14:paraId="2CC8468F">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5147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9" w:type="dxa"/>
                  <w:vAlign w:val="center"/>
                </w:tcPr>
                <w:p w14:paraId="56B31F1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下风向最大浓度出现距离</w:t>
                  </w:r>
                </w:p>
              </w:tc>
              <w:tc>
                <w:tcPr>
                  <w:tcW w:w="2819" w:type="dxa"/>
                  <w:vAlign w:val="center"/>
                </w:tcPr>
                <w:p w14:paraId="5D1B3F05">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26</w:t>
                  </w:r>
                </w:p>
              </w:tc>
              <w:tc>
                <w:tcPr>
                  <w:tcW w:w="2471" w:type="dxa"/>
                  <w:vAlign w:val="center"/>
                </w:tcPr>
                <w:p w14:paraId="0AA0BFFD">
                  <w:pPr>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w:t>
                  </w:r>
                </w:p>
              </w:tc>
            </w:tr>
            <w:tr w14:paraId="4223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529" w:type="dxa"/>
                  <w:vAlign w:val="center"/>
                </w:tcPr>
                <w:p w14:paraId="79D319E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D10%最远距离</w:t>
                  </w:r>
                </w:p>
              </w:tc>
              <w:tc>
                <w:tcPr>
                  <w:tcW w:w="2819" w:type="dxa"/>
                  <w:vAlign w:val="center"/>
                </w:tcPr>
                <w:p w14:paraId="584F2C46">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2471" w:type="dxa"/>
                  <w:vAlign w:val="center"/>
                </w:tcPr>
                <w:p w14:paraId="041F13E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bl>
          <w:p w14:paraId="0947023B">
            <w:pPr>
              <w:spacing w:line="360" w:lineRule="auto"/>
              <w:ind w:left="420" w:left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（3）非正常工况预测结果</w:t>
            </w:r>
          </w:p>
          <w:p w14:paraId="7C116C26">
            <w:pPr>
              <w:spacing w:line="360" w:lineRule="auto"/>
              <w:ind w:firstLine="482"/>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本项目非正常工况为油气回收设施故障，泄漏油气无法回收，全部外排的情况。</w:t>
            </w:r>
          </w:p>
          <w:p w14:paraId="21B6A2A7">
            <w:pPr>
              <w:spacing w:line="360" w:lineRule="auto"/>
              <w:ind w:firstLine="482"/>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项目运营过程中非正常排放污染源参数见表7-1</w:t>
            </w:r>
            <w:r>
              <w:rPr>
                <w:rFonts w:hint="eastAsia" w:ascii="Times New Roman" w:hAnsi="Times New Roman" w:cs="Times New Roman"/>
                <w:color w:val="000000" w:themeColor="text1"/>
                <w:sz w:val="24"/>
                <w:lang w:val="en-US" w:eastAsia="zh-CN"/>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w:t>
            </w:r>
          </w:p>
          <w:p w14:paraId="574E4882">
            <w:pPr>
              <w:autoSpaceDE w:val="0"/>
              <w:autoSpaceDN w:val="0"/>
              <w:adjustRightInd w:val="0"/>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表7-1</w:t>
            </w:r>
            <w:r>
              <w:rPr>
                <w:rFonts w:hint="eastAsia" w:ascii="Times New Roman" w:hAnsi="Times New Roman" w:cs="Times New Roman"/>
                <w:b/>
                <w:color w:val="000000" w:themeColor="text1"/>
                <w:sz w:val="24"/>
                <w:lang w:val="en-US" w:eastAsia="zh-CN"/>
                <w14:textFill>
                  <w14:solidFill>
                    <w14:schemeClr w14:val="tx1"/>
                  </w14:solidFill>
                </w14:textFill>
              </w:rPr>
              <w:t>3</w:t>
            </w:r>
            <w:r>
              <w:rPr>
                <w:rFonts w:ascii="Times New Roman" w:hAnsi="Times New Roman" w:cs="Times New Roman"/>
                <w:b/>
                <w:color w:val="000000" w:themeColor="text1"/>
                <w:sz w:val="24"/>
                <w14:textFill>
                  <w14:solidFill>
                    <w14:schemeClr w14:val="tx1"/>
                  </w14:solidFill>
                </w14:textFill>
              </w:rPr>
              <w:t xml:space="preserve">  本项目非正常情况污染源参数</w:t>
            </w:r>
          </w:p>
          <w:tbl>
            <w:tblPr>
              <w:tblStyle w:val="40"/>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77"/>
              <w:gridCol w:w="1307"/>
              <w:gridCol w:w="775"/>
              <w:gridCol w:w="884"/>
              <w:gridCol w:w="910"/>
              <w:gridCol w:w="857"/>
              <w:gridCol w:w="651"/>
              <w:gridCol w:w="662"/>
              <w:gridCol w:w="643"/>
            </w:tblGrid>
            <w:tr w14:paraId="2F1D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2" w:type="dxa"/>
                  <w:vMerge w:val="restart"/>
                  <w:tcBorders>
                    <w:top w:val="single" w:color="auto" w:sz="4" w:space="0"/>
                    <w:left w:val="single" w:color="auto" w:sz="4" w:space="0"/>
                    <w:right w:val="single" w:color="auto" w:sz="4" w:space="0"/>
                  </w:tcBorders>
                  <w:vAlign w:val="center"/>
                </w:tcPr>
                <w:p w14:paraId="3D11D2F8">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污染源</w:t>
                  </w:r>
                </w:p>
              </w:tc>
              <w:tc>
                <w:tcPr>
                  <w:tcW w:w="2584" w:type="dxa"/>
                  <w:gridSpan w:val="2"/>
                  <w:tcBorders>
                    <w:top w:val="single" w:color="auto" w:sz="4" w:space="0"/>
                    <w:left w:val="single" w:color="auto" w:sz="4" w:space="0"/>
                    <w:bottom w:val="single" w:color="auto" w:sz="4" w:space="0"/>
                    <w:right w:val="single" w:color="auto" w:sz="4" w:space="0"/>
                  </w:tcBorders>
                  <w:vAlign w:val="center"/>
                </w:tcPr>
                <w:p w14:paraId="54C13CDD">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地块</w:t>
                  </w:r>
                  <w:r>
                    <w:rPr>
                      <w:rFonts w:ascii="Times New Roman" w:hAnsi="Times New Roman" w:eastAsia="宋体" w:cs="Times New Roman"/>
                      <w:b/>
                      <w:color w:val="000000" w:themeColor="text1"/>
                      <w:szCs w:val="21"/>
                      <w14:textFill>
                        <w14:solidFill>
                          <w14:schemeClr w14:val="tx1"/>
                        </w14:solidFill>
                      </w14:textFill>
                    </w:rPr>
                    <w:t>中心坐标(°)</w:t>
                  </w:r>
                </w:p>
              </w:tc>
              <w:tc>
                <w:tcPr>
                  <w:tcW w:w="775" w:type="dxa"/>
                  <w:vMerge w:val="restart"/>
                  <w:tcBorders>
                    <w:top w:val="single" w:color="auto" w:sz="4" w:space="0"/>
                    <w:left w:val="single" w:color="auto" w:sz="4" w:space="0"/>
                    <w:right w:val="single" w:color="auto" w:sz="4" w:space="0"/>
                  </w:tcBorders>
                  <w:vAlign w:val="center"/>
                </w:tcPr>
                <w:p w14:paraId="6B9B1F0F">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排放方式</w:t>
                  </w:r>
                </w:p>
              </w:tc>
              <w:tc>
                <w:tcPr>
                  <w:tcW w:w="884" w:type="dxa"/>
                  <w:vMerge w:val="restart"/>
                  <w:tcBorders>
                    <w:top w:val="single" w:color="auto" w:sz="4" w:space="0"/>
                    <w:left w:val="single" w:color="auto" w:sz="4" w:space="0"/>
                    <w:right w:val="single" w:color="auto" w:sz="4" w:space="0"/>
                  </w:tcBorders>
                  <w:vAlign w:val="center"/>
                </w:tcPr>
                <w:p w14:paraId="7EEB07E1">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污染物名称</w:t>
                  </w:r>
                </w:p>
              </w:tc>
              <w:tc>
                <w:tcPr>
                  <w:tcW w:w="910" w:type="dxa"/>
                  <w:vMerge w:val="restart"/>
                  <w:tcBorders>
                    <w:top w:val="single" w:color="auto" w:sz="4" w:space="0"/>
                    <w:left w:val="single" w:color="auto" w:sz="4" w:space="0"/>
                    <w:right w:val="single" w:color="auto" w:sz="4" w:space="0"/>
                  </w:tcBorders>
                  <w:vAlign w:val="center"/>
                </w:tcPr>
                <w:p w14:paraId="46214A6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质量标准mg/m</w:t>
                  </w:r>
                  <w:r>
                    <w:rPr>
                      <w:rFonts w:ascii="Times New Roman" w:hAnsi="Times New Roman" w:eastAsia="宋体" w:cs="Times New Roman"/>
                      <w:b/>
                      <w:color w:val="000000" w:themeColor="text1"/>
                      <w:szCs w:val="21"/>
                      <w:vertAlign w:val="superscript"/>
                      <w14:textFill>
                        <w14:solidFill>
                          <w14:schemeClr w14:val="tx1"/>
                        </w14:solidFill>
                      </w14:textFill>
                    </w:rPr>
                    <w:t>3</w:t>
                  </w:r>
                </w:p>
              </w:tc>
              <w:tc>
                <w:tcPr>
                  <w:tcW w:w="857" w:type="dxa"/>
                  <w:vMerge w:val="restart"/>
                  <w:tcBorders>
                    <w:top w:val="single" w:color="auto" w:sz="4" w:space="0"/>
                    <w:left w:val="single" w:color="auto" w:sz="4" w:space="0"/>
                    <w:right w:val="single" w:color="auto" w:sz="4" w:space="0"/>
                  </w:tcBorders>
                  <w:vAlign w:val="center"/>
                </w:tcPr>
                <w:p w14:paraId="35ACF56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排放速 率</w:t>
                  </w:r>
                </w:p>
                <w:p w14:paraId="7CA6332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(kg/h)</w:t>
                  </w:r>
                </w:p>
              </w:tc>
              <w:tc>
                <w:tcPr>
                  <w:tcW w:w="1956" w:type="dxa"/>
                  <w:gridSpan w:val="3"/>
                  <w:tcBorders>
                    <w:top w:val="single" w:color="auto" w:sz="4" w:space="0"/>
                    <w:left w:val="single" w:color="auto" w:sz="4" w:space="0"/>
                    <w:right w:val="single" w:color="auto" w:sz="4" w:space="0"/>
                  </w:tcBorders>
                </w:tcPr>
                <w:p w14:paraId="2BE4FD98">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面源参数</w:t>
                  </w:r>
                </w:p>
                <w:p w14:paraId="3AF9241F">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面源参数</w:t>
                  </w:r>
                </w:p>
              </w:tc>
            </w:tr>
            <w:tr w14:paraId="1F46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2" w:type="dxa"/>
                  <w:vMerge w:val="continue"/>
                  <w:tcBorders>
                    <w:left w:val="single" w:color="auto" w:sz="4" w:space="0"/>
                    <w:right w:val="single" w:color="auto" w:sz="4" w:space="0"/>
                  </w:tcBorders>
                  <w:vAlign w:val="center"/>
                </w:tcPr>
                <w:p w14:paraId="624285E6">
                  <w:pPr>
                    <w:jc w:val="center"/>
                    <w:rPr>
                      <w:rFonts w:ascii="Times New Roman" w:hAnsi="Times New Roman" w:eastAsia="宋体" w:cs="Times New Roman"/>
                      <w:b/>
                      <w:color w:val="000000" w:themeColor="text1"/>
                      <w:szCs w:val="21"/>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vAlign w:val="center"/>
                </w:tcPr>
                <w:p w14:paraId="60585EE4">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经度</w:t>
                  </w:r>
                </w:p>
              </w:tc>
              <w:tc>
                <w:tcPr>
                  <w:tcW w:w="1307" w:type="dxa"/>
                  <w:tcBorders>
                    <w:top w:val="single" w:color="auto" w:sz="4" w:space="0"/>
                    <w:left w:val="single" w:color="auto" w:sz="4" w:space="0"/>
                    <w:bottom w:val="single" w:color="auto" w:sz="4" w:space="0"/>
                    <w:right w:val="single" w:color="auto" w:sz="4" w:space="0"/>
                  </w:tcBorders>
                  <w:vAlign w:val="center"/>
                </w:tcPr>
                <w:p w14:paraId="41326574">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纬度</w:t>
                  </w:r>
                </w:p>
              </w:tc>
              <w:tc>
                <w:tcPr>
                  <w:tcW w:w="775" w:type="dxa"/>
                  <w:vMerge w:val="continue"/>
                  <w:tcBorders>
                    <w:left w:val="single" w:color="auto" w:sz="4" w:space="0"/>
                    <w:right w:val="single" w:color="auto" w:sz="4" w:space="0"/>
                  </w:tcBorders>
                  <w:vAlign w:val="center"/>
                </w:tcPr>
                <w:p w14:paraId="6F4E2B19">
                  <w:pPr>
                    <w:jc w:val="center"/>
                    <w:rPr>
                      <w:rFonts w:ascii="Times New Roman" w:hAnsi="Times New Roman" w:eastAsia="宋体" w:cs="Times New Roman"/>
                      <w:b/>
                      <w:color w:val="000000" w:themeColor="text1"/>
                      <w:szCs w:val="21"/>
                      <w14:textFill>
                        <w14:solidFill>
                          <w14:schemeClr w14:val="tx1"/>
                        </w14:solidFill>
                      </w14:textFill>
                    </w:rPr>
                  </w:pPr>
                </w:p>
              </w:tc>
              <w:tc>
                <w:tcPr>
                  <w:tcW w:w="884" w:type="dxa"/>
                  <w:vMerge w:val="continue"/>
                  <w:tcBorders>
                    <w:left w:val="single" w:color="auto" w:sz="4" w:space="0"/>
                    <w:right w:val="single" w:color="auto" w:sz="4" w:space="0"/>
                  </w:tcBorders>
                  <w:vAlign w:val="center"/>
                </w:tcPr>
                <w:p w14:paraId="22CE291A">
                  <w:pPr>
                    <w:jc w:val="center"/>
                    <w:rPr>
                      <w:rFonts w:ascii="Times New Roman" w:hAnsi="Times New Roman" w:eastAsia="宋体" w:cs="Times New Roman"/>
                      <w:b/>
                      <w:color w:val="000000" w:themeColor="text1"/>
                      <w:szCs w:val="21"/>
                      <w14:textFill>
                        <w14:solidFill>
                          <w14:schemeClr w14:val="tx1"/>
                        </w14:solidFill>
                      </w14:textFill>
                    </w:rPr>
                  </w:pPr>
                </w:p>
              </w:tc>
              <w:tc>
                <w:tcPr>
                  <w:tcW w:w="910" w:type="dxa"/>
                  <w:vMerge w:val="continue"/>
                  <w:tcBorders>
                    <w:left w:val="single" w:color="auto" w:sz="4" w:space="0"/>
                    <w:right w:val="single" w:color="auto" w:sz="4" w:space="0"/>
                  </w:tcBorders>
                  <w:vAlign w:val="center"/>
                </w:tcPr>
                <w:p w14:paraId="259BB646">
                  <w:pPr>
                    <w:jc w:val="center"/>
                    <w:rPr>
                      <w:rFonts w:ascii="Times New Roman" w:hAnsi="Times New Roman" w:eastAsia="宋体" w:cs="Times New Roman"/>
                      <w:b/>
                      <w:color w:val="000000" w:themeColor="text1"/>
                      <w:szCs w:val="21"/>
                      <w14:textFill>
                        <w14:solidFill>
                          <w14:schemeClr w14:val="tx1"/>
                        </w14:solidFill>
                      </w14:textFill>
                    </w:rPr>
                  </w:pPr>
                </w:p>
              </w:tc>
              <w:tc>
                <w:tcPr>
                  <w:tcW w:w="857" w:type="dxa"/>
                  <w:vMerge w:val="continue"/>
                  <w:tcBorders>
                    <w:left w:val="single" w:color="auto" w:sz="4" w:space="0"/>
                    <w:right w:val="single" w:color="auto" w:sz="4" w:space="0"/>
                  </w:tcBorders>
                  <w:vAlign w:val="center"/>
                </w:tcPr>
                <w:p w14:paraId="7C22D7CB">
                  <w:pPr>
                    <w:jc w:val="center"/>
                    <w:rPr>
                      <w:rFonts w:ascii="Times New Roman" w:hAnsi="Times New Roman" w:eastAsia="宋体" w:cs="Times New Roman"/>
                      <w:b/>
                      <w:color w:val="000000" w:themeColor="text1"/>
                      <w:szCs w:val="21"/>
                      <w14:textFill>
                        <w14:solidFill>
                          <w14:schemeClr w14:val="tx1"/>
                        </w14:solidFill>
                      </w14:textFill>
                    </w:rPr>
                  </w:pPr>
                </w:p>
              </w:tc>
              <w:tc>
                <w:tcPr>
                  <w:tcW w:w="651" w:type="dxa"/>
                  <w:tcBorders>
                    <w:left w:val="single" w:color="auto" w:sz="4" w:space="0"/>
                    <w:right w:val="single" w:color="auto" w:sz="4" w:space="0"/>
                  </w:tcBorders>
                  <w:vAlign w:val="center"/>
                </w:tcPr>
                <w:p w14:paraId="43725D9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长(m)</w:t>
                  </w:r>
                </w:p>
              </w:tc>
              <w:tc>
                <w:tcPr>
                  <w:tcW w:w="662" w:type="dxa"/>
                  <w:tcBorders>
                    <w:left w:val="single" w:color="auto" w:sz="4" w:space="0"/>
                    <w:right w:val="single" w:color="auto" w:sz="4" w:space="0"/>
                  </w:tcBorders>
                  <w:vAlign w:val="center"/>
                </w:tcPr>
                <w:p w14:paraId="1BA6A1AB">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宽(m)</w:t>
                  </w:r>
                </w:p>
              </w:tc>
              <w:tc>
                <w:tcPr>
                  <w:tcW w:w="643" w:type="dxa"/>
                  <w:tcBorders>
                    <w:left w:val="single" w:color="auto" w:sz="4" w:space="0"/>
                    <w:right w:val="single" w:color="auto" w:sz="4" w:space="0"/>
                  </w:tcBorders>
                  <w:vAlign w:val="center"/>
                </w:tcPr>
                <w:p w14:paraId="217A70B1">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高 (m)</w:t>
                  </w:r>
                </w:p>
              </w:tc>
            </w:tr>
            <w:tr w14:paraId="0CA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12" w:type="dxa"/>
                  <w:tcBorders>
                    <w:left w:val="single" w:color="auto" w:sz="4" w:space="0"/>
                    <w:right w:val="single" w:color="auto" w:sz="4" w:space="0"/>
                  </w:tcBorders>
                  <w:vAlign w:val="center"/>
                </w:tcPr>
                <w:p w14:paraId="44BF3C8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加油站</w:t>
                  </w:r>
                </w:p>
              </w:tc>
              <w:tc>
                <w:tcPr>
                  <w:tcW w:w="1277" w:type="dxa"/>
                  <w:tcBorders>
                    <w:top w:val="single" w:color="auto" w:sz="4" w:space="0"/>
                    <w:left w:val="single" w:color="auto" w:sz="4" w:space="0"/>
                    <w:bottom w:val="single" w:color="auto" w:sz="4" w:space="0"/>
                    <w:right w:val="single" w:color="auto" w:sz="4" w:space="0"/>
                  </w:tcBorders>
                  <w:vAlign w:val="center"/>
                </w:tcPr>
                <w:p w14:paraId="309DF26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98°</w:t>
                  </w:r>
                  <w:r>
                    <w:rPr>
                      <w:rFonts w:hint="eastAsia" w:ascii="Times New Roman" w:hAnsi="Times New Roman" w:eastAsia="宋体" w:cs="Times New Roman"/>
                      <w:color w:val="000000" w:themeColor="text1"/>
                      <w:szCs w:val="21"/>
                      <w14:textFill>
                        <w14:solidFill>
                          <w14:schemeClr w14:val="tx1"/>
                        </w14:solidFill>
                      </w14:textFill>
                    </w:rPr>
                    <w:t>33</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16.44</w:t>
                  </w:r>
                  <w:r>
                    <w:rPr>
                      <w:rFonts w:ascii="Times New Roman" w:hAnsi="Times New Roman" w:eastAsia="宋体" w:cs="Times New Roman"/>
                      <w:color w:val="000000" w:themeColor="text1"/>
                      <w:szCs w:val="21"/>
                      <w14:textFill>
                        <w14:solidFill>
                          <w14:schemeClr w14:val="tx1"/>
                        </w14:solidFill>
                      </w14:textFill>
                    </w:rPr>
                    <w:t>"</w:t>
                  </w:r>
                </w:p>
              </w:tc>
              <w:tc>
                <w:tcPr>
                  <w:tcW w:w="1307" w:type="dxa"/>
                  <w:tcBorders>
                    <w:top w:val="single" w:color="auto" w:sz="4" w:space="0"/>
                    <w:left w:val="single" w:color="auto" w:sz="4" w:space="0"/>
                    <w:bottom w:val="single" w:color="auto" w:sz="4" w:space="0"/>
                    <w:right w:val="single" w:color="auto" w:sz="4" w:space="0"/>
                  </w:tcBorders>
                  <w:vAlign w:val="center"/>
                </w:tcPr>
                <w:p w14:paraId="1AEA9422">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14:textFill>
                        <w14:solidFill>
                          <w14:schemeClr w14:val="tx1"/>
                        </w14:solidFill>
                      </w14:textFill>
                    </w:rPr>
                    <w:t>25</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30.44</w:t>
                  </w:r>
                  <w:r>
                    <w:rPr>
                      <w:rFonts w:ascii="Times New Roman" w:hAnsi="Times New Roman" w:eastAsia="宋体" w:cs="Times New Roman"/>
                      <w:color w:val="000000" w:themeColor="text1"/>
                      <w:szCs w:val="21"/>
                      <w14:textFill>
                        <w14:solidFill>
                          <w14:schemeClr w14:val="tx1"/>
                        </w14:solidFill>
                      </w14:textFill>
                    </w:rPr>
                    <w:t>"</w:t>
                  </w:r>
                </w:p>
              </w:tc>
              <w:tc>
                <w:tcPr>
                  <w:tcW w:w="775" w:type="dxa"/>
                  <w:tcBorders>
                    <w:left w:val="single" w:color="auto" w:sz="4" w:space="0"/>
                    <w:right w:val="single" w:color="auto" w:sz="4" w:space="0"/>
                  </w:tcBorders>
                  <w:vAlign w:val="center"/>
                </w:tcPr>
                <w:p w14:paraId="4CE8316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无组织</w:t>
                  </w:r>
                </w:p>
              </w:tc>
              <w:tc>
                <w:tcPr>
                  <w:tcW w:w="884" w:type="dxa"/>
                  <w:tcBorders>
                    <w:left w:val="single" w:color="auto" w:sz="4" w:space="0"/>
                    <w:right w:val="single" w:color="auto" w:sz="4" w:space="0"/>
                  </w:tcBorders>
                  <w:vAlign w:val="center"/>
                </w:tcPr>
                <w:p w14:paraId="6E7DDE7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非甲烷总烃</w:t>
                  </w:r>
                </w:p>
              </w:tc>
              <w:tc>
                <w:tcPr>
                  <w:tcW w:w="910" w:type="dxa"/>
                  <w:tcBorders>
                    <w:left w:val="single" w:color="auto" w:sz="4" w:space="0"/>
                    <w:right w:val="single" w:color="auto" w:sz="4" w:space="0"/>
                  </w:tcBorders>
                  <w:vAlign w:val="center"/>
                </w:tcPr>
                <w:p w14:paraId="356E51C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1.2</w:t>
                  </w:r>
                </w:p>
              </w:tc>
              <w:tc>
                <w:tcPr>
                  <w:tcW w:w="857" w:type="dxa"/>
                  <w:tcBorders>
                    <w:left w:val="single" w:color="auto" w:sz="4" w:space="0"/>
                    <w:right w:val="single" w:color="auto" w:sz="4" w:space="0"/>
                  </w:tcBorders>
                  <w:vAlign w:val="center"/>
                </w:tcPr>
                <w:p w14:paraId="2FD1BCA1">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0.0612</w:t>
                  </w:r>
                </w:p>
              </w:tc>
              <w:tc>
                <w:tcPr>
                  <w:tcW w:w="651" w:type="dxa"/>
                  <w:tcBorders>
                    <w:left w:val="single" w:color="auto" w:sz="4" w:space="0"/>
                    <w:right w:val="single" w:color="auto" w:sz="4" w:space="0"/>
                  </w:tcBorders>
                  <w:vAlign w:val="center"/>
                </w:tcPr>
                <w:p w14:paraId="02538BB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50</w:t>
                  </w:r>
                </w:p>
              </w:tc>
              <w:tc>
                <w:tcPr>
                  <w:tcW w:w="662" w:type="dxa"/>
                  <w:tcBorders>
                    <w:left w:val="single" w:color="auto" w:sz="4" w:space="0"/>
                    <w:right w:val="single" w:color="auto" w:sz="4" w:space="0"/>
                  </w:tcBorders>
                  <w:vAlign w:val="center"/>
                </w:tcPr>
                <w:p w14:paraId="26A9276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w:t>
                  </w:r>
                </w:p>
              </w:tc>
              <w:tc>
                <w:tcPr>
                  <w:tcW w:w="643" w:type="dxa"/>
                  <w:tcBorders>
                    <w:left w:val="single" w:color="auto" w:sz="4" w:space="0"/>
                    <w:right w:val="single" w:color="auto" w:sz="4" w:space="0"/>
                  </w:tcBorders>
                  <w:vAlign w:val="center"/>
                </w:tcPr>
                <w:p w14:paraId="3592B10C">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p>
              </w:tc>
            </w:tr>
          </w:tbl>
          <w:p w14:paraId="5A74DC1F">
            <w:pPr>
              <w:pStyle w:val="150"/>
              <w:ind w:firstLine="482"/>
              <w:rPr>
                <w:b/>
                <w:color w:val="000000" w:themeColor="text1"/>
                <w14:textFill>
                  <w14:solidFill>
                    <w14:schemeClr w14:val="tx1"/>
                  </w14:solidFill>
                </w14:textFill>
              </w:rPr>
            </w:pPr>
            <w:r>
              <w:rPr>
                <w:b/>
                <w:color w:val="000000" w:themeColor="text1"/>
                <w14:textFill>
                  <w14:solidFill>
                    <w14:schemeClr w14:val="tx1"/>
                  </w14:solidFill>
                </w14:textFill>
              </w:rPr>
              <w:t>估算结果</w:t>
            </w:r>
          </w:p>
          <w:p w14:paraId="318B3541">
            <w:pPr>
              <w:jc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表7-1</w:t>
            </w:r>
            <w:r>
              <w:rPr>
                <w:rFonts w:hint="eastAsia" w:ascii="Times New Roman" w:hAnsi="Times New Roman" w:cs="Times New Roman"/>
                <w:b/>
                <w:color w:val="000000" w:themeColor="text1"/>
                <w:sz w:val="24"/>
                <w:lang w:val="en-US" w:eastAsia="zh-CN"/>
                <w14:textFill>
                  <w14:solidFill>
                    <w14:schemeClr w14:val="tx1"/>
                  </w14:solidFill>
                </w14:textFill>
              </w:rPr>
              <w:t>4</w:t>
            </w:r>
            <w:r>
              <w:rPr>
                <w:rFonts w:ascii="Times New Roman" w:hAnsi="Times New Roman" w:cs="Times New Roman"/>
                <w:b/>
                <w:color w:val="000000" w:themeColor="text1"/>
                <w:sz w:val="24"/>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 xml:space="preserve"> </w:t>
            </w:r>
            <w:r>
              <w:rPr>
                <w:rFonts w:ascii="Times New Roman" w:hAnsi="Times New Roman" w:cs="Times New Roman"/>
                <w:b/>
                <w:color w:val="000000" w:themeColor="text1"/>
                <w:sz w:val="24"/>
                <w14:textFill>
                  <w14:solidFill>
                    <w14:schemeClr w14:val="tx1"/>
                  </w14:solidFill>
                </w14:textFill>
              </w:rPr>
              <w:t>采用估算模式计算结果表</w:t>
            </w:r>
          </w:p>
          <w:tbl>
            <w:tblPr>
              <w:tblStyle w:val="40"/>
              <w:tblW w:w="87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26"/>
              <w:gridCol w:w="3034"/>
              <w:gridCol w:w="3034"/>
            </w:tblGrid>
            <w:tr w14:paraId="3792B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Merge w:val="restart"/>
                  <w:vAlign w:val="center"/>
                </w:tcPr>
                <w:p w14:paraId="475367B6">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下风向距离</w:t>
                  </w:r>
                </w:p>
              </w:tc>
              <w:tc>
                <w:tcPr>
                  <w:tcW w:w="6068" w:type="dxa"/>
                  <w:gridSpan w:val="2"/>
                  <w:vAlign w:val="center"/>
                </w:tcPr>
                <w:p w14:paraId="6EF51C12">
                  <w:pPr>
                    <w:jc w:val="center"/>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非甲烷总烃</w:t>
                  </w:r>
                </w:p>
              </w:tc>
            </w:tr>
            <w:tr w14:paraId="453F3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Merge w:val="continue"/>
                  <w:vAlign w:val="center"/>
                </w:tcPr>
                <w:p w14:paraId="555BF64D">
                  <w:pPr>
                    <w:jc w:val="center"/>
                    <w:rPr>
                      <w:rFonts w:ascii="Times New Roman" w:hAnsi="Times New Roman" w:cs="Times New Roman"/>
                      <w:b/>
                      <w:bCs/>
                      <w:color w:val="000000" w:themeColor="text1"/>
                      <w:szCs w:val="21"/>
                      <w14:textFill>
                        <w14:solidFill>
                          <w14:schemeClr w14:val="tx1"/>
                        </w14:solidFill>
                      </w14:textFill>
                    </w:rPr>
                  </w:pPr>
                </w:p>
              </w:tc>
              <w:tc>
                <w:tcPr>
                  <w:tcW w:w="3034" w:type="dxa"/>
                  <w:vAlign w:val="center"/>
                </w:tcPr>
                <w:p w14:paraId="5CD53C4A">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浓度(μg/m³)</w:t>
                  </w:r>
                </w:p>
              </w:tc>
              <w:tc>
                <w:tcPr>
                  <w:tcW w:w="3034" w:type="dxa"/>
                  <w:vAlign w:val="center"/>
                </w:tcPr>
                <w:p w14:paraId="41C2FFD2">
                  <w:pPr>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占标率(%)</w:t>
                  </w:r>
                </w:p>
              </w:tc>
            </w:tr>
            <w:tr w14:paraId="24823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3E27891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50.0</w:t>
                  </w:r>
                </w:p>
              </w:tc>
              <w:tc>
                <w:tcPr>
                  <w:tcW w:w="3034" w:type="dxa"/>
                  <w:vAlign w:val="center"/>
                </w:tcPr>
                <w:p w14:paraId="1E0CCE9E">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15.731</w:t>
                  </w:r>
                </w:p>
              </w:tc>
              <w:tc>
                <w:tcPr>
                  <w:tcW w:w="3034" w:type="dxa"/>
                  <w:vAlign w:val="center"/>
                </w:tcPr>
                <w:p w14:paraId="4CA3DEA6">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w:t>
                  </w:r>
                  <w:r>
                    <w:rPr>
                      <w:rFonts w:hint="eastAsia" w:ascii="Times New Roman" w:hAnsi="Times New Roman" w:eastAsia="宋体" w:cs="Times New Roman"/>
                      <w:color w:val="000000" w:themeColor="text1"/>
                      <w:kern w:val="0"/>
                      <w:sz w:val="22"/>
                      <w:szCs w:val="22"/>
                      <w:lang w:bidi="ar"/>
                      <w14:textFill>
                        <w14:solidFill>
                          <w14:schemeClr w14:val="tx1"/>
                        </w14:solidFill>
                      </w14:textFill>
                    </w:rPr>
                    <w:t>1</w:t>
                  </w:r>
                </w:p>
              </w:tc>
            </w:tr>
            <w:tr w14:paraId="60956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6D2C705E">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100.0</w:t>
                  </w:r>
                </w:p>
              </w:tc>
              <w:tc>
                <w:tcPr>
                  <w:tcW w:w="3034" w:type="dxa"/>
                  <w:vAlign w:val="center"/>
                </w:tcPr>
                <w:p w14:paraId="53DC3B97">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4.2927</w:t>
                  </w:r>
                </w:p>
              </w:tc>
              <w:tc>
                <w:tcPr>
                  <w:tcW w:w="3034" w:type="dxa"/>
                  <w:vAlign w:val="center"/>
                </w:tcPr>
                <w:p w14:paraId="00859DF6">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48455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16153B3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200.0</w:t>
                  </w:r>
                </w:p>
              </w:tc>
              <w:tc>
                <w:tcPr>
                  <w:tcW w:w="3034" w:type="dxa"/>
                  <w:vAlign w:val="center"/>
                </w:tcPr>
                <w:p w14:paraId="715A11C0">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1.3843</w:t>
                  </w:r>
                </w:p>
              </w:tc>
              <w:tc>
                <w:tcPr>
                  <w:tcW w:w="3034" w:type="dxa"/>
                  <w:vAlign w:val="center"/>
                </w:tcPr>
                <w:p w14:paraId="4406F9DF">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4D86B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765325F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300.0</w:t>
                  </w:r>
                </w:p>
              </w:tc>
              <w:tc>
                <w:tcPr>
                  <w:tcW w:w="3034" w:type="dxa"/>
                  <w:vAlign w:val="center"/>
                </w:tcPr>
                <w:p w14:paraId="2479C626">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0.74275</w:t>
                  </w:r>
                </w:p>
              </w:tc>
              <w:tc>
                <w:tcPr>
                  <w:tcW w:w="3034" w:type="dxa"/>
                  <w:vAlign w:val="center"/>
                </w:tcPr>
                <w:p w14:paraId="01F5C92C">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566FA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1723845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400.0</w:t>
                  </w:r>
                </w:p>
              </w:tc>
              <w:tc>
                <w:tcPr>
                  <w:tcW w:w="3034" w:type="dxa"/>
                  <w:vAlign w:val="center"/>
                </w:tcPr>
                <w:p w14:paraId="7AD48D5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0.48316</w:t>
                  </w:r>
                </w:p>
              </w:tc>
              <w:tc>
                <w:tcPr>
                  <w:tcW w:w="3034" w:type="dxa"/>
                  <w:vAlign w:val="center"/>
                </w:tcPr>
                <w:p w14:paraId="43A5401C">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22F79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1D6B8463">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500.0</w:t>
                  </w:r>
                </w:p>
              </w:tc>
              <w:tc>
                <w:tcPr>
                  <w:tcW w:w="3034" w:type="dxa"/>
                  <w:vAlign w:val="center"/>
                </w:tcPr>
                <w:p w14:paraId="496671CF">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0.34835</w:t>
                  </w:r>
                </w:p>
              </w:tc>
              <w:tc>
                <w:tcPr>
                  <w:tcW w:w="3034" w:type="dxa"/>
                  <w:vAlign w:val="center"/>
                </w:tcPr>
                <w:p w14:paraId="0AB46465">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07BFC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1306491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600.0</w:t>
                  </w:r>
                </w:p>
              </w:tc>
              <w:tc>
                <w:tcPr>
                  <w:tcW w:w="3034" w:type="dxa"/>
                  <w:vAlign w:val="center"/>
                </w:tcPr>
                <w:p w14:paraId="50F0F21C">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0.26738</w:t>
                  </w:r>
                </w:p>
              </w:tc>
              <w:tc>
                <w:tcPr>
                  <w:tcW w:w="3034" w:type="dxa"/>
                  <w:vAlign w:val="center"/>
                </w:tcPr>
                <w:p w14:paraId="582FE2F7">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0E7E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761F699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700.0</w:t>
                  </w:r>
                </w:p>
              </w:tc>
              <w:tc>
                <w:tcPr>
                  <w:tcW w:w="3034" w:type="dxa"/>
                  <w:vAlign w:val="center"/>
                </w:tcPr>
                <w:p w14:paraId="7322F633">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0.21416</w:t>
                  </w:r>
                </w:p>
              </w:tc>
              <w:tc>
                <w:tcPr>
                  <w:tcW w:w="3034" w:type="dxa"/>
                  <w:vAlign w:val="center"/>
                </w:tcPr>
                <w:p w14:paraId="6B62C766">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640DB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468FCDC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800.0</w:t>
                  </w:r>
                </w:p>
              </w:tc>
              <w:tc>
                <w:tcPr>
                  <w:tcW w:w="3034" w:type="dxa"/>
                  <w:vAlign w:val="center"/>
                </w:tcPr>
                <w:p w14:paraId="23838E99">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0.1769</w:t>
                  </w:r>
                </w:p>
              </w:tc>
              <w:tc>
                <w:tcPr>
                  <w:tcW w:w="3034" w:type="dxa"/>
                  <w:vAlign w:val="center"/>
                </w:tcPr>
                <w:p w14:paraId="29A596ED">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D4D7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256A07D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900.0</w:t>
                  </w:r>
                </w:p>
              </w:tc>
              <w:tc>
                <w:tcPr>
                  <w:tcW w:w="3034" w:type="dxa"/>
                  <w:vAlign w:val="center"/>
                </w:tcPr>
                <w:p w14:paraId="42743D8A">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0.14958</w:t>
                  </w:r>
                </w:p>
              </w:tc>
              <w:tc>
                <w:tcPr>
                  <w:tcW w:w="3034" w:type="dxa"/>
                  <w:vAlign w:val="center"/>
                </w:tcPr>
                <w:p w14:paraId="47FB5BBA">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46DD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4B599A58">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1000.0</w:t>
                  </w:r>
                </w:p>
              </w:tc>
              <w:tc>
                <w:tcPr>
                  <w:tcW w:w="3034" w:type="dxa"/>
                  <w:vAlign w:val="center"/>
                </w:tcPr>
                <w:p w14:paraId="6B2B9BCD">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0.1288</w:t>
                  </w:r>
                </w:p>
              </w:tc>
              <w:tc>
                <w:tcPr>
                  <w:tcW w:w="3034" w:type="dxa"/>
                  <w:vAlign w:val="center"/>
                </w:tcPr>
                <w:p w14:paraId="1CB84E7F">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1CE33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6F1BDA46">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1200.0</w:t>
                  </w:r>
                </w:p>
              </w:tc>
              <w:tc>
                <w:tcPr>
                  <w:tcW w:w="3034" w:type="dxa"/>
                  <w:vAlign w:val="center"/>
                </w:tcPr>
                <w:p w14:paraId="5454E339">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0.099552</w:t>
                  </w:r>
                </w:p>
              </w:tc>
              <w:tc>
                <w:tcPr>
                  <w:tcW w:w="3034" w:type="dxa"/>
                  <w:vAlign w:val="center"/>
                </w:tcPr>
                <w:p w14:paraId="58B43A6B">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F95F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2DFCACC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1400.0</w:t>
                  </w:r>
                </w:p>
              </w:tc>
              <w:tc>
                <w:tcPr>
                  <w:tcW w:w="3034" w:type="dxa"/>
                  <w:vAlign w:val="center"/>
                </w:tcPr>
                <w:p w14:paraId="1A2A118B">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0.08015</w:t>
                  </w:r>
                </w:p>
              </w:tc>
              <w:tc>
                <w:tcPr>
                  <w:tcW w:w="3034" w:type="dxa"/>
                  <w:vAlign w:val="center"/>
                </w:tcPr>
                <w:p w14:paraId="3995E2E2">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49D4D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6DDA88C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1600.0</w:t>
                  </w:r>
                </w:p>
              </w:tc>
              <w:tc>
                <w:tcPr>
                  <w:tcW w:w="3034" w:type="dxa"/>
                  <w:vAlign w:val="center"/>
                </w:tcPr>
                <w:p w14:paraId="33C91BA1">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0.066471</w:t>
                  </w:r>
                </w:p>
              </w:tc>
              <w:tc>
                <w:tcPr>
                  <w:tcW w:w="3034" w:type="dxa"/>
                  <w:vAlign w:val="center"/>
                </w:tcPr>
                <w:p w14:paraId="53FEFBA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79A09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759A799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1800.0</w:t>
                  </w:r>
                </w:p>
              </w:tc>
              <w:tc>
                <w:tcPr>
                  <w:tcW w:w="3034" w:type="dxa"/>
                  <w:vAlign w:val="center"/>
                </w:tcPr>
                <w:p w14:paraId="526E908A">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0.056383</w:t>
                  </w:r>
                </w:p>
              </w:tc>
              <w:tc>
                <w:tcPr>
                  <w:tcW w:w="3034" w:type="dxa"/>
                  <w:vAlign w:val="center"/>
                </w:tcPr>
                <w:p w14:paraId="5D31A73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307DD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28C5A3A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2000.0</w:t>
                  </w:r>
                </w:p>
              </w:tc>
              <w:tc>
                <w:tcPr>
                  <w:tcW w:w="3034" w:type="dxa"/>
                  <w:vAlign w:val="center"/>
                </w:tcPr>
                <w:p w14:paraId="6DC11987">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0.048678</w:t>
                  </w:r>
                </w:p>
              </w:tc>
              <w:tc>
                <w:tcPr>
                  <w:tcW w:w="3034" w:type="dxa"/>
                  <w:vAlign w:val="center"/>
                </w:tcPr>
                <w:p w14:paraId="38B065F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0F557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2D9F54E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2500.0</w:t>
                  </w:r>
                </w:p>
              </w:tc>
              <w:tc>
                <w:tcPr>
                  <w:tcW w:w="3034" w:type="dxa"/>
                  <w:vAlign w:val="center"/>
                </w:tcPr>
                <w:p w14:paraId="0D1E0E3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0.035693</w:t>
                  </w:r>
                </w:p>
              </w:tc>
              <w:tc>
                <w:tcPr>
                  <w:tcW w:w="3034" w:type="dxa"/>
                  <w:vAlign w:val="center"/>
                </w:tcPr>
                <w:p w14:paraId="4CE38664">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 w:val="22"/>
                      <w:szCs w:val="22"/>
                      <w:lang w:bidi="ar"/>
                      <w14:textFill>
                        <w14:solidFill>
                          <w14:schemeClr w14:val="tx1"/>
                        </w14:solidFill>
                      </w14:textFill>
                    </w:rPr>
                    <w:t>0.00</w:t>
                  </w:r>
                </w:p>
              </w:tc>
            </w:tr>
            <w:tr w14:paraId="3C5CE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0BF6ABB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下风向最大浓度</w:t>
                  </w:r>
                </w:p>
              </w:tc>
              <w:tc>
                <w:tcPr>
                  <w:tcW w:w="3034" w:type="dxa"/>
                  <w:vAlign w:val="center"/>
                </w:tcPr>
                <w:p w14:paraId="300E94AD">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74.418</w:t>
                  </w:r>
                </w:p>
              </w:tc>
              <w:tc>
                <w:tcPr>
                  <w:tcW w:w="3034" w:type="dxa"/>
                  <w:vAlign w:val="center"/>
                </w:tcPr>
                <w:p w14:paraId="388444D8">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0.01</w:t>
                  </w:r>
                </w:p>
              </w:tc>
            </w:tr>
            <w:tr w14:paraId="7E239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1833942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下风向最大浓度出现距离</w:t>
                  </w:r>
                </w:p>
              </w:tc>
              <w:tc>
                <w:tcPr>
                  <w:tcW w:w="3034" w:type="dxa"/>
                  <w:vAlign w:val="center"/>
                </w:tcPr>
                <w:p w14:paraId="3F280EC7">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26</w:t>
                  </w:r>
                </w:p>
              </w:tc>
              <w:tc>
                <w:tcPr>
                  <w:tcW w:w="3034" w:type="dxa"/>
                  <w:vAlign w:val="center"/>
                </w:tcPr>
                <w:p w14:paraId="304FC89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r w14:paraId="45567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 w:hRule="atLeast"/>
                <w:jc w:val="center"/>
              </w:trPr>
              <w:tc>
                <w:tcPr>
                  <w:tcW w:w="2726" w:type="dxa"/>
                  <w:vAlign w:val="center"/>
                </w:tcPr>
                <w:p w14:paraId="2CABC7CF">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D10%最远距离</w:t>
                  </w:r>
                </w:p>
              </w:tc>
              <w:tc>
                <w:tcPr>
                  <w:tcW w:w="3034" w:type="dxa"/>
                  <w:vAlign w:val="center"/>
                </w:tcPr>
                <w:p w14:paraId="00D836C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3034" w:type="dxa"/>
                  <w:vAlign w:val="center"/>
                </w:tcPr>
                <w:p w14:paraId="3D5629B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r>
          </w:tbl>
          <w:p w14:paraId="0145744E">
            <w:pPr>
              <w:pStyle w:val="209"/>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根据预测结果，非正常工况下，项目</w:t>
            </w:r>
            <w:r>
              <w:rPr>
                <w:rFonts w:hint="eastAsia" w:cs="Times New Roman"/>
                <w:color w:val="000000" w:themeColor="text1"/>
                <w14:textFill>
                  <w14:solidFill>
                    <w14:schemeClr w14:val="tx1"/>
                  </w14:solidFill>
                </w14:textFill>
              </w:rPr>
              <w:t>非甲烷总烃</w:t>
            </w:r>
            <w:r>
              <w:rPr>
                <w:rFonts w:cs="Times New Roman"/>
                <w:color w:val="000000" w:themeColor="text1"/>
                <w:lang w:val="zh-TW" w:eastAsia="zh-TW"/>
                <w14:textFill>
                  <w14:solidFill>
                    <w14:schemeClr w14:val="tx1"/>
                  </w14:solidFill>
                </w14:textFill>
              </w:rPr>
              <w:t>下风向最大</w:t>
            </w:r>
            <w:r>
              <w:rPr>
                <w:rFonts w:cs="Times New Roman"/>
                <w:color w:val="000000" w:themeColor="text1"/>
                <w:lang w:val="zh-TW"/>
                <w14:textFill>
                  <w14:solidFill>
                    <w14:schemeClr w14:val="tx1"/>
                  </w14:solidFill>
                </w14:textFill>
              </w:rPr>
              <w:t>落地</w:t>
            </w:r>
            <w:r>
              <w:rPr>
                <w:rFonts w:cs="Times New Roman"/>
                <w:color w:val="000000" w:themeColor="text1"/>
                <w:lang w:val="zh-TW" w:eastAsia="zh-TW"/>
                <w14:textFill>
                  <w14:solidFill>
                    <w14:schemeClr w14:val="tx1"/>
                  </w14:solidFill>
                </w14:textFill>
              </w:rPr>
              <w:t>浓度</w:t>
            </w:r>
            <w:r>
              <w:rPr>
                <w:rFonts w:cs="Times New Roman"/>
                <w:color w:val="000000" w:themeColor="text1"/>
                <w:lang w:val="zh-TW"/>
                <w14:textFill>
                  <w14:solidFill>
                    <w14:schemeClr w14:val="tx1"/>
                  </w14:solidFill>
                </w14:textFill>
              </w:rPr>
              <w:t>出现在</w:t>
            </w:r>
            <w:r>
              <w:rPr>
                <w:rFonts w:hint="eastAsia" w:cs="Times New Roman"/>
                <w:color w:val="000000" w:themeColor="text1"/>
                <w14:textFill>
                  <w14:solidFill>
                    <w14:schemeClr w14:val="tx1"/>
                  </w14:solidFill>
                </w14:textFill>
              </w:rPr>
              <w:t>26</w:t>
            </w:r>
            <w:r>
              <w:rPr>
                <w:rFonts w:cs="Times New Roman"/>
                <w:color w:val="000000" w:themeColor="text1"/>
                <w:lang w:val="zh-TW"/>
                <w14:textFill>
                  <w14:solidFill>
                    <w14:schemeClr w14:val="tx1"/>
                  </w14:solidFill>
                </w14:textFill>
              </w:rPr>
              <w:t>m处，</w:t>
            </w:r>
            <w:r>
              <w:rPr>
                <w:rFonts w:cs="Times New Roman"/>
                <w:color w:val="000000" w:themeColor="text1"/>
                <w14:textFill>
                  <w14:solidFill>
                    <w14:schemeClr w14:val="tx1"/>
                  </w14:solidFill>
                </w14:textFill>
              </w:rPr>
              <w:t>最大落地浓度满足</w:t>
            </w:r>
            <w:r>
              <w:rPr>
                <w:rFonts w:cs="Times New Roman"/>
                <w:color w:val="000000" w:themeColor="text1"/>
                <w:szCs w:val="24"/>
                <w14:textFill>
                  <w14:solidFill>
                    <w14:schemeClr w14:val="tx1"/>
                  </w14:solidFill>
                </w14:textFill>
              </w:rPr>
              <w:t>《环境影响评价技术导则  大气环境》（HJ2.2-2018）附录D</w:t>
            </w:r>
            <w:r>
              <w:rPr>
                <w:rFonts w:hint="eastAsia" w:cs="Times New Roman"/>
                <w:color w:val="000000" w:themeColor="text1"/>
                <w:szCs w:val="24"/>
                <w14:textFill>
                  <w14:solidFill>
                    <w14:schemeClr w14:val="tx1"/>
                  </w14:solidFill>
                </w14:textFill>
              </w:rPr>
              <w:t>标准值，</w:t>
            </w:r>
            <w:r>
              <w:rPr>
                <w:rFonts w:hint="eastAsia" w:cs="Times New Roman"/>
                <w:color w:val="000000" w:themeColor="text1"/>
                <w14:textFill>
                  <w14:solidFill>
                    <w14:schemeClr w14:val="tx1"/>
                  </w14:solidFill>
                </w14:textFill>
              </w:rPr>
              <w:t>但</w:t>
            </w:r>
            <w:r>
              <w:rPr>
                <w:rFonts w:cs="Times New Roman"/>
                <w:color w:val="000000" w:themeColor="text1"/>
                <w14:textFill>
                  <w14:solidFill>
                    <w14:schemeClr w14:val="tx1"/>
                  </w14:solidFill>
                </w14:textFill>
              </w:rPr>
              <w:t>相比正常排放，其污染物落地浓度增幅明显。</w:t>
            </w:r>
          </w:p>
          <w:p w14:paraId="42C5AFC7">
            <w:pPr>
              <w:pStyle w:val="209"/>
              <w:ind w:firstLine="480"/>
              <w:rPr>
                <w:rFonts w:cs="Times New Roman"/>
                <w:b/>
                <w:color w:val="000000" w:themeColor="text1"/>
                <w14:textFill>
                  <w14:solidFill>
                    <w14:schemeClr w14:val="tx1"/>
                  </w14:solidFill>
                </w14:textFill>
              </w:rPr>
            </w:pPr>
            <w:r>
              <w:rPr>
                <w:rFonts w:cs="Times New Roman"/>
                <w:color w:val="000000" w:themeColor="text1"/>
                <w14:textFill>
                  <w14:solidFill>
                    <w14:schemeClr w14:val="tx1"/>
                  </w14:solidFill>
                </w14:textFill>
              </w:rPr>
              <w:t>本项目应该加强废气治理设施的日常维护和检修，保证各污染治理设施高效率正常运转；应制定严格的管理制度和责任制度，发现故障及时修复处理，若出现异常情况必须立即停止生产，杜绝废气非正常排放，有效防止废气污染物排放事故发生。</w:t>
            </w:r>
          </w:p>
          <w:p w14:paraId="7696ACA9">
            <w:pPr>
              <w:spacing w:line="360" w:lineRule="auto"/>
              <w:ind w:left="420" w:left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1.3汽车尾气</w:t>
            </w:r>
          </w:p>
          <w:p w14:paraId="3BB71D49">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项目运营期车辆进出过程中产生的少量汽车尾气，汽车尾气中主要污染物是CO、HC、NOx，进出汽车不多，仅为校内教职工车辆，排放量不大，属无组织间歇性排放。</w:t>
            </w:r>
            <w:r>
              <w:rPr>
                <w:rFonts w:hint="eastAsia"/>
                <w:color w:val="000000" w:themeColor="text1"/>
                <w:sz w:val="24"/>
                <w14:textFill>
                  <w14:solidFill>
                    <w14:schemeClr w14:val="tx1"/>
                  </w14:solidFill>
                </w14:textFill>
              </w:rPr>
              <w:t>对周围环境的影响不大。</w:t>
            </w:r>
          </w:p>
          <w:p w14:paraId="20A0EA26">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2、运营期声环境影响分析</w:t>
            </w:r>
          </w:p>
          <w:p w14:paraId="5A378EEB">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本项目为</w:t>
            </w:r>
            <w:r>
              <w:rPr>
                <w:rFonts w:hint="eastAsia" w:ascii="Times New Roman" w:hAnsi="Times New Roman" w:cs="Times New Roman"/>
                <w:color w:val="000000" w:themeColor="text1"/>
                <w:sz w:val="24"/>
                <w14:textFill>
                  <w14:solidFill>
                    <w14:schemeClr w14:val="tx1"/>
                  </w14:solidFill>
                </w14:textFill>
              </w:rPr>
              <w:t>自用撬装加油站项目，</w:t>
            </w:r>
            <w:r>
              <w:rPr>
                <w:rFonts w:ascii="Times New Roman" w:hAnsi="Times New Roman" w:cs="Times New Roman"/>
                <w:color w:val="000000" w:themeColor="text1"/>
                <w:sz w:val="24"/>
                <w14:textFill>
                  <w14:solidFill>
                    <w14:schemeClr w14:val="tx1"/>
                  </w14:solidFill>
                </w14:textFill>
              </w:rPr>
              <w:t>运营期噪声主要为</w:t>
            </w:r>
            <w:r>
              <w:rPr>
                <w:rFonts w:hint="eastAsia" w:ascii="Times New Roman" w:hAnsi="Times New Roman" w:cs="Times New Roman"/>
                <w:color w:val="000000" w:themeColor="text1"/>
                <w:sz w:val="24"/>
                <w14:textFill>
                  <w14:solidFill>
                    <w14:schemeClr w14:val="tx1"/>
                  </w14:solidFill>
                </w14:textFill>
              </w:rPr>
              <w:t>进出车辆</w:t>
            </w:r>
            <w:r>
              <w:rPr>
                <w:rFonts w:ascii="Times New Roman" w:hAnsi="Times New Roman" w:cs="Times New Roman"/>
                <w:color w:val="000000" w:themeColor="text1"/>
                <w:sz w:val="24"/>
                <w14:textFill>
                  <w14:solidFill>
                    <w14:schemeClr w14:val="tx1"/>
                  </w14:solidFill>
                </w14:textFill>
              </w:rPr>
              <w:t>及设备噪声等。</w:t>
            </w:r>
            <w:r>
              <w:rPr>
                <w:rFonts w:hint="eastAsia" w:ascii="Times New Roman" w:hAnsi="Times New Roman" w:cs="Times New Roman"/>
                <w:color w:val="000000" w:themeColor="text1"/>
                <w:sz w:val="24"/>
                <w14:textFill>
                  <w14:solidFill>
                    <w14:schemeClr w14:val="tx1"/>
                  </w14:solidFill>
                </w14:textFill>
              </w:rPr>
              <w:t>噪声</w:t>
            </w:r>
            <w:r>
              <w:rPr>
                <w:rFonts w:ascii="Times New Roman" w:hAnsi="Times New Roman" w:cs="Times New Roman"/>
                <w:color w:val="000000" w:themeColor="text1"/>
                <w:sz w:val="24"/>
                <w14:textFill>
                  <w14:solidFill>
                    <w14:schemeClr w14:val="tx1"/>
                  </w14:solidFill>
                </w14:textFill>
              </w:rPr>
              <w:t>非连续性排放，噪声持续时间短，对周边环境影响很小。设备噪声源强在60-</w:t>
            </w:r>
            <w:r>
              <w:rPr>
                <w:rFonts w:hint="eastAsia" w:ascii="Times New Roman" w:hAnsi="Times New Roman" w:cs="Times New Roman"/>
                <w:color w:val="000000" w:themeColor="text1"/>
                <w:sz w:val="24"/>
                <w14:textFill>
                  <w14:solidFill>
                    <w14:schemeClr w14:val="tx1"/>
                  </w14:solidFill>
                </w14:textFill>
              </w:rPr>
              <w:t>70</w:t>
            </w:r>
            <w:r>
              <w:rPr>
                <w:rFonts w:ascii="Times New Roman" w:hAnsi="Times New Roman" w:cs="Times New Roman"/>
                <w:color w:val="000000" w:themeColor="text1"/>
                <w:sz w:val="24"/>
                <w14:textFill>
                  <w14:solidFill>
                    <w14:schemeClr w14:val="tx1"/>
                  </w14:solidFill>
                </w14:textFill>
              </w:rPr>
              <w:t xml:space="preserve">dB(A)之间。 </w:t>
            </w:r>
          </w:p>
          <w:p w14:paraId="7BC9ED4B">
            <w:pPr>
              <w:widowControl/>
              <w:spacing w:line="360" w:lineRule="auto"/>
              <w:ind w:firstLine="480" w:firstLineChars="200"/>
              <w:jc w:val="left"/>
              <w:rPr>
                <w:rFonts w:ascii="Times New Roman" w:hAnsi="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本项目产噪设备为固定设备，处于室外环境，营运期主要采取基础减震、隔声、消声等降噪措施，在选择设备时优先选购低噪声设备。设施设置在撬装箱中</w:t>
            </w:r>
            <w:r>
              <w:rPr>
                <w:color w:val="000000" w:themeColor="text1"/>
                <w:sz w:val="24"/>
                <w14:textFill>
                  <w14:solidFill>
                    <w14:schemeClr w14:val="tx1"/>
                  </w14:solidFill>
                </w14:textFill>
              </w:rPr>
              <w:t>，使其产生的噪声经</w:t>
            </w:r>
            <w:r>
              <w:rPr>
                <w:rFonts w:hint="eastAsia"/>
                <w:color w:val="000000" w:themeColor="text1"/>
                <w:sz w:val="24"/>
                <w14:textFill>
                  <w14:solidFill>
                    <w14:schemeClr w14:val="tx1"/>
                  </w14:solidFill>
                </w14:textFill>
              </w:rPr>
              <w:t>箱体</w:t>
            </w:r>
            <w:r>
              <w:rPr>
                <w:color w:val="000000" w:themeColor="text1"/>
                <w:sz w:val="24"/>
                <w14:textFill>
                  <w14:solidFill>
                    <w14:schemeClr w14:val="tx1"/>
                  </w14:solidFill>
                </w14:textFill>
              </w:rPr>
              <w:t>的隔声后能得到有效衰减</w:t>
            </w:r>
            <w:r>
              <w:rPr>
                <w:rFonts w:hint="eastAsia"/>
                <w:color w:val="000000" w:themeColor="text1"/>
                <w:sz w:val="24"/>
                <w14:textFill>
                  <w14:solidFill>
                    <w14:schemeClr w14:val="tx1"/>
                  </w14:solidFill>
                </w14:textFill>
              </w:rPr>
              <w:t>。项目区</w:t>
            </w:r>
            <w:r>
              <w:rPr>
                <w:rFonts w:ascii="Times New Roman" w:hAnsi="Times New Roman"/>
                <w:color w:val="000000" w:themeColor="text1"/>
                <w:sz w:val="24"/>
                <w14:textFill>
                  <w14:solidFill>
                    <w14:schemeClr w14:val="tx1"/>
                  </w14:solidFill>
                </w14:textFill>
              </w:rPr>
              <w:t>进出车辆限速禁鸣，</w:t>
            </w:r>
            <w:r>
              <w:rPr>
                <w:rFonts w:ascii="Times New Roman" w:hAnsi="Times New Roman"/>
                <w:bCs/>
                <w:color w:val="000000" w:themeColor="text1"/>
                <w:sz w:val="24"/>
                <w14:textFill>
                  <w14:solidFill>
                    <w14:schemeClr w14:val="tx1"/>
                  </w14:solidFill>
                </w14:textFill>
              </w:rPr>
              <w:t>加强绿化工作，道路边设置绿化带，</w:t>
            </w:r>
            <w:r>
              <w:rPr>
                <w:rFonts w:ascii="Times New Roman" w:hAnsi="Times New Roman"/>
                <w:color w:val="000000" w:themeColor="text1"/>
                <w:sz w:val="24"/>
                <w14:textFill>
                  <w14:solidFill>
                    <w14:schemeClr w14:val="tx1"/>
                  </w14:solidFill>
                </w14:textFill>
              </w:rPr>
              <w:t>车辆运行过程中产生的噪声不会对环境产生大的影响。</w:t>
            </w:r>
          </w:p>
          <w:p w14:paraId="461EC1E1">
            <w:pPr>
              <w:pStyle w:val="214"/>
              <w:ind w:firstLine="480"/>
              <w:rPr>
                <w:rFonts w:eastAsia="宋体" w:cs="Times New Roman"/>
                <w:b/>
                <w:color w:val="000000" w:themeColor="text1"/>
                <w14:textFill>
                  <w14:solidFill>
                    <w14:schemeClr w14:val="tx1"/>
                  </w14:solidFill>
                </w14:textFill>
              </w:rPr>
            </w:pPr>
            <w:r>
              <w:rPr>
                <w:color w:val="000000" w:themeColor="text1"/>
                <w14:textFill>
                  <w14:solidFill>
                    <w14:schemeClr w14:val="tx1"/>
                  </w14:solidFill>
                </w14:textFill>
              </w:rPr>
              <w:t>采取以上措施</w:t>
            </w:r>
            <w:r>
              <w:rPr>
                <w:rFonts w:hint="eastAsia"/>
                <w:color w:val="000000" w:themeColor="text1"/>
                <w14:textFill>
                  <w14:solidFill>
                    <w14:schemeClr w14:val="tx1"/>
                  </w14:solidFill>
                </w14:textFill>
              </w:rPr>
              <w:t>后</w:t>
            </w:r>
            <w:r>
              <w:rPr>
                <w:color w:val="000000" w:themeColor="text1"/>
                <w14:textFill>
                  <w14:solidFill>
                    <w14:schemeClr w14:val="tx1"/>
                  </w14:solidFill>
                </w14:textFill>
              </w:rPr>
              <w:t>，建设项目运行后的噪声不会对区域声环境产生明显不利影响。项目运营期产生的噪声对周边环境影响</w:t>
            </w:r>
            <w:r>
              <w:rPr>
                <w:rFonts w:hint="eastAsia"/>
                <w:color w:val="000000" w:themeColor="text1"/>
                <w14:textFill>
                  <w14:solidFill>
                    <w14:schemeClr w14:val="tx1"/>
                  </w14:solidFill>
                </w14:textFill>
              </w:rPr>
              <w:t>可以接受</w:t>
            </w:r>
            <w:r>
              <w:rPr>
                <w:color w:val="000000" w:themeColor="text1"/>
                <w14:textFill>
                  <w14:solidFill>
                    <w14:schemeClr w14:val="tx1"/>
                  </w14:solidFill>
                </w14:textFill>
              </w:rPr>
              <w:t>。</w:t>
            </w:r>
          </w:p>
          <w:p w14:paraId="3CC2FC03">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3</w:t>
            </w:r>
            <w:r>
              <w:rPr>
                <w:rFonts w:ascii="Times New Roman" w:hAnsi="Times New Roman" w:eastAsia="宋体" w:cs="Times New Roman"/>
                <w:b/>
                <w:bCs/>
                <w:color w:val="000000" w:themeColor="text1"/>
                <w:sz w:val="24"/>
                <w:szCs w:val="32"/>
                <w14:textFill>
                  <w14:solidFill>
                    <w14:schemeClr w14:val="tx1"/>
                  </w14:solidFill>
                </w14:textFill>
              </w:rPr>
              <w:t>、</w:t>
            </w:r>
            <w:r>
              <w:rPr>
                <w:rFonts w:hint="eastAsia" w:ascii="Times New Roman" w:hAnsi="Times New Roman" w:eastAsia="宋体" w:cs="Times New Roman"/>
                <w:b/>
                <w:bCs/>
                <w:color w:val="000000" w:themeColor="text1"/>
                <w:sz w:val="24"/>
                <w:szCs w:val="32"/>
                <w14:textFill>
                  <w14:solidFill>
                    <w14:schemeClr w14:val="tx1"/>
                  </w14:solidFill>
                </w14:textFill>
              </w:rPr>
              <w:t>运营期</w:t>
            </w:r>
            <w:r>
              <w:rPr>
                <w:rFonts w:ascii="Times New Roman" w:hAnsi="Times New Roman" w:eastAsia="宋体" w:cs="Times New Roman"/>
                <w:b/>
                <w:bCs/>
                <w:color w:val="000000" w:themeColor="text1"/>
                <w:sz w:val="24"/>
                <w:szCs w:val="32"/>
                <w14:textFill>
                  <w14:solidFill>
                    <w14:schemeClr w14:val="tx1"/>
                  </w14:solidFill>
                </w14:textFill>
              </w:rPr>
              <w:t>水环境影响分析</w:t>
            </w:r>
          </w:p>
          <w:p w14:paraId="261C805A">
            <w:pPr>
              <w:keepNext/>
              <w:keepLines/>
              <w:spacing w:line="360" w:lineRule="auto"/>
              <w:ind w:firstLine="480" w:firstLineChars="200"/>
              <w:jc w:val="left"/>
              <w:outlineLvl w:val="2"/>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本项目运营期废水主要为员工办公、卫生生活废水和绿化用水。</w:t>
            </w:r>
          </w:p>
          <w:p w14:paraId="74ABE83C">
            <w:pPr>
              <w:keepNext/>
              <w:keepLines/>
              <w:spacing w:line="360" w:lineRule="auto"/>
              <w:ind w:firstLine="480" w:firstLineChars="200"/>
              <w:jc w:val="left"/>
              <w:outlineLvl w:val="2"/>
              <w:rPr>
                <w:rFonts w:ascii="Times New Roman" w:hAnsi="Times New Roman" w:eastAsia="宋体" w:cs="Times New Roman"/>
                <w:bCs/>
                <w:color w:val="000000" w:themeColor="text1"/>
                <w:sz w:val="24"/>
                <w:szCs w:val="32"/>
                <w14:textFill>
                  <w14:solidFill>
                    <w14:schemeClr w14:val="tx1"/>
                  </w14:solidFill>
                </w14:textFill>
              </w:rPr>
            </w:pPr>
            <w:r>
              <w:rPr>
                <w:rFonts w:hint="eastAsia" w:ascii="Times New Roman" w:hAnsi="Times New Roman" w:eastAsia="宋体" w:cs="Times New Roman"/>
                <w:bCs/>
                <w:color w:val="000000" w:themeColor="text1"/>
                <w:sz w:val="24"/>
                <w:szCs w:val="32"/>
                <w14:textFill>
                  <w14:solidFill>
                    <w14:schemeClr w14:val="tx1"/>
                  </w14:solidFill>
                </w14:textFill>
              </w:rPr>
              <w:t>根据表五工程分析部分内容，</w:t>
            </w:r>
            <w:r>
              <w:rPr>
                <w:rFonts w:ascii="Times New Roman" w:hAnsi="Times New Roman" w:eastAsia="宋体" w:cs="Times New Roman"/>
                <w:bCs/>
                <w:color w:val="000000" w:themeColor="text1"/>
                <w:sz w:val="24"/>
                <w:szCs w:val="32"/>
                <w14:textFill>
                  <w14:solidFill>
                    <w14:schemeClr w14:val="tx1"/>
                  </w14:solidFill>
                </w14:textFill>
              </w:rPr>
              <w:t>本项目废水产生量为</w:t>
            </w:r>
            <w:r>
              <w:rPr>
                <w:rFonts w:hint="eastAsia" w:ascii="Times New Roman" w:hAnsi="Times New Roman" w:eastAsia="宋体" w:cs="Times New Roman"/>
                <w:bCs/>
                <w:color w:val="000000" w:themeColor="text1"/>
                <w:sz w:val="24"/>
                <w:szCs w:val="32"/>
                <w14:textFill>
                  <w14:solidFill>
                    <w14:schemeClr w14:val="tx1"/>
                  </w14:solidFill>
                </w14:textFill>
              </w:rPr>
              <w:t>0.128</w:t>
            </w:r>
            <w:r>
              <w:rPr>
                <w:rFonts w:ascii="Times New Roman" w:hAnsi="Times New Roman" w:eastAsia="宋体" w:cs="Times New Roman"/>
                <w:bCs/>
                <w:color w:val="000000" w:themeColor="text1"/>
                <w:sz w:val="24"/>
                <w:szCs w:val="32"/>
                <w14:textFill>
                  <w14:solidFill>
                    <w14:schemeClr w14:val="tx1"/>
                  </w14:solidFill>
                </w14:textFill>
              </w:rPr>
              <w:t>m³/d（</w:t>
            </w:r>
            <w:r>
              <w:rPr>
                <w:rFonts w:hint="eastAsia" w:ascii="Times New Roman" w:hAnsi="Times New Roman" w:eastAsia="宋体" w:cs="Times New Roman"/>
                <w:bCs/>
                <w:color w:val="000000" w:themeColor="text1"/>
                <w:sz w:val="24"/>
                <w:szCs w:val="32"/>
                <w14:textFill>
                  <w14:solidFill>
                    <w14:schemeClr w14:val="tx1"/>
                  </w14:solidFill>
                </w14:textFill>
              </w:rPr>
              <w:t>38.4</w:t>
            </w:r>
            <w:r>
              <w:rPr>
                <w:rFonts w:ascii="Times New Roman" w:hAnsi="Times New Roman" w:eastAsia="宋体" w:cs="Times New Roman"/>
                <w:bCs/>
                <w:color w:val="000000" w:themeColor="text1"/>
                <w:sz w:val="24"/>
                <w:szCs w:val="32"/>
                <w14:textFill>
                  <w14:solidFill>
                    <w14:schemeClr w14:val="tx1"/>
                  </w14:solidFill>
                </w14:textFill>
              </w:rPr>
              <w:t>m³/a）</w:t>
            </w:r>
            <w:r>
              <w:rPr>
                <w:rFonts w:hint="eastAsia" w:ascii="Times New Roman" w:hAnsi="Times New Roman" w:eastAsia="宋体" w:cs="Times New Roman"/>
                <w:bCs/>
                <w:color w:val="000000" w:themeColor="text1"/>
                <w:sz w:val="24"/>
                <w:szCs w:val="32"/>
                <w14:textFill>
                  <w14:solidFill>
                    <w14:schemeClr w14:val="tx1"/>
                  </w14:solidFill>
                </w14:textFill>
              </w:rPr>
              <w:t>。</w:t>
            </w:r>
          </w:p>
          <w:p w14:paraId="73FCC1CC">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3</w:t>
            </w:r>
            <w:r>
              <w:rPr>
                <w:rFonts w:ascii="Times New Roman" w:hAnsi="Times New Roman" w:eastAsia="宋体" w:cs="Times New Roman"/>
                <w:b/>
                <w:bCs/>
                <w:color w:val="000000" w:themeColor="text1"/>
                <w:sz w:val="24"/>
                <w:szCs w:val="32"/>
                <w14:textFill>
                  <w14:solidFill>
                    <w14:schemeClr w14:val="tx1"/>
                  </w14:solidFill>
                </w14:textFill>
              </w:rPr>
              <w:t>.1废水产排情况及处置措施</w:t>
            </w:r>
          </w:p>
          <w:p w14:paraId="1319D3E0">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①</w:t>
            </w:r>
            <w:r>
              <w:rPr>
                <w:rFonts w:ascii="Times New Roman" w:hAnsi="Times New Roman" w:eastAsia="宋体" w:cs="Times New Roman"/>
                <w:b/>
                <w:bCs/>
                <w:color w:val="000000" w:themeColor="text1"/>
                <w:sz w:val="24"/>
                <w:szCs w:val="32"/>
                <w14:textFill>
                  <w14:solidFill>
                    <w14:schemeClr w14:val="tx1"/>
                  </w14:solidFill>
                </w14:textFill>
              </w:rPr>
              <w:t>雨水系统</w:t>
            </w:r>
          </w:p>
          <w:p w14:paraId="61C8342B">
            <w:pPr>
              <w:widowControl/>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项目区实行雨污分流制</w:t>
            </w:r>
            <w:r>
              <w:rPr>
                <w:rFonts w:hint="eastAsia"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14:textFill>
                  <w14:solidFill>
                    <w14:schemeClr w14:val="tx1"/>
                  </w14:solidFill>
                </w14:textFill>
              </w:rPr>
              <w:t>项目区实行雨污分流制，项目区地面硬化，雨水经项目区雨水沟外排至周边雨水沟渠。</w:t>
            </w:r>
            <w:r>
              <w:rPr>
                <w:rFonts w:ascii="Times New Roman" w:hAnsi="Times New Roman" w:eastAsia="宋体" w:cs="Times New Roman"/>
                <w:color w:val="000000" w:themeColor="text1"/>
                <w:sz w:val="24"/>
                <w14:textFill>
                  <w14:solidFill>
                    <w14:schemeClr w14:val="tx1"/>
                  </w14:solidFill>
                </w14:textFill>
              </w:rPr>
              <w:t xml:space="preserve"> </w:t>
            </w:r>
          </w:p>
          <w:p w14:paraId="742CD87E">
            <w:pPr>
              <w:widowControl/>
              <w:spacing w:line="360" w:lineRule="auto"/>
              <w:ind w:firstLine="482" w:firstLineChars="200"/>
              <w:jc w:val="left"/>
              <w:rPr>
                <w:rFonts w:ascii="Times New Roman" w:hAnsi="Times New Roman" w:eastAsia="宋体" w:cs="Times New Roman"/>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②</w:t>
            </w:r>
            <w:r>
              <w:rPr>
                <w:rFonts w:ascii="Times New Roman" w:hAnsi="Times New Roman" w:eastAsia="宋体" w:cs="Times New Roman"/>
                <w:b/>
                <w:color w:val="000000" w:themeColor="text1"/>
                <w:kern w:val="0"/>
                <w:sz w:val="24"/>
                <w14:textFill>
                  <w14:solidFill>
                    <w14:schemeClr w14:val="tx1"/>
                  </w14:solidFill>
                </w14:textFill>
              </w:rPr>
              <w:t>污水系统</w:t>
            </w:r>
          </w:p>
          <w:p w14:paraId="4FB3D7E6">
            <w:pPr>
              <w:widowControl/>
              <w:spacing w:line="360" w:lineRule="auto"/>
              <w:ind w:firstLine="480"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项目运营期不产生生产废水，项目区生活污水统一排入化粪池（3m</w:t>
            </w:r>
            <w:r>
              <w:rPr>
                <w:rFonts w:hint="eastAsia" w:ascii="Times New Roman" w:hAnsi="Times New Roman" w:eastAsia="宋体" w:cs="Times New Roman"/>
                <w:bCs/>
                <w:color w:val="000000" w:themeColor="text1"/>
                <w:sz w:val="24"/>
                <w:vertAlign w:val="superscript"/>
                <w14:textFill>
                  <w14:solidFill>
                    <w14:schemeClr w14:val="tx1"/>
                  </w14:solidFill>
                </w14:textFill>
              </w:rPr>
              <w:t>3</w:t>
            </w:r>
            <w:r>
              <w:rPr>
                <w:rFonts w:hint="eastAsia" w:ascii="Times New Roman" w:hAnsi="Times New Roman" w:eastAsia="宋体" w:cs="Times New Roman"/>
                <w:bCs/>
                <w:color w:val="000000" w:themeColor="text1"/>
                <w:sz w:val="24"/>
                <w14:textFill>
                  <w14:solidFill>
                    <w14:schemeClr w14:val="tx1"/>
                  </w14:solidFill>
                </w14:textFill>
              </w:rPr>
              <w:t>），经化粪池处理后，委托周边村民清掏，用作农肥。</w:t>
            </w:r>
          </w:p>
          <w:p w14:paraId="77801E55">
            <w:pPr>
              <w:spacing w:line="360" w:lineRule="auto"/>
              <w:ind w:firstLine="482" w:firstLineChars="200"/>
              <w:textAlignment w:val="baseline"/>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w:t>
            </w:r>
            <w:r>
              <w:rPr>
                <w:rFonts w:ascii="Times New Roman" w:hAnsi="Times New Roman" w:eastAsia="宋体" w:cs="Times New Roman"/>
                <w:b/>
                <w:color w:val="000000" w:themeColor="text1"/>
                <w:sz w:val="24"/>
                <w14:textFill>
                  <w14:solidFill>
                    <w14:schemeClr w14:val="tx1"/>
                  </w14:solidFill>
                </w14:textFill>
              </w:rPr>
              <w:t>.2地表水评价等级</w:t>
            </w:r>
          </w:p>
          <w:p w14:paraId="0BC0BA53">
            <w:pPr>
              <w:adjustRightInd w:val="0"/>
              <w:snapToGrid w:val="0"/>
              <w:spacing w:line="360" w:lineRule="auto"/>
              <w:ind w:firstLine="480"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本项目废水不外排，根据《环境影响评价技术导则地表水环境》（HJ2.3-2018）中“5.2 评价等级确定，本项目评价等级为：三级B”，三级B</w:t>
            </w:r>
            <w:r>
              <w:rPr>
                <w:rFonts w:hint="eastAsia" w:ascii="Times New Roman" w:hAnsi="Times New Roman" w:eastAsia="宋体" w:cs="Times New Roman"/>
                <w:color w:val="000000" w:themeColor="text1"/>
                <w:sz w:val="24"/>
                <w14:textFill>
                  <w14:solidFill>
                    <w14:schemeClr w14:val="tx1"/>
                  </w14:solidFill>
                </w14:textFill>
              </w:rPr>
              <w:t>不进行地表水环境影响预测，仅对</w:t>
            </w:r>
            <w:r>
              <w:rPr>
                <w:rFonts w:ascii="Times New Roman" w:hAnsi="Times New Roman" w:eastAsia="宋体" w:cs="Times New Roman"/>
                <w:color w:val="000000" w:themeColor="text1"/>
                <w:sz w:val="24"/>
                <w14:textFill>
                  <w14:solidFill>
                    <w14:schemeClr w14:val="tx1"/>
                  </w14:solidFill>
                </w14:textFill>
              </w:rPr>
              <w:t>废水</w:t>
            </w:r>
            <w:r>
              <w:rPr>
                <w:rFonts w:hint="eastAsia" w:ascii="Times New Roman" w:hAnsi="Times New Roman" w:eastAsia="宋体" w:cs="Times New Roman"/>
                <w:color w:val="000000" w:themeColor="text1"/>
                <w:sz w:val="24"/>
                <w14:textFill>
                  <w14:solidFill>
                    <w14:schemeClr w14:val="tx1"/>
                  </w14:solidFill>
                </w14:textFill>
              </w:rPr>
              <w:t>不</w:t>
            </w:r>
            <w:r>
              <w:rPr>
                <w:rFonts w:ascii="Times New Roman" w:hAnsi="Times New Roman" w:eastAsia="宋体" w:cs="Times New Roman"/>
                <w:color w:val="000000" w:themeColor="text1"/>
                <w:sz w:val="24"/>
                <w14:textFill>
                  <w14:solidFill>
                    <w14:schemeClr w14:val="tx1"/>
                  </w14:solidFill>
                </w14:textFill>
              </w:rPr>
              <w:t>外排的可行性进行分析及依托污水处理设施环境可行性分析。</w:t>
            </w:r>
          </w:p>
          <w:p w14:paraId="50C989A5">
            <w:pPr>
              <w:autoSpaceDE w:val="0"/>
              <w:autoSpaceDN w:val="0"/>
              <w:adjustRightInd w:val="0"/>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表7</w:t>
            </w:r>
            <w:r>
              <w:rPr>
                <w:rFonts w:ascii="Times New Roman" w:hAnsi="Times New Roman"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14:textFill>
                  <w14:solidFill>
                    <w14:schemeClr w14:val="tx1"/>
                  </w14:solidFill>
                </w14:textFill>
              </w:rPr>
              <w:t>1</w:t>
            </w:r>
            <w:r>
              <w:rPr>
                <w:rFonts w:hint="eastAsia" w:ascii="Times New Roman" w:hAnsi="Times New Roman" w:eastAsia="宋体" w:cs="Times New Roman"/>
                <w:b/>
                <w:color w:val="000000" w:themeColor="text1"/>
                <w:sz w:val="24"/>
                <w:lang w:val="en-US" w:eastAsia="zh-CN"/>
                <w14:textFill>
                  <w14:solidFill>
                    <w14:schemeClr w14:val="tx1"/>
                  </w14:solidFill>
                </w14:textFill>
              </w:rPr>
              <w:t>5</w:t>
            </w:r>
            <w:r>
              <w:rPr>
                <w:rFonts w:ascii="Times New Roman" w:hAnsi="Times New Roman" w:eastAsia="宋体" w:cs="Times New Roman"/>
                <w:b/>
                <w:color w:val="000000" w:themeColor="text1"/>
                <w:sz w:val="24"/>
                <w14:textFill>
                  <w14:solidFill>
                    <w14:schemeClr w14:val="tx1"/>
                  </w14:solidFill>
                </w14:textFill>
              </w:rPr>
              <w:t xml:space="preserve">  </w:t>
            </w:r>
            <w:r>
              <w:rPr>
                <w:rFonts w:hint="eastAsia" w:ascii="Times New Roman" w:hAnsi="Times New Roman" w:eastAsia="宋体" w:cs="Times New Roman"/>
                <w:b/>
                <w:color w:val="000000" w:themeColor="text1"/>
                <w:sz w:val="24"/>
                <w14:textFill>
                  <w14:solidFill>
                    <w14:schemeClr w14:val="tx1"/>
                  </w14:solidFill>
                </w14:textFill>
              </w:rPr>
              <w:t>地表水环境影响等级判定表</w:t>
            </w:r>
          </w:p>
          <w:tbl>
            <w:tblPr>
              <w:tblStyle w:val="41"/>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746"/>
              <w:gridCol w:w="5599"/>
            </w:tblGrid>
            <w:tr w14:paraId="4354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vMerge w:val="restart"/>
                  <w:vAlign w:val="center"/>
                </w:tcPr>
                <w:p w14:paraId="6D2BE0B0">
                  <w:pPr>
                    <w:autoSpaceDE w:val="0"/>
                    <w:autoSpaceDN w:val="0"/>
                    <w:adjustRightInd w:val="0"/>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评价等级</w:t>
                  </w:r>
                </w:p>
              </w:tc>
              <w:tc>
                <w:tcPr>
                  <w:tcW w:w="7345" w:type="dxa"/>
                  <w:gridSpan w:val="2"/>
                  <w:vAlign w:val="center"/>
                </w:tcPr>
                <w:p w14:paraId="1B9EB20B">
                  <w:pPr>
                    <w:autoSpaceDE w:val="0"/>
                    <w:autoSpaceDN w:val="0"/>
                    <w:adjustRightInd w:val="0"/>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判定依据</w:t>
                  </w:r>
                </w:p>
              </w:tc>
            </w:tr>
            <w:tr w14:paraId="4CC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vMerge w:val="continue"/>
                  <w:vAlign w:val="center"/>
                </w:tcPr>
                <w:p w14:paraId="3E58418F">
                  <w:pPr>
                    <w:autoSpaceDE w:val="0"/>
                    <w:autoSpaceDN w:val="0"/>
                    <w:adjustRightInd w:val="0"/>
                    <w:jc w:val="center"/>
                    <w:rPr>
                      <w:rFonts w:ascii="Times New Roman" w:hAnsi="Times New Roman" w:eastAsia="宋体" w:cs="Times New Roman"/>
                      <w:b/>
                      <w:color w:val="000000" w:themeColor="text1"/>
                      <w:szCs w:val="21"/>
                      <w14:textFill>
                        <w14:solidFill>
                          <w14:schemeClr w14:val="tx1"/>
                        </w14:solidFill>
                      </w14:textFill>
                    </w:rPr>
                  </w:pPr>
                </w:p>
              </w:tc>
              <w:tc>
                <w:tcPr>
                  <w:tcW w:w="1746" w:type="dxa"/>
                  <w:vAlign w:val="center"/>
                </w:tcPr>
                <w:p w14:paraId="2E74DE10">
                  <w:pPr>
                    <w:autoSpaceDE w:val="0"/>
                    <w:autoSpaceDN w:val="0"/>
                    <w:adjustRightInd w:val="0"/>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排放方式</w:t>
                  </w:r>
                </w:p>
              </w:tc>
              <w:tc>
                <w:tcPr>
                  <w:tcW w:w="5599" w:type="dxa"/>
                  <w:vAlign w:val="center"/>
                </w:tcPr>
                <w:p w14:paraId="3C8948F0">
                  <w:pPr>
                    <w:autoSpaceDE w:val="0"/>
                    <w:autoSpaceDN w:val="0"/>
                    <w:adjustRightInd w:val="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szCs w:val="21"/>
                    </w:rPr>
                    <w:t>废水排放量</w:t>
                  </w:r>
                  <w:r>
                    <w:rPr>
                      <w:rFonts w:ascii="Times New Roman" w:hAnsi="Times New Roman" w:eastAsia="宋体" w:cs="Times New Roman"/>
                      <w:b/>
                      <w:i/>
                      <w:iCs/>
                      <w:szCs w:val="21"/>
                    </w:rPr>
                    <w:t>Q</w:t>
                  </w:r>
                  <w:r>
                    <w:rPr>
                      <w:rFonts w:ascii="Times New Roman" w:hAnsi="Times New Roman" w:eastAsia="宋体" w:cs="Times New Roman"/>
                      <w:b/>
                      <w:szCs w:val="21"/>
                    </w:rPr>
                    <w:t>/（m</w:t>
                  </w:r>
                  <w:r>
                    <w:rPr>
                      <w:rFonts w:ascii="Times New Roman" w:hAnsi="Times New Roman" w:eastAsia="宋体" w:cs="Times New Roman"/>
                      <w:b/>
                      <w:szCs w:val="21"/>
                      <w:vertAlign w:val="superscript"/>
                    </w:rPr>
                    <w:t>3</w:t>
                  </w:r>
                  <w:r>
                    <w:rPr>
                      <w:rFonts w:ascii="Times New Roman" w:hAnsi="Times New Roman" w:eastAsia="宋体" w:cs="Times New Roman"/>
                      <w:b/>
                      <w:szCs w:val="21"/>
                    </w:rPr>
                    <w:t>/d）；水污染当量数</w:t>
                  </w:r>
                  <w:r>
                    <w:rPr>
                      <w:rFonts w:ascii="Times New Roman" w:hAnsi="Times New Roman" w:eastAsia="宋体" w:cs="Times New Roman"/>
                      <w:b/>
                      <w:i/>
                      <w:iCs/>
                      <w:szCs w:val="21"/>
                    </w:rPr>
                    <w:t>W</w:t>
                  </w:r>
                  <w:r>
                    <w:rPr>
                      <w:rFonts w:ascii="Times New Roman" w:hAnsi="Times New Roman" w:eastAsia="宋体" w:cs="Times New Roman"/>
                      <w:b/>
                      <w:szCs w:val="21"/>
                    </w:rPr>
                    <w:t>/（量纲一）</w:t>
                  </w:r>
                </w:p>
              </w:tc>
            </w:tr>
            <w:tr w14:paraId="522B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34" w:type="dxa"/>
                  <w:vAlign w:val="center"/>
                </w:tcPr>
                <w:p w14:paraId="420F8072">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一级</w:t>
                  </w:r>
                </w:p>
              </w:tc>
              <w:tc>
                <w:tcPr>
                  <w:tcW w:w="1746" w:type="dxa"/>
                  <w:vAlign w:val="center"/>
                </w:tcPr>
                <w:p w14:paraId="22FEF47E">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直接排放</w:t>
                  </w:r>
                </w:p>
              </w:tc>
              <w:tc>
                <w:tcPr>
                  <w:tcW w:w="5599" w:type="dxa"/>
                  <w:vAlign w:val="center"/>
                </w:tcPr>
                <w:p w14:paraId="4C25473B">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Q≥2</w:t>
                  </w:r>
                  <w:r>
                    <w:rPr>
                      <w:rFonts w:ascii="Times New Roman" w:hAnsi="Times New Roman" w:eastAsia="宋体" w:cs="Times New Roman"/>
                      <w:color w:val="000000" w:themeColor="text1"/>
                      <w:szCs w:val="21"/>
                      <w14:textFill>
                        <w14:solidFill>
                          <w14:schemeClr w14:val="tx1"/>
                        </w14:solidFill>
                      </w14:textFill>
                    </w:rPr>
                    <w:t>0000</w:t>
                  </w:r>
                  <w:r>
                    <w:rPr>
                      <w:rFonts w:hint="eastAsia" w:ascii="Times New Roman" w:hAnsi="Times New Roman" w:eastAsia="宋体" w:cs="Times New Roman"/>
                      <w:color w:val="000000" w:themeColor="text1"/>
                      <w:szCs w:val="21"/>
                      <w14:textFill>
                        <w14:solidFill>
                          <w14:schemeClr w14:val="tx1"/>
                        </w14:solidFill>
                      </w14:textFill>
                    </w:rPr>
                    <w:t>或W≥6</w:t>
                  </w:r>
                  <w:r>
                    <w:rPr>
                      <w:rFonts w:ascii="Times New Roman" w:hAnsi="Times New Roman" w:eastAsia="宋体" w:cs="Times New Roman"/>
                      <w:color w:val="000000" w:themeColor="text1"/>
                      <w:szCs w:val="21"/>
                      <w14:textFill>
                        <w14:solidFill>
                          <w14:schemeClr w14:val="tx1"/>
                        </w14:solidFill>
                      </w14:textFill>
                    </w:rPr>
                    <w:t>00000</w:t>
                  </w:r>
                </w:p>
              </w:tc>
            </w:tr>
            <w:tr w14:paraId="23F0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vAlign w:val="center"/>
                </w:tcPr>
                <w:p w14:paraId="47AB9172">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二级</w:t>
                  </w:r>
                </w:p>
              </w:tc>
              <w:tc>
                <w:tcPr>
                  <w:tcW w:w="1746" w:type="dxa"/>
                  <w:vAlign w:val="center"/>
                </w:tcPr>
                <w:p w14:paraId="1A304B85">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直接排放</w:t>
                  </w:r>
                </w:p>
              </w:tc>
              <w:tc>
                <w:tcPr>
                  <w:tcW w:w="5599" w:type="dxa"/>
                  <w:vAlign w:val="center"/>
                </w:tcPr>
                <w:p w14:paraId="1B0A430C">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其他</w:t>
                  </w:r>
                </w:p>
              </w:tc>
            </w:tr>
            <w:tr w14:paraId="6000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vAlign w:val="center"/>
                </w:tcPr>
                <w:p w14:paraId="59D6C275">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三级A</w:t>
                  </w:r>
                </w:p>
              </w:tc>
              <w:tc>
                <w:tcPr>
                  <w:tcW w:w="1746" w:type="dxa"/>
                  <w:vAlign w:val="center"/>
                </w:tcPr>
                <w:p w14:paraId="1EED71F8">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直接排放</w:t>
                  </w:r>
                </w:p>
              </w:tc>
              <w:tc>
                <w:tcPr>
                  <w:tcW w:w="5599" w:type="dxa"/>
                  <w:vAlign w:val="center"/>
                </w:tcPr>
                <w:p w14:paraId="037132B5">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Q＜2</w:t>
                  </w:r>
                  <w:r>
                    <w:rPr>
                      <w:rFonts w:ascii="Times New Roman" w:hAnsi="Times New Roman" w:eastAsia="宋体" w:cs="Times New Roman"/>
                      <w:color w:val="000000" w:themeColor="text1"/>
                      <w:szCs w:val="21"/>
                      <w14:textFill>
                        <w14:solidFill>
                          <w14:schemeClr w14:val="tx1"/>
                        </w14:solidFill>
                      </w14:textFill>
                    </w:rPr>
                    <w:t>00</w:t>
                  </w:r>
                  <w:r>
                    <w:rPr>
                      <w:rFonts w:hint="eastAsia" w:ascii="Times New Roman" w:hAnsi="Times New Roman" w:eastAsia="宋体" w:cs="Times New Roman"/>
                      <w:color w:val="000000" w:themeColor="text1"/>
                      <w:szCs w:val="21"/>
                      <w14:textFill>
                        <w14:solidFill>
                          <w14:schemeClr w14:val="tx1"/>
                        </w14:solidFill>
                      </w14:textFill>
                    </w:rPr>
                    <w:t>或W＜6</w:t>
                  </w:r>
                  <w:r>
                    <w:rPr>
                      <w:rFonts w:ascii="Times New Roman" w:hAnsi="Times New Roman" w:eastAsia="宋体" w:cs="Times New Roman"/>
                      <w:color w:val="000000" w:themeColor="text1"/>
                      <w:szCs w:val="21"/>
                      <w14:textFill>
                        <w14:solidFill>
                          <w14:schemeClr w14:val="tx1"/>
                        </w14:solidFill>
                      </w14:textFill>
                    </w:rPr>
                    <w:t>000</w:t>
                  </w:r>
                </w:p>
              </w:tc>
            </w:tr>
            <w:tr w14:paraId="7A59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vAlign w:val="center"/>
                </w:tcPr>
                <w:p w14:paraId="39DA9F00">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三级B</w:t>
                  </w:r>
                </w:p>
              </w:tc>
              <w:tc>
                <w:tcPr>
                  <w:tcW w:w="1746" w:type="dxa"/>
                  <w:vAlign w:val="center"/>
                </w:tcPr>
                <w:p w14:paraId="194EC297">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间接排放</w:t>
                  </w:r>
                </w:p>
              </w:tc>
              <w:tc>
                <w:tcPr>
                  <w:tcW w:w="5599" w:type="dxa"/>
                  <w:vAlign w:val="center"/>
                </w:tcPr>
                <w:p w14:paraId="56A7AE59">
                  <w:pPr>
                    <w:autoSpaceDE w:val="0"/>
                    <w:autoSpaceDN w:val="0"/>
                    <w:adjustRightInd w:val="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r>
          </w:tbl>
          <w:p w14:paraId="3A6AF463">
            <w:pPr>
              <w:adjustRightInd w:val="0"/>
              <w:snapToGrid w:val="0"/>
              <w:spacing w:before="156" w:beforeLines="50" w:line="360" w:lineRule="auto"/>
              <w:ind w:firstLine="482" w:firstLineChars="200"/>
              <w:rPr>
                <w:rFonts w:ascii="Times New Roman" w:hAnsi="Times New Roman" w:eastAsia="宋体" w:cs="Times New Roman"/>
                <w:b/>
                <w:color w:val="000000" w:themeColor="text1"/>
                <w:sz w:val="24"/>
                <w:lang w:val="zh-CN"/>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w:t>
            </w:r>
            <w:r>
              <w:rPr>
                <w:rFonts w:ascii="Times New Roman" w:hAnsi="Times New Roman" w:eastAsia="宋体" w:cs="Times New Roman"/>
                <w:b/>
                <w:color w:val="000000" w:themeColor="text1"/>
                <w:sz w:val="24"/>
                <w:lang w:val="zh-CN"/>
                <w14:textFill>
                  <w14:solidFill>
                    <w14:schemeClr w14:val="tx1"/>
                  </w14:solidFill>
                </w14:textFill>
              </w:rPr>
              <w:t>.3废水处置措施可行性分析</w:t>
            </w:r>
          </w:p>
          <w:p w14:paraId="212018B2">
            <w:pPr>
              <w:adjustRightInd w:val="0"/>
              <w:snapToGrid w:val="0"/>
              <w:spacing w:line="360" w:lineRule="auto"/>
              <w:ind w:firstLine="480" w:firstLineChars="200"/>
              <w:rPr>
                <w:rFonts w:ascii="Times New Roman" w:hAnsi="Times New Roman" w:eastAsia="宋体" w:cs="Times New Roman"/>
                <w:bCs/>
                <w:color w:val="000000" w:themeColor="text1"/>
                <w:sz w:val="24"/>
                <w:szCs w:val="32"/>
                <w14:textFill>
                  <w14:solidFill>
                    <w14:schemeClr w14:val="tx1"/>
                  </w14:solidFill>
                </w14:textFill>
              </w:rPr>
            </w:pPr>
            <w:r>
              <w:rPr>
                <w:rFonts w:hint="eastAsia" w:ascii="Times New Roman" w:hAnsi="Times New Roman"/>
                <w:bCs/>
                <w:color w:val="000000" w:themeColor="text1"/>
                <w:sz w:val="24"/>
                <w:szCs w:val="22"/>
                <w14:textFill>
                  <w14:solidFill>
                    <w14:schemeClr w14:val="tx1"/>
                  </w14:solidFill>
                </w14:textFill>
              </w:rPr>
              <w:t>本项目运营期间不产生生产废水，项目区不提供食宿，仅产生少量办公、卫生生活废水，废水量0.128</w:t>
            </w:r>
            <w:r>
              <w:rPr>
                <w:rFonts w:ascii="Times New Roman" w:hAnsi="Times New Roman" w:eastAsia="宋体" w:cs="Times New Roman"/>
                <w:bCs/>
                <w:color w:val="000000" w:themeColor="text1"/>
                <w:sz w:val="24"/>
                <w:szCs w:val="32"/>
                <w14:textFill>
                  <w14:solidFill>
                    <w14:schemeClr w14:val="tx1"/>
                  </w14:solidFill>
                </w14:textFill>
              </w:rPr>
              <w:t>m³/d（</w:t>
            </w:r>
            <w:r>
              <w:rPr>
                <w:rFonts w:hint="eastAsia" w:ascii="Times New Roman" w:hAnsi="Times New Roman" w:eastAsia="宋体" w:cs="Times New Roman"/>
                <w:bCs/>
                <w:color w:val="000000" w:themeColor="text1"/>
                <w:sz w:val="24"/>
                <w:szCs w:val="32"/>
                <w14:textFill>
                  <w14:solidFill>
                    <w14:schemeClr w14:val="tx1"/>
                  </w14:solidFill>
                </w14:textFill>
              </w:rPr>
              <w:t>38.4</w:t>
            </w:r>
            <w:r>
              <w:rPr>
                <w:rFonts w:ascii="Times New Roman" w:hAnsi="Times New Roman" w:eastAsia="宋体" w:cs="Times New Roman"/>
                <w:bCs/>
                <w:color w:val="000000" w:themeColor="text1"/>
                <w:sz w:val="24"/>
                <w:szCs w:val="32"/>
                <w14:textFill>
                  <w14:solidFill>
                    <w14:schemeClr w14:val="tx1"/>
                  </w14:solidFill>
                </w14:textFill>
              </w:rPr>
              <w:t>m³/a）</w:t>
            </w:r>
            <w:r>
              <w:rPr>
                <w:rFonts w:hint="eastAsia" w:ascii="Times New Roman" w:hAnsi="Times New Roman" w:eastAsia="宋体" w:cs="Times New Roman"/>
                <w:bCs/>
                <w:color w:val="000000" w:themeColor="text1"/>
                <w:sz w:val="24"/>
                <w:szCs w:val="32"/>
                <w14:textFill>
                  <w14:solidFill>
                    <w14:schemeClr w14:val="tx1"/>
                  </w14:solidFill>
                </w14:textFill>
              </w:rPr>
              <w:t>。</w:t>
            </w:r>
          </w:p>
          <w:p w14:paraId="7160679E">
            <w:pPr>
              <w:adjustRightInd w:val="0"/>
              <w:snapToGri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b/>
                <w:color w:val="000000" w:themeColor="text1"/>
                <w:sz w:val="24"/>
                <w:szCs w:val="22"/>
                <w14:textFill>
                  <w14:solidFill>
                    <w14:schemeClr w14:val="tx1"/>
                  </w14:solidFill>
                </w14:textFill>
              </w:rPr>
              <w:t>（1）</w:t>
            </w:r>
            <w:r>
              <w:rPr>
                <w:rFonts w:hint="eastAsia" w:ascii="Times New Roman" w:hAnsi="Times New Roman" w:eastAsia="宋体" w:cs="Times New Roman"/>
                <w:b/>
                <w:color w:val="000000" w:themeColor="text1"/>
                <w:sz w:val="24"/>
                <w14:textFill>
                  <w14:solidFill>
                    <w14:schemeClr w14:val="tx1"/>
                  </w14:solidFill>
                </w14:textFill>
              </w:rPr>
              <w:t>化粪池设置合理性分析</w:t>
            </w:r>
          </w:p>
          <w:p w14:paraId="38CFB542">
            <w:pPr>
              <w:adjustRightInd w:val="0"/>
              <w:snapToGrid w:val="0"/>
              <w:spacing w:line="360" w:lineRule="auto"/>
              <w:ind w:firstLine="480" w:firstLineChars="200"/>
              <w:rPr>
                <w:rFonts w:ascii="Times New Roman" w:hAnsi="Times New Roman" w:eastAsia="宋体" w:cs="Times New Roman"/>
                <w:b/>
                <w:color w:val="000000" w:themeColor="text1"/>
                <w:sz w:val="24"/>
                <w:lang w:val="zh-CN"/>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根据工程分析，</w:t>
            </w:r>
            <w:r>
              <w:rPr>
                <w:rFonts w:hint="eastAsia" w:ascii="Times New Roman" w:hAnsi="Times New Roman" w:eastAsia="宋体" w:cs="Times New Roman"/>
                <w:bCs/>
                <w:color w:val="000000" w:themeColor="text1"/>
                <w:sz w:val="24"/>
                <w14:textFill>
                  <w14:solidFill>
                    <w14:schemeClr w14:val="tx1"/>
                  </w14:solidFill>
                </w14:textFill>
              </w:rPr>
              <w:t>生活污水</w:t>
            </w:r>
            <w:r>
              <w:rPr>
                <w:rFonts w:ascii="Times New Roman" w:hAnsi="Times New Roman" w:cs="Times New Roman"/>
                <w:bCs/>
                <w:color w:val="000000" w:themeColor="text1"/>
                <w:sz w:val="24"/>
                <w14:textFill>
                  <w14:solidFill>
                    <w14:schemeClr w14:val="tx1"/>
                  </w14:solidFill>
                </w14:textFill>
              </w:rPr>
              <w:t>产生量为</w:t>
            </w:r>
            <w:r>
              <w:rPr>
                <w:rFonts w:hint="eastAsia" w:ascii="Times New Roman" w:hAnsi="Times New Roman" w:cs="Times New Roman"/>
                <w:bCs/>
                <w:color w:val="000000" w:themeColor="text1"/>
                <w:sz w:val="24"/>
                <w14:textFill>
                  <w14:solidFill>
                    <w14:schemeClr w14:val="tx1"/>
                  </w14:solidFill>
                </w14:textFill>
              </w:rPr>
              <w:t>0.128</w:t>
            </w:r>
            <w:r>
              <w:rPr>
                <w:rFonts w:ascii="Times New Roman" w:hAnsi="Times New Roman" w:cs="Times New Roman"/>
                <w:bCs/>
                <w:color w:val="000000" w:themeColor="text1"/>
                <w:sz w:val="24"/>
                <w14:textFill>
                  <w14:solidFill>
                    <w14:schemeClr w14:val="tx1"/>
                  </w14:solidFill>
                </w14:textFill>
              </w:rPr>
              <w:t>m</w:t>
            </w:r>
            <w:r>
              <w:rPr>
                <w:rFonts w:ascii="Times New Roman" w:hAnsi="Times New Roman" w:cs="Times New Roman"/>
                <w:bCs/>
                <w:color w:val="000000" w:themeColor="text1"/>
                <w:sz w:val="24"/>
                <w:vertAlign w:val="superscript"/>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/d，</w:t>
            </w:r>
            <w:r>
              <w:rPr>
                <w:rFonts w:ascii="Times New Roman" w:hAnsi="Times New Roman"/>
                <w:sz w:val="24"/>
              </w:rPr>
              <w:t>为满足生活废水在化粪池的停留时间不小于24h的要求</w:t>
            </w:r>
            <w:r>
              <w:rPr>
                <w:rFonts w:hint="eastAsia" w:ascii="Times New Roman" w:hAnsi="Times New Roman"/>
                <w:sz w:val="24"/>
              </w:rPr>
              <w:t>，</w:t>
            </w:r>
            <w:r>
              <w:rPr>
                <w:rFonts w:ascii="Times New Roman" w:hAnsi="Times New Roman"/>
                <w:sz w:val="24"/>
              </w:rPr>
              <w:t>且能储存</w:t>
            </w:r>
            <w:r>
              <w:rPr>
                <w:rFonts w:hint="eastAsia" w:ascii="Times New Roman" w:hAnsi="Times New Roman"/>
                <w:sz w:val="24"/>
              </w:rPr>
              <w:t>15天</w:t>
            </w:r>
            <w:r>
              <w:rPr>
                <w:rFonts w:ascii="Times New Roman" w:hAnsi="Times New Roman"/>
                <w:sz w:val="24"/>
              </w:rPr>
              <w:t>的废水量，</w:t>
            </w:r>
            <w:r>
              <w:rPr>
                <w:rFonts w:hint="eastAsia" w:ascii="Times New Roman" w:hAnsi="Times New Roman"/>
                <w:sz w:val="24"/>
              </w:rPr>
              <w:t>化粪池容积不得小于1.92</w:t>
            </w:r>
            <w:r>
              <w:rPr>
                <w:rFonts w:ascii="Times New Roman" w:hAnsi="Times New Roman" w:cs="Times New Roman"/>
                <w:bCs/>
                <w:color w:val="000000" w:themeColor="text1"/>
                <w:sz w:val="24"/>
                <w14:textFill>
                  <w14:solidFill>
                    <w14:schemeClr w14:val="tx1"/>
                  </w14:solidFill>
                </w14:textFill>
              </w:rPr>
              <w:t>m</w:t>
            </w:r>
            <w:r>
              <w:rPr>
                <w:rFonts w:ascii="Times New Roman" w:hAnsi="Times New Roman" w:cs="Times New Roman"/>
                <w:bCs/>
                <w:color w:val="000000" w:themeColor="text1"/>
                <w:sz w:val="24"/>
                <w:vertAlign w:val="superscript"/>
                <w14:textFill>
                  <w14:solidFill>
                    <w14:schemeClr w14:val="tx1"/>
                  </w14:solidFill>
                </w14:textFill>
              </w:rPr>
              <w:t>3</w:t>
            </w:r>
            <w:r>
              <w:rPr>
                <w:rFonts w:hint="eastAsia" w:ascii="Times New Roman" w:hAnsi="Times New Roman"/>
                <w:sz w:val="24"/>
              </w:rPr>
              <w:t>。</w:t>
            </w:r>
            <w:r>
              <w:rPr>
                <w:rFonts w:hint="eastAsia" w:ascii="Times New Roman" w:hAnsi="Times New Roman" w:cs="Times New Roman"/>
                <w:bCs/>
                <w:color w:val="000000" w:themeColor="text1"/>
                <w:sz w:val="24"/>
                <w14:textFill>
                  <w14:solidFill>
                    <w14:schemeClr w14:val="tx1"/>
                  </w14:solidFill>
                </w14:textFill>
              </w:rPr>
              <w:t>项目区设置</w:t>
            </w:r>
            <w:r>
              <w:rPr>
                <w:rFonts w:ascii="Times New Roman" w:hAnsi="Times New Roman" w:cs="Times New Roman"/>
                <w:bCs/>
                <w:color w:val="000000" w:themeColor="text1"/>
                <w:sz w:val="24"/>
                <w14:textFill>
                  <w14:solidFill>
                    <w14:schemeClr w14:val="tx1"/>
                  </w14:solidFill>
                </w14:textFill>
              </w:rPr>
              <w:t>容积</w:t>
            </w:r>
            <w:r>
              <w:rPr>
                <w:rFonts w:hint="eastAsia" w:ascii="Times New Roman" w:hAnsi="Times New Roman" w:cs="Times New Roman"/>
                <w:bCs/>
                <w:color w:val="000000" w:themeColor="text1"/>
                <w:sz w:val="24"/>
                <w14:textFill>
                  <w14:solidFill>
                    <w14:schemeClr w14:val="tx1"/>
                  </w14:solidFill>
                </w14:textFill>
              </w:rPr>
              <w:t>为3</w:t>
            </w:r>
            <w:r>
              <w:rPr>
                <w:rFonts w:ascii="Times New Roman" w:hAnsi="Times New Roman" w:cs="Times New Roman"/>
                <w:bCs/>
                <w:color w:val="000000" w:themeColor="text1"/>
                <w:sz w:val="24"/>
                <w14:textFill>
                  <w14:solidFill>
                    <w14:schemeClr w14:val="tx1"/>
                  </w14:solidFill>
                </w14:textFill>
              </w:rPr>
              <w:t>m</w:t>
            </w:r>
            <w:r>
              <w:rPr>
                <w:rFonts w:ascii="Times New Roman" w:hAnsi="Times New Roman" w:cs="Times New Roman"/>
                <w:bCs/>
                <w:color w:val="000000" w:themeColor="text1"/>
                <w:sz w:val="24"/>
                <w:vertAlign w:val="superscript"/>
                <w14:textFill>
                  <w14:solidFill>
                    <w14:schemeClr w14:val="tx1"/>
                  </w14:solidFill>
                </w14:textFill>
              </w:rPr>
              <w:t>3</w:t>
            </w:r>
            <w:r>
              <w:rPr>
                <w:rFonts w:ascii="Times New Roman" w:hAnsi="Times New Roman" w:cs="Times New Roman"/>
                <w:bCs/>
                <w:color w:val="000000" w:themeColor="text1"/>
                <w:sz w:val="24"/>
                <w14:textFill>
                  <w14:solidFill>
                    <w14:schemeClr w14:val="tx1"/>
                  </w14:solidFill>
                </w14:textFill>
              </w:rPr>
              <w:t>的化粪池，能够完全容纳</w:t>
            </w:r>
            <w:r>
              <w:rPr>
                <w:rFonts w:ascii="Times New Roman" w:hAnsi="Times New Roman" w:eastAsia="宋体" w:cs="Times New Roman"/>
                <w:bCs/>
                <w:color w:val="000000" w:themeColor="text1"/>
                <w:sz w:val="24"/>
                <w14:textFill>
                  <w14:solidFill>
                    <w14:schemeClr w14:val="tx1"/>
                  </w14:solidFill>
                </w14:textFill>
              </w:rPr>
              <w:t>本项目</w:t>
            </w:r>
            <w:r>
              <w:rPr>
                <w:rFonts w:hint="eastAsia" w:ascii="Times New Roman" w:hAnsi="Times New Roman" w:eastAsia="宋体" w:cs="Times New Roman"/>
                <w:bCs/>
                <w:color w:val="000000" w:themeColor="text1"/>
                <w:sz w:val="24"/>
                <w14:textFill>
                  <w14:solidFill>
                    <w14:schemeClr w14:val="tx1"/>
                  </w14:solidFill>
                </w14:textFill>
              </w:rPr>
              <w:t>的生活废水，因此本项目化粪池设置合理有效。</w:t>
            </w:r>
          </w:p>
          <w:p w14:paraId="187859C2">
            <w:pPr>
              <w:adjustRightInd w:val="0"/>
              <w:snapToGrid w:val="0"/>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（2）废水不外排可行性分析</w:t>
            </w:r>
          </w:p>
          <w:p w14:paraId="387A0CCA">
            <w:pPr>
              <w:adjustRightInd w:val="0"/>
              <w:snapToGrid w:val="0"/>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项目区不提供食宿，运营期间不产生生产废水，仅产生部分生活污水，产生的量较少，生活污水排入化粪池，经化粪池处理后，委托周边村民清掏用作农肥，不外排。综上，项目生活污水不外排是可行的。</w:t>
            </w:r>
          </w:p>
          <w:p w14:paraId="63A25BBD">
            <w:pPr>
              <w:pStyle w:val="12"/>
              <w:spacing w:line="360" w:lineRule="auto"/>
              <w:ind w:firstLine="482" w:firstLineChars="200"/>
              <w:rPr>
                <w:bCs/>
                <w:sz w:val="24"/>
              </w:rPr>
            </w:pPr>
            <w:r>
              <w:rPr>
                <w:rFonts w:hint="eastAsia" w:ascii="宋体" w:hAnsi="宋体" w:cs="宋体"/>
                <w:b/>
                <w:sz w:val="24"/>
              </w:rPr>
              <w:t>（3）</w:t>
            </w:r>
            <w:r>
              <w:rPr>
                <w:b/>
                <w:sz w:val="24"/>
              </w:rPr>
              <w:t>雨污分流系统合理性分析</w:t>
            </w:r>
          </w:p>
          <w:p w14:paraId="67222412">
            <w:pPr>
              <w:keepNext/>
              <w:keepLines/>
              <w:spacing w:line="360" w:lineRule="auto"/>
              <w:ind w:firstLine="480"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bCs/>
                <w:sz w:val="24"/>
              </w:rPr>
              <w:t>项目区</w:t>
            </w:r>
            <w:r>
              <w:rPr>
                <w:rFonts w:hint="eastAsia" w:ascii="Times New Roman" w:hAnsi="Times New Roman"/>
                <w:bCs/>
                <w:sz w:val="24"/>
              </w:rPr>
              <w:t>场地硬化，周边设置雨水排水沟，撬装加油设施设置在撬装箱内，可保证项目区内污染源与雨水不会接触</w:t>
            </w:r>
            <w:r>
              <w:rPr>
                <w:rFonts w:ascii="Times New Roman" w:hAnsi="Times New Roman"/>
                <w:bCs/>
                <w:sz w:val="24"/>
              </w:rPr>
              <w:t>，</w:t>
            </w:r>
            <w:r>
              <w:rPr>
                <w:rFonts w:hint="eastAsia" w:ascii="Times New Roman" w:hAnsi="Times New Roman"/>
                <w:bCs/>
                <w:sz w:val="24"/>
              </w:rPr>
              <w:t>项目区雨水随雨水沟排至周边雨水沟渠，</w:t>
            </w:r>
            <w:r>
              <w:rPr>
                <w:rFonts w:ascii="Times New Roman" w:hAnsi="Times New Roman"/>
                <w:bCs/>
                <w:sz w:val="24"/>
              </w:rPr>
              <w:t>可保证项目区雨污得到分流。</w:t>
            </w:r>
          </w:p>
          <w:p w14:paraId="36FF1613">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4、</w:t>
            </w:r>
            <w:r>
              <w:rPr>
                <w:rFonts w:hint="eastAsia" w:ascii="Times New Roman" w:hAnsi="Times New Roman" w:eastAsia="宋体" w:cs="Times New Roman"/>
                <w:b/>
                <w:bCs/>
                <w:color w:val="000000" w:themeColor="text1"/>
                <w:sz w:val="24"/>
                <w:szCs w:val="32"/>
                <w14:textFill>
                  <w14:solidFill>
                    <w14:schemeClr w14:val="tx1"/>
                  </w14:solidFill>
                </w14:textFill>
              </w:rPr>
              <w:t>运营期</w:t>
            </w:r>
            <w:r>
              <w:rPr>
                <w:rFonts w:ascii="Times New Roman" w:hAnsi="Times New Roman" w:eastAsia="宋体" w:cs="Times New Roman"/>
                <w:b/>
                <w:bCs/>
                <w:color w:val="000000" w:themeColor="text1"/>
                <w:sz w:val="24"/>
                <w:szCs w:val="32"/>
                <w14:textFill>
                  <w14:solidFill>
                    <w14:schemeClr w14:val="tx1"/>
                  </w14:solidFill>
                </w14:textFill>
              </w:rPr>
              <w:t>固体废弃物</w:t>
            </w:r>
            <w:r>
              <w:rPr>
                <w:rFonts w:hint="eastAsia" w:ascii="Times New Roman" w:hAnsi="Times New Roman" w:eastAsia="宋体" w:cs="Times New Roman"/>
                <w:b/>
                <w:bCs/>
                <w:color w:val="000000" w:themeColor="text1"/>
                <w:sz w:val="24"/>
                <w:szCs w:val="32"/>
                <w14:textFill>
                  <w14:solidFill>
                    <w14:schemeClr w14:val="tx1"/>
                  </w14:solidFill>
                </w14:textFill>
              </w:rPr>
              <w:t>环境</w:t>
            </w:r>
            <w:r>
              <w:rPr>
                <w:rFonts w:ascii="Times New Roman" w:hAnsi="Times New Roman" w:eastAsia="宋体" w:cs="Times New Roman"/>
                <w:b/>
                <w:bCs/>
                <w:color w:val="000000" w:themeColor="text1"/>
                <w:sz w:val="24"/>
                <w:szCs w:val="32"/>
                <w14:textFill>
                  <w14:solidFill>
                    <w14:schemeClr w14:val="tx1"/>
                  </w14:solidFill>
                </w14:textFill>
              </w:rPr>
              <w:t>影响分析</w:t>
            </w:r>
          </w:p>
          <w:p w14:paraId="1785734A">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14:textFill>
                  <w14:solidFill>
                    <w14:schemeClr w14:val="tx1"/>
                  </w14:solidFill>
                </w14:textFill>
              </w:rPr>
            </w:pPr>
            <w:r>
              <w:rPr>
                <w:rFonts w:ascii="Times New Roman" w:hAnsi="Times New Roman" w:eastAsia="宋体" w:cs="Times New Roman"/>
                <w:snapToGrid w:val="0"/>
                <w:color w:val="000000" w:themeColor="text1"/>
                <w:kern w:val="0"/>
                <w:sz w:val="24"/>
                <w:szCs w:val="20"/>
                <w14:textFill>
                  <w14:solidFill>
                    <w14:schemeClr w14:val="tx1"/>
                  </w14:solidFill>
                </w14:textFill>
              </w:rPr>
              <w:t>根据表五工程分析，项目生产过程中产生的固体废物主要</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为</w:t>
            </w:r>
            <w:r>
              <w:rPr>
                <w:rFonts w:ascii="Times New Roman" w:hAnsi="Times New Roman" w:eastAsia="宋体" w:cs="Times New Roman"/>
                <w:snapToGrid w:val="0"/>
                <w:color w:val="000000" w:themeColor="text1"/>
                <w:kern w:val="0"/>
                <w:sz w:val="24"/>
                <w:szCs w:val="20"/>
                <w14:textFill>
                  <w14:solidFill>
                    <w14:schemeClr w14:val="tx1"/>
                  </w14:solidFill>
                </w14:textFill>
              </w:rPr>
              <w:t>生活垃圾</w:t>
            </w: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、化粪池污泥、危险废物。</w:t>
            </w:r>
          </w:p>
          <w:p w14:paraId="68DE011D">
            <w:pPr>
              <w:spacing w:line="360" w:lineRule="auto"/>
              <w:ind w:firstLine="482" w:firstLineChars="200"/>
              <w:textAlignment w:val="baseline"/>
              <w:rPr>
                <w:rFonts w:ascii="Times New Roman" w:hAnsi="Times New Roman" w:cs="Times New Roman"/>
                <w:b/>
                <w:color w:val="000000" w:themeColor="text1"/>
                <w:position w:val="2"/>
                <w:sz w:val="24"/>
                <w14:textFill>
                  <w14:solidFill>
                    <w14:schemeClr w14:val="tx1"/>
                  </w14:solidFill>
                </w14:textFill>
              </w:rPr>
            </w:pPr>
            <w:r>
              <w:rPr>
                <w:rFonts w:ascii="Times New Roman" w:hAnsi="Times New Roman" w:cs="Times New Roman"/>
                <w:b/>
                <w:color w:val="000000" w:themeColor="text1"/>
                <w:position w:val="2"/>
                <w:sz w:val="24"/>
                <w14:textFill>
                  <w14:solidFill>
                    <w14:schemeClr w14:val="tx1"/>
                  </w14:solidFill>
                </w14:textFill>
              </w:rPr>
              <w:t>（1）生活垃圾</w:t>
            </w:r>
          </w:p>
          <w:p w14:paraId="7102BED7">
            <w:pPr>
              <w:spacing w:line="360" w:lineRule="auto"/>
              <w:ind w:firstLine="480" w:firstLineChars="200"/>
              <w:textAlignment w:val="baseline"/>
              <w:rPr>
                <w:rFonts w:ascii="Times New Roman" w:hAnsi="Times New Roman" w:cs="Times New Roman"/>
                <w:bCs/>
                <w:color w:val="000000" w:themeColor="text1"/>
                <w:position w:val="2"/>
                <w:sz w:val="24"/>
                <w14:textFill>
                  <w14:solidFill>
                    <w14:schemeClr w14:val="tx1"/>
                  </w14:solidFill>
                </w14:textFill>
              </w:rPr>
            </w:pPr>
            <w:r>
              <w:rPr>
                <w:rFonts w:ascii="Times New Roman" w:hAnsi="Times New Roman" w:cs="Times New Roman"/>
                <w:color w:val="000000" w:themeColor="text1"/>
                <w:position w:val="2"/>
                <w:sz w:val="24"/>
                <w14:textFill>
                  <w14:solidFill>
                    <w14:schemeClr w14:val="tx1"/>
                  </w14:solidFill>
                </w14:textFill>
              </w:rPr>
              <w:t>生活垃圾主要</w:t>
            </w:r>
            <w:r>
              <w:rPr>
                <w:rFonts w:hint="eastAsia" w:ascii="Times New Roman" w:hAnsi="Times New Roman" w:cs="Times New Roman"/>
                <w:color w:val="000000" w:themeColor="text1"/>
                <w:position w:val="2"/>
                <w:sz w:val="24"/>
                <w14:textFill>
                  <w14:solidFill>
                    <w14:schemeClr w14:val="tx1"/>
                  </w14:solidFill>
                </w14:textFill>
              </w:rPr>
              <w:t>员工生活、</w:t>
            </w:r>
            <w:r>
              <w:rPr>
                <w:rFonts w:ascii="Times New Roman" w:hAnsi="Times New Roman" w:cs="Times New Roman"/>
                <w:color w:val="000000" w:themeColor="text1"/>
                <w:position w:val="2"/>
                <w:sz w:val="24"/>
                <w14:textFill>
                  <w14:solidFill>
                    <w14:schemeClr w14:val="tx1"/>
                  </w14:solidFill>
                </w14:textFill>
              </w:rPr>
              <w:t>办公垃圾，产生量为</w:t>
            </w:r>
            <w:r>
              <w:rPr>
                <w:rFonts w:hint="eastAsia" w:ascii="Times New Roman" w:hAnsi="Times New Roman" w:cs="Times New Roman"/>
                <w:color w:val="000000" w:themeColor="text1"/>
                <w:position w:val="2"/>
                <w:sz w:val="24"/>
                <w14:textFill>
                  <w14:solidFill>
                    <w14:schemeClr w14:val="tx1"/>
                  </w14:solidFill>
                </w14:textFill>
              </w:rPr>
              <w:t>0.6</w:t>
            </w:r>
            <w:r>
              <w:rPr>
                <w:rFonts w:ascii="Times New Roman" w:hAnsi="Times New Roman" w:cs="Times New Roman"/>
                <w:color w:val="000000" w:themeColor="text1"/>
                <w:position w:val="2"/>
                <w:sz w:val="24"/>
                <w14:textFill>
                  <w14:solidFill>
                    <w14:schemeClr w14:val="tx1"/>
                  </w14:solidFill>
                </w14:textFill>
              </w:rPr>
              <w:t>t/a</w:t>
            </w:r>
            <w:r>
              <w:rPr>
                <w:rFonts w:hint="eastAsia" w:ascii="Times New Roman" w:hAnsi="Times New Roman" w:cs="Times New Roman"/>
                <w:color w:val="000000" w:themeColor="text1"/>
                <w:position w:val="2"/>
                <w:sz w:val="24"/>
                <w14:textFill>
                  <w14:solidFill>
                    <w14:schemeClr w14:val="tx1"/>
                  </w14:solidFill>
                </w14:textFill>
              </w:rPr>
              <w:t>，</w:t>
            </w:r>
            <w:r>
              <w:rPr>
                <w:rFonts w:ascii="Times New Roman" w:hAnsi="Times New Roman" w:cs="Times New Roman"/>
                <w:color w:val="000000" w:themeColor="text1"/>
                <w:position w:val="2"/>
                <w:sz w:val="24"/>
                <w14:textFill>
                  <w14:solidFill>
                    <w14:schemeClr w14:val="tx1"/>
                  </w14:solidFill>
                </w14:textFill>
              </w:rPr>
              <w:t>集中收集后由</w:t>
            </w:r>
            <w:r>
              <w:rPr>
                <w:rFonts w:hint="eastAsia" w:ascii="Times New Roman" w:hAnsi="Times New Roman" w:cs="Times New Roman"/>
                <w:color w:val="000000" w:themeColor="text1"/>
                <w:position w:val="2"/>
                <w:sz w:val="24"/>
                <w14:textFill>
                  <w14:solidFill>
                    <w14:schemeClr w14:val="tx1"/>
                  </w14:solidFill>
                </w14:textFill>
              </w:rPr>
              <w:t>运至附近垃圾集中堆放点处置，处置效率100%</w:t>
            </w:r>
            <w:r>
              <w:rPr>
                <w:rFonts w:ascii="Times New Roman" w:hAnsi="Times New Roman" w:cs="Times New Roman"/>
                <w:color w:val="000000" w:themeColor="text1"/>
                <w:position w:val="2"/>
                <w:sz w:val="24"/>
                <w14:textFill>
                  <w14:solidFill>
                    <w14:schemeClr w14:val="tx1"/>
                  </w14:solidFill>
                </w14:textFill>
              </w:rPr>
              <w:t>。</w:t>
            </w:r>
          </w:p>
          <w:p w14:paraId="7F444ADD">
            <w:pPr>
              <w:spacing w:line="360" w:lineRule="auto"/>
              <w:ind w:firstLine="482" w:firstLineChars="200"/>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lang w:bidi="ar"/>
                <w14:textFill>
                  <w14:solidFill>
                    <w14:schemeClr w14:val="tx1"/>
                  </w14:solidFill>
                </w14:textFill>
              </w:rPr>
              <w:t>（2）化粪池污泥</w:t>
            </w:r>
          </w:p>
          <w:p w14:paraId="0CAC3A90">
            <w:pPr>
              <w:spacing w:line="360" w:lineRule="auto"/>
              <w:ind w:firstLine="480" w:firstLineChars="200"/>
              <w:rPr>
                <w:rFonts w:ascii="Times New Roman" w:hAnsi="Times New Roman" w:cs="Times New Roman"/>
                <w:b/>
                <w:color w:val="000000" w:themeColor="text1"/>
                <w:position w:val="2"/>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污泥产生量为</w:t>
            </w:r>
            <w:r>
              <w:rPr>
                <w:rFonts w:hint="eastAsia" w:ascii="Times New Roman" w:hAnsi="Times New Roman" w:cs="Times New Roman"/>
                <w:color w:val="000000" w:themeColor="text1"/>
                <w:sz w:val="24"/>
                <w:lang w:bidi="ar"/>
                <w14:textFill>
                  <w14:solidFill>
                    <w14:schemeClr w14:val="tx1"/>
                  </w14:solidFill>
                </w14:textFill>
              </w:rPr>
              <w:t>0.053</w:t>
            </w:r>
            <w:r>
              <w:rPr>
                <w:rFonts w:ascii="Times New Roman" w:hAnsi="Times New Roman" w:cs="Times New Roman"/>
                <w:color w:val="000000" w:themeColor="text1"/>
                <w:sz w:val="24"/>
                <w:lang w:bidi="ar"/>
                <w14:textFill>
                  <w14:solidFill>
                    <w14:schemeClr w14:val="tx1"/>
                  </w14:solidFill>
                </w14:textFill>
              </w:rPr>
              <w:t>t/a</w:t>
            </w:r>
            <w:r>
              <w:rPr>
                <w:rFonts w:hint="eastAsia" w:ascii="宋体" w:hAnsi="宋体" w:eastAsia="宋体" w:cs="宋体"/>
                <w:color w:val="000000" w:themeColor="text1"/>
                <w:sz w:val="24"/>
                <w:lang w:bidi="ar"/>
                <w14:textFill>
                  <w14:solidFill>
                    <w14:schemeClr w14:val="tx1"/>
                  </w14:solidFill>
                </w14:textFill>
              </w:rPr>
              <w:t>，委托周边村民清运，用作农肥</w:t>
            </w:r>
            <w:r>
              <w:rPr>
                <w:rFonts w:hint="eastAsia" w:ascii="Times New Roman" w:hAnsi="Times New Roman" w:cs="Times New Roman"/>
                <w:color w:val="000000" w:themeColor="text1"/>
                <w:position w:val="2"/>
                <w:sz w:val="24"/>
                <w14:textFill>
                  <w14:solidFill>
                    <w14:schemeClr w14:val="tx1"/>
                  </w14:solidFill>
                </w14:textFill>
              </w:rPr>
              <w:t>，处置效率100%</w:t>
            </w:r>
            <w:r>
              <w:rPr>
                <w:rFonts w:ascii="Times New Roman" w:hAnsi="Times New Roman" w:cs="Times New Roman"/>
                <w:color w:val="000000" w:themeColor="text1"/>
                <w:position w:val="2"/>
                <w:sz w:val="24"/>
                <w14:textFill>
                  <w14:solidFill>
                    <w14:schemeClr w14:val="tx1"/>
                  </w14:solidFill>
                </w14:textFill>
              </w:rPr>
              <w:t>。</w:t>
            </w:r>
          </w:p>
          <w:p w14:paraId="6BECBF99">
            <w:pPr>
              <w:spacing w:line="360" w:lineRule="auto"/>
              <w:ind w:firstLine="482" w:firstLineChars="200"/>
              <w:textAlignment w:val="baseline"/>
              <w:rPr>
                <w:rFonts w:ascii="Times New Roman" w:hAnsi="Times New Roman" w:eastAsia="宋体" w:cs="Times New Roman"/>
                <w:b/>
                <w:color w:val="000000" w:themeColor="text1"/>
                <w:position w:val="2"/>
                <w:sz w:val="24"/>
                <w14:textFill>
                  <w14:solidFill>
                    <w14:schemeClr w14:val="tx1"/>
                  </w14:solidFill>
                </w14:textFill>
              </w:rPr>
            </w:pPr>
            <w:r>
              <w:rPr>
                <w:rFonts w:ascii="Times New Roman" w:hAnsi="Times New Roman" w:cs="Times New Roman"/>
                <w:b/>
                <w:color w:val="000000" w:themeColor="text1"/>
                <w:position w:val="2"/>
                <w:sz w:val="24"/>
                <w14:textFill>
                  <w14:solidFill>
                    <w14:schemeClr w14:val="tx1"/>
                  </w14:solidFill>
                </w14:textFill>
              </w:rPr>
              <w:t>（</w:t>
            </w:r>
            <w:r>
              <w:rPr>
                <w:rFonts w:hint="eastAsia" w:ascii="Times New Roman" w:hAnsi="Times New Roman" w:cs="Times New Roman"/>
                <w:b/>
                <w:color w:val="000000" w:themeColor="text1"/>
                <w:position w:val="2"/>
                <w:sz w:val="24"/>
                <w14:textFill>
                  <w14:solidFill>
                    <w14:schemeClr w14:val="tx1"/>
                  </w14:solidFill>
                </w14:textFill>
              </w:rPr>
              <w:t>3</w:t>
            </w:r>
            <w:r>
              <w:rPr>
                <w:rFonts w:ascii="Times New Roman" w:hAnsi="Times New Roman" w:cs="Times New Roman"/>
                <w:b/>
                <w:color w:val="000000" w:themeColor="text1"/>
                <w:position w:val="2"/>
                <w:sz w:val="24"/>
                <w14:textFill>
                  <w14:solidFill>
                    <w14:schemeClr w14:val="tx1"/>
                  </w14:solidFill>
                </w14:textFill>
              </w:rPr>
              <w:t>）</w:t>
            </w:r>
            <w:r>
              <w:rPr>
                <w:rFonts w:hint="eastAsia" w:ascii="Times New Roman" w:hAnsi="Times New Roman" w:cs="Times New Roman"/>
                <w:b/>
                <w:color w:val="000000" w:themeColor="text1"/>
                <w:position w:val="2"/>
                <w:sz w:val="24"/>
                <w14:textFill>
                  <w14:solidFill>
                    <w14:schemeClr w14:val="tx1"/>
                  </w14:solidFill>
                </w14:textFill>
              </w:rPr>
              <w:t>危险废物</w:t>
            </w:r>
          </w:p>
          <w:p w14:paraId="12FDDAF9">
            <w:pPr>
              <w:pStyle w:val="2"/>
              <w:spacing w:after="0" w:line="360" w:lineRule="auto"/>
              <w:ind w:firstLine="482" w:firstLineChars="200"/>
              <w:rPr>
                <w:b/>
                <w:bCs/>
                <w:sz w:val="24"/>
              </w:rPr>
            </w:pPr>
            <w:r>
              <w:rPr>
                <w:b/>
                <w:bCs/>
                <w:sz w:val="24"/>
              </w:rPr>
              <w:t>①废油渣</w:t>
            </w:r>
          </w:p>
          <w:p w14:paraId="1BE23564">
            <w:pPr>
              <w:pStyle w:val="2"/>
              <w:spacing w:after="0" w:line="360" w:lineRule="auto"/>
              <w:ind w:firstLine="480" w:firstLineChars="200"/>
              <w:rPr>
                <w:sz w:val="24"/>
              </w:rPr>
            </w:pPr>
            <w:r>
              <w:rPr>
                <w:sz w:val="24"/>
              </w:rPr>
              <w:t>项目储油罐一般每4年清洗一次，每清理一次，储油罐产生的油渣量约为</w:t>
            </w:r>
            <w:r>
              <w:rPr>
                <w:rFonts w:hint="eastAsia"/>
                <w:sz w:val="24"/>
              </w:rPr>
              <w:t>10kg</w:t>
            </w:r>
            <w:r>
              <w:rPr>
                <w:sz w:val="24"/>
              </w:rPr>
              <w:t>，</w:t>
            </w:r>
            <w:r>
              <w:rPr>
                <w:rFonts w:hint="eastAsia"/>
                <w:sz w:val="24"/>
              </w:rPr>
              <w:t>该部分废油渣属于危险废物，统一收集存放于危废间，交由有资质的单位清运处理。</w:t>
            </w:r>
            <w:r>
              <w:rPr>
                <w:sz w:val="24"/>
              </w:rPr>
              <w:t xml:space="preserve"> </w:t>
            </w:r>
          </w:p>
          <w:p w14:paraId="2637103F">
            <w:pPr>
              <w:pStyle w:val="2"/>
              <w:spacing w:after="0" w:line="360" w:lineRule="auto"/>
              <w:ind w:firstLine="482" w:firstLineChars="200"/>
              <w:rPr>
                <w:b/>
                <w:bCs/>
                <w:sz w:val="24"/>
              </w:rPr>
            </w:pPr>
            <w:r>
              <w:rPr>
                <w:b/>
                <w:bCs/>
                <w:sz w:val="24"/>
              </w:rPr>
              <w:t>②废棉纱</w:t>
            </w:r>
          </w:p>
          <w:p w14:paraId="1ADE8F1B">
            <w:pPr>
              <w:pStyle w:val="2"/>
              <w:spacing w:after="0" w:line="360" w:lineRule="auto"/>
              <w:ind w:firstLine="480" w:firstLineChars="200"/>
              <w:rPr>
                <w:sz w:val="24"/>
              </w:rPr>
            </w:pPr>
            <w:r>
              <w:rPr>
                <w:sz w:val="24"/>
              </w:rPr>
              <w:t>项目储油罐</w:t>
            </w:r>
            <w:r>
              <w:rPr>
                <w:rFonts w:hint="eastAsia"/>
                <w:sz w:val="24"/>
              </w:rPr>
              <w:t>清洗采用干清洗的方式，会使用到棉纱吸收、擦除油脂，根据业主提供资料，</w:t>
            </w:r>
            <w:r>
              <w:rPr>
                <w:sz w:val="24"/>
              </w:rPr>
              <w:t>废棉纱</w:t>
            </w:r>
            <w:r>
              <w:rPr>
                <w:rFonts w:hint="eastAsia"/>
                <w:sz w:val="24"/>
              </w:rPr>
              <w:t>用量</w:t>
            </w:r>
            <w:r>
              <w:rPr>
                <w:sz w:val="24"/>
              </w:rPr>
              <w:t>约为</w:t>
            </w:r>
            <w:r>
              <w:rPr>
                <w:rFonts w:hint="eastAsia"/>
                <w:sz w:val="24"/>
              </w:rPr>
              <w:t>5</w:t>
            </w:r>
            <w:r>
              <w:rPr>
                <w:sz w:val="24"/>
              </w:rPr>
              <w:t>kg/次</w:t>
            </w:r>
            <w:r>
              <w:rPr>
                <w:rFonts w:hint="eastAsia"/>
                <w:sz w:val="24"/>
              </w:rPr>
              <w:t>，该部分产生的废棉纱为危险废物，统一收集存放于危废间，交由有资质的单位处理。</w:t>
            </w:r>
          </w:p>
          <w:p w14:paraId="46A5C9C8">
            <w:pPr>
              <w:pStyle w:val="2"/>
              <w:spacing w:after="0" w:line="360" w:lineRule="auto"/>
              <w:ind w:firstLine="482" w:firstLineChars="200"/>
              <w:rPr>
                <w:sz w:val="24"/>
              </w:rPr>
            </w:pPr>
            <w:r>
              <w:rPr>
                <w:b/>
                <w:bCs/>
                <w:sz w:val="24"/>
              </w:rPr>
              <w:t>③</w:t>
            </w:r>
            <w:r>
              <w:rPr>
                <w:rFonts w:hint="eastAsia"/>
                <w:b/>
                <w:bCs/>
                <w:sz w:val="24"/>
              </w:rPr>
              <w:t>废</w:t>
            </w:r>
            <w:r>
              <w:rPr>
                <w:b/>
                <w:bCs/>
                <w:sz w:val="24"/>
              </w:rPr>
              <w:t>消防沙</w:t>
            </w:r>
          </w:p>
          <w:p w14:paraId="453D6D08">
            <w:pPr>
              <w:pStyle w:val="2"/>
              <w:spacing w:after="0" w:line="360" w:lineRule="auto"/>
              <w:ind w:firstLine="480" w:firstLineChars="200"/>
              <w:rPr>
                <w:sz w:val="24"/>
              </w:rPr>
            </w:pPr>
            <w:r>
              <w:rPr>
                <w:sz w:val="24"/>
              </w:rPr>
              <w:t>在非正常经营的情况下，会有少量的汽油滴露出来，项目对滴漏有汽油的地面拟采用消防沙对其进行清理，消防沙储存于2m</w:t>
            </w:r>
            <w:r>
              <w:rPr>
                <w:sz w:val="24"/>
                <w:vertAlign w:val="superscript"/>
              </w:rPr>
              <w:t>3</w:t>
            </w:r>
            <w:r>
              <w:rPr>
                <w:sz w:val="24"/>
              </w:rPr>
              <w:t>的消防池内。预计每年用于清理的消防沙使用量为0.</w:t>
            </w:r>
            <w:r>
              <w:rPr>
                <w:rFonts w:hint="eastAsia"/>
                <w:sz w:val="24"/>
              </w:rPr>
              <w:t>05</w:t>
            </w:r>
            <w:r>
              <w:rPr>
                <w:sz w:val="24"/>
              </w:rPr>
              <w:t>t，该部分消防沙属于危险废物，</w:t>
            </w:r>
            <w:r>
              <w:rPr>
                <w:rFonts w:hint="eastAsia"/>
                <w:sz w:val="24"/>
              </w:rPr>
              <w:t>统一收集暂存于危废间，委托有资质的单位清运处理</w:t>
            </w:r>
            <w:r>
              <w:rPr>
                <w:sz w:val="24"/>
              </w:rPr>
              <w:t>。</w:t>
            </w:r>
          </w:p>
          <w:p w14:paraId="44CF6485">
            <w:pPr>
              <w:pStyle w:val="2"/>
              <w:spacing w:after="0" w:line="360" w:lineRule="auto"/>
              <w:ind w:firstLine="482" w:firstLineChars="200"/>
              <w:rPr>
                <w:b/>
                <w:bCs/>
                <w:sz w:val="24"/>
              </w:rPr>
            </w:pPr>
            <w:r>
              <w:rPr>
                <w:b/>
                <w:bCs/>
                <w:sz w:val="24"/>
              </w:rPr>
              <w:t>④废弃滤芯</w:t>
            </w:r>
          </w:p>
          <w:p w14:paraId="244113C3">
            <w:pPr>
              <w:pStyle w:val="18"/>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项目内的加油机由于长时间的使用，会有少量的油渣堵塞滤网，须定期对加油机 过滤器内滤芯进行更换，加油站废弃滤芯产生量约</w:t>
            </w:r>
            <w:r>
              <w:rPr>
                <w:rFonts w:hint="eastAsia" w:ascii="Times New Roman" w:hAnsi="Times New Roman"/>
                <w:sz w:val="24"/>
                <w:szCs w:val="24"/>
              </w:rPr>
              <w:t>0.02</w:t>
            </w:r>
            <w:r>
              <w:rPr>
                <w:rFonts w:ascii="Times New Roman" w:hAnsi="Times New Roman"/>
                <w:sz w:val="24"/>
                <w:szCs w:val="24"/>
              </w:rPr>
              <w:t>kg/a。</w:t>
            </w:r>
            <w:r>
              <w:rPr>
                <w:rFonts w:ascii="Times New Roman" w:hAnsi="Times New Roman"/>
                <w:color w:val="000000" w:themeColor="text1"/>
                <w:sz w:val="24"/>
                <w:szCs w:val="24"/>
                <w14:textFill>
                  <w14:solidFill>
                    <w14:schemeClr w14:val="tx1"/>
                  </w14:solidFill>
                </w14:textFill>
              </w:rPr>
              <w:t>。</w:t>
            </w:r>
          </w:p>
          <w:p w14:paraId="3209358F">
            <w:pPr>
              <w:spacing w:line="360" w:lineRule="auto"/>
              <w:ind w:firstLine="482"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eastAsia="zh-CN"/>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4</w:t>
            </w:r>
            <w:r>
              <w:rPr>
                <w:rFonts w:hint="eastAsia" w:ascii="Times New Roman" w:hAnsi="Times New Roman" w:cs="Times New Roman"/>
                <w:b/>
                <w:bCs/>
                <w:color w:val="000000" w:themeColor="text1"/>
                <w:sz w:val="24"/>
                <w:lang w:eastAsia="zh-CN"/>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危险废物暂存间建设及管理措施</w:t>
            </w:r>
          </w:p>
          <w:p w14:paraId="61638CCC">
            <w:pPr>
              <w:spacing w:line="360" w:lineRule="auto"/>
              <w:ind w:firstLine="482"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①建设要求</w:t>
            </w:r>
          </w:p>
          <w:p w14:paraId="2DFF41B3">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项目设置危废暂存间一个，位于</w:t>
            </w:r>
            <w:r>
              <w:rPr>
                <w:rFonts w:hint="eastAsia" w:ascii="Times New Roman" w:hAnsi="Times New Roman" w:cs="Times New Roman"/>
                <w:color w:val="000000" w:themeColor="text1"/>
                <w:sz w:val="24"/>
                <w14:textFill>
                  <w14:solidFill>
                    <w14:schemeClr w14:val="tx1"/>
                  </w14:solidFill>
                </w14:textFill>
              </w:rPr>
              <w:t>项目区东南侧</w:t>
            </w:r>
            <w:r>
              <w:rPr>
                <w:rFonts w:ascii="Times New Roman" w:hAnsi="Times New Roman" w:cs="Times New Roman"/>
                <w:color w:val="000000" w:themeColor="text1"/>
                <w:sz w:val="24"/>
                <w14:textFill>
                  <w14:solidFill>
                    <w14:schemeClr w14:val="tx1"/>
                  </w14:solidFill>
                </w14:textFill>
              </w:rPr>
              <w:t>，建筑面积10m</w:t>
            </w:r>
            <w:r>
              <w:rPr>
                <w:rFonts w:ascii="Times New Roman" w:hAnsi="Times New Roman" w:cs="Times New Roman"/>
                <w:color w:val="000000" w:themeColor="text1"/>
                <w:sz w:val="24"/>
                <w:vertAlign w:val="superscript"/>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。危废暂存间的设置应符合《危险废物贮存污染控制标准》（GB18597-2001）、《危险废物污染防治技术政策》（环发[2001]199 号）中的有关规定：</w:t>
            </w:r>
          </w:p>
          <w:p w14:paraId="5BCDD098">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 xml:space="preserve">建设单位应建设专门的危险废物暂存设施进行暂存，暂存设施应做到防渗漏、防雨、防火等，要远离敏感点，同时要设立危险废物标志。 </w:t>
            </w:r>
          </w:p>
          <w:p w14:paraId="0E494527">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 xml:space="preserve">危废暂存间采取水泥固化地面，并采取防渗漏措施。 </w:t>
            </w:r>
          </w:p>
          <w:p w14:paraId="14AEF50A">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危废暂存间粘贴危废标志，废液储存容器必须贴上标签、写明种类、储存时间等，由专人管理，并建立废物出入登记管理制度，及时联系外协单位清运、处理各类废物，避免废物大量堆积，带来环境隐患。</w:t>
            </w:r>
          </w:p>
          <w:p w14:paraId="4C12AF6F">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ascii="Times New Roman" w:hAnsi="Times New Roman" w:eastAsia="宋体" w:cs="Times New Roman"/>
                <w:color w:val="000000" w:themeColor="text1"/>
                <w:sz w:val="24"/>
                <w14:textFill>
                  <w14:solidFill>
                    <w14:schemeClr w14:val="tx1"/>
                  </w14:solidFill>
                </w14:textFill>
              </w:rPr>
              <w:t>危险废物收集设施地面与裙角要用坚固、防渗的材料建造，建筑材料必须与危险废物相容。</w:t>
            </w:r>
          </w:p>
          <w:p w14:paraId="13B7E035">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ascii="Times New Roman" w:hAnsi="Times New Roman" w:eastAsia="宋体" w:cs="Times New Roman"/>
                <w:color w:val="000000" w:themeColor="text1"/>
                <w:sz w:val="24"/>
                <w14:textFill>
                  <w14:solidFill>
                    <w14:schemeClr w14:val="tx1"/>
                  </w14:solidFill>
                </w14:textFill>
              </w:rPr>
              <w:t>危废暂存间内要有安全照明设施和观察窗口。</w:t>
            </w:r>
          </w:p>
          <w:p w14:paraId="43C34129">
            <w:pPr>
              <w:spacing w:line="360" w:lineRule="auto"/>
              <w:ind w:firstLine="482"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②管理措施</w:t>
            </w:r>
          </w:p>
          <w:p w14:paraId="041E890E">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危险废物转移联单管理办法》（国家环保总局令）规定：危险废物每转移一次，应当填写一份联单。危险废物产生单位应当如实填写联单中单位栏目，并加盖公章，经交付危险废物运输单位核实验收签字后，将联单第一联副联自留存档，将联单第二联交移出当地环境保护行政主管部门，联单第一联正联及其余各联交付运输单位随危险废物转移运行。危险废物运输单位应当如实填写联单的运输单位栏目，按照国家有关危险物品运输的规定，将危险废物安全运抵联单载明的接受地点，并将联单第一联、第二联副联、第三联、第四联、第五联随转移的危险废物交付危险废物接受单位。</w:t>
            </w:r>
          </w:p>
          <w:p w14:paraId="523DDE87">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本项目危险废物按要求</w:t>
            </w:r>
            <w:r>
              <w:rPr>
                <w:rFonts w:hint="eastAsia" w:ascii="Times New Roman" w:hAnsi="Times New Roman" w:cs="Times New Roman"/>
                <w:color w:val="000000" w:themeColor="text1"/>
                <w:sz w:val="24"/>
                <w14:textFill>
                  <w14:solidFill>
                    <w14:schemeClr w14:val="tx1"/>
                  </w14:solidFill>
                </w14:textFill>
              </w:rPr>
              <w:t>收集后统一</w:t>
            </w:r>
            <w:r>
              <w:rPr>
                <w:rFonts w:ascii="Times New Roman" w:hAnsi="Times New Roman" w:cs="Times New Roman"/>
                <w:color w:val="000000" w:themeColor="text1"/>
                <w:sz w:val="24"/>
                <w14:textFill>
                  <w14:solidFill>
                    <w14:schemeClr w14:val="tx1"/>
                  </w14:solidFill>
                </w14:textFill>
              </w:rPr>
              <w:t>暂存于危废暂存间（分区存放），定期交由有资质单位统一进行处置，并按规定签订危险废物转移联单。本项目危险废物采取了妥善的处理处置方式，处置率达到100%，对外环境影响较小。</w:t>
            </w:r>
          </w:p>
          <w:p w14:paraId="06200707">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因此，只要严格按照国家相关规定处理，各类固体废物分别处理，制定合理的垃圾清运制度，就能使营运期产生的各类固体处置去向明确，不会对环境产生二次污染。</w:t>
            </w:r>
          </w:p>
          <w:p w14:paraId="29E013EF">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综上所述，项目运营期产生的固体废物均能够得到妥善的处置，处置率达100%，对周边环境影响可接受。</w:t>
            </w:r>
          </w:p>
          <w:p w14:paraId="1D153E2D">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5、地下水环境影响分析</w:t>
            </w:r>
          </w:p>
          <w:p w14:paraId="6AC3DF7A">
            <w:pPr>
              <w:tabs>
                <w:tab w:val="left" w:pos="1440"/>
                <w:tab w:val="left" w:pos="1800"/>
              </w:tabs>
              <w:adjustRightInd w:val="0"/>
              <w:snapToGrid w:val="0"/>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（1）影响识别</w:t>
            </w:r>
          </w:p>
          <w:p w14:paraId="2DE23D6B">
            <w:pPr>
              <w:tabs>
                <w:tab w:val="left" w:pos="1440"/>
                <w:tab w:val="left" w:pos="1800"/>
              </w:tabs>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项目在正常工况下，不会污染地下水，但是由于项目</w:t>
            </w:r>
            <w:r>
              <w:rPr>
                <w:rFonts w:hint="eastAsia" w:ascii="Times New Roman" w:hAnsi="Times New Roman" w:eastAsia="宋体" w:cs="Times New Roman"/>
                <w:sz w:val="24"/>
              </w:rPr>
              <w:t>运营过程中储存有汽油</w:t>
            </w:r>
            <w:r>
              <w:rPr>
                <w:rFonts w:ascii="Times New Roman" w:hAnsi="Times New Roman" w:eastAsia="宋体" w:cs="Times New Roman"/>
                <w:sz w:val="24"/>
              </w:rPr>
              <w:t>，一旦发生泄漏，或其他原因导致</w:t>
            </w:r>
            <w:r>
              <w:rPr>
                <w:rFonts w:hint="eastAsia" w:ascii="Times New Roman" w:hAnsi="Times New Roman" w:eastAsia="宋体" w:cs="Times New Roman"/>
                <w:sz w:val="24"/>
              </w:rPr>
              <w:t>汽油</w:t>
            </w:r>
            <w:r>
              <w:rPr>
                <w:rFonts w:ascii="Times New Roman" w:hAnsi="Times New Roman" w:eastAsia="宋体" w:cs="Times New Roman"/>
                <w:sz w:val="24"/>
              </w:rPr>
              <w:t>进入土壤，便会造成地下水污染。因此，本项目对地下水环境可能造成影响的污染源主要是</w:t>
            </w:r>
            <w:r>
              <w:rPr>
                <w:rFonts w:hint="eastAsia" w:ascii="Times New Roman" w:hAnsi="Times New Roman" w:eastAsia="宋体" w:cs="Times New Roman"/>
                <w:sz w:val="24"/>
              </w:rPr>
              <w:t>汽油</w:t>
            </w:r>
            <w:r>
              <w:rPr>
                <w:rFonts w:ascii="Times New Roman" w:hAnsi="Times New Roman" w:eastAsia="宋体" w:cs="Times New Roman"/>
                <w:sz w:val="24"/>
              </w:rPr>
              <w:t>渗漏影响地下水。</w:t>
            </w:r>
          </w:p>
          <w:p w14:paraId="03C9006C">
            <w:pPr>
              <w:tabs>
                <w:tab w:val="left" w:pos="1440"/>
                <w:tab w:val="left" w:pos="1800"/>
              </w:tabs>
              <w:adjustRightInd w:val="0"/>
              <w:snapToGrid w:val="0"/>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（2）评价工作等级的确定</w:t>
            </w:r>
          </w:p>
          <w:p w14:paraId="29070847">
            <w:pPr>
              <w:tabs>
                <w:tab w:val="left" w:pos="1440"/>
                <w:tab w:val="left" w:pos="1800"/>
              </w:tabs>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根据《环境影响评价技术导则—地下水环境》（HJ610-2016）相关要求，建设项目地下水敏感程度可分为敏感、较敏感、不敏感三级，分级原则见表7-1</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w:t>
            </w:r>
          </w:p>
          <w:p w14:paraId="1BDD0B2C">
            <w:pPr>
              <w:pStyle w:val="218"/>
              <w:rPr>
                <w:rFonts w:eastAsia="宋体" w:cs="Times New Roman"/>
              </w:rPr>
            </w:pPr>
            <w:r>
              <w:rPr>
                <w:rFonts w:eastAsia="宋体" w:cs="Times New Roman"/>
                <w:sz w:val="24"/>
                <w:szCs w:val="24"/>
              </w:rPr>
              <w:t>表7-1</w:t>
            </w:r>
            <w:r>
              <w:rPr>
                <w:rFonts w:hint="eastAsia" w:eastAsia="宋体" w:cs="Times New Roman"/>
                <w:sz w:val="24"/>
                <w:szCs w:val="24"/>
                <w:lang w:val="en-US" w:eastAsia="zh-CN"/>
              </w:rPr>
              <w:t>6</w:t>
            </w:r>
            <w:r>
              <w:rPr>
                <w:rFonts w:eastAsia="宋体" w:cs="Times New Roman"/>
                <w:sz w:val="24"/>
                <w:szCs w:val="24"/>
              </w:rPr>
              <w:t xml:space="preserve">  地下水环境敏感程度分级表</w:t>
            </w:r>
          </w:p>
          <w:tbl>
            <w:tblPr>
              <w:tblStyle w:val="4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6624"/>
            </w:tblGrid>
            <w:tr w14:paraId="0075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4" w:type="dxa"/>
                  <w:vAlign w:val="center"/>
                </w:tcPr>
                <w:p w14:paraId="1ADA02A0">
                  <w:pPr>
                    <w:pStyle w:val="219"/>
                    <w:rPr>
                      <w:rFonts w:cs="Times New Roman"/>
                      <w:b/>
                      <w:bCs/>
                    </w:rPr>
                  </w:pPr>
                  <w:r>
                    <w:rPr>
                      <w:rFonts w:cs="Times New Roman"/>
                      <w:b/>
                      <w:bCs/>
                    </w:rPr>
                    <w:t>敏感程度</w:t>
                  </w:r>
                </w:p>
              </w:tc>
              <w:tc>
                <w:tcPr>
                  <w:tcW w:w="6624" w:type="dxa"/>
                  <w:vAlign w:val="center"/>
                </w:tcPr>
                <w:p w14:paraId="76457E76">
                  <w:pPr>
                    <w:pStyle w:val="219"/>
                    <w:rPr>
                      <w:rFonts w:cs="Times New Roman"/>
                      <w:b/>
                      <w:bCs/>
                    </w:rPr>
                  </w:pPr>
                  <w:r>
                    <w:rPr>
                      <w:rFonts w:cs="Times New Roman"/>
                      <w:b/>
                      <w:bCs/>
                    </w:rPr>
                    <w:t>地下水环境敏感特征</w:t>
                  </w:r>
                </w:p>
              </w:tc>
            </w:tr>
            <w:tr w14:paraId="44CC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4" w:type="dxa"/>
                  <w:vAlign w:val="center"/>
                </w:tcPr>
                <w:p w14:paraId="30A693CD">
                  <w:pPr>
                    <w:pStyle w:val="219"/>
                    <w:rPr>
                      <w:rFonts w:cs="Times New Roman"/>
                    </w:rPr>
                  </w:pPr>
                  <w:r>
                    <w:rPr>
                      <w:rFonts w:cs="Times New Roman"/>
                    </w:rPr>
                    <w:t>敏感</w:t>
                  </w:r>
                </w:p>
              </w:tc>
              <w:tc>
                <w:tcPr>
                  <w:tcW w:w="6624" w:type="dxa"/>
                  <w:vAlign w:val="center"/>
                </w:tcPr>
                <w:p w14:paraId="507836A7">
                  <w:pPr>
                    <w:pStyle w:val="219"/>
                    <w:adjustRightInd w:val="0"/>
                    <w:ind w:firstLine="428" w:firstLineChars="200"/>
                    <w:jc w:val="both"/>
                    <w:textAlignment w:val="baseline"/>
                    <w:rPr>
                      <w:rFonts w:cs="Times New Roman"/>
                    </w:rPr>
                  </w:pPr>
                  <w:r>
                    <w:rPr>
                      <w:rFonts w:cs="Times New Roman"/>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14:paraId="3F9E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4" w:type="dxa"/>
                  <w:vAlign w:val="center"/>
                </w:tcPr>
                <w:p w14:paraId="3D8A6E2C">
                  <w:pPr>
                    <w:pStyle w:val="219"/>
                    <w:rPr>
                      <w:rFonts w:cs="Times New Roman"/>
                    </w:rPr>
                  </w:pPr>
                  <w:r>
                    <w:rPr>
                      <w:rFonts w:cs="Times New Roman"/>
                    </w:rPr>
                    <w:t>较敏感</w:t>
                  </w:r>
                </w:p>
              </w:tc>
              <w:tc>
                <w:tcPr>
                  <w:tcW w:w="6624" w:type="dxa"/>
                  <w:vAlign w:val="center"/>
                </w:tcPr>
                <w:p w14:paraId="5453F288">
                  <w:pPr>
                    <w:pStyle w:val="219"/>
                    <w:adjustRightInd w:val="0"/>
                    <w:ind w:firstLine="428" w:firstLineChars="200"/>
                    <w:jc w:val="both"/>
                    <w:textAlignment w:val="baseline"/>
                    <w:rPr>
                      <w:rFonts w:cs="Times New Roman"/>
                    </w:rPr>
                  </w:pPr>
                  <w:r>
                    <w:rPr>
                      <w:rFonts w:cs="Times New Roman"/>
                    </w:rPr>
                    <w:t>集中式饮用水水源（包括已建成的在用、备用、应急水源，在建和规划的饮用水水源）准保护区以外的补给径流区；未划定准保护区的集中水式饮用水水源，其保护区以外的补给径流区；分散式饮用水水源地；特殊地下水资源（如矿泉水、温泉等）保护区以外的分布区等其他未列入上述敏感分级的环境敏感区</w:t>
                  </w:r>
                  <w:r>
                    <w:rPr>
                      <w:rFonts w:cs="Times New Roman"/>
                      <w:vertAlign w:val="superscript"/>
                    </w:rPr>
                    <w:t>a</w:t>
                  </w:r>
                  <w:r>
                    <w:rPr>
                      <w:rFonts w:cs="Times New Roman"/>
                    </w:rPr>
                    <w:t>。</w:t>
                  </w:r>
                </w:p>
              </w:tc>
            </w:tr>
            <w:tr w14:paraId="0E1E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4" w:type="dxa"/>
                  <w:vAlign w:val="center"/>
                </w:tcPr>
                <w:p w14:paraId="4BEA5D90">
                  <w:pPr>
                    <w:pStyle w:val="219"/>
                    <w:rPr>
                      <w:rFonts w:cs="Times New Roman"/>
                    </w:rPr>
                  </w:pPr>
                  <w:r>
                    <w:rPr>
                      <w:rFonts w:cs="Times New Roman"/>
                    </w:rPr>
                    <w:t>不敏感</w:t>
                  </w:r>
                </w:p>
              </w:tc>
              <w:tc>
                <w:tcPr>
                  <w:tcW w:w="6624" w:type="dxa"/>
                  <w:vAlign w:val="center"/>
                </w:tcPr>
                <w:p w14:paraId="552AD1A8">
                  <w:pPr>
                    <w:pStyle w:val="219"/>
                    <w:adjustRightInd w:val="0"/>
                    <w:ind w:firstLine="428" w:firstLineChars="200"/>
                    <w:jc w:val="both"/>
                    <w:textAlignment w:val="baseline"/>
                    <w:rPr>
                      <w:rFonts w:cs="Times New Roman"/>
                    </w:rPr>
                  </w:pPr>
                  <w:r>
                    <w:rPr>
                      <w:rFonts w:cs="Times New Roman"/>
                    </w:rPr>
                    <w:t>上述地区之外的其它地区。</w:t>
                  </w:r>
                </w:p>
              </w:tc>
            </w:tr>
            <w:tr w14:paraId="0F5C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8" w:type="dxa"/>
                  <w:gridSpan w:val="2"/>
                  <w:vAlign w:val="center"/>
                </w:tcPr>
                <w:p w14:paraId="3AF2A331">
                  <w:pPr>
                    <w:pStyle w:val="219"/>
                    <w:jc w:val="both"/>
                    <w:rPr>
                      <w:rFonts w:cs="Times New Roman"/>
                    </w:rPr>
                  </w:pPr>
                  <w:r>
                    <w:rPr>
                      <w:rFonts w:cs="Times New Roman"/>
                    </w:rPr>
                    <w:t>注：</w:t>
                  </w:r>
                  <w:r>
                    <w:rPr>
                      <w:rFonts w:cs="Times New Roman"/>
                      <w:vertAlign w:val="superscript"/>
                    </w:rPr>
                    <w:t>a</w:t>
                  </w:r>
                  <w:r>
                    <w:rPr>
                      <w:rFonts w:cs="Times New Roman"/>
                    </w:rPr>
                    <w:t>“环境敏感区”是指《建设项目环境影响评价分类管理名录》中所界定的涉及地下水的环境敏感区。</w:t>
                  </w:r>
                </w:p>
              </w:tc>
            </w:tr>
          </w:tbl>
          <w:p w14:paraId="5863B7BA">
            <w:pPr>
              <w:spacing w:line="360" w:lineRule="auto"/>
              <w:ind w:firstLine="470" w:firstLineChars="196"/>
              <w:rPr>
                <w:rFonts w:ascii="Times New Roman" w:hAnsi="Times New Roman" w:eastAsia="宋体" w:cs="Times New Roman"/>
                <w:sz w:val="24"/>
              </w:rPr>
            </w:pPr>
            <w:r>
              <w:rPr>
                <w:rFonts w:ascii="Times New Roman" w:hAnsi="Times New Roman" w:eastAsia="宋体" w:cs="Times New Roman"/>
                <w:sz w:val="24"/>
              </w:rPr>
              <w:t>建设项目地下水环境影响评价工作等级划分见表7-1</w:t>
            </w:r>
            <w:r>
              <w:rPr>
                <w:rFonts w:hint="eastAsia" w:ascii="Times New Roman" w:hAnsi="Times New Roman" w:eastAsia="宋体" w:cs="Times New Roman"/>
                <w:sz w:val="24"/>
                <w:lang w:val="en-US" w:eastAsia="zh-CN"/>
              </w:rPr>
              <w:t>7</w:t>
            </w:r>
            <w:r>
              <w:rPr>
                <w:rFonts w:ascii="Times New Roman" w:hAnsi="Times New Roman" w:eastAsia="宋体" w:cs="Times New Roman"/>
                <w:sz w:val="24"/>
              </w:rPr>
              <w:t>。</w:t>
            </w:r>
          </w:p>
          <w:p w14:paraId="591D9048">
            <w:pPr>
              <w:pStyle w:val="218"/>
              <w:rPr>
                <w:rFonts w:eastAsia="宋体" w:cs="Times New Roman"/>
              </w:rPr>
            </w:pPr>
            <w:r>
              <w:rPr>
                <w:rFonts w:eastAsia="宋体" w:cs="Times New Roman"/>
                <w:sz w:val="24"/>
                <w:szCs w:val="24"/>
              </w:rPr>
              <w:t>表7-1</w:t>
            </w:r>
            <w:r>
              <w:rPr>
                <w:rFonts w:hint="eastAsia" w:eastAsia="宋体" w:cs="Times New Roman"/>
                <w:sz w:val="24"/>
                <w:szCs w:val="24"/>
                <w:lang w:val="en-US" w:eastAsia="zh-CN"/>
              </w:rPr>
              <w:t>7</w:t>
            </w:r>
            <w:r>
              <w:rPr>
                <w:rFonts w:hint="eastAsia" w:eastAsia="宋体" w:cs="Times New Roman"/>
                <w:sz w:val="24"/>
                <w:szCs w:val="24"/>
              </w:rPr>
              <w:t xml:space="preserve"> </w:t>
            </w:r>
            <w:r>
              <w:rPr>
                <w:rFonts w:eastAsia="宋体" w:cs="Times New Roman"/>
                <w:sz w:val="24"/>
                <w:szCs w:val="24"/>
              </w:rPr>
              <w:t xml:space="preserve"> 评价工作等级分级表</w:t>
            </w:r>
          </w:p>
          <w:tbl>
            <w:tblPr>
              <w:tblStyle w:val="4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1980"/>
              <w:gridCol w:w="2197"/>
              <w:gridCol w:w="2197"/>
            </w:tblGrid>
            <w:tr w14:paraId="68F8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4" w:type="dxa"/>
                  <w:vAlign w:val="center"/>
                </w:tcPr>
                <w:p w14:paraId="418CA131">
                  <w:pPr>
                    <w:pStyle w:val="219"/>
                    <w:rPr>
                      <w:rFonts w:cs="Times New Roman"/>
                      <w:b/>
                      <w:bCs/>
                    </w:rPr>
                  </w:pPr>
                  <w:r>
                    <w:rPr>
                      <w:rFonts w:cs="Times New Roman"/>
                      <w:b/>
                      <w:bCs/>
                    </w:rPr>
                    <w:t>环境敏感程度项目类型</w:t>
                  </w:r>
                </w:p>
              </w:tc>
              <w:tc>
                <w:tcPr>
                  <w:tcW w:w="1980" w:type="dxa"/>
                  <w:vAlign w:val="center"/>
                </w:tcPr>
                <w:p w14:paraId="72C0D6B1">
                  <w:pPr>
                    <w:pStyle w:val="219"/>
                    <w:rPr>
                      <w:rFonts w:cs="Times New Roman"/>
                      <w:b/>
                      <w:bCs/>
                    </w:rPr>
                  </w:pPr>
                  <w:r>
                    <w:rPr>
                      <w:rFonts w:cs="Times New Roman"/>
                      <w:b/>
                      <w:bCs/>
                    </w:rPr>
                    <w:t>I类项目</w:t>
                  </w:r>
                </w:p>
              </w:tc>
              <w:tc>
                <w:tcPr>
                  <w:tcW w:w="2197" w:type="dxa"/>
                  <w:vAlign w:val="center"/>
                </w:tcPr>
                <w:p w14:paraId="2FD43893">
                  <w:pPr>
                    <w:pStyle w:val="219"/>
                    <w:rPr>
                      <w:rFonts w:cs="Times New Roman"/>
                      <w:b/>
                      <w:bCs/>
                    </w:rPr>
                  </w:pPr>
                  <w:r>
                    <w:rPr>
                      <w:rFonts w:cs="Times New Roman"/>
                      <w:b/>
                      <w:bCs/>
                    </w:rPr>
                    <w:t>II类项目</w:t>
                  </w:r>
                </w:p>
              </w:tc>
              <w:tc>
                <w:tcPr>
                  <w:tcW w:w="2197" w:type="dxa"/>
                  <w:vAlign w:val="center"/>
                </w:tcPr>
                <w:p w14:paraId="338B38AC">
                  <w:pPr>
                    <w:pStyle w:val="219"/>
                    <w:rPr>
                      <w:rFonts w:cs="Times New Roman"/>
                      <w:b/>
                      <w:bCs/>
                    </w:rPr>
                  </w:pPr>
                  <w:r>
                    <w:rPr>
                      <w:rFonts w:cs="Times New Roman"/>
                      <w:b/>
                      <w:bCs/>
                    </w:rPr>
                    <w:t>III类项目</w:t>
                  </w:r>
                </w:p>
              </w:tc>
            </w:tr>
            <w:tr w14:paraId="3298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4" w:type="dxa"/>
                  <w:vAlign w:val="center"/>
                </w:tcPr>
                <w:p w14:paraId="6DFF1712">
                  <w:pPr>
                    <w:pStyle w:val="219"/>
                    <w:rPr>
                      <w:rFonts w:cs="Times New Roman"/>
                    </w:rPr>
                  </w:pPr>
                  <w:r>
                    <w:rPr>
                      <w:rFonts w:cs="Times New Roman"/>
                    </w:rPr>
                    <w:t>敏感</w:t>
                  </w:r>
                </w:p>
              </w:tc>
              <w:tc>
                <w:tcPr>
                  <w:tcW w:w="1980" w:type="dxa"/>
                  <w:vAlign w:val="center"/>
                </w:tcPr>
                <w:p w14:paraId="7E9E8A94">
                  <w:pPr>
                    <w:pStyle w:val="219"/>
                    <w:rPr>
                      <w:rFonts w:cs="Times New Roman"/>
                    </w:rPr>
                  </w:pPr>
                  <w:r>
                    <w:rPr>
                      <w:rFonts w:cs="Times New Roman"/>
                    </w:rPr>
                    <w:t>一</w:t>
                  </w:r>
                </w:p>
              </w:tc>
              <w:tc>
                <w:tcPr>
                  <w:tcW w:w="2197" w:type="dxa"/>
                  <w:vAlign w:val="center"/>
                </w:tcPr>
                <w:p w14:paraId="7F214D2D">
                  <w:pPr>
                    <w:pStyle w:val="219"/>
                    <w:rPr>
                      <w:rFonts w:cs="Times New Roman"/>
                      <w:b/>
                      <w:bCs/>
                    </w:rPr>
                  </w:pPr>
                  <w:r>
                    <w:rPr>
                      <w:rFonts w:cs="Times New Roman"/>
                    </w:rPr>
                    <w:t>一</w:t>
                  </w:r>
                </w:p>
              </w:tc>
              <w:tc>
                <w:tcPr>
                  <w:tcW w:w="2197" w:type="dxa"/>
                  <w:vAlign w:val="center"/>
                </w:tcPr>
                <w:p w14:paraId="6D15792A">
                  <w:pPr>
                    <w:pStyle w:val="219"/>
                    <w:rPr>
                      <w:rFonts w:cs="Times New Roman"/>
                    </w:rPr>
                  </w:pPr>
                  <w:r>
                    <w:rPr>
                      <w:rFonts w:cs="Times New Roman"/>
                    </w:rPr>
                    <w:t>二</w:t>
                  </w:r>
                </w:p>
              </w:tc>
            </w:tr>
            <w:tr w14:paraId="18FB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4" w:type="dxa"/>
                  <w:vAlign w:val="center"/>
                </w:tcPr>
                <w:p w14:paraId="17CAB9AD">
                  <w:pPr>
                    <w:pStyle w:val="219"/>
                    <w:rPr>
                      <w:rFonts w:cs="Times New Roman"/>
                    </w:rPr>
                  </w:pPr>
                  <w:r>
                    <w:rPr>
                      <w:rFonts w:cs="Times New Roman"/>
                    </w:rPr>
                    <w:t>较敏感</w:t>
                  </w:r>
                </w:p>
              </w:tc>
              <w:tc>
                <w:tcPr>
                  <w:tcW w:w="1980" w:type="dxa"/>
                  <w:vAlign w:val="center"/>
                </w:tcPr>
                <w:p w14:paraId="1B9AF84D">
                  <w:pPr>
                    <w:pStyle w:val="219"/>
                    <w:rPr>
                      <w:rFonts w:cs="Times New Roman"/>
                    </w:rPr>
                  </w:pPr>
                  <w:r>
                    <w:rPr>
                      <w:rFonts w:cs="Times New Roman"/>
                    </w:rPr>
                    <w:t>一</w:t>
                  </w:r>
                </w:p>
              </w:tc>
              <w:tc>
                <w:tcPr>
                  <w:tcW w:w="2197" w:type="dxa"/>
                  <w:vAlign w:val="center"/>
                </w:tcPr>
                <w:p w14:paraId="77223960">
                  <w:pPr>
                    <w:pStyle w:val="219"/>
                    <w:rPr>
                      <w:rFonts w:cs="Times New Roman"/>
                    </w:rPr>
                  </w:pPr>
                  <w:r>
                    <w:rPr>
                      <w:rFonts w:cs="Times New Roman"/>
                    </w:rPr>
                    <w:t>二</w:t>
                  </w:r>
                </w:p>
              </w:tc>
              <w:tc>
                <w:tcPr>
                  <w:tcW w:w="2197" w:type="dxa"/>
                  <w:vAlign w:val="center"/>
                </w:tcPr>
                <w:p w14:paraId="3DA86355">
                  <w:pPr>
                    <w:pStyle w:val="219"/>
                    <w:rPr>
                      <w:rFonts w:cs="Times New Roman"/>
                    </w:rPr>
                  </w:pPr>
                  <w:r>
                    <w:rPr>
                      <w:rFonts w:cs="Times New Roman"/>
                    </w:rPr>
                    <w:t>三</w:t>
                  </w:r>
                </w:p>
              </w:tc>
            </w:tr>
            <w:tr w14:paraId="3469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4" w:type="dxa"/>
                  <w:vAlign w:val="center"/>
                </w:tcPr>
                <w:p w14:paraId="2BF451A4">
                  <w:pPr>
                    <w:pStyle w:val="219"/>
                    <w:rPr>
                      <w:rFonts w:cs="Times New Roman"/>
                    </w:rPr>
                  </w:pPr>
                  <w:r>
                    <w:rPr>
                      <w:rFonts w:cs="Times New Roman"/>
                    </w:rPr>
                    <w:t>不敏感</w:t>
                  </w:r>
                </w:p>
              </w:tc>
              <w:tc>
                <w:tcPr>
                  <w:tcW w:w="1980" w:type="dxa"/>
                  <w:vAlign w:val="center"/>
                </w:tcPr>
                <w:p w14:paraId="6B3CA59A">
                  <w:pPr>
                    <w:pStyle w:val="219"/>
                    <w:rPr>
                      <w:rFonts w:cs="Times New Roman"/>
                    </w:rPr>
                  </w:pPr>
                  <w:r>
                    <w:rPr>
                      <w:rFonts w:cs="Times New Roman"/>
                    </w:rPr>
                    <w:t>二</w:t>
                  </w:r>
                </w:p>
              </w:tc>
              <w:tc>
                <w:tcPr>
                  <w:tcW w:w="2197" w:type="dxa"/>
                  <w:vAlign w:val="center"/>
                </w:tcPr>
                <w:p w14:paraId="4AD8CF84">
                  <w:pPr>
                    <w:pStyle w:val="219"/>
                    <w:rPr>
                      <w:rFonts w:cs="Times New Roman"/>
                    </w:rPr>
                  </w:pPr>
                  <w:r>
                    <w:rPr>
                      <w:rFonts w:cs="Times New Roman"/>
                    </w:rPr>
                    <w:t>三</w:t>
                  </w:r>
                </w:p>
              </w:tc>
              <w:tc>
                <w:tcPr>
                  <w:tcW w:w="2197" w:type="dxa"/>
                  <w:vAlign w:val="center"/>
                </w:tcPr>
                <w:p w14:paraId="278CC7DD">
                  <w:pPr>
                    <w:pStyle w:val="219"/>
                    <w:rPr>
                      <w:rFonts w:cs="Times New Roman"/>
                    </w:rPr>
                  </w:pPr>
                  <w:r>
                    <w:rPr>
                      <w:rFonts w:cs="Times New Roman"/>
                    </w:rPr>
                    <w:t>三</w:t>
                  </w:r>
                </w:p>
              </w:tc>
            </w:tr>
          </w:tbl>
          <w:p w14:paraId="3C4AA1CA">
            <w:pPr>
              <w:spacing w:line="360" w:lineRule="auto"/>
              <w:ind w:firstLine="480" w:firstLineChars="200"/>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根据《环境影响评价技术导则 地下水环境》（HJ 610-2016）附录A“地下水环境影响评价行业分类表”，本项目属于“</w:t>
            </w:r>
            <w:r>
              <w:rPr>
                <w:rFonts w:hint="eastAsia" w:ascii="Times New Roman" w:hAnsi="Times New Roman" w:eastAsia="宋体" w:cs="Times New Roman"/>
                <w:color w:val="000000" w:themeColor="text1"/>
                <w:sz w:val="24"/>
                <w14:textFill>
                  <w14:solidFill>
                    <w14:schemeClr w14:val="tx1"/>
                  </w14:solidFill>
                </w14:textFill>
              </w:rPr>
              <w:t>V</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社会事业与服务业</w:t>
            </w:r>
            <w:r>
              <w:rPr>
                <w:rFonts w:ascii="Times New Roman" w:hAnsi="Times New Roman" w:eastAsia="宋体" w:cs="Times New Roman"/>
                <w:color w:val="000000" w:themeColor="text1"/>
                <w:sz w:val="24"/>
                <w14:textFill>
                  <w14:solidFill>
                    <w14:schemeClr w14:val="tx1"/>
                  </w14:solidFill>
                </w14:textFill>
              </w:rPr>
              <w:t>”中的</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1</w:t>
            </w:r>
            <w:r>
              <w:rPr>
                <w:rFonts w:hint="eastAsia" w:ascii="Times New Roman" w:hAnsi="Times New Roman" w:eastAsia="宋体" w:cs="Times New Roman"/>
                <w:color w:val="000000" w:themeColor="text1"/>
                <w:sz w:val="24"/>
                <w14:textFill>
                  <w14:solidFill>
                    <w14:schemeClr w14:val="tx1"/>
                  </w14:solidFill>
                </w14:textFill>
              </w:rPr>
              <w:t>82</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加油、加气站”</w:t>
            </w:r>
            <w:r>
              <w:rPr>
                <w:rFonts w:ascii="Times New Roman" w:hAnsi="Times New Roman" w:eastAsia="宋体" w:cs="Times New Roman"/>
                <w:color w:val="000000" w:themeColor="text1"/>
                <w:sz w:val="24"/>
                <w14:textFill>
                  <w14:solidFill>
                    <w14:schemeClr w14:val="tx1"/>
                  </w14:solidFill>
                </w14:textFill>
              </w:rPr>
              <w:t>，报告表地下水环境影响评价项目类别属于</w:t>
            </w:r>
            <w:r>
              <w:rPr>
                <w:rFonts w:hint="eastAsia" w:ascii="Times New Roman" w:hAnsi="Times New Roman" w:eastAsia="宋体" w:cs="Times New Roman"/>
                <w:color w:val="000000" w:themeColor="text1"/>
                <w:sz w:val="24"/>
                <w14:textFill>
                  <w14:solidFill>
                    <w14:schemeClr w14:val="tx1"/>
                  </w14:solidFill>
                </w14:textFill>
              </w:rPr>
              <w:t>Ⅱ</w:t>
            </w:r>
            <w:r>
              <w:rPr>
                <w:rFonts w:ascii="Times New Roman" w:hAnsi="Times New Roman" w:eastAsia="宋体" w:cs="Times New Roman"/>
                <w:color w:val="000000" w:themeColor="text1"/>
                <w:sz w:val="24"/>
                <w14:textFill>
                  <w14:solidFill>
                    <w14:schemeClr w14:val="tx1"/>
                  </w14:solidFill>
                </w14:textFill>
              </w:rPr>
              <w:t>类项目，</w:t>
            </w:r>
            <w:r>
              <w:rPr>
                <w:rFonts w:ascii="Times New Roman" w:hAnsi="Times New Roman" w:eastAsia="宋体" w:cs="Times New Roman"/>
                <w:sz w:val="24"/>
              </w:rPr>
              <w:t>区域地下水环境不敏感</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sz w:val="24"/>
              </w:rPr>
              <w:t>对照表7-1</w:t>
            </w:r>
            <w:r>
              <w:rPr>
                <w:rFonts w:hint="eastAsia" w:ascii="Times New Roman" w:hAnsi="Times New Roman" w:eastAsia="宋体" w:cs="Times New Roman"/>
                <w:sz w:val="24"/>
              </w:rPr>
              <w:t>6</w:t>
            </w:r>
            <w:r>
              <w:rPr>
                <w:rFonts w:ascii="Times New Roman" w:hAnsi="Times New Roman" w:eastAsia="宋体" w:cs="Times New Roman"/>
                <w:sz w:val="24"/>
              </w:rPr>
              <w:t>，确定本项目地下水环境影响评价工作等级为三级</w:t>
            </w:r>
            <w:r>
              <w:rPr>
                <w:rFonts w:ascii="Times New Roman" w:hAnsi="Times New Roman" w:eastAsia="宋体" w:cs="Times New Roman"/>
                <w:color w:val="000000" w:themeColor="text1"/>
                <w:sz w:val="24"/>
                <w14:textFill>
                  <w14:solidFill>
                    <w14:schemeClr w14:val="tx1"/>
                  </w14:solidFill>
                </w14:textFill>
              </w:rPr>
              <w:t>。</w:t>
            </w:r>
          </w:p>
          <w:p w14:paraId="430F1188">
            <w:pPr>
              <w:autoSpaceDE w:val="0"/>
              <w:autoSpaceDN w:val="0"/>
              <w:snapToGrid w:val="0"/>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w:t>
            </w: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sz w:val="24"/>
                <w:lang w:bidi="ar"/>
              </w:rPr>
              <w:t>地下水污染途径及污染源强的分析</w:t>
            </w:r>
          </w:p>
          <w:p w14:paraId="43C93ACA">
            <w:pPr>
              <w:autoSpaceDE w:val="0"/>
              <w:autoSpaceDN w:val="0"/>
              <w:adjustRightInd w:val="0"/>
              <w:snapToGrid w:val="0"/>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lang w:bidi="ar"/>
              </w:rPr>
              <w:t>污染物从污染源进入地下水所经过的路径称为地下水污染途径，地下水污染途径是多种多样的。根据工程分析，项目可能对地下水造成污染的途径主要有：油罐储存的汽油泄漏，在地面防渗层发生破损或破裂的情况下，泄露的汽油会发生渗漏，对地下水造成污染。</w:t>
            </w:r>
          </w:p>
          <w:p w14:paraId="6CBF0619">
            <w:pPr>
              <w:tabs>
                <w:tab w:val="left" w:pos="3120"/>
                <w:tab w:val="left" w:pos="6376"/>
              </w:tabs>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bidi="ar"/>
              </w:rPr>
              <w:t>项目对地下水环境的影响预测分析采用《环境影响评价技术导则</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地下水环境》（</w:t>
            </w:r>
            <w:r>
              <w:rPr>
                <w:rFonts w:ascii="Times New Roman" w:hAnsi="Times New Roman" w:eastAsia="宋体" w:cs="Times New Roman"/>
                <w:sz w:val="24"/>
                <w:lang w:bidi="ar"/>
              </w:rPr>
              <w:t>HJ610-2016</w:t>
            </w:r>
            <w:r>
              <w:rPr>
                <w:rFonts w:hint="eastAsia" w:ascii="Times New Roman" w:hAnsi="Times New Roman" w:eastAsia="宋体" w:cs="Times New Roman"/>
                <w:sz w:val="24"/>
                <w:lang w:bidi="ar"/>
              </w:rPr>
              <w:t>）推荐的一维稳定流动一维水动力弥散问题中的计算公式进行估算，概化条件为一维半无限长多孔介质柱体，一端为定浓度边界，且不考虑水流的源汇项目，对污染物在含水层中的吸附、挥发、生物化学反应等不作考虑，当作保守性污染物考虑，其一维连续污染物运移预测方程为：</w:t>
            </w:r>
          </w:p>
          <w:p w14:paraId="2286D068">
            <w:pPr>
              <w:tabs>
                <w:tab w:val="left" w:pos="3120"/>
                <w:tab w:val="left" w:pos="6376"/>
              </w:tabs>
              <w:spacing w:line="360" w:lineRule="auto"/>
              <w:ind w:firstLine="420" w:firstLineChars="200"/>
              <w:jc w:val="center"/>
              <w:rPr>
                <w:rFonts w:ascii="Times New Roman" w:hAnsi="Times New Roman" w:eastAsia="宋体" w:cs="Times New Roman"/>
                <w:sz w:val="24"/>
              </w:rPr>
            </w:pPr>
            <w:r>
              <w:rPr>
                <w:rFonts w:ascii="Times New Roman" w:hAnsi="Times New Roman" w:eastAsia="宋体" w:cs="Times New Roman"/>
                <w:lang w:bidi="ar"/>
              </w:rPr>
              <w:fldChar w:fldCharType="begin"/>
            </w:r>
            <w:r>
              <w:rPr>
                <w:rFonts w:ascii="Times New Roman" w:hAnsi="Times New Roman" w:eastAsia="宋体" w:cs="Times New Roman"/>
                <w:lang w:bidi="ar"/>
              </w:rPr>
              <w:instrText xml:space="preserve">INCLUDEPICTURE "file:///C:/DOCUME~1/ADMINI~1/LOCALS~1/Temp/ksohtml/wps3C0.tmp.jpg" \* MERGEFORMATINET </w:instrText>
            </w:r>
            <w:r>
              <w:rPr>
                <w:rFonts w:ascii="Times New Roman" w:hAnsi="Times New Roman" w:eastAsia="宋体" w:cs="Times New Roman"/>
                <w:lang w:bidi="ar"/>
              </w:rPr>
              <w:fldChar w:fldCharType="separate"/>
            </w:r>
            <w:r>
              <w:rPr>
                <w:rFonts w:ascii="Times New Roman" w:hAnsi="Times New Roman" w:eastAsia="宋体" w:cs="Times New Roman"/>
              </w:rPr>
              <w:drawing>
                <wp:inline distT="0" distB="0" distL="114300" distR="114300">
                  <wp:extent cx="2809875" cy="600075"/>
                  <wp:effectExtent l="0" t="0" r="9525" b="9525"/>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17"/>
                          <a:stretch>
                            <a:fillRect/>
                          </a:stretch>
                        </pic:blipFill>
                        <pic:spPr>
                          <a:xfrm>
                            <a:off x="0" y="0"/>
                            <a:ext cx="2809875" cy="600075"/>
                          </a:xfrm>
                          <a:prstGeom prst="rect">
                            <a:avLst/>
                          </a:prstGeom>
                          <a:noFill/>
                          <a:ln>
                            <a:noFill/>
                          </a:ln>
                        </pic:spPr>
                      </pic:pic>
                    </a:graphicData>
                  </a:graphic>
                </wp:inline>
              </w:drawing>
            </w:r>
            <w:r>
              <w:rPr>
                <w:rFonts w:ascii="Times New Roman" w:hAnsi="Times New Roman" w:eastAsia="宋体" w:cs="Times New Roman"/>
                <w:lang w:bidi="ar"/>
              </w:rPr>
              <w:fldChar w:fldCharType="end"/>
            </w:r>
          </w:p>
          <w:p w14:paraId="23A683C9">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式中：</w:t>
            </w:r>
            <w:r>
              <w:rPr>
                <w:rFonts w:ascii="Times New Roman" w:hAnsi="Times New Roman" w:eastAsia="宋体" w:cs="Times New Roman"/>
                <w:sz w:val="24"/>
                <w:lang w:bidi="ar"/>
              </w:rPr>
              <w:t>x—</w:t>
            </w:r>
            <w:r>
              <w:rPr>
                <w:rFonts w:hint="eastAsia" w:ascii="Times New Roman" w:hAnsi="Times New Roman" w:eastAsia="宋体" w:cs="Times New Roman"/>
                <w:sz w:val="24"/>
                <w:lang w:bidi="ar"/>
              </w:rPr>
              <w:t>距注入点的距离；</w:t>
            </w:r>
            <w:r>
              <w:rPr>
                <w:rFonts w:ascii="Times New Roman" w:hAnsi="Times New Roman" w:eastAsia="宋体" w:cs="Times New Roman"/>
                <w:sz w:val="24"/>
                <w:lang w:bidi="ar"/>
              </w:rPr>
              <w:t>m</w:t>
            </w:r>
            <w:r>
              <w:rPr>
                <w:rFonts w:hint="eastAsia" w:ascii="Times New Roman" w:hAnsi="Times New Roman" w:eastAsia="宋体" w:cs="Times New Roman"/>
                <w:sz w:val="24"/>
                <w:lang w:bidi="ar"/>
              </w:rPr>
              <w:t>；</w:t>
            </w:r>
          </w:p>
          <w:p w14:paraId="19E39584">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t—</w:t>
            </w:r>
            <w:r>
              <w:rPr>
                <w:rFonts w:hint="eastAsia" w:ascii="Times New Roman" w:hAnsi="Times New Roman" w:eastAsia="宋体" w:cs="Times New Roman"/>
                <w:sz w:val="24"/>
                <w:lang w:bidi="ar"/>
              </w:rPr>
              <w:t>时间，</w:t>
            </w:r>
            <w:r>
              <w:rPr>
                <w:rFonts w:ascii="Times New Roman" w:hAnsi="Times New Roman" w:eastAsia="宋体" w:cs="Times New Roman"/>
                <w:sz w:val="24"/>
                <w:lang w:bidi="ar"/>
              </w:rPr>
              <w:t>d</w:t>
            </w:r>
            <w:r>
              <w:rPr>
                <w:rFonts w:hint="eastAsia" w:ascii="Times New Roman" w:hAnsi="Times New Roman" w:eastAsia="宋体" w:cs="Times New Roman"/>
                <w:sz w:val="24"/>
                <w:lang w:bidi="ar"/>
              </w:rPr>
              <w:t>；</w:t>
            </w:r>
          </w:p>
          <w:p w14:paraId="45B6881C">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C—t </w:t>
            </w:r>
            <w:r>
              <w:rPr>
                <w:rFonts w:hint="eastAsia" w:ascii="Times New Roman" w:hAnsi="Times New Roman" w:eastAsia="宋体" w:cs="Times New Roman"/>
                <w:sz w:val="24"/>
                <w:lang w:bidi="ar"/>
              </w:rPr>
              <w:t>时刻</w:t>
            </w:r>
            <w:r>
              <w:rPr>
                <w:rFonts w:ascii="Times New Roman" w:hAnsi="Times New Roman" w:eastAsia="宋体" w:cs="Times New Roman"/>
                <w:sz w:val="24"/>
                <w:lang w:bidi="ar"/>
              </w:rPr>
              <w:t xml:space="preserve"> x </w:t>
            </w:r>
            <w:r>
              <w:rPr>
                <w:rFonts w:hint="eastAsia" w:ascii="Times New Roman" w:hAnsi="Times New Roman" w:eastAsia="宋体" w:cs="Times New Roman"/>
                <w:sz w:val="24"/>
                <w:lang w:bidi="ar"/>
              </w:rPr>
              <w:t>处的示踪剂浓度，</w:t>
            </w:r>
            <w:r>
              <w:rPr>
                <w:rFonts w:ascii="Times New Roman" w:hAnsi="Times New Roman" w:eastAsia="宋体" w:cs="Times New Roman"/>
                <w:sz w:val="24"/>
                <w:lang w:bidi="ar"/>
              </w:rPr>
              <w:t>mg/L</w:t>
            </w:r>
            <w:r>
              <w:rPr>
                <w:rFonts w:hint="eastAsia" w:ascii="Times New Roman" w:hAnsi="Times New Roman" w:eastAsia="宋体" w:cs="Times New Roman"/>
                <w:sz w:val="24"/>
                <w:lang w:bidi="ar"/>
              </w:rPr>
              <w:t>；</w:t>
            </w:r>
          </w:p>
          <w:p w14:paraId="250B8F87">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C</w:t>
            </w:r>
            <w:r>
              <w:rPr>
                <w:rFonts w:ascii="Times New Roman" w:hAnsi="Times New Roman" w:eastAsia="宋体" w:cs="Times New Roman"/>
                <w:sz w:val="24"/>
                <w:vertAlign w:val="subscript"/>
                <w:lang w:bidi="ar"/>
              </w:rPr>
              <w:t>0</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注入的示踪剂浓度，（废油密度取</w:t>
            </w:r>
            <w:r>
              <w:rPr>
                <w:rFonts w:ascii="Times New Roman" w:hAnsi="Times New Roman" w:eastAsia="宋体" w:cs="Times New Roman"/>
                <w:sz w:val="24"/>
                <w:lang w:bidi="ar"/>
              </w:rPr>
              <w:t>0.9mg/L</w:t>
            </w:r>
            <w:r>
              <w:rPr>
                <w:rFonts w:hint="eastAsia" w:ascii="Times New Roman" w:hAnsi="Times New Roman" w:eastAsia="宋体" w:cs="Times New Roman"/>
                <w:sz w:val="24"/>
                <w:lang w:bidi="ar"/>
              </w:rPr>
              <w:t>）；</w:t>
            </w:r>
          </w:p>
          <w:p w14:paraId="7427F532">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u—</w:t>
            </w:r>
            <w:r>
              <w:rPr>
                <w:rFonts w:hint="eastAsia" w:ascii="Times New Roman" w:hAnsi="Times New Roman" w:eastAsia="宋体" w:cs="Times New Roman"/>
                <w:sz w:val="24"/>
                <w:lang w:bidi="ar"/>
              </w:rPr>
              <w:t>水流速度，</w:t>
            </w:r>
            <w:r>
              <w:rPr>
                <w:rFonts w:ascii="Times New Roman" w:hAnsi="Times New Roman" w:eastAsia="宋体" w:cs="Times New Roman"/>
                <w:sz w:val="24"/>
                <w:lang w:bidi="ar"/>
              </w:rPr>
              <w:t>m/d</w:t>
            </w:r>
            <w:r>
              <w:rPr>
                <w:rFonts w:hint="eastAsia" w:ascii="Times New Roman" w:hAnsi="Times New Roman" w:eastAsia="宋体" w:cs="Times New Roman"/>
                <w:sz w:val="24"/>
                <w:lang w:bidi="ar"/>
              </w:rPr>
              <w:t>，</w:t>
            </w:r>
            <w:r>
              <w:rPr>
                <w:rFonts w:hint="eastAsia" w:ascii="宋体" w:hAnsi="Calibri" w:eastAsia="宋体" w:cs="宋体"/>
                <w:kern w:val="0"/>
                <w:sz w:val="24"/>
                <w:lang w:bidi="ar"/>
              </w:rPr>
              <w:t>根据</w:t>
            </w:r>
            <w:r>
              <w:rPr>
                <w:rFonts w:hint="eastAsia" w:ascii="Times New Roman" w:hAnsi="Times New Roman" w:eastAsia="宋体" w:cs="Times New Roman"/>
                <w:sz w:val="24"/>
                <w:szCs w:val="32"/>
                <w:lang w:bidi="ar"/>
              </w:rPr>
              <w:t>《高原特色农产品、其他植物产品深加工产业化项目环境影响报告表》</w:t>
            </w:r>
            <w:r>
              <w:rPr>
                <w:rFonts w:hint="eastAsia" w:ascii="宋体" w:hAnsi="Calibri" w:eastAsia="宋体" w:cs="宋体"/>
                <w:kern w:val="0"/>
                <w:sz w:val="24"/>
                <w:lang w:bidi="ar"/>
              </w:rPr>
              <w:t>，为</w:t>
            </w:r>
            <w:r>
              <w:rPr>
                <w:rFonts w:ascii="Times New Roman" w:hAnsi="Times New Roman" w:eastAsia="宋体" w:cs="Times New Roman"/>
                <w:kern w:val="0"/>
                <w:sz w:val="24"/>
                <w:lang w:bidi="ar"/>
              </w:rPr>
              <w:t>0.0</w:t>
            </w:r>
            <w:r>
              <w:rPr>
                <w:rFonts w:hint="eastAsia" w:ascii="Times New Roman" w:hAnsi="Times New Roman" w:eastAsia="宋体" w:cs="Times New Roman"/>
                <w:kern w:val="0"/>
                <w:sz w:val="24"/>
                <w:lang w:bidi="ar"/>
              </w:rPr>
              <w:t>4</w:t>
            </w:r>
            <w:r>
              <w:rPr>
                <w:rFonts w:ascii="Times New Roman" w:hAnsi="Times New Roman" w:eastAsia="宋体" w:cs="Times New Roman"/>
                <w:kern w:val="0"/>
                <w:sz w:val="24"/>
                <w:lang w:bidi="ar"/>
              </w:rPr>
              <w:t>m/d</w:t>
            </w:r>
            <w:r>
              <w:rPr>
                <w:rFonts w:hint="eastAsia" w:ascii="Times New Roman" w:hAnsi="Times New Roman" w:eastAsia="宋体" w:cs="Times New Roman"/>
                <w:sz w:val="24"/>
                <w:lang w:bidi="ar"/>
              </w:rPr>
              <w:t>；</w:t>
            </w:r>
          </w:p>
          <w:p w14:paraId="25E888BB">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D</w:t>
            </w:r>
            <w:r>
              <w:rPr>
                <w:rFonts w:ascii="Times New Roman" w:hAnsi="Times New Roman" w:eastAsia="宋体" w:cs="Times New Roman"/>
                <w:sz w:val="24"/>
                <w:vertAlign w:val="subscript"/>
                <w:lang w:bidi="ar"/>
              </w:rPr>
              <w:t>L</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纵向弥散系数，</w:t>
            </w:r>
            <w:r>
              <w:rPr>
                <w:rFonts w:ascii="Times New Roman" w:hAnsi="Times New Roman" w:eastAsia="宋体" w:cs="Times New Roman"/>
                <w:sz w:val="24"/>
                <w:lang w:bidi="ar"/>
              </w:rPr>
              <w:t>m</w:t>
            </w:r>
            <w:r>
              <w:rPr>
                <w:rFonts w:ascii="Times New Roman" w:hAnsi="Times New Roman" w:eastAsia="宋体" w:cs="Times New Roman"/>
                <w:sz w:val="24"/>
                <w:vertAlign w:val="superscript"/>
                <w:lang w:bidi="ar"/>
              </w:rPr>
              <w:t>2</w:t>
            </w:r>
            <w:r>
              <w:rPr>
                <w:rFonts w:ascii="Times New Roman" w:hAnsi="Times New Roman" w:eastAsia="宋体" w:cs="Times New Roman"/>
                <w:sz w:val="24"/>
                <w:lang w:bidi="ar"/>
              </w:rPr>
              <w:t>/d</w:t>
            </w:r>
            <w:r>
              <w:rPr>
                <w:rFonts w:hint="eastAsia" w:ascii="Times New Roman" w:hAnsi="Times New Roman" w:eastAsia="宋体" w:cs="Times New Roman"/>
                <w:sz w:val="24"/>
                <w:lang w:bidi="ar"/>
              </w:rPr>
              <w:t>，根据</w:t>
            </w:r>
            <w:r>
              <w:rPr>
                <w:rFonts w:hint="eastAsia" w:ascii="Times New Roman" w:hAnsi="Times New Roman" w:eastAsia="宋体" w:cs="Times New Roman"/>
                <w:sz w:val="24"/>
                <w:szCs w:val="32"/>
                <w:lang w:bidi="ar"/>
              </w:rPr>
              <w:t>《高原特色农产品、其他植物产品深加工产业化项目环境影响报告表》</w:t>
            </w:r>
            <w:r>
              <w:rPr>
                <w:rFonts w:hint="eastAsia" w:ascii="Times New Roman" w:hAnsi="Times New Roman" w:eastAsia="宋体" w:cs="Times New Roman"/>
                <w:sz w:val="24"/>
                <w:lang w:bidi="ar"/>
              </w:rPr>
              <w:t>，按</w:t>
            </w:r>
            <w:r>
              <w:rPr>
                <w:rFonts w:ascii="Times New Roman" w:hAnsi="Times New Roman" w:eastAsia="宋体" w:cs="Times New Roman"/>
                <w:sz w:val="24"/>
                <w:lang w:bidi="ar"/>
              </w:rPr>
              <w:t>0.3</w:t>
            </w:r>
            <w:r>
              <w:rPr>
                <w:rFonts w:hint="eastAsia" w:ascii="Times New Roman" w:hAnsi="Times New Roman" w:eastAsia="宋体" w:cs="Times New Roman"/>
                <w:sz w:val="24"/>
                <w:lang w:bidi="ar"/>
              </w:rPr>
              <w:t>5</w:t>
            </w:r>
            <w:r>
              <w:rPr>
                <w:rFonts w:ascii="Times New Roman" w:hAnsi="Times New Roman" w:eastAsia="宋体" w:cs="Times New Roman"/>
                <w:sz w:val="24"/>
                <w:lang w:bidi="ar"/>
              </w:rPr>
              <w:t>m</w:t>
            </w:r>
            <w:r>
              <w:rPr>
                <w:rFonts w:ascii="Times New Roman" w:hAnsi="Times New Roman" w:eastAsia="宋体" w:cs="Times New Roman"/>
                <w:sz w:val="24"/>
                <w:vertAlign w:val="superscript"/>
                <w:lang w:bidi="ar"/>
              </w:rPr>
              <w:t>2</w:t>
            </w:r>
            <w:r>
              <w:rPr>
                <w:rFonts w:ascii="Times New Roman" w:hAnsi="Times New Roman" w:eastAsia="宋体" w:cs="Times New Roman"/>
                <w:sz w:val="24"/>
                <w:lang w:bidi="ar"/>
              </w:rPr>
              <w:t>/d</w:t>
            </w:r>
            <w:r>
              <w:rPr>
                <w:rFonts w:hint="eastAsia" w:ascii="Times New Roman" w:hAnsi="Times New Roman" w:eastAsia="宋体" w:cs="Times New Roman"/>
                <w:sz w:val="24"/>
                <w:lang w:bidi="ar"/>
              </w:rPr>
              <w:t>计算；</w:t>
            </w:r>
          </w:p>
          <w:p w14:paraId="670BA865">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erfc</w:t>
            </w:r>
            <w:r>
              <w:rPr>
                <w:rFonts w:hint="eastAsia" w:ascii="Times New Roman" w:hAnsi="Times New Roman" w:eastAsia="宋体" w:cs="Times New Roman"/>
                <w:sz w:val="24"/>
                <w:lang w:bidi="ar"/>
              </w:rPr>
              <w:t>（x）</w:t>
            </w:r>
            <w:r>
              <w:rPr>
                <w:rFonts w:ascii="Times New Roman" w:hAnsi="Times New Roman" w:eastAsia="宋体" w:cs="Times New Roman"/>
                <w:sz w:val="24"/>
                <w:lang w:bidi="ar"/>
              </w:rPr>
              <w:t>—</w:t>
            </w:r>
            <w:r>
              <w:rPr>
                <w:rFonts w:hint="eastAsia" w:ascii="Times New Roman" w:hAnsi="Times New Roman" w:eastAsia="宋体" w:cs="Times New Roman"/>
                <w:sz w:val="24"/>
                <w:lang w:bidi="ar"/>
              </w:rPr>
              <w:t>余误差函数</w:t>
            </w:r>
          </w:p>
          <w:p w14:paraId="768C754D">
            <w:pPr>
              <w:adjustRightInd w:val="0"/>
              <w:snapToGrid w:val="0"/>
              <w:spacing w:line="360" w:lineRule="auto"/>
              <w:ind w:firstLine="482" w:firstLineChars="200"/>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bidi="ar"/>
              </w:rPr>
              <w:t>污染物运移预测结果分析</w:t>
            </w:r>
          </w:p>
          <w:p w14:paraId="4C0F3F9B">
            <w:pPr>
              <w:adjustRightInd w:val="0"/>
              <w:snapToGrid w:val="0"/>
              <w:spacing w:line="360" w:lineRule="auto"/>
              <w:ind w:firstLine="480" w:firstLineChars="200"/>
              <w:rPr>
                <w:rFonts w:ascii="Times New Roman" w:hAnsi="Times New Roman" w:eastAsia="宋体" w:cs="Times New Roman"/>
                <w:color w:val="000000"/>
                <w:sz w:val="24"/>
                <w:lang w:bidi="ar"/>
              </w:rPr>
            </w:pPr>
            <w:r>
              <w:rPr>
                <w:rFonts w:hint="eastAsia" w:ascii="Times New Roman" w:hAnsi="Times New Roman" w:eastAsia="宋体" w:cs="Times New Roman"/>
                <w:color w:val="000000"/>
                <w:sz w:val="24"/>
                <w:lang w:bidi="ar"/>
              </w:rPr>
              <w:t>在储罐泄露，四周的防渗层发生破损或破裂，汽油发生渗漏的非正常状况下，汽油持续发生渗漏</w:t>
            </w:r>
            <w:r>
              <w:rPr>
                <w:rFonts w:ascii="Times New Roman" w:hAnsi="Times New Roman" w:eastAsia="宋体" w:cs="Times New Roman"/>
                <w:color w:val="000000"/>
                <w:sz w:val="24"/>
                <w:lang w:bidi="ar"/>
              </w:rPr>
              <w:t>100</w:t>
            </w:r>
            <w:r>
              <w:rPr>
                <w:rFonts w:hint="eastAsia" w:ascii="Times New Roman" w:hAnsi="Times New Roman" w:eastAsia="宋体" w:cs="Times New Roman"/>
                <w:color w:val="000000"/>
                <w:sz w:val="24"/>
                <w:lang w:bidi="ar"/>
              </w:rPr>
              <w:t>天、</w:t>
            </w:r>
            <w:r>
              <w:rPr>
                <w:rFonts w:ascii="Times New Roman" w:hAnsi="Times New Roman" w:eastAsia="宋体" w:cs="Times New Roman"/>
                <w:color w:val="000000"/>
                <w:sz w:val="24"/>
                <w:lang w:bidi="ar"/>
              </w:rPr>
              <w:t>1</w:t>
            </w:r>
            <w:r>
              <w:rPr>
                <w:rFonts w:hint="eastAsia" w:ascii="Times New Roman" w:hAnsi="Times New Roman" w:eastAsia="宋体" w:cs="Times New Roman"/>
                <w:color w:val="000000"/>
                <w:sz w:val="24"/>
                <w:lang w:bidi="ar"/>
              </w:rPr>
              <w:t>年、</w:t>
            </w:r>
            <w:r>
              <w:rPr>
                <w:rFonts w:ascii="Times New Roman" w:hAnsi="Times New Roman" w:eastAsia="宋体" w:cs="Times New Roman"/>
                <w:color w:val="000000"/>
                <w:sz w:val="24"/>
                <w:lang w:bidi="ar"/>
              </w:rPr>
              <w:t>1000</w:t>
            </w:r>
            <w:r>
              <w:rPr>
                <w:rFonts w:hint="eastAsia" w:ascii="Times New Roman" w:hAnsi="Times New Roman" w:eastAsia="宋体" w:cs="Times New Roman"/>
                <w:color w:val="000000"/>
                <w:sz w:val="24"/>
                <w:lang w:bidi="ar"/>
              </w:rPr>
              <w:t>天后，石油类在地下水环境中的最大迁移扩散距离估算结果见表</w:t>
            </w:r>
            <w:r>
              <w:rPr>
                <w:rFonts w:ascii="Times New Roman" w:hAnsi="Times New Roman" w:eastAsia="宋体" w:cs="Times New Roman"/>
                <w:color w:val="000000"/>
                <w:sz w:val="24"/>
                <w:lang w:bidi="ar"/>
              </w:rPr>
              <w:t>7-17</w:t>
            </w:r>
            <w:r>
              <w:rPr>
                <w:rFonts w:hint="eastAsia" w:ascii="Times New Roman" w:hAnsi="Times New Roman" w:eastAsia="宋体" w:cs="Times New Roman"/>
                <w:color w:val="000000"/>
                <w:sz w:val="24"/>
                <w:lang w:bidi="ar"/>
              </w:rPr>
              <w:t>，地下水中石油类浓度变化曲线图见图</w:t>
            </w:r>
            <w:r>
              <w:rPr>
                <w:rFonts w:ascii="Times New Roman" w:hAnsi="Times New Roman" w:eastAsia="宋体" w:cs="Times New Roman"/>
                <w:color w:val="000000"/>
                <w:sz w:val="24"/>
                <w:lang w:bidi="ar"/>
              </w:rPr>
              <w:t>7-</w:t>
            </w:r>
            <w:r>
              <w:rPr>
                <w:rFonts w:hint="eastAsia" w:ascii="Times New Roman" w:hAnsi="Times New Roman" w:eastAsia="宋体" w:cs="Times New Roman"/>
                <w:color w:val="000000"/>
                <w:sz w:val="24"/>
                <w:lang w:bidi="ar"/>
              </w:rPr>
              <w:t>1，为厂区建设设计、运行管理和非正常状况下的地下水污染风险管控提供一定的指导作用。</w:t>
            </w:r>
          </w:p>
          <w:p w14:paraId="5C48AA69">
            <w:pPr>
              <w:pStyle w:val="39"/>
              <w:ind w:firstLine="482"/>
              <w:jc w:val="center"/>
            </w:pPr>
            <w:r>
              <w:rPr>
                <w:rFonts w:hint="eastAsia"/>
                <w:b/>
                <w:color w:val="000000"/>
                <w:sz w:val="24"/>
                <w:lang w:bidi="ar"/>
              </w:rPr>
              <w:t>表</w:t>
            </w:r>
            <w:r>
              <w:rPr>
                <w:b/>
                <w:color w:val="000000"/>
                <w:sz w:val="24"/>
                <w:lang w:bidi="ar"/>
              </w:rPr>
              <w:t>7-</w:t>
            </w:r>
            <w:r>
              <w:rPr>
                <w:rFonts w:hint="eastAsia"/>
                <w:b/>
                <w:color w:val="000000"/>
                <w:sz w:val="24"/>
                <w:lang w:bidi="ar"/>
              </w:rPr>
              <w:t>17</w:t>
            </w:r>
            <w:r>
              <w:rPr>
                <w:b/>
                <w:color w:val="000000"/>
                <w:sz w:val="24"/>
                <w:lang w:bidi="ar"/>
              </w:rPr>
              <w:t xml:space="preserve">  </w:t>
            </w:r>
            <w:r>
              <w:rPr>
                <w:rFonts w:hint="eastAsia"/>
                <w:b/>
                <w:color w:val="000000"/>
                <w:sz w:val="24"/>
                <w:lang w:bidi="ar"/>
              </w:rPr>
              <w:t>地下水中石油类浓度变化预测结果表（单位：</w:t>
            </w:r>
            <w:r>
              <w:rPr>
                <w:b/>
                <w:color w:val="000000"/>
                <w:sz w:val="24"/>
                <w:lang w:bidi="ar"/>
              </w:rPr>
              <w:t>mg/L</w:t>
            </w:r>
            <w:r>
              <w:rPr>
                <w:rFonts w:hint="eastAsia"/>
                <w:b/>
                <w:color w:val="000000"/>
                <w:sz w:val="24"/>
                <w:lang w:bidi="ar"/>
              </w:rPr>
              <w:t>）</w:t>
            </w:r>
          </w:p>
          <w:tbl>
            <w:tblPr>
              <w:tblStyle w:val="220"/>
              <w:tblpPr w:leftFromText="180" w:rightFromText="180" w:vertAnchor="text" w:horzAnchor="page" w:tblpXSpec="center" w:tblpY="-1276"/>
              <w:tblOverlap w:val="never"/>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0"/>
              <w:gridCol w:w="2702"/>
              <w:gridCol w:w="1929"/>
              <w:gridCol w:w="1929"/>
            </w:tblGrid>
            <w:tr w14:paraId="323B3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230" w:type="dxa"/>
                  <w:tcBorders>
                    <w:top w:val="single" w:color="000000" w:sz="4" w:space="0"/>
                    <w:left w:val="single" w:color="000000" w:sz="4" w:space="0"/>
                    <w:bottom w:val="single" w:color="000000" w:sz="4" w:space="0"/>
                    <w:right w:val="single" w:color="000000" w:sz="4" w:space="0"/>
                  </w:tcBorders>
                  <w:vAlign w:val="center"/>
                </w:tcPr>
                <w:p w14:paraId="439DF8B9">
                  <w:pPr>
                    <w:autoSpaceDE w:val="0"/>
                    <w:autoSpaceDN w:val="0"/>
                    <w:ind w:left="105" w:leftChars="50" w:right="105" w:rightChars="50"/>
                    <w:jc w:val="left"/>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时间</w:t>
                  </w:r>
                </w:p>
                <w:p w14:paraId="3FA8F6E5">
                  <w:pPr>
                    <w:autoSpaceDE w:val="0"/>
                    <w:autoSpaceDN w:val="0"/>
                    <w:ind w:right="105" w:rightChars="50"/>
                    <w:rPr>
                      <w:rFonts w:ascii="Times New Roman" w:hAnsi="Times New Roman" w:eastAsia="宋体" w:cs="Times New Roman"/>
                      <w:color w:val="000000"/>
                      <w:kern w:val="0"/>
                      <w:szCs w:val="21"/>
                      <w:lang w:eastAsia="en-US"/>
                    </w:rPr>
                  </w:pPr>
                  <w:r>
                    <w:rPr>
                      <w:rFonts w:hint="eastAsia" w:ascii="Times New Roman" w:hAnsi="Times New Roman" w:eastAsia="宋体" w:cs="Times New Roman"/>
                      <w:color w:val="000000"/>
                      <w:kern w:val="0"/>
                      <w:szCs w:val="21"/>
                      <w:lang w:eastAsia="en-US"/>
                    </w:rPr>
                    <w:t>距离(m)（m）</w:t>
                  </w:r>
                </w:p>
              </w:tc>
              <w:tc>
                <w:tcPr>
                  <w:tcW w:w="2702" w:type="dxa"/>
                  <w:tcBorders>
                    <w:top w:val="single" w:color="000000" w:sz="4" w:space="0"/>
                    <w:left w:val="single" w:color="000000" w:sz="4" w:space="0"/>
                    <w:bottom w:val="single" w:color="000000" w:sz="4" w:space="0"/>
                    <w:right w:val="single" w:color="000000" w:sz="4" w:space="0"/>
                  </w:tcBorders>
                  <w:vAlign w:val="center"/>
                </w:tcPr>
                <w:p w14:paraId="5B01917B">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100 天</w:t>
                  </w:r>
                </w:p>
              </w:tc>
              <w:tc>
                <w:tcPr>
                  <w:tcW w:w="1929" w:type="dxa"/>
                  <w:tcBorders>
                    <w:top w:val="single" w:color="000000" w:sz="4" w:space="0"/>
                    <w:left w:val="single" w:color="000000" w:sz="4" w:space="0"/>
                    <w:bottom w:val="single" w:color="000000" w:sz="4" w:space="0"/>
                    <w:right w:val="single" w:color="000000" w:sz="4" w:space="0"/>
                  </w:tcBorders>
                  <w:vAlign w:val="center"/>
                </w:tcPr>
                <w:p w14:paraId="309DFDA8">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 年</w:t>
                  </w:r>
                </w:p>
              </w:tc>
              <w:tc>
                <w:tcPr>
                  <w:tcW w:w="1929" w:type="dxa"/>
                  <w:tcBorders>
                    <w:top w:val="single" w:color="000000" w:sz="4" w:space="0"/>
                    <w:left w:val="single" w:color="000000" w:sz="4" w:space="0"/>
                    <w:bottom w:val="single" w:color="000000" w:sz="4" w:space="0"/>
                    <w:right w:val="single" w:color="000000" w:sz="4" w:space="0"/>
                  </w:tcBorders>
                  <w:vAlign w:val="center"/>
                </w:tcPr>
                <w:p w14:paraId="06F7FA3F">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1000 天</w:t>
                  </w:r>
                </w:p>
              </w:tc>
            </w:tr>
            <w:tr w14:paraId="51AA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6A438F3">
                  <w:pPr>
                    <w:widowControl/>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w:t>
                  </w:r>
                </w:p>
              </w:tc>
              <w:tc>
                <w:tcPr>
                  <w:tcW w:w="2702" w:type="dxa"/>
                  <w:tcBorders>
                    <w:top w:val="single" w:color="000000" w:sz="4" w:space="0"/>
                    <w:left w:val="single" w:color="000000" w:sz="4" w:space="0"/>
                    <w:bottom w:val="single" w:color="000000" w:sz="4" w:space="0"/>
                    <w:right w:val="single" w:color="000000" w:sz="4" w:space="0"/>
                  </w:tcBorders>
                  <w:vAlign w:val="center"/>
                </w:tcPr>
                <w:p w14:paraId="300E8153">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0.9</w:t>
                  </w:r>
                </w:p>
              </w:tc>
              <w:tc>
                <w:tcPr>
                  <w:tcW w:w="1929" w:type="dxa"/>
                  <w:tcBorders>
                    <w:top w:val="single" w:color="000000" w:sz="4" w:space="0"/>
                    <w:left w:val="single" w:color="000000" w:sz="4" w:space="0"/>
                    <w:bottom w:val="single" w:color="000000" w:sz="4" w:space="0"/>
                    <w:right w:val="single" w:color="000000" w:sz="4" w:space="0"/>
                  </w:tcBorders>
                  <w:vAlign w:val="center"/>
                </w:tcPr>
                <w:p w14:paraId="026A9705">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0.9</w:t>
                  </w:r>
                </w:p>
              </w:tc>
              <w:tc>
                <w:tcPr>
                  <w:tcW w:w="1929" w:type="dxa"/>
                  <w:tcBorders>
                    <w:top w:val="single" w:color="000000" w:sz="4" w:space="0"/>
                    <w:left w:val="single" w:color="000000" w:sz="4" w:space="0"/>
                    <w:bottom w:val="single" w:color="000000" w:sz="4" w:space="0"/>
                    <w:right w:val="single" w:color="000000" w:sz="4" w:space="0"/>
                  </w:tcBorders>
                </w:tcPr>
                <w:p w14:paraId="0D8ECF48">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0.9</w:t>
                  </w:r>
                </w:p>
              </w:tc>
            </w:tr>
            <w:tr w14:paraId="492C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6D311982">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10</w:t>
                  </w:r>
                </w:p>
              </w:tc>
              <w:tc>
                <w:tcPr>
                  <w:tcW w:w="2702" w:type="dxa"/>
                  <w:tcBorders>
                    <w:top w:val="single" w:color="000000" w:sz="4" w:space="0"/>
                    <w:left w:val="single" w:color="000000" w:sz="4" w:space="0"/>
                    <w:bottom w:val="single" w:color="000000" w:sz="4" w:space="0"/>
                    <w:right w:val="single" w:color="000000" w:sz="4" w:space="0"/>
                  </w:tcBorders>
                  <w:vAlign w:val="center"/>
                </w:tcPr>
                <w:p w14:paraId="21409A50">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0.3459938</w:t>
                  </w:r>
                </w:p>
              </w:tc>
              <w:tc>
                <w:tcPr>
                  <w:tcW w:w="1929" w:type="dxa"/>
                  <w:tcBorders>
                    <w:top w:val="single" w:color="000000" w:sz="4" w:space="0"/>
                    <w:left w:val="single" w:color="000000" w:sz="4" w:space="0"/>
                    <w:bottom w:val="single" w:color="000000" w:sz="4" w:space="0"/>
                    <w:right w:val="single" w:color="000000" w:sz="4" w:space="0"/>
                  </w:tcBorders>
                </w:tcPr>
                <w:p w14:paraId="01289EE7">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0.726614</w:t>
                  </w:r>
                </w:p>
              </w:tc>
              <w:tc>
                <w:tcPr>
                  <w:tcW w:w="1929" w:type="dxa"/>
                  <w:tcBorders>
                    <w:top w:val="single" w:color="000000" w:sz="4" w:space="0"/>
                    <w:left w:val="single" w:color="000000" w:sz="4" w:space="0"/>
                    <w:bottom w:val="single" w:color="000000" w:sz="4" w:space="0"/>
                    <w:right w:val="single" w:color="000000" w:sz="4" w:space="0"/>
                  </w:tcBorders>
                </w:tcPr>
                <w:p w14:paraId="42A324A8">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0.8673673</w:t>
                  </w:r>
                </w:p>
              </w:tc>
            </w:tr>
            <w:tr w14:paraId="2B3B8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4CC44153">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20</w:t>
                  </w:r>
                </w:p>
              </w:tc>
              <w:tc>
                <w:tcPr>
                  <w:tcW w:w="2702" w:type="dxa"/>
                  <w:tcBorders>
                    <w:top w:val="single" w:color="000000" w:sz="4" w:space="0"/>
                    <w:left w:val="single" w:color="000000" w:sz="4" w:space="0"/>
                    <w:bottom w:val="single" w:color="000000" w:sz="4" w:space="0"/>
                    <w:right w:val="single" w:color="000000" w:sz="4" w:space="0"/>
                  </w:tcBorders>
                  <w:vAlign w:val="center"/>
                </w:tcPr>
                <w:p w14:paraId="67B050DC">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0.04336945</w:t>
                  </w:r>
                </w:p>
              </w:tc>
              <w:tc>
                <w:tcPr>
                  <w:tcW w:w="1929" w:type="dxa"/>
                  <w:tcBorders>
                    <w:top w:val="single" w:color="000000" w:sz="4" w:space="0"/>
                    <w:left w:val="single" w:color="000000" w:sz="4" w:space="0"/>
                    <w:bottom w:val="single" w:color="000000" w:sz="4" w:space="0"/>
                    <w:right w:val="single" w:color="000000" w:sz="4" w:space="0"/>
                  </w:tcBorders>
                </w:tcPr>
                <w:p w14:paraId="693E1CE8">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0.4655581</w:t>
                  </w:r>
                </w:p>
              </w:tc>
              <w:tc>
                <w:tcPr>
                  <w:tcW w:w="1929" w:type="dxa"/>
                  <w:tcBorders>
                    <w:top w:val="single" w:color="000000" w:sz="4" w:space="0"/>
                    <w:left w:val="single" w:color="000000" w:sz="4" w:space="0"/>
                    <w:bottom w:val="single" w:color="000000" w:sz="4" w:space="0"/>
                    <w:right w:val="single" w:color="000000" w:sz="4" w:space="0"/>
                  </w:tcBorders>
                </w:tcPr>
                <w:p w14:paraId="2883C457">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0.8009211</w:t>
                  </w:r>
                </w:p>
              </w:tc>
            </w:tr>
            <w:tr w14:paraId="6532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53162B4B">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30</w:t>
                  </w:r>
                </w:p>
              </w:tc>
              <w:tc>
                <w:tcPr>
                  <w:tcW w:w="2702" w:type="dxa"/>
                  <w:tcBorders>
                    <w:top w:val="single" w:color="000000" w:sz="4" w:space="0"/>
                    <w:left w:val="single" w:color="000000" w:sz="4" w:space="0"/>
                    <w:bottom w:val="single" w:color="000000" w:sz="4" w:space="0"/>
                    <w:right w:val="single" w:color="000000" w:sz="4" w:space="0"/>
                  </w:tcBorders>
                  <w:vAlign w:val="center"/>
                </w:tcPr>
                <w:p w14:paraId="313BCA45">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0.001519117</w:t>
                  </w:r>
                </w:p>
              </w:tc>
              <w:tc>
                <w:tcPr>
                  <w:tcW w:w="1929" w:type="dxa"/>
                  <w:tcBorders>
                    <w:top w:val="single" w:color="000000" w:sz="4" w:space="0"/>
                    <w:left w:val="single" w:color="000000" w:sz="4" w:space="0"/>
                    <w:bottom w:val="single" w:color="000000" w:sz="4" w:space="0"/>
                    <w:right w:val="single" w:color="000000" w:sz="4" w:space="0"/>
                  </w:tcBorders>
                </w:tcPr>
                <w:p w14:paraId="0FB7331B">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0.2239779</w:t>
                  </w:r>
                </w:p>
              </w:tc>
              <w:tc>
                <w:tcPr>
                  <w:tcW w:w="1929" w:type="dxa"/>
                  <w:tcBorders>
                    <w:top w:val="single" w:color="000000" w:sz="4" w:space="0"/>
                    <w:left w:val="single" w:color="000000" w:sz="4" w:space="0"/>
                    <w:bottom w:val="single" w:color="000000" w:sz="4" w:space="0"/>
                    <w:right w:val="single" w:color="000000" w:sz="4" w:space="0"/>
                  </w:tcBorders>
                </w:tcPr>
                <w:p w14:paraId="27CF0A13">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0.6956373</w:t>
                  </w:r>
                </w:p>
              </w:tc>
            </w:tr>
            <w:tr w14:paraId="0B806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8C05832">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40</w:t>
                  </w:r>
                </w:p>
              </w:tc>
              <w:tc>
                <w:tcPr>
                  <w:tcW w:w="2702" w:type="dxa"/>
                  <w:tcBorders>
                    <w:top w:val="single" w:color="000000" w:sz="4" w:space="0"/>
                    <w:left w:val="single" w:color="000000" w:sz="4" w:space="0"/>
                    <w:bottom w:val="single" w:color="000000" w:sz="4" w:space="0"/>
                    <w:right w:val="single" w:color="000000" w:sz="4" w:space="0"/>
                  </w:tcBorders>
                  <w:vAlign w:val="center"/>
                </w:tcPr>
                <w:p w14:paraId="2532C413">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1.390811E-05</w:t>
                  </w:r>
                </w:p>
              </w:tc>
              <w:tc>
                <w:tcPr>
                  <w:tcW w:w="1929" w:type="dxa"/>
                  <w:tcBorders>
                    <w:top w:val="single" w:color="000000" w:sz="4" w:space="0"/>
                    <w:left w:val="single" w:color="000000" w:sz="4" w:space="0"/>
                    <w:bottom w:val="single" w:color="000000" w:sz="4" w:space="0"/>
                    <w:right w:val="single" w:color="000000" w:sz="4" w:space="0"/>
                  </w:tcBorders>
                </w:tcPr>
                <w:p w14:paraId="500143AB">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0.07809065</w:t>
                  </w:r>
                </w:p>
              </w:tc>
              <w:tc>
                <w:tcPr>
                  <w:tcW w:w="1929" w:type="dxa"/>
                  <w:tcBorders>
                    <w:top w:val="single" w:color="000000" w:sz="4" w:space="0"/>
                    <w:left w:val="single" w:color="000000" w:sz="4" w:space="0"/>
                    <w:bottom w:val="single" w:color="000000" w:sz="4" w:space="0"/>
                    <w:right w:val="single" w:color="000000" w:sz="4" w:space="0"/>
                  </w:tcBorders>
                </w:tcPr>
                <w:p w14:paraId="24B9CCAF">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0.5586389</w:t>
                  </w:r>
                </w:p>
              </w:tc>
            </w:tr>
            <w:tr w14:paraId="60C3A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003DCEC">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50</w:t>
                  </w:r>
                </w:p>
              </w:tc>
              <w:tc>
                <w:tcPr>
                  <w:tcW w:w="2702" w:type="dxa"/>
                  <w:tcBorders>
                    <w:top w:val="single" w:color="000000" w:sz="4" w:space="0"/>
                    <w:left w:val="single" w:color="000000" w:sz="4" w:space="0"/>
                    <w:bottom w:val="single" w:color="000000" w:sz="4" w:space="0"/>
                    <w:right w:val="single" w:color="000000" w:sz="4" w:space="0"/>
                  </w:tcBorders>
                  <w:vAlign w:val="center"/>
                </w:tcPr>
                <w:p w14:paraId="560EE557">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3.223279E-08</w:t>
                  </w:r>
                </w:p>
              </w:tc>
              <w:tc>
                <w:tcPr>
                  <w:tcW w:w="1929" w:type="dxa"/>
                  <w:tcBorders>
                    <w:top w:val="single" w:color="000000" w:sz="4" w:space="0"/>
                    <w:left w:val="single" w:color="000000" w:sz="4" w:space="0"/>
                    <w:bottom w:val="single" w:color="000000" w:sz="4" w:space="0"/>
                    <w:right w:val="single" w:color="000000" w:sz="4" w:space="0"/>
                  </w:tcBorders>
                </w:tcPr>
                <w:p w14:paraId="4FDDCE4D">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0.01930317</w:t>
                  </w:r>
                </w:p>
              </w:tc>
              <w:tc>
                <w:tcPr>
                  <w:tcW w:w="1929" w:type="dxa"/>
                  <w:tcBorders>
                    <w:top w:val="single" w:color="000000" w:sz="4" w:space="0"/>
                    <w:left w:val="single" w:color="000000" w:sz="4" w:space="0"/>
                    <w:bottom w:val="single" w:color="000000" w:sz="4" w:space="0"/>
                    <w:right w:val="single" w:color="000000" w:sz="4" w:space="0"/>
                  </w:tcBorders>
                </w:tcPr>
                <w:p w14:paraId="49609A6C">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0.4088378</w:t>
                  </w:r>
                </w:p>
              </w:tc>
            </w:tr>
            <w:tr w14:paraId="5B18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8FBC381">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60</w:t>
                  </w:r>
                </w:p>
              </w:tc>
              <w:tc>
                <w:tcPr>
                  <w:tcW w:w="2702" w:type="dxa"/>
                  <w:tcBorders>
                    <w:top w:val="single" w:color="000000" w:sz="4" w:space="0"/>
                    <w:left w:val="single" w:color="000000" w:sz="4" w:space="0"/>
                    <w:bottom w:val="single" w:color="000000" w:sz="4" w:space="0"/>
                    <w:right w:val="single" w:color="000000" w:sz="4" w:space="0"/>
                  </w:tcBorders>
                  <w:vAlign w:val="center"/>
                </w:tcPr>
                <w:p w14:paraId="4CEC50F6">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1.91355E-11</w:t>
                  </w:r>
                </w:p>
              </w:tc>
              <w:tc>
                <w:tcPr>
                  <w:tcW w:w="1929" w:type="dxa"/>
                  <w:tcBorders>
                    <w:top w:val="single" w:color="000000" w:sz="4" w:space="0"/>
                    <w:left w:val="single" w:color="000000" w:sz="4" w:space="0"/>
                    <w:bottom w:val="single" w:color="000000" w:sz="4" w:space="0"/>
                    <w:right w:val="single" w:color="000000" w:sz="4" w:space="0"/>
                  </w:tcBorders>
                </w:tcPr>
                <w:p w14:paraId="1DEFE311">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0.003336951</w:t>
                  </w:r>
                </w:p>
              </w:tc>
              <w:tc>
                <w:tcPr>
                  <w:tcW w:w="1929" w:type="dxa"/>
                  <w:tcBorders>
                    <w:top w:val="single" w:color="000000" w:sz="4" w:space="0"/>
                    <w:left w:val="single" w:color="000000" w:sz="4" w:space="0"/>
                    <w:bottom w:val="single" w:color="000000" w:sz="4" w:space="0"/>
                    <w:right w:val="single" w:color="000000" w:sz="4" w:space="0"/>
                  </w:tcBorders>
                </w:tcPr>
                <w:p w14:paraId="47BF5745">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0.2695687</w:t>
                  </w:r>
                </w:p>
              </w:tc>
            </w:tr>
            <w:tr w14:paraId="6F0DD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3E3FD7DB">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70</w:t>
                  </w:r>
                </w:p>
              </w:tc>
              <w:tc>
                <w:tcPr>
                  <w:tcW w:w="2702" w:type="dxa"/>
                  <w:tcBorders>
                    <w:top w:val="single" w:color="000000" w:sz="4" w:space="0"/>
                    <w:left w:val="single" w:color="000000" w:sz="4" w:space="0"/>
                    <w:bottom w:val="single" w:color="000000" w:sz="4" w:space="0"/>
                    <w:right w:val="single" w:color="000000" w:sz="4" w:space="0"/>
                  </w:tcBorders>
                  <w:vAlign w:val="center"/>
                </w:tcPr>
                <w:p w14:paraId="037894EF">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1.448841E-15</w:t>
                  </w:r>
                </w:p>
              </w:tc>
              <w:tc>
                <w:tcPr>
                  <w:tcW w:w="1929" w:type="dxa"/>
                  <w:tcBorders>
                    <w:top w:val="single" w:color="000000" w:sz="4" w:space="0"/>
                    <w:left w:val="single" w:color="000000" w:sz="4" w:space="0"/>
                    <w:bottom w:val="single" w:color="000000" w:sz="4" w:space="0"/>
                    <w:right w:val="single" w:color="000000" w:sz="4" w:space="0"/>
                  </w:tcBorders>
                </w:tcPr>
                <w:p w14:paraId="64EC80D1">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0.0003998956</w:t>
                  </w:r>
                </w:p>
              </w:tc>
              <w:tc>
                <w:tcPr>
                  <w:tcW w:w="1929" w:type="dxa"/>
                  <w:tcBorders>
                    <w:top w:val="single" w:color="000000" w:sz="4" w:space="0"/>
                    <w:left w:val="single" w:color="000000" w:sz="4" w:space="0"/>
                    <w:bottom w:val="single" w:color="000000" w:sz="4" w:space="0"/>
                    <w:right w:val="single" w:color="000000" w:sz="4" w:space="0"/>
                  </w:tcBorders>
                </w:tcPr>
                <w:p w14:paraId="726B38A1">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0.158743</w:t>
                  </w:r>
                </w:p>
              </w:tc>
            </w:tr>
            <w:tr w14:paraId="028C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6E09EDA5">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80</w:t>
                  </w:r>
                </w:p>
              </w:tc>
              <w:tc>
                <w:tcPr>
                  <w:tcW w:w="2702" w:type="dxa"/>
                  <w:tcBorders>
                    <w:top w:val="single" w:color="000000" w:sz="4" w:space="0"/>
                    <w:left w:val="single" w:color="000000" w:sz="4" w:space="0"/>
                    <w:bottom w:val="single" w:color="000000" w:sz="4" w:space="0"/>
                    <w:right w:val="single" w:color="000000" w:sz="4" w:space="0"/>
                  </w:tcBorders>
                  <w:vAlign w:val="center"/>
                </w:tcPr>
                <w:p w14:paraId="04966485">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rPr>
                    <w:t>4.48841E-16</w:t>
                  </w:r>
                </w:p>
              </w:tc>
              <w:tc>
                <w:tcPr>
                  <w:tcW w:w="1929" w:type="dxa"/>
                  <w:tcBorders>
                    <w:top w:val="single" w:color="000000" w:sz="4" w:space="0"/>
                    <w:left w:val="single" w:color="000000" w:sz="4" w:space="0"/>
                    <w:bottom w:val="single" w:color="000000" w:sz="4" w:space="0"/>
                    <w:right w:val="single" w:color="000000" w:sz="4" w:space="0"/>
                  </w:tcBorders>
                  <w:vAlign w:val="center"/>
                </w:tcPr>
                <w:p w14:paraId="21F443FD">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3.302761E-05</w:t>
                  </w:r>
                </w:p>
              </w:tc>
              <w:tc>
                <w:tcPr>
                  <w:tcW w:w="1929" w:type="dxa"/>
                  <w:tcBorders>
                    <w:top w:val="single" w:color="000000" w:sz="4" w:space="0"/>
                    <w:left w:val="single" w:color="000000" w:sz="4" w:space="0"/>
                    <w:bottom w:val="single" w:color="000000" w:sz="4" w:space="0"/>
                    <w:right w:val="single" w:color="000000" w:sz="4" w:space="0"/>
                  </w:tcBorders>
                </w:tcPr>
                <w:p w14:paraId="44E6E0C9">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0.08294399</w:t>
                  </w:r>
                </w:p>
              </w:tc>
            </w:tr>
            <w:tr w14:paraId="43DF5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766BA65B">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90</w:t>
                  </w:r>
                </w:p>
              </w:tc>
              <w:tc>
                <w:tcPr>
                  <w:tcW w:w="2702" w:type="dxa"/>
                  <w:tcBorders>
                    <w:top w:val="single" w:color="000000" w:sz="4" w:space="0"/>
                    <w:left w:val="single" w:color="000000" w:sz="4" w:space="0"/>
                    <w:bottom w:val="single" w:color="000000" w:sz="4" w:space="0"/>
                    <w:right w:val="single" w:color="000000" w:sz="4" w:space="0"/>
                  </w:tcBorders>
                  <w:vAlign w:val="center"/>
                </w:tcPr>
                <w:p w14:paraId="366A4952">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61DF4705">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1.872326E-06</w:t>
                  </w:r>
                </w:p>
              </w:tc>
              <w:tc>
                <w:tcPr>
                  <w:tcW w:w="1929" w:type="dxa"/>
                  <w:tcBorders>
                    <w:top w:val="single" w:color="000000" w:sz="4" w:space="0"/>
                    <w:left w:val="single" w:color="000000" w:sz="4" w:space="0"/>
                    <w:bottom w:val="single" w:color="000000" w:sz="4" w:space="0"/>
                    <w:right w:val="single" w:color="000000" w:sz="4" w:space="0"/>
                  </w:tcBorders>
                </w:tcPr>
                <w:p w14:paraId="32429A21">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0.03826685</w:t>
                  </w:r>
                </w:p>
              </w:tc>
            </w:tr>
            <w:tr w14:paraId="7F10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74C4ECA6">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100</w:t>
                  </w:r>
                </w:p>
              </w:tc>
              <w:tc>
                <w:tcPr>
                  <w:tcW w:w="2702" w:type="dxa"/>
                  <w:tcBorders>
                    <w:top w:val="single" w:color="000000" w:sz="4" w:space="0"/>
                    <w:left w:val="single" w:color="000000" w:sz="4" w:space="0"/>
                    <w:bottom w:val="single" w:color="000000" w:sz="4" w:space="0"/>
                    <w:right w:val="single" w:color="000000" w:sz="4" w:space="0"/>
                  </w:tcBorders>
                  <w:vAlign w:val="center"/>
                </w:tcPr>
                <w:p w14:paraId="553D8732">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34D5AC0E">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7.506976E-08</w:t>
                  </w:r>
                </w:p>
              </w:tc>
              <w:tc>
                <w:tcPr>
                  <w:tcW w:w="1929" w:type="dxa"/>
                  <w:tcBorders>
                    <w:top w:val="single" w:color="000000" w:sz="4" w:space="0"/>
                    <w:left w:val="single" w:color="000000" w:sz="4" w:space="0"/>
                    <w:bottom w:val="single" w:color="000000" w:sz="4" w:space="0"/>
                    <w:right w:val="single" w:color="000000" w:sz="4" w:space="0"/>
                  </w:tcBorders>
                </w:tcPr>
                <w:p w14:paraId="29B492B1">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0.01553192</w:t>
                  </w:r>
                </w:p>
              </w:tc>
            </w:tr>
            <w:tr w14:paraId="593F5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567F2034">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110</w:t>
                  </w:r>
                </w:p>
              </w:tc>
              <w:tc>
                <w:tcPr>
                  <w:tcW w:w="2702" w:type="dxa"/>
                  <w:tcBorders>
                    <w:top w:val="single" w:color="000000" w:sz="4" w:space="0"/>
                    <w:left w:val="single" w:color="000000" w:sz="4" w:space="0"/>
                    <w:bottom w:val="single" w:color="000000" w:sz="4" w:space="0"/>
                    <w:right w:val="single" w:color="000000" w:sz="4" w:space="0"/>
                  </w:tcBorders>
                  <w:vAlign w:val="center"/>
                </w:tcPr>
                <w:p w14:paraId="2ABCC7F5">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2034D56D">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1.975118E-09</w:t>
                  </w:r>
                </w:p>
              </w:tc>
              <w:tc>
                <w:tcPr>
                  <w:tcW w:w="1929" w:type="dxa"/>
                  <w:tcBorders>
                    <w:top w:val="single" w:color="000000" w:sz="4" w:space="0"/>
                    <w:left w:val="single" w:color="000000" w:sz="4" w:space="0"/>
                    <w:bottom w:val="single" w:color="000000" w:sz="4" w:space="0"/>
                    <w:right w:val="single" w:color="000000" w:sz="4" w:space="0"/>
                  </w:tcBorders>
                </w:tcPr>
                <w:p w14:paraId="7ED62605">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0.005530955</w:t>
                  </w:r>
                </w:p>
              </w:tc>
            </w:tr>
            <w:tr w14:paraId="3EE2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4718C0D7">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120</w:t>
                  </w:r>
                </w:p>
              </w:tc>
              <w:tc>
                <w:tcPr>
                  <w:tcW w:w="2702" w:type="dxa"/>
                  <w:tcBorders>
                    <w:top w:val="single" w:color="000000" w:sz="4" w:space="0"/>
                    <w:left w:val="single" w:color="000000" w:sz="4" w:space="0"/>
                    <w:bottom w:val="single" w:color="000000" w:sz="4" w:space="0"/>
                    <w:right w:val="single" w:color="000000" w:sz="4" w:space="0"/>
                  </w:tcBorders>
                  <w:vAlign w:val="center"/>
                </w:tcPr>
                <w:p w14:paraId="016962DA">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3A28C5E3">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1.93737E-11</w:t>
                  </w:r>
                </w:p>
              </w:tc>
              <w:tc>
                <w:tcPr>
                  <w:tcW w:w="1929" w:type="dxa"/>
                  <w:tcBorders>
                    <w:top w:val="single" w:color="000000" w:sz="4" w:space="0"/>
                    <w:left w:val="single" w:color="000000" w:sz="4" w:space="0"/>
                    <w:bottom w:val="single" w:color="000000" w:sz="4" w:space="0"/>
                    <w:right w:val="single" w:color="000000" w:sz="4" w:space="0"/>
                  </w:tcBorders>
                </w:tcPr>
                <w:p w14:paraId="33EF96AD">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0.001724407</w:t>
                  </w:r>
                </w:p>
              </w:tc>
            </w:tr>
            <w:tr w14:paraId="11563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0CFD0951">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130</w:t>
                  </w:r>
                </w:p>
              </w:tc>
              <w:tc>
                <w:tcPr>
                  <w:tcW w:w="2702" w:type="dxa"/>
                  <w:tcBorders>
                    <w:top w:val="single" w:color="000000" w:sz="4" w:space="0"/>
                    <w:left w:val="single" w:color="000000" w:sz="4" w:space="0"/>
                    <w:bottom w:val="single" w:color="000000" w:sz="4" w:space="0"/>
                    <w:right w:val="single" w:color="000000" w:sz="4" w:space="0"/>
                  </w:tcBorders>
                  <w:vAlign w:val="center"/>
                </w:tcPr>
                <w:p w14:paraId="6C5DC138">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017AF369">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2.543465E-13</w:t>
                  </w:r>
                </w:p>
              </w:tc>
              <w:tc>
                <w:tcPr>
                  <w:tcW w:w="1929" w:type="dxa"/>
                  <w:tcBorders>
                    <w:top w:val="single" w:color="000000" w:sz="4" w:space="0"/>
                    <w:left w:val="single" w:color="000000" w:sz="4" w:space="0"/>
                    <w:bottom w:val="single" w:color="000000" w:sz="4" w:space="0"/>
                    <w:right w:val="single" w:color="000000" w:sz="4" w:space="0"/>
                  </w:tcBorders>
                </w:tcPr>
                <w:p w14:paraId="71E8AC98">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0.0004699413</w:t>
                  </w:r>
                </w:p>
              </w:tc>
            </w:tr>
            <w:tr w14:paraId="6F7C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57AF2DF8">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140</w:t>
                  </w:r>
                </w:p>
              </w:tc>
              <w:tc>
                <w:tcPr>
                  <w:tcW w:w="2702" w:type="dxa"/>
                  <w:tcBorders>
                    <w:top w:val="single" w:color="000000" w:sz="4" w:space="0"/>
                    <w:left w:val="single" w:color="000000" w:sz="4" w:space="0"/>
                    <w:bottom w:val="single" w:color="000000" w:sz="4" w:space="0"/>
                    <w:right w:val="single" w:color="000000" w:sz="4" w:space="0"/>
                  </w:tcBorders>
                  <w:vAlign w:val="center"/>
                </w:tcPr>
                <w:p w14:paraId="43F2BD22">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17AC7693">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rPr>
                    <w:t xml:space="preserve"> 2.098321E-15</w:t>
                  </w:r>
                </w:p>
              </w:tc>
              <w:tc>
                <w:tcPr>
                  <w:tcW w:w="1929" w:type="dxa"/>
                  <w:tcBorders>
                    <w:top w:val="single" w:color="000000" w:sz="4" w:space="0"/>
                    <w:left w:val="single" w:color="000000" w:sz="4" w:space="0"/>
                    <w:bottom w:val="single" w:color="000000" w:sz="4" w:space="0"/>
                    <w:right w:val="single" w:color="000000" w:sz="4" w:space="0"/>
                  </w:tcBorders>
                </w:tcPr>
                <w:p w14:paraId="30F2B890">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0.0001118054</w:t>
                  </w:r>
                </w:p>
              </w:tc>
            </w:tr>
            <w:tr w14:paraId="409A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012F4D6F">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150</w:t>
                  </w:r>
                </w:p>
              </w:tc>
              <w:tc>
                <w:tcPr>
                  <w:tcW w:w="2702" w:type="dxa"/>
                  <w:tcBorders>
                    <w:top w:val="single" w:color="000000" w:sz="4" w:space="0"/>
                    <w:left w:val="single" w:color="000000" w:sz="4" w:space="0"/>
                    <w:bottom w:val="single" w:color="000000" w:sz="4" w:space="0"/>
                    <w:right w:val="single" w:color="000000" w:sz="4" w:space="0"/>
                  </w:tcBorders>
                  <w:vAlign w:val="center"/>
                </w:tcPr>
                <w:p w14:paraId="5C930C96">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7F55A469">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50F80E9B">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2.387005E-05</w:t>
                  </w:r>
                </w:p>
              </w:tc>
            </w:tr>
            <w:tr w14:paraId="0FEF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C746D61">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160</w:t>
                  </w:r>
                </w:p>
              </w:tc>
              <w:tc>
                <w:tcPr>
                  <w:tcW w:w="2702" w:type="dxa"/>
                  <w:tcBorders>
                    <w:top w:val="single" w:color="000000" w:sz="4" w:space="0"/>
                    <w:left w:val="single" w:color="000000" w:sz="4" w:space="0"/>
                    <w:bottom w:val="single" w:color="000000" w:sz="4" w:space="0"/>
                    <w:right w:val="single" w:color="000000" w:sz="4" w:space="0"/>
                  </w:tcBorders>
                  <w:vAlign w:val="center"/>
                </w:tcPr>
                <w:p w14:paraId="40B5A92E">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0F6D0B00">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71702463">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1.430898E-06</w:t>
                  </w:r>
                </w:p>
              </w:tc>
            </w:tr>
            <w:tr w14:paraId="05592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D991114">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170</w:t>
                  </w:r>
                </w:p>
              </w:tc>
              <w:tc>
                <w:tcPr>
                  <w:tcW w:w="2702" w:type="dxa"/>
                  <w:tcBorders>
                    <w:top w:val="single" w:color="000000" w:sz="4" w:space="0"/>
                    <w:left w:val="single" w:color="000000" w:sz="4" w:space="0"/>
                    <w:bottom w:val="single" w:color="000000" w:sz="4" w:space="0"/>
                    <w:right w:val="single" w:color="000000" w:sz="4" w:space="0"/>
                  </w:tcBorders>
                  <w:vAlign w:val="center"/>
                </w:tcPr>
                <w:p w14:paraId="1EE37C0D">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2CF89EF1">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6CAD629F">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6.768598E-07</w:t>
                  </w:r>
                </w:p>
              </w:tc>
            </w:tr>
            <w:tr w14:paraId="30DF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7005512D">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180</w:t>
                  </w:r>
                </w:p>
              </w:tc>
              <w:tc>
                <w:tcPr>
                  <w:tcW w:w="2702" w:type="dxa"/>
                  <w:tcBorders>
                    <w:top w:val="single" w:color="000000" w:sz="4" w:space="0"/>
                    <w:left w:val="single" w:color="000000" w:sz="4" w:space="0"/>
                    <w:bottom w:val="single" w:color="000000" w:sz="4" w:space="0"/>
                    <w:right w:val="single" w:color="000000" w:sz="4" w:space="0"/>
                  </w:tcBorders>
                  <w:vAlign w:val="center"/>
                </w:tcPr>
                <w:p w14:paraId="482F78F9">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23D09499">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7AC5D984">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9.762698E-08</w:t>
                  </w:r>
                </w:p>
              </w:tc>
            </w:tr>
            <w:tr w14:paraId="2589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4F24A9B7">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190</w:t>
                  </w:r>
                </w:p>
              </w:tc>
              <w:tc>
                <w:tcPr>
                  <w:tcW w:w="2702" w:type="dxa"/>
                  <w:tcBorders>
                    <w:top w:val="single" w:color="000000" w:sz="4" w:space="0"/>
                    <w:left w:val="single" w:color="000000" w:sz="4" w:space="0"/>
                    <w:bottom w:val="single" w:color="000000" w:sz="4" w:space="0"/>
                    <w:right w:val="single" w:color="000000" w:sz="4" w:space="0"/>
                  </w:tcBorders>
                  <w:vAlign w:val="center"/>
                </w:tcPr>
                <w:p w14:paraId="7ECCB94A">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2376C9DC">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7FC3DC96">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6.464072E-09</w:t>
                  </w:r>
                </w:p>
              </w:tc>
            </w:tr>
            <w:tr w14:paraId="1B3FE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369E71BA">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200</w:t>
                  </w:r>
                </w:p>
              </w:tc>
              <w:tc>
                <w:tcPr>
                  <w:tcW w:w="2702" w:type="dxa"/>
                  <w:tcBorders>
                    <w:top w:val="single" w:color="000000" w:sz="4" w:space="0"/>
                    <w:left w:val="single" w:color="000000" w:sz="4" w:space="0"/>
                    <w:bottom w:val="single" w:color="000000" w:sz="4" w:space="0"/>
                    <w:right w:val="single" w:color="000000" w:sz="4" w:space="0"/>
                  </w:tcBorders>
                  <w:vAlign w:val="center"/>
                </w:tcPr>
                <w:p w14:paraId="5D6023DA">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0E353F7A">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4B62D96C">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6.647293E-10</w:t>
                  </w:r>
                </w:p>
              </w:tc>
            </w:tr>
            <w:tr w14:paraId="0E4E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30" w:type="dxa"/>
                  <w:tcBorders>
                    <w:top w:val="single" w:color="000000" w:sz="4" w:space="0"/>
                    <w:left w:val="single" w:color="000000" w:sz="4" w:space="0"/>
                    <w:bottom w:val="single" w:color="000000" w:sz="4" w:space="0"/>
                    <w:right w:val="single" w:color="000000" w:sz="4" w:space="0"/>
                  </w:tcBorders>
                  <w:vAlign w:val="center"/>
                </w:tcPr>
                <w:p w14:paraId="44D78D4A">
                  <w:pPr>
                    <w:autoSpaceDE w:val="0"/>
                    <w:autoSpaceDN w:val="0"/>
                    <w:ind w:right="105" w:rightChars="50"/>
                    <w:jc w:val="center"/>
                    <w:rPr>
                      <w:rFonts w:ascii="Times New Roman" w:hAnsi="Times New Roman" w:eastAsia="宋体" w:cs="Times New Roman"/>
                      <w:color w:val="000000"/>
                      <w:kern w:val="0"/>
                      <w:szCs w:val="21"/>
                      <w:lang w:eastAsia="en-US"/>
                    </w:rPr>
                  </w:pPr>
                  <w:r>
                    <w:rPr>
                      <w:rFonts w:hint="eastAsia" w:ascii="Times New Roman" w:hAnsi="Times New Roman" w:eastAsia="宋体" w:cs="Times New Roman"/>
                      <w:color w:val="000000"/>
                      <w:kern w:val="0"/>
                      <w:szCs w:val="21"/>
                      <w:lang w:eastAsia="en-US" w:bidi="ar"/>
                    </w:rPr>
                    <w:t xml:space="preserve"> </w:t>
                  </w:r>
                  <w:r>
                    <w:rPr>
                      <w:rFonts w:ascii="Times New Roman" w:hAnsi="Times New Roman" w:eastAsia="宋体" w:cs="Times New Roman"/>
                      <w:color w:val="000000"/>
                      <w:kern w:val="0"/>
                      <w:szCs w:val="21"/>
                      <w:lang w:eastAsia="en-US" w:bidi="ar"/>
                    </w:rPr>
                    <w:t>210</w:t>
                  </w:r>
                </w:p>
              </w:tc>
              <w:tc>
                <w:tcPr>
                  <w:tcW w:w="2702" w:type="dxa"/>
                  <w:tcBorders>
                    <w:top w:val="single" w:color="000000" w:sz="4" w:space="0"/>
                    <w:left w:val="single" w:color="000000" w:sz="4" w:space="0"/>
                    <w:bottom w:val="single" w:color="000000" w:sz="4" w:space="0"/>
                    <w:right w:val="single" w:color="000000" w:sz="4" w:space="0"/>
                  </w:tcBorders>
                  <w:vAlign w:val="center"/>
                </w:tcPr>
                <w:p w14:paraId="56FDCF45">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374DEB34">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68A37586">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5.946588E-11</w:t>
                  </w:r>
                </w:p>
              </w:tc>
            </w:tr>
            <w:tr w14:paraId="0E46D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7174EC3F">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220</w:t>
                  </w:r>
                </w:p>
              </w:tc>
              <w:tc>
                <w:tcPr>
                  <w:tcW w:w="2702" w:type="dxa"/>
                  <w:tcBorders>
                    <w:top w:val="single" w:color="000000" w:sz="4" w:space="0"/>
                    <w:left w:val="single" w:color="000000" w:sz="4" w:space="0"/>
                    <w:bottom w:val="single" w:color="000000" w:sz="4" w:space="0"/>
                    <w:right w:val="single" w:color="000000" w:sz="4" w:space="0"/>
                  </w:tcBorders>
                  <w:vAlign w:val="center"/>
                </w:tcPr>
                <w:p w14:paraId="67444071">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6FDF4BD6">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7D8C50FD">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4.626199E-12</w:t>
                  </w:r>
                </w:p>
              </w:tc>
            </w:tr>
            <w:tr w14:paraId="74735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38B9A199">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230</w:t>
                  </w:r>
                </w:p>
              </w:tc>
              <w:tc>
                <w:tcPr>
                  <w:tcW w:w="2702" w:type="dxa"/>
                  <w:tcBorders>
                    <w:top w:val="single" w:color="000000" w:sz="4" w:space="0"/>
                    <w:left w:val="single" w:color="000000" w:sz="4" w:space="0"/>
                    <w:bottom w:val="single" w:color="000000" w:sz="4" w:space="0"/>
                    <w:right w:val="single" w:color="000000" w:sz="4" w:space="0"/>
                  </w:tcBorders>
                  <w:vAlign w:val="center"/>
                </w:tcPr>
                <w:p w14:paraId="40F8931A">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6D001C58">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693D7BF1">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3.369804E-13</w:t>
                  </w:r>
                </w:p>
              </w:tc>
            </w:tr>
            <w:tr w14:paraId="5DE7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7D25E580">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240</w:t>
                  </w:r>
                </w:p>
              </w:tc>
              <w:tc>
                <w:tcPr>
                  <w:tcW w:w="2702" w:type="dxa"/>
                  <w:tcBorders>
                    <w:top w:val="single" w:color="000000" w:sz="4" w:space="0"/>
                    <w:left w:val="single" w:color="000000" w:sz="4" w:space="0"/>
                    <w:bottom w:val="single" w:color="000000" w:sz="4" w:space="0"/>
                    <w:right w:val="single" w:color="000000" w:sz="4" w:space="0"/>
                  </w:tcBorders>
                  <w:vAlign w:val="center"/>
                </w:tcPr>
                <w:p w14:paraId="6B466940">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60A758B4">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tcPr>
                <w:p w14:paraId="0896C233">
                  <w:pPr>
                    <w:autoSpaceDE w:val="0"/>
                    <w:autoSpaceDN w:val="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 xml:space="preserve"> 1.963429E-14</w:t>
                  </w:r>
                </w:p>
              </w:tc>
            </w:tr>
            <w:tr w14:paraId="2FDE5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7FA84700">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250</w:t>
                  </w:r>
                </w:p>
              </w:tc>
              <w:tc>
                <w:tcPr>
                  <w:tcW w:w="2702" w:type="dxa"/>
                  <w:tcBorders>
                    <w:top w:val="single" w:color="000000" w:sz="4" w:space="0"/>
                    <w:left w:val="single" w:color="000000" w:sz="4" w:space="0"/>
                    <w:bottom w:val="single" w:color="000000" w:sz="4" w:space="0"/>
                    <w:right w:val="single" w:color="000000" w:sz="4" w:space="0"/>
                  </w:tcBorders>
                  <w:vAlign w:val="center"/>
                </w:tcPr>
                <w:p w14:paraId="36EAF125">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4599B376">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030CA7E7">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9.992007E-16</w:t>
                  </w:r>
                </w:p>
              </w:tc>
            </w:tr>
            <w:tr w14:paraId="4CBE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25B51F3A">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260</w:t>
                  </w:r>
                </w:p>
              </w:tc>
              <w:tc>
                <w:tcPr>
                  <w:tcW w:w="2702" w:type="dxa"/>
                  <w:tcBorders>
                    <w:top w:val="single" w:color="000000" w:sz="4" w:space="0"/>
                    <w:left w:val="single" w:color="000000" w:sz="4" w:space="0"/>
                    <w:bottom w:val="single" w:color="000000" w:sz="4" w:space="0"/>
                    <w:right w:val="single" w:color="000000" w:sz="4" w:space="0"/>
                  </w:tcBorders>
                  <w:vAlign w:val="center"/>
                </w:tcPr>
                <w:p w14:paraId="23101CED">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2762B0A5">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2E9E5FB7">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4.996003E-17</w:t>
                  </w:r>
                </w:p>
              </w:tc>
            </w:tr>
            <w:tr w14:paraId="32F8E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49896B8D">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270</w:t>
                  </w:r>
                </w:p>
              </w:tc>
              <w:tc>
                <w:tcPr>
                  <w:tcW w:w="2702" w:type="dxa"/>
                  <w:tcBorders>
                    <w:top w:val="single" w:color="000000" w:sz="4" w:space="0"/>
                    <w:left w:val="single" w:color="000000" w:sz="4" w:space="0"/>
                    <w:bottom w:val="single" w:color="000000" w:sz="4" w:space="0"/>
                    <w:right w:val="single" w:color="000000" w:sz="4" w:space="0"/>
                  </w:tcBorders>
                  <w:vAlign w:val="center"/>
                </w:tcPr>
                <w:p w14:paraId="3B800504">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6EA68B66">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59B894B8">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w:t>
                  </w:r>
                </w:p>
              </w:tc>
            </w:tr>
            <w:tr w14:paraId="7CBCB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2E9DFBCC">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280</w:t>
                  </w:r>
                </w:p>
              </w:tc>
              <w:tc>
                <w:tcPr>
                  <w:tcW w:w="2702" w:type="dxa"/>
                  <w:tcBorders>
                    <w:top w:val="single" w:color="000000" w:sz="4" w:space="0"/>
                    <w:left w:val="single" w:color="000000" w:sz="4" w:space="0"/>
                    <w:bottom w:val="single" w:color="000000" w:sz="4" w:space="0"/>
                    <w:right w:val="single" w:color="000000" w:sz="4" w:space="0"/>
                  </w:tcBorders>
                  <w:vAlign w:val="center"/>
                </w:tcPr>
                <w:p w14:paraId="55689A15">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721B94A2">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5742B6EC">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w:t>
                  </w:r>
                </w:p>
              </w:tc>
            </w:tr>
            <w:tr w14:paraId="6CC0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2230" w:type="dxa"/>
                  <w:tcBorders>
                    <w:top w:val="single" w:color="000000" w:sz="4" w:space="0"/>
                    <w:left w:val="single" w:color="000000" w:sz="4" w:space="0"/>
                    <w:bottom w:val="single" w:color="000000" w:sz="4" w:space="0"/>
                    <w:right w:val="single" w:color="000000" w:sz="4" w:space="0"/>
                  </w:tcBorders>
                  <w:vAlign w:val="bottom"/>
                </w:tcPr>
                <w:p w14:paraId="14119EE4">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290</w:t>
                  </w:r>
                </w:p>
              </w:tc>
              <w:tc>
                <w:tcPr>
                  <w:tcW w:w="2702" w:type="dxa"/>
                  <w:tcBorders>
                    <w:top w:val="single" w:color="000000" w:sz="4" w:space="0"/>
                    <w:left w:val="single" w:color="000000" w:sz="4" w:space="0"/>
                    <w:bottom w:val="single" w:color="000000" w:sz="4" w:space="0"/>
                    <w:right w:val="single" w:color="000000" w:sz="4" w:space="0"/>
                  </w:tcBorders>
                  <w:vAlign w:val="center"/>
                </w:tcPr>
                <w:p w14:paraId="32895DFB">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5AD52A63">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55EDB0DC">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w:t>
                  </w:r>
                </w:p>
              </w:tc>
            </w:tr>
            <w:tr w14:paraId="43C9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center"/>
                </w:tcPr>
                <w:p w14:paraId="152D1213">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300</w:t>
                  </w:r>
                </w:p>
              </w:tc>
              <w:tc>
                <w:tcPr>
                  <w:tcW w:w="2702" w:type="dxa"/>
                  <w:tcBorders>
                    <w:top w:val="single" w:color="000000" w:sz="4" w:space="0"/>
                    <w:left w:val="single" w:color="000000" w:sz="4" w:space="0"/>
                    <w:bottom w:val="single" w:color="000000" w:sz="4" w:space="0"/>
                    <w:right w:val="single" w:color="000000" w:sz="4" w:space="0"/>
                  </w:tcBorders>
                  <w:vAlign w:val="center"/>
                </w:tcPr>
                <w:p w14:paraId="6A993818">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54B19DEE">
                  <w:pPr>
                    <w:autoSpaceDE w:val="0"/>
                    <w:autoSpaceDN w:val="0"/>
                    <w:ind w:left="105" w:leftChars="50" w:right="105" w:rightChars="50"/>
                    <w:jc w:val="center"/>
                    <w:rPr>
                      <w:rFonts w:ascii="Times New Roman" w:hAnsi="Times New Roman" w:eastAsia="宋体" w:cs="Times New Roman"/>
                      <w:color w:val="000000"/>
                      <w:kern w:val="0"/>
                      <w:szCs w:val="21"/>
                      <w:lang w:eastAsia="en-US"/>
                    </w:rPr>
                  </w:pPr>
                </w:p>
              </w:tc>
              <w:tc>
                <w:tcPr>
                  <w:tcW w:w="1929" w:type="dxa"/>
                  <w:tcBorders>
                    <w:top w:val="single" w:color="000000" w:sz="4" w:space="0"/>
                    <w:left w:val="single" w:color="000000" w:sz="4" w:space="0"/>
                    <w:bottom w:val="single" w:color="000000" w:sz="4" w:space="0"/>
                    <w:right w:val="single" w:color="000000" w:sz="4" w:space="0"/>
                  </w:tcBorders>
                  <w:vAlign w:val="center"/>
                </w:tcPr>
                <w:p w14:paraId="3427965D">
                  <w:pPr>
                    <w:autoSpaceDE w:val="0"/>
                    <w:autoSpaceDN w:val="0"/>
                    <w:ind w:left="105" w:leftChars="50" w:right="105" w:rightChars="50"/>
                    <w:jc w:val="center"/>
                    <w:rPr>
                      <w:rFonts w:ascii="Times New Roman" w:hAnsi="Times New Roman" w:eastAsia="宋体" w:cs="Times New Roman"/>
                      <w:color w:val="000000"/>
                      <w:kern w:val="0"/>
                      <w:szCs w:val="21"/>
                      <w:lang w:eastAsia="en-US"/>
                    </w:rPr>
                  </w:pPr>
                  <w:r>
                    <w:rPr>
                      <w:rFonts w:ascii="Times New Roman" w:hAnsi="Times New Roman" w:eastAsia="宋体" w:cs="Times New Roman"/>
                      <w:color w:val="000000"/>
                      <w:kern w:val="0"/>
                      <w:szCs w:val="21"/>
                      <w:lang w:eastAsia="en-US" w:bidi="ar"/>
                    </w:rPr>
                    <w:t>0</w:t>
                  </w:r>
                </w:p>
              </w:tc>
            </w:tr>
            <w:tr w14:paraId="72722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2230" w:type="dxa"/>
                  <w:tcBorders>
                    <w:top w:val="single" w:color="000000" w:sz="4" w:space="0"/>
                    <w:left w:val="single" w:color="000000" w:sz="4" w:space="0"/>
                    <w:bottom w:val="single" w:color="000000" w:sz="4" w:space="0"/>
                    <w:right w:val="single" w:color="000000" w:sz="4" w:space="0"/>
                  </w:tcBorders>
                  <w:vAlign w:val="center"/>
                </w:tcPr>
                <w:p w14:paraId="4B32DB48">
                  <w:pPr>
                    <w:pStyle w:val="216"/>
                    <w:widowControl/>
                    <w:autoSpaceDE w:val="0"/>
                    <w:autoSpaceDN w:val="0"/>
                    <w:rPr>
                      <w:rFonts w:hint="default" w:ascii="Times New Roman" w:hAnsi="Times New Roman" w:eastAsia="宋体" w:cs="Times New Roman"/>
                      <w:color w:val="000000"/>
                      <w:kern w:val="0"/>
                      <w:sz w:val="21"/>
                      <w:szCs w:val="21"/>
                      <w:lang w:eastAsia="en-US"/>
                    </w:rPr>
                  </w:pPr>
                  <w:r>
                    <w:rPr>
                      <w:rFonts w:hint="default" w:ascii="Times New Roman" w:hAnsi="Times New Roman" w:eastAsia="宋体" w:cs="Times New Roman"/>
                      <w:color w:val="000000"/>
                      <w:kern w:val="0"/>
                      <w:sz w:val="21"/>
                      <w:szCs w:val="21"/>
                      <w:lang w:eastAsia="en-US"/>
                    </w:rPr>
                    <w:t>备注</w:t>
                  </w:r>
                </w:p>
              </w:tc>
              <w:tc>
                <w:tcPr>
                  <w:tcW w:w="6560" w:type="dxa"/>
                  <w:gridSpan w:val="3"/>
                  <w:tcBorders>
                    <w:top w:val="single" w:color="000000" w:sz="4" w:space="0"/>
                    <w:left w:val="single" w:color="000000" w:sz="4" w:space="0"/>
                    <w:bottom w:val="single" w:color="000000" w:sz="4" w:space="0"/>
                    <w:right w:val="single" w:color="000000" w:sz="4" w:space="0"/>
                  </w:tcBorders>
                  <w:vAlign w:val="center"/>
                </w:tcPr>
                <w:p w14:paraId="598D2C44">
                  <w:pPr>
                    <w:pStyle w:val="216"/>
                    <w:widowControl/>
                    <w:autoSpaceDE w:val="0"/>
                    <w:autoSpaceDN w:val="0"/>
                    <w:ind w:left="102"/>
                    <w:rPr>
                      <w:rFonts w:hint="default" w:ascii="Times New Roman" w:hAnsi="Times New Roman" w:eastAsia="宋体" w:cs="Times New Roman"/>
                      <w:color w:val="000000"/>
                      <w:kern w:val="0"/>
                      <w:sz w:val="21"/>
                      <w:szCs w:val="21"/>
                      <w:lang w:eastAsia="en-US"/>
                    </w:rPr>
                  </w:pPr>
                  <w:r>
                    <w:rPr>
                      <w:rFonts w:hint="default" w:ascii="Times New Roman" w:hAnsi="Times New Roman" w:eastAsia="宋体" w:cs="Times New Roman"/>
                      <w:color w:val="000000"/>
                      <w:kern w:val="0"/>
                      <w:sz w:val="21"/>
                      <w:szCs w:val="21"/>
                      <w:lang w:eastAsia="en-US"/>
                    </w:rPr>
                    <w:t>石油类引用地表水环境质量标准中的Ⅲ类标准值，其值为 0.05mg/L</w:t>
                  </w:r>
                </w:p>
              </w:tc>
            </w:tr>
          </w:tbl>
          <w:p w14:paraId="009D24C6">
            <w:pPr>
              <w:pStyle w:val="39"/>
            </w:pPr>
          </w:p>
          <w:p w14:paraId="3F93C336">
            <w:pPr>
              <w:adjustRightInd w:val="0"/>
              <w:snapToGrid w:val="0"/>
              <w:spacing w:line="360" w:lineRule="auto"/>
              <w:jc w:val="center"/>
              <w:rPr>
                <w:rFonts w:ascii="Times New Roman" w:hAnsi="Times New Roman" w:eastAsia="宋体" w:cs="Times New Roman"/>
                <w:color w:val="000000"/>
                <w:sz w:val="24"/>
              </w:rPr>
            </w:pPr>
            <w:r>
              <w:rPr>
                <w:rFonts w:ascii="Calibri" w:hAnsi="Calibri" w:eastAsia="宋体" w:cs="Times New Roman"/>
                <w:color w:val="000000"/>
              </w:rPr>
              <w:drawing>
                <wp:inline distT="0" distB="0" distL="114300" distR="114300">
                  <wp:extent cx="5543550" cy="4875530"/>
                  <wp:effectExtent l="0" t="0" r="0" b="127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8"/>
                          <a:stretch>
                            <a:fillRect/>
                          </a:stretch>
                        </pic:blipFill>
                        <pic:spPr>
                          <a:xfrm>
                            <a:off x="0" y="0"/>
                            <a:ext cx="5543550" cy="4875530"/>
                          </a:xfrm>
                          <a:prstGeom prst="rect">
                            <a:avLst/>
                          </a:prstGeom>
                          <a:noFill/>
                          <a:ln>
                            <a:noFill/>
                          </a:ln>
                        </pic:spPr>
                      </pic:pic>
                    </a:graphicData>
                  </a:graphic>
                </wp:inline>
              </w:drawing>
            </w:r>
          </w:p>
          <w:p w14:paraId="7C796F35">
            <w:pPr>
              <w:adjustRightInd w:val="0"/>
              <w:snapToGrid w:val="0"/>
              <w:spacing w:line="360" w:lineRule="auto"/>
              <w:jc w:val="center"/>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bidi="ar"/>
              </w:rPr>
              <w:t>图</w:t>
            </w:r>
            <w:r>
              <w:rPr>
                <w:rFonts w:ascii="Times New Roman" w:hAnsi="Times New Roman" w:eastAsia="宋体" w:cs="Times New Roman"/>
                <w:b/>
                <w:color w:val="000000"/>
                <w:sz w:val="24"/>
                <w:lang w:bidi="ar"/>
              </w:rPr>
              <w:t>7-</w:t>
            </w:r>
            <w:r>
              <w:rPr>
                <w:rFonts w:hint="eastAsia" w:ascii="Times New Roman" w:hAnsi="Times New Roman" w:eastAsia="宋体" w:cs="Times New Roman"/>
                <w:b/>
                <w:color w:val="000000"/>
                <w:sz w:val="24"/>
                <w:lang w:bidi="ar"/>
              </w:rPr>
              <w:t>1</w:t>
            </w:r>
            <w:r>
              <w:rPr>
                <w:rFonts w:ascii="Times New Roman" w:hAnsi="Times New Roman" w:eastAsia="宋体" w:cs="Times New Roman"/>
                <w:b/>
                <w:color w:val="000000"/>
                <w:sz w:val="24"/>
                <w:lang w:bidi="ar"/>
              </w:rPr>
              <w:t xml:space="preserve">  </w:t>
            </w:r>
            <w:r>
              <w:rPr>
                <w:rFonts w:hint="eastAsia" w:ascii="Times New Roman" w:hAnsi="Times New Roman" w:eastAsia="宋体" w:cs="Times New Roman"/>
                <w:b/>
                <w:color w:val="000000"/>
                <w:sz w:val="24"/>
                <w:lang w:bidi="ar"/>
              </w:rPr>
              <w:t>汽油持续发生渗漏</w:t>
            </w:r>
            <w:r>
              <w:rPr>
                <w:rFonts w:ascii="Times New Roman" w:hAnsi="Times New Roman" w:eastAsia="宋体" w:cs="Times New Roman"/>
                <w:b/>
                <w:color w:val="000000"/>
                <w:sz w:val="24"/>
                <w:lang w:bidi="ar"/>
              </w:rPr>
              <w:t>1000</w:t>
            </w:r>
            <w:r>
              <w:rPr>
                <w:rFonts w:hint="eastAsia" w:ascii="Times New Roman" w:hAnsi="Times New Roman" w:eastAsia="宋体" w:cs="Times New Roman"/>
                <w:b/>
                <w:color w:val="000000"/>
                <w:sz w:val="24"/>
                <w:lang w:bidi="ar"/>
              </w:rPr>
              <w:t>天浓度图</w:t>
            </w:r>
          </w:p>
          <w:p w14:paraId="57CF4245">
            <w:pPr>
              <w:adjustRightInd w:val="0"/>
              <w:snapToGri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lang w:bidi="ar"/>
              </w:rPr>
              <w:t>从表</w:t>
            </w:r>
            <w:r>
              <w:rPr>
                <w:rFonts w:ascii="Times New Roman" w:hAnsi="Times New Roman" w:eastAsia="宋体" w:cs="Times New Roman"/>
                <w:color w:val="000000"/>
                <w:sz w:val="24"/>
                <w:lang w:bidi="ar"/>
              </w:rPr>
              <w:t>7-</w:t>
            </w:r>
            <w:r>
              <w:rPr>
                <w:rFonts w:hint="eastAsia" w:ascii="Times New Roman" w:hAnsi="Times New Roman" w:eastAsia="宋体" w:cs="Times New Roman"/>
                <w:color w:val="000000"/>
                <w:sz w:val="24"/>
                <w:lang w:bidi="ar"/>
              </w:rPr>
              <w:t>17和图</w:t>
            </w:r>
            <w:r>
              <w:rPr>
                <w:rFonts w:ascii="Times New Roman" w:hAnsi="Times New Roman" w:eastAsia="宋体" w:cs="Times New Roman"/>
                <w:color w:val="000000"/>
                <w:sz w:val="24"/>
                <w:lang w:bidi="ar"/>
              </w:rPr>
              <w:t>7-</w:t>
            </w:r>
            <w:r>
              <w:rPr>
                <w:rFonts w:hint="eastAsia" w:ascii="Times New Roman" w:hAnsi="Times New Roman" w:eastAsia="宋体" w:cs="Times New Roman"/>
                <w:color w:val="000000"/>
                <w:sz w:val="24"/>
                <w:lang w:bidi="ar"/>
              </w:rPr>
              <w:t>1中可看出，在汽油储罐破损，或四周的防渗层出现破损、破裂，汽油发生渗漏的非正常状况下，汽油持续渗入含水层中运移</w:t>
            </w:r>
            <w:r>
              <w:rPr>
                <w:rFonts w:ascii="Times New Roman" w:hAnsi="Times New Roman" w:eastAsia="宋体" w:cs="Times New Roman"/>
                <w:color w:val="000000"/>
                <w:sz w:val="24"/>
                <w:lang w:bidi="ar"/>
              </w:rPr>
              <w:t>100</w:t>
            </w:r>
            <w:r>
              <w:rPr>
                <w:rFonts w:hint="eastAsia" w:ascii="Times New Roman" w:hAnsi="Times New Roman" w:eastAsia="宋体" w:cs="Times New Roman"/>
                <w:color w:val="000000"/>
                <w:sz w:val="24"/>
                <w:lang w:bidi="ar"/>
              </w:rPr>
              <w:t>天后，石油类在地下水环境中的最大迁移扩散距离约为8</w:t>
            </w:r>
            <w:r>
              <w:rPr>
                <w:rFonts w:ascii="Times New Roman" w:hAnsi="Times New Roman" w:eastAsia="宋体" w:cs="Times New Roman"/>
                <w:color w:val="000000"/>
                <w:sz w:val="24"/>
                <w:lang w:bidi="ar"/>
              </w:rPr>
              <w:t>0m</w:t>
            </w:r>
            <w:r>
              <w:rPr>
                <w:rFonts w:hint="eastAsia" w:ascii="Times New Roman" w:hAnsi="Times New Roman" w:eastAsia="宋体" w:cs="Times New Roman"/>
                <w:color w:val="000000"/>
                <w:sz w:val="24"/>
                <w:lang w:bidi="ar"/>
              </w:rPr>
              <w:t>，此处地下水中石油类的贡献值约为</w:t>
            </w:r>
            <w:r>
              <w:rPr>
                <w:rFonts w:ascii="Times New Roman" w:hAnsi="Times New Roman" w:eastAsia="宋体" w:cs="Times New Roman"/>
                <w:color w:val="000000"/>
                <w:sz w:val="24"/>
                <w:lang w:bidi="ar"/>
              </w:rPr>
              <w:t>4.48841E-16mg/L</w:t>
            </w:r>
            <w:r>
              <w:rPr>
                <w:rFonts w:hint="eastAsia" w:ascii="Times New Roman" w:hAnsi="Times New Roman" w:eastAsia="宋体" w:cs="Times New Roman"/>
                <w:color w:val="000000"/>
                <w:sz w:val="24"/>
                <w:lang w:bidi="ar"/>
              </w:rPr>
              <w:t>；</w:t>
            </w:r>
          </w:p>
          <w:p w14:paraId="412448B9">
            <w:pPr>
              <w:adjustRightInd w:val="0"/>
              <w:snapToGri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lang w:bidi="ar"/>
              </w:rPr>
              <w:t>汽油持续渗入含水层中运移</w:t>
            </w:r>
            <w:r>
              <w:rPr>
                <w:rFonts w:ascii="Times New Roman" w:hAnsi="Times New Roman" w:eastAsia="宋体" w:cs="Times New Roman"/>
                <w:color w:val="000000"/>
                <w:sz w:val="24"/>
                <w:lang w:bidi="ar"/>
              </w:rPr>
              <w:t>1</w:t>
            </w:r>
            <w:r>
              <w:rPr>
                <w:rFonts w:hint="eastAsia" w:ascii="Times New Roman" w:hAnsi="Times New Roman" w:eastAsia="宋体" w:cs="Times New Roman"/>
                <w:color w:val="000000"/>
                <w:sz w:val="24"/>
                <w:lang w:bidi="ar"/>
              </w:rPr>
              <w:t>年后，石油类在地下水环境中的最大迁移扩散距离约为</w:t>
            </w:r>
            <w:r>
              <w:rPr>
                <w:rFonts w:ascii="Times New Roman" w:hAnsi="Times New Roman" w:eastAsia="宋体" w:cs="Times New Roman"/>
                <w:color w:val="000000"/>
                <w:sz w:val="24"/>
                <w:lang w:bidi="ar"/>
              </w:rPr>
              <w:t>1</w:t>
            </w:r>
            <w:r>
              <w:rPr>
                <w:rFonts w:hint="eastAsia" w:ascii="Times New Roman" w:hAnsi="Times New Roman" w:eastAsia="宋体" w:cs="Times New Roman"/>
                <w:color w:val="000000"/>
                <w:sz w:val="24"/>
                <w:lang w:bidi="ar"/>
              </w:rPr>
              <w:t>4</w:t>
            </w:r>
            <w:r>
              <w:rPr>
                <w:rFonts w:ascii="Times New Roman" w:hAnsi="Times New Roman" w:eastAsia="宋体" w:cs="Times New Roman"/>
                <w:color w:val="000000"/>
                <w:sz w:val="24"/>
                <w:lang w:bidi="ar"/>
              </w:rPr>
              <w:t>0m</w:t>
            </w:r>
            <w:r>
              <w:rPr>
                <w:rFonts w:hint="eastAsia" w:ascii="Times New Roman" w:hAnsi="Times New Roman" w:eastAsia="宋体" w:cs="Times New Roman"/>
                <w:color w:val="000000"/>
                <w:sz w:val="24"/>
                <w:lang w:bidi="ar"/>
              </w:rPr>
              <w:t>，此处地下水中石油类的贡献值约为2.098321E-15</w:t>
            </w:r>
            <w:r>
              <w:rPr>
                <w:rFonts w:ascii="Times New Roman" w:hAnsi="Times New Roman" w:eastAsia="宋体" w:cs="Times New Roman"/>
                <w:color w:val="000000"/>
                <w:sz w:val="24"/>
                <w:lang w:bidi="ar"/>
              </w:rPr>
              <w:t>mg/L</w:t>
            </w:r>
            <w:r>
              <w:rPr>
                <w:rFonts w:hint="eastAsia" w:ascii="Times New Roman" w:hAnsi="Times New Roman" w:eastAsia="宋体" w:cs="Times New Roman"/>
                <w:color w:val="000000"/>
                <w:sz w:val="24"/>
                <w:lang w:bidi="ar"/>
              </w:rPr>
              <w:t>；</w:t>
            </w:r>
          </w:p>
          <w:p w14:paraId="6F4DA03C">
            <w:pPr>
              <w:adjustRightInd w:val="0"/>
              <w:snapToGri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lang w:bidi="ar"/>
              </w:rPr>
              <w:t>汽油持续渗入含水层中运移</w:t>
            </w:r>
            <w:r>
              <w:rPr>
                <w:rFonts w:ascii="Times New Roman" w:hAnsi="Times New Roman" w:eastAsia="宋体" w:cs="Times New Roman"/>
                <w:color w:val="000000"/>
                <w:sz w:val="24"/>
                <w:lang w:bidi="ar"/>
              </w:rPr>
              <w:t>1000</w:t>
            </w:r>
            <w:r>
              <w:rPr>
                <w:rFonts w:hint="eastAsia" w:ascii="Times New Roman" w:hAnsi="Times New Roman" w:eastAsia="宋体" w:cs="Times New Roman"/>
                <w:color w:val="000000"/>
                <w:sz w:val="24"/>
                <w:lang w:bidi="ar"/>
              </w:rPr>
              <w:t>天后，石油类在地下水环境中的最大迁移扩散距离约为260</w:t>
            </w:r>
            <w:r>
              <w:rPr>
                <w:rFonts w:ascii="Times New Roman" w:hAnsi="Times New Roman" w:eastAsia="宋体" w:cs="Times New Roman"/>
                <w:color w:val="000000"/>
                <w:sz w:val="24"/>
                <w:lang w:bidi="ar"/>
              </w:rPr>
              <w:t>m</w:t>
            </w:r>
            <w:r>
              <w:rPr>
                <w:rFonts w:hint="eastAsia" w:ascii="Times New Roman" w:hAnsi="Times New Roman" w:eastAsia="宋体" w:cs="Times New Roman"/>
                <w:color w:val="000000"/>
                <w:sz w:val="24"/>
                <w:lang w:bidi="ar"/>
              </w:rPr>
              <w:t>，此处地下水中石油类的贡献值约为</w:t>
            </w:r>
            <w:r>
              <w:rPr>
                <w:rFonts w:ascii="Times New Roman" w:hAnsi="Times New Roman" w:eastAsia="宋体" w:cs="Times New Roman"/>
                <w:color w:val="000000"/>
                <w:sz w:val="24"/>
                <w:lang w:bidi="ar"/>
              </w:rPr>
              <w:t xml:space="preserve"> 4.996003E-17mg/L</w:t>
            </w:r>
            <w:r>
              <w:rPr>
                <w:rFonts w:hint="eastAsia" w:ascii="Times New Roman" w:hAnsi="Times New Roman" w:eastAsia="宋体" w:cs="Times New Roman"/>
                <w:color w:val="000000"/>
                <w:sz w:val="24"/>
                <w:lang w:bidi="ar"/>
              </w:rPr>
              <w:t>；</w:t>
            </w:r>
          </w:p>
          <w:p w14:paraId="4DEF93A1">
            <w:pPr>
              <w:adjustRightInd w:val="0"/>
              <w:snapToGri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lang w:bidi="ar"/>
              </w:rPr>
              <w:t>综上所述，根据预测结果分析可知，在汽油发生渗漏的非正常状况下，随着时间的增加，汽油通过防渗层发生渗漏的量会逐渐增加，渗漏进入含水层中的污染物的迁移扩散距离越来越大。汽油持续渗入含水层中运移</w:t>
            </w:r>
            <w:r>
              <w:rPr>
                <w:rFonts w:ascii="Times New Roman" w:hAnsi="Times New Roman" w:eastAsia="宋体" w:cs="Times New Roman"/>
                <w:color w:val="000000"/>
                <w:sz w:val="24"/>
                <w:lang w:bidi="ar"/>
              </w:rPr>
              <w:t>1000d</w:t>
            </w:r>
            <w:r>
              <w:rPr>
                <w:rFonts w:hint="eastAsia" w:ascii="Times New Roman" w:hAnsi="Times New Roman" w:eastAsia="宋体" w:cs="Times New Roman"/>
                <w:color w:val="000000"/>
                <w:sz w:val="24"/>
                <w:lang w:bidi="ar"/>
              </w:rPr>
              <w:t>后，石油类在地下水环境中的最大迁移扩散距离约为</w:t>
            </w:r>
            <w:r>
              <w:rPr>
                <w:rFonts w:ascii="Times New Roman" w:hAnsi="Times New Roman" w:eastAsia="宋体" w:cs="Times New Roman"/>
                <w:color w:val="000000"/>
                <w:sz w:val="24"/>
                <w:lang w:bidi="ar"/>
              </w:rPr>
              <w:t>250m</w:t>
            </w:r>
            <w:r>
              <w:rPr>
                <w:rFonts w:hint="eastAsia" w:ascii="Times New Roman" w:hAnsi="Times New Roman" w:eastAsia="宋体" w:cs="Times New Roman"/>
                <w:color w:val="000000"/>
                <w:sz w:val="24"/>
                <w:lang w:bidi="ar"/>
              </w:rPr>
              <w:t>，且渗漏进入含水层中的污染物在短时间内难以自净恢复，随着时间的增加，污染物在含水层中的迁移扩散距离还会增大，会对项目区及其下游的地下水环境造成不同程度的污染。</w:t>
            </w:r>
          </w:p>
          <w:p w14:paraId="71DC3F89">
            <w:pPr>
              <w:adjustRightInd w:val="0"/>
              <w:snapToGrid w:val="0"/>
              <w:spacing w:line="360" w:lineRule="auto"/>
              <w:ind w:firstLine="480" w:firstLineChars="200"/>
              <w:rPr>
                <w:rFonts w:ascii="Times New Roman" w:hAnsi="Times New Roman" w:eastAsia="宋体" w:cs="Times New Roman"/>
                <w:bCs/>
                <w:color w:val="000000"/>
                <w:sz w:val="24"/>
              </w:rPr>
            </w:pPr>
            <w:r>
              <w:rPr>
                <w:rFonts w:hint="eastAsia" w:ascii="Times New Roman" w:hAnsi="Times New Roman" w:eastAsia="宋体" w:cs="Times New Roman"/>
                <w:color w:val="000000"/>
                <w:sz w:val="24"/>
                <w:lang w:bidi="ar"/>
              </w:rPr>
              <w:t>因此，在项目建设过程中须做好撬装箱、危废间等区域的防渗措施，运行期须定期检查汽油储存设施及危废间防渗层的破损情况，若发现有破损部位须及时进行修补。项目运行期间，需加强管理和监督检查，杜绝非正常情况的发生，避免污染物进入土壤及地下水含水层中。</w:t>
            </w:r>
          </w:p>
          <w:p w14:paraId="16A79F98">
            <w:pPr>
              <w:autoSpaceDE w:val="0"/>
              <w:autoSpaceDN w:val="0"/>
              <w:adjustRightInd w:val="0"/>
              <w:snapToGrid w:val="0"/>
              <w:spacing w:line="360" w:lineRule="auto"/>
              <w:ind w:firstLine="482" w:firstLineChars="200"/>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bidi="ar"/>
              </w:rPr>
              <w:t>（8）地下水污染防控措施</w:t>
            </w:r>
          </w:p>
          <w:p w14:paraId="1B34A4DA">
            <w:pPr>
              <w:autoSpaceDE w:val="0"/>
              <w:autoSpaceDN w:val="0"/>
              <w:snapToGrid w:val="0"/>
              <w:spacing w:line="360" w:lineRule="auto"/>
              <w:ind w:firstLine="482" w:firstLineChars="200"/>
              <w:rPr>
                <w:rFonts w:ascii="Times New Roman"/>
                <w:bCs/>
                <w:color w:val="000000"/>
                <w:sz w:val="24"/>
              </w:rPr>
            </w:pPr>
            <w:r>
              <w:rPr>
                <w:rFonts w:hint="eastAsia" w:ascii="Times New Roman"/>
                <w:b/>
                <w:color w:val="000000"/>
                <w:sz w:val="24"/>
              </w:rPr>
              <w:t>①分区防控措施</w:t>
            </w:r>
          </w:p>
          <w:p w14:paraId="5203A2B6">
            <w:pPr>
              <w:autoSpaceDE w:val="0"/>
              <w:autoSpaceDN w:val="0"/>
              <w:snapToGrid w:val="0"/>
              <w:spacing w:line="360" w:lineRule="auto"/>
              <w:ind w:firstLine="480" w:firstLineChars="200"/>
              <w:rPr>
                <w:rFonts w:ascii="Times New Roman"/>
                <w:bCs/>
                <w:color w:val="000000"/>
                <w:sz w:val="24"/>
              </w:rPr>
            </w:pPr>
            <w:r>
              <w:rPr>
                <w:rFonts w:hint="eastAsia" w:ascii="Times New Roman"/>
                <w:bCs/>
                <w:color w:val="000000"/>
                <w:sz w:val="24"/>
              </w:rPr>
              <w:t>本次改造涉及区域，依据生产功能划分，主要是办公区、加油区，将改造涉及区域分为重点防渗区、一般防渗区和简单防渗区，其中本项目重点防渗区主要是撬装加邮箱周边及危险固废暂存间，一般防渗区主要是救援器材室，简单防渗区为厂区其余硬化地方。</w:t>
            </w:r>
          </w:p>
          <w:p w14:paraId="00FA4E0F">
            <w:pPr>
              <w:autoSpaceDE w:val="0"/>
              <w:autoSpaceDN w:val="0"/>
              <w:snapToGrid w:val="0"/>
              <w:spacing w:line="360" w:lineRule="auto"/>
              <w:ind w:firstLine="482" w:firstLineChars="200"/>
              <w:rPr>
                <w:rFonts w:ascii="Times New Roman"/>
                <w:bCs/>
                <w:color w:val="000000"/>
                <w:sz w:val="24"/>
              </w:rPr>
            </w:pPr>
            <w:r>
              <w:rPr>
                <w:rFonts w:hint="eastAsia" w:ascii="Times New Roman"/>
                <w:b/>
                <w:color w:val="000000"/>
                <w:sz w:val="24"/>
              </w:rPr>
              <w:t>重点防渗区：</w:t>
            </w:r>
            <w:r>
              <w:rPr>
                <w:rFonts w:hint="eastAsia" w:ascii="Times New Roman"/>
                <w:bCs/>
                <w:color w:val="000000"/>
                <w:sz w:val="24"/>
              </w:rPr>
              <w:t>撬装箱、危废暂存间为重点防渗区，环评建议地底部、墙角涂装符合相关技术要求的防渗涂料</w:t>
            </w:r>
            <w:r>
              <w:rPr>
                <w:rFonts w:ascii="Times New Roman"/>
                <w:bCs/>
                <w:sz w:val="24"/>
              </w:rPr>
              <w:t>，如乙烯基树脂涂料等，或贴装缝隙止水条，</w:t>
            </w:r>
            <w:r>
              <w:rPr>
                <w:rFonts w:ascii="Times New Roman"/>
                <w:bCs/>
                <w:spacing w:val="8"/>
                <w:sz w:val="24"/>
                <w:shd w:val="clear" w:color="auto" w:fill="FFFFFF"/>
              </w:rPr>
              <w:t>防渗层为至少1米厚粘土层</w:t>
            </w:r>
            <w:r>
              <w:rPr>
                <w:rFonts w:hint="eastAsia" w:ascii="Times New Roman"/>
                <w:bCs/>
                <w:color w:val="000000"/>
                <w:sz w:val="24"/>
              </w:rPr>
              <w:t>（渗透系数≤10</w:t>
            </w:r>
            <w:r>
              <w:rPr>
                <w:rFonts w:hint="eastAsia" w:ascii="Times New Roman"/>
                <w:bCs/>
                <w:color w:val="000000"/>
                <w:sz w:val="24"/>
                <w:vertAlign w:val="superscript"/>
              </w:rPr>
              <w:t>-7</w:t>
            </w:r>
            <w:r>
              <w:rPr>
                <w:rFonts w:hint="eastAsia" w:ascii="Times New Roman"/>
                <w:bCs/>
                <w:color w:val="000000"/>
                <w:sz w:val="24"/>
              </w:rPr>
              <w:t>厘米/秒），或2毫米厚高密度聚乙烯，或至少2毫米厚的其它人工材料，渗透系数≤10</w:t>
            </w:r>
            <w:r>
              <w:rPr>
                <w:rFonts w:hint="eastAsia" w:ascii="Times New Roman"/>
                <w:bCs/>
                <w:color w:val="000000"/>
                <w:sz w:val="24"/>
                <w:vertAlign w:val="superscript"/>
              </w:rPr>
              <w:t>-10</w:t>
            </w:r>
            <w:r>
              <w:rPr>
                <w:rFonts w:hint="eastAsia" w:ascii="Times New Roman"/>
                <w:bCs/>
                <w:color w:val="000000"/>
                <w:sz w:val="24"/>
              </w:rPr>
              <w:t>厘米/秒。液体危险废物采用合格的容器储存，安排专人进行管理，加强日常管理，并委托有资质的单位定期清运处置，加强全过程控制管理，杜绝污染物下渗。</w:t>
            </w:r>
          </w:p>
          <w:p w14:paraId="77C3E279">
            <w:pPr>
              <w:autoSpaceDE w:val="0"/>
              <w:autoSpaceDN w:val="0"/>
              <w:snapToGrid w:val="0"/>
              <w:spacing w:line="360" w:lineRule="auto"/>
              <w:ind w:firstLine="482" w:firstLineChars="200"/>
              <w:rPr>
                <w:rFonts w:ascii="Times New Roman"/>
                <w:bCs/>
                <w:color w:val="000000"/>
                <w:sz w:val="24"/>
              </w:rPr>
            </w:pPr>
            <w:r>
              <w:rPr>
                <w:rFonts w:hint="eastAsia" w:ascii="Times New Roman"/>
                <w:b/>
                <w:color w:val="000000"/>
                <w:sz w:val="24"/>
              </w:rPr>
              <w:t>一般防渗区：</w:t>
            </w:r>
            <w:r>
              <w:rPr>
                <w:rFonts w:hint="eastAsia" w:ascii="Times New Roman"/>
                <w:bCs/>
                <w:color w:val="000000"/>
                <w:sz w:val="24"/>
              </w:rPr>
              <w:t>化粪池、救援器材室等划分为一般防渗区，等效黏土防水层Mb≥1.5m，K≤1×10</w:t>
            </w:r>
            <w:r>
              <w:rPr>
                <w:rFonts w:hint="eastAsia" w:ascii="Times New Roman"/>
                <w:bCs/>
                <w:color w:val="000000"/>
                <w:sz w:val="24"/>
                <w:vertAlign w:val="superscript"/>
              </w:rPr>
              <w:t>-7</w:t>
            </w:r>
            <w:r>
              <w:rPr>
                <w:rFonts w:hint="eastAsia" w:ascii="Times New Roman"/>
                <w:bCs/>
                <w:color w:val="000000"/>
                <w:sz w:val="24"/>
              </w:rPr>
              <w:t>cm/s，化粪池建议池体采用防渗混凝土结构，混凝土抗渗标号大于S30，底部采取粘土铺底，上铺HDPE-GCL复合防渗系统（1.5mm厚HDPE、400g/cm</w:t>
            </w:r>
            <w:r>
              <w:rPr>
                <w:rFonts w:hint="eastAsia" w:ascii="Times New Roman"/>
                <w:bCs/>
                <w:color w:val="000000"/>
                <w:sz w:val="24"/>
                <w:vertAlign w:val="superscript"/>
              </w:rPr>
              <w:t>2</w:t>
            </w:r>
            <w:r>
              <w:rPr>
                <w:rFonts w:hint="eastAsia" w:ascii="Times New Roman"/>
                <w:bCs/>
                <w:color w:val="000000"/>
                <w:sz w:val="24"/>
              </w:rPr>
              <w:t>土工织物膨润土垫）使其渗透系数小于1.0×10</w:t>
            </w:r>
            <w:r>
              <w:rPr>
                <w:rFonts w:hint="eastAsia" w:ascii="Times New Roman"/>
                <w:bCs/>
                <w:color w:val="000000"/>
                <w:sz w:val="24"/>
                <w:vertAlign w:val="superscript"/>
              </w:rPr>
              <w:t>-7</w:t>
            </w:r>
            <w:r>
              <w:rPr>
                <w:rFonts w:hint="eastAsia" w:ascii="Times New Roman"/>
                <w:bCs/>
                <w:color w:val="000000"/>
                <w:sz w:val="24"/>
              </w:rPr>
              <w:t>cm/s。</w:t>
            </w:r>
          </w:p>
          <w:p w14:paraId="761EDF80">
            <w:pPr>
              <w:autoSpaceDE w:val="0"/>
              <w:autoSpaceDN w:val="0"/>
              <w:snapToGrid w:val="0"/>
              <w:spacing w:line="360" w:lineRule="auto"/>
              <w:ind w:firstLine="482" w:firstLineChars="200"/>
              <w:rPr>
                <w:rFonts w:ascii="Times New Roman"/>
                <w:bCs/>
                <w:color w:val="000000"/>
                <w:sz w:val="24"/>
              </w:rPr>
            </w:pPr>
            <w:r>
              <w:rPr>
                <w:rFonts w:hint="eastAsia" w:ascii="Times New Roman"/>
                <w:b/>
                <w:color w:val="000000"/>
                <w:sz w:val="24"/>
              </w:rPr>
              <w:t>简单防渗区：</w:t>
            </w:r>
            <w:r>
              <w:rPr>
                <w:rFonts w:hint="eastAsia" w:ascii="Times New Roman"/>
                <w:bCs/>
                <w:color w:val="000000"/>
                <w:sz w:val="24"/>
              </w:rPr>
              <w:t>根据地下水污染防渗分区表确定本项目场区其它区域等为简单防渗区，进行一般地面硬化即可。根据现场勘探及建设单位提供的资料，项目区地面已经全部硬化，排污管道为混凝土浇灌而成，满足要求。</w:t>
            </w:r>
          </w:p>
          <w:p w14:paraId="731BE9E5">
            <w:pPr>
              <w:autoSpaceDE w:val="0"/>
              <w:autoSpaceDN w:val="0"/>
              <w:snapToGrid w:val="0"/>
              <w:spacing w:line="360" w:lineRule="auto"/>
              <w:ind w:firstLine="482" w:firstLineChars="200"/>
              <w:rPr>
                <w:rFonts w:ascii="Times New Roman"/>
                <w:bCs/>
                <w:color w:val="000000"/>
                <w:sz w:val="24"/>
              </w:rPr>
            </w:pPr>
            <w:r>
              <w:rPr>
                <w:rFonts w:hint="eastAsia" w:ascii="Times New Roman"/>
                <w:b/>
                <w:color w:val="000000"/>
                <w:sz w:val="24"/>
              </w:rPr>
              <w:t>②采取的防渗措施</w:t>
            </w:r>
          </w:p>
          <w:p w14:paraId="1A2EAEAE">
            <w:pPr>
              <w:autoSpaceDE w:val="0"/>
              <w:autoSpaceDN w:val="0"/>
              <w:snapToGrid w:val="0"/>
              <w:spacing w:line="360" w:lineRule="auto"/>
              <w:ind w:firstLine="480" w:firstLineChars="200"/>
              <w:rPr>
                <w:rFonts w:ascii="Times New Roman"/>
                <w:bCs/>
                <w:color w:val="000000"/>
                <w:sz w:val="24"/>
              </w:rPr>
            </w:pPr>
            <w:r>
              <w:rPr>
                <w:rFonts w:hint="eastAsia" w:ascii="Times New Roman"/>
                <w:bCs/>
                <w:color w:val="FF0000"/>
                <w:sz w:val="24"/>
              </w:rPr>
              <w:t>A、撬装加油设施</w:t>
            </w:r>
            <w:r>
              <w:rPr>
                <w:rFonts w:hint="eastAsia" w:ascii="Times New Roman"/>
                <w:bCs/>
                <w:color w:val="FF0000"/>
                <w:sz w:val="24"/>
                <w:lang w:val="en-US" w:eastAsia="zh-CN"/>
              </w:rPr>
              <w:t>为一体化加油装置，自身为双层储罐设计，储罐两层之间设有泄露监测装置</w:t>
            </w:r>
            <w:r>
              <w:rPr>
                <w:rFonts w:hint="eastAsia" w:ascii="Times New Roman"/>
                <w:bCs/>
                <w:color w:val="FF0000"/>
                <w:sz w:val="24"/>
              </w:rPr>
              <w:t>。</w:t>
            </w:r>
          </w:p>
          <w:p w14:paraId="04C4B50F">
            <w:pPr>
              <w:autoSpaceDE w:val="0"/>
              <w:autoSpaceDN w:val="0"/>
              <w:snapToGrid w:val="0"/>
              <w:spacing w:line="360" w:lineRule="auto"/>
              <w:ind w:firstLine="480" w:firstLineChars="200"/>
              <w:rPr>
                <w:rFonts w:ascii="Times New Roman"/>
                <w:bCs/>
                <w:color w:val="000000"/>
                <w:sz w:val="24"/>
              </w:rPr>
            </w:pPr>
            <w:r>
              <w:rPr>
                <w:rFonts w:hint="eastAsia" w:ascii="Times New Roman"/>
                <w:bCs/>
                <w:color w:val="000000"/>
                <w:sz w:val="24"/>
              </w:rPr>
              <w:t>B、项目区已经实施雨污分流，污水排入化粪池，雨水排入周边雨水沟渠。</w:t>
            </w:r>
          </w:p>
          <w:p w14:paraId="13759E4E">
            <w:pPr>
              <w:autoSpaceDE w:val="0"/>
              <w:autoSpaceDN w:val="0"/>
              <w:snapToGrid w:val="0"/>
              <w:spacing w:line="360" w:lineRule="auto"/>
              <w:ind w:firstLine="480" w:firstLineChars="200"/>
              <w:rPr>
                <w:rFonts w:ascii="Times New Roman"/>
                <w:bCs/>
                <w:color w:val="000000"/>
                <w:sz w:val="24"/>
              </w:rPr>
            </w:pPr>
            <w:r>
              <w:rPr>
                <w:rFonts w:hint="eastAsia" w:ascii="Times New Roman"/>
                <w:bCs/>
                <w:color w:val="000000"/>
                <w:sz w:val="24"/>
              </w:rPr>
              <w:t>C、危废暂存间设置为封闭式，设有必要的防风、防雨、防晒及防渗漏措施，危废分类暂存，并且液体危险废物装存在专用的收集桶内，安排专人进行管理，加强日常管理，危废暂存间设置符合《危险废物储存污染控制标准》（GB18597-2001）及其修改单相关要求，危险废物委托有资质的单位清运处置。则项目运营期产生的危险废物对地下水不会造成影响。</w:t>
            </w:r>
          </w:p>
          <w:p w14:paraId="288D2C6B">
            <w:pPr>
              <w:autoSpaceDE w:val="0"/>
              <w:autoSpaceDN w:val="0"/>
              <w:snapToGrid w:val="0"/>
              <w:spacing w:line="360" w:lineRule="auto"/>
              <w:ind w:firstLine="482" w:firstLineChars="200"/>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6、土壤环境影响分析</w:t>
            </w:r>
          </w:p>
          <w:p w14:paraId="5BF27143">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本项目总占地面积为</w:t>
            </w:r>
            <w:r>
              <w:rPr>
                <w:rFonts w:hint="eastAsia" w:ascii="Times New Roman" w:hAnsi="Times New Roman" w:eastAsia="宋体" w:cs="Times New Roman"/>
                <w:color w:val="000000" w:themeColor="text1"/>
                <w:sz w:val="24"/>
                <w14:textFill>
                  <w14:solidFill>
                    <w14:schemeClr w14:val="tx1"/>
                  </w14:solidFill>
                </w14:textFill>
              </w:rPr>
              <w:t>3333.35</w:t>
            </w:r>
            <w:r>
              <w:rPr>
                <w:rFonts w:ascii="Times New Roman" w:hAnsi="Times New Roman" w:eastAsia="宋体" w:cs="Times New Roman"/>
                <w:color w:val="000000" w:themeColor="text1"/>
                <w:sz w:val="24"/>
                <w14:textFill>
                  <w14:solidFill>
                    <w14:schemeClr w14:val="tx1"/>
                  </w14:solidFill>
                </w14:textFill>
              </w:rPr>
              <w:t>m</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，根据查阅《环境影响评价技术导则 土壤环境（试行）》（HJ 964-2018）附录A表1土壤环境影响评价项目类别，本项目属于社会事业与服务业中</w:t>
            </w:r>
            <w:r>
              <w:rPr>
                <w:rFonts w:hint="eastAsia" w:ascii="Times New Roman" w:hAnsi="Times New Roman" w:eastAsia="宋体" w:cs="Times New Roman"/>
                <w:color w:val="000000" w:themeColor="text1"/>
                <w:sz w:val="24"/>
                <w14:textFill>
                  <w14:solidFill>
                    <w14:schemeClr w14:val="tx1"/>
                  </w14:solidFill>
                </w14:textFill>
              </w:rPr>
              <w:t>的“加油站”</w:t>
            </w:r>
            <w:r>
              <w:rPr>
                <w:rFonts w:ascii="Times New Roman" w:hAnsi="Times New Roman" w:eastAsia="宋体" w:cs="Times New Roman"/>
                <w:color w:val="000000" w:themeColor="text1"/>
                <w:sz w:val="24"/>
                <w14:textFill>
                  <w14:solidFill>
                    <w14:schemeClr w14:val="tx1"/>
                  </w14:solidFill>
                </w14:textFill>
              </w:rPr>
              <w:t>，土壤环境影响评价项目类别为</w:t>
            </w:r>
            <w:r>
              <w:rPr>
                <w:rFonts w:hint="eastAsia" w:ascii="Times New Roman" w:hAnsi="Times New Roman" w:eastAsia="宋体" w:cs="Times New Roman"/>
                <w:color w:val="000000" w:themeColor="text1"/>
                <w:sz w:val="24"/>
                <w14:textFill>
                  <w14:solidFill>
                    <w14:schemeClr w14:val="tx1"/>
                  </w14:solidFill>
                </w14:textFill>
              </w:rPr>
              <w:t>Ⅲ</w:t>
            </w:r>
            <w:r>
              <w:rPr>
                <w:rFonts w:ascii="Times New Roman" w:hAnsi="Times New Roman" w:eastAsia="宋体" w:cs="Times New Roman"/>
                <w:color w:val="000000" w:themeColor="text1"/>
                <w:sz w:val="24"/>
                <w14:textFill>
                  <w14:solidFill>
                    <w14:schemeClr w14:val="tx1"/>
                  </w14:solidFill>
                </w14:textFill>
              </w:rPr>
              <w:t>类。</w:t>
            </w:r>
          </w:p>
          <w:p w14:paraId="78235DE9">
            <w:pPr>
              <w:autoSpaceDE w:val="0"/>
              <w:autoSpaceDN w:val="0"/>
              <w:adjustRightInd w:val="0"/>
              <w:snapToGrid w:val="0"/>
              <w:spacing w:line="360" w:lineRule="auto"/>
              <w:ind w:firstLine="480" w:firstLineChars="200"/>
              <w:rPr>
                <w:rFonts w:ascii="Times New Roman" w:hAnsi="Times New Roman"/>
                <w:sz w:val="24"/>
              </w:rPr>
            </w:pPr>
            <w:r>
              <w:rPr>
                <w:rFonts w:ascii="Times New Roman" w:hAnsi="Times New Roman" w:eastAsia="宋体" w:cs="Times New Roman"/>
                <w:color w:val="000000" w:themeColor="text1"/>
                <w:sz w:val="24"/>
                <w14:textFill>
                  <w14:solidFill>
                    <w14:schemeClr w14:val="tx1"/>
                  </w14:solidFill>
                </w14:textFill>
              </w:rPr>
              <w:t>本项目总占地面积为</w:t>
            </w:r>
            <w:r>
              <w:rPr>
                <w:rFonts w:hint="eastAsia" w:ascii="Times New Roman" w:hAnsi="Times New Roman" w:eastAsia="宋体" w:cs="Times New Roman"/>
                <w:color w:val="000000" w:themeColor="text1"/>
                <w:sz w:val="24"/>
                <w14:textFill>
                  <w14:solidFill>
                    <w14:schemeClr w14:val="tx1"/>
                  </w14:solidFill>
                </w14:textFill>
              </w:rPr>
              <w:t>3333.35</w:t>
            </w:r>
            <w:r>
              <w:rPr>
                <w:rFonts w:ascii="Times New Roman" w:hAnsi="Times New Roman" w:eastAsia="宋体" w:cs="Times New Roman"/>
                <w:color w:val="000000" w:themeColor="text1"/>
                <w:sz w:val="24"/>
                <w14:textFill>
                  <w14:solidFill>
                    <w14:schemeClr w14:val="tx1"/>
                  </w14:solidFill>
                </w14:textFill>
              </w:rPr>
              <w:t>m</w:t>
            </w:r>
            <w:r>
              <w:rPr>
                <w:rFonts w:ascii="Times New Roman" w:hAnsi="Times New Roman" w:eastAsia="宋体" w:cs="Times New Roman"/>
                <w:color w:val="000000" w:themeColor="text1"/>
                <w:sz w:val="24"/>
                <w:vertAlign w:val="superscript"/>
                <w14:textFill>
                  <w14:solidFill>
                    <w14:schemeClr w14:val="tx1"/>
                  </w14:solidFill>
                </w14:textFill>
              </w:rPr>
              <w:t>2</w:t>
            </w:r>
            <w:r>
              <w:rPr>
                <w:rFonts w:ascii="Times New Roman" w:hAnsi="Times New Roman"/>
                <w:sz w:val="24"/>
              </w:rPr>
              <w:t>，判定占地规模为小型（≤5hm</w:t>
            </w:r>
            <w:r>
              <w:rPr>
                <w:rFonts w:ascii="Times New Roman" w:hAnsi="Times New Roman"/>
                <w:sz w:val="24"/>
                <w:vertAlign w:val="superscript"/>
              </w:rPr>
              <w:t>2</w:t>
            </w:r>
            <w:r>
              <w:rPr>
                <w:rFonts w:ascii="Times New Roman" w:hAnsi="Times New Roman"/>
                <w:sz w:val="24"/>
              </w:rPr>
              <w:t>），建设项目所在地土壤环境敏感程度分为敏感、较敏感、不敏感，判别依据见表7-</w:t>
            </w:r>
            <w:r>
              <w:rPr>
                <w:rFonts w:hint="eastAsia" w:ascii="Times New Roman" w:hAnsi="Times New Roman"/>
                <w:sz w:val="24"/>
              </w:rPr>
              <w:t>18</w:t>
            </w:r>
            <w:r>
              <w:rPr>
                <w:rFonts w:ascii="Times New Roman" w:hAnsi="Times New Roman"/>
                <w:sz w:val="24"/>
              </w:rPr>
              <w:t>。</w:t>
            </w:r>
          </w:p>
          <w:p w14:paraId="0622F061">
            <w:pPr>
              <w:autoSpaceDE w:val="0"/>
              <w:autoSpaceDN w:val="0"/>
              <w:adjustRightInd w:val="0"/>
              <w:snapToGrid w:val="0"/>
              <w:jc w:val="center"/>
              <w:rPr>
                <w:rFonts w:ascii="Times New Roman" w:hAnsi="Times New Roman"/>
                <w:sz w:val="24"/>
              </w:rPr>
            </w:pPr>
            <w:r>
              <w:rPr>
                <w:rFonts w:ascii="Times New Roman" w:hAnsi="Times New Roman"/>
                <w:b/>
                <w:bCs/>
                <w:sz w:val="24"/>
              </w:rPr>
              <w:t>表7-</w:t>
            </w:r>
            <w:r>
              <w:rPr>
                <w:rFonts w:hint="eastAsia" w:ascii="Times New Roman" w:hAnsi="Times New Roman"/>
                <w:b/>
                <w:bCs/>
                <w:sz w:val="24"/>
              </w:rPr>
              <w:t>18</w:t>
            </w:r>
            <w:r>
              <w:rPr>
                <w:rFonts w:ascii="Times New Roman" w:hAnsi="Times New Roman"/>
                <w:b/>
                <w:bCs/>
                <w:sz w:val="24"/>
              </w:rPr>
              <w:t xml:space="preserve">  污染影响</w:t>
            </w:r>
            <w:r>
              <w:rPr>
                <w:rFonts w:hint="eastAsia" w:ascii="Times New Roman" w:hAnsi="Times New Roman"/>
                <w:b/>
                <w:bCs/>
                <w:sz w:val="24"/>
              </w:rPr>
              <w:t>型敏感程度分级表</w:t>
            </w:r>
          </w:p>
          <w:tbl>
            <w:tblPr>
              <w:tblStyle w:val="41"/>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7193"/>
            </w:tblGrid>
            <w:tr w14:paraId="5023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6342C0EE">
                  <w:pPr>
                    <w:autoSpaceDE w:val="0"/>
                    <w:autoSpaceDN w:val="0"/>
                    <w:adjustRightInd w:val="0"/>
                    <w:snapToGrid w:val="0"/>
                    <w:jc w:val="center"/>
                    <w:rPr>
                      <w:rFonts w:ascii="Times New Roman" w:hAnsi="Times New Roman"/>
                      <w:b/>
                      <w:bCs/>
                      <w:szCs w:val="21"/>
                    </w:rPr>
                  </w:pPr>
                  <w:r>
                    <w:rPr>
                      <w:rFonts w:hint="eastAsia" w:ascii="Times New Roman" w:hAnsi="Times New Roman"/>
                      <w:b/>
                      <w:bCs/>
                      <w:szCs w:val="21"/>
                    </w:rPr>
                    <w:t>敏感程度</w:t>
                  </w:r>
                </w:p>
              </w:tc>
              <w:tc>
                <w:tcPr>
                  <w:tcW w:w="7193" w:type="dxa"/>
                  <w:vAlign w:val="center"/>
                </w:tcPr>
                <w:p w14:paraId="17065886">
                  <w:pPr>
                    <w:autoSpaceDE w:val="0"/>
                    <w:autoSpaceDN w:val="0"/>
                    <w:adjustRightInd w:val="0"/>
                    <w:snapToGrid w:val="0"/>
                    <w:jc w:val="center"/>
                    <w:rPr>
                      <w:rFonts w:ascii="Times New Roman" w:hAnsi="Times New Roman"/>
                      <w:b/>
                      <w:bCs/>
                      <w:szCs w:val="21"/>
                    </w:rPr>
                  </w:pPr>
                  <w:r>
                    <w:rPr>
                      <w:rFonts w:hint="eastAsia" w:ascii="Times New Roman" w:hAnsi="Times New Roman"/>
                      <w:b/>
                      <w:bCs/>
                      <w:szCs w:val="21"/>
                    </w:rPr>
                    <w:t>判别依据</w:t>
                  </w:r>
                </w:p>
              </w:tc>
            </w:tr>
            <w:tr w14:paraId="2347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3CB85DCE">
                  <w:pPr>
                    <w:autoSpaceDE w:val="0"/>
                    <w:autoSpaceDN w:val="0"/>
                    <w:adjustRightInd w:val="0"/>
                    <w:snapToGrid w:val="0"/>
                    <w:jc w:val="center"/>
                    <w:rPr>
                      <w:rFonts w:ascii="Times New Roman" w:hAnsi="Times New Roman"/>
                      <w:szCs w:val="21"/>
                    </w:rPr>
                  </w:pPr>
                  <w:r>
                    <w:rPr>
                      <w:rFonts w:hint="eastAsia" w:ascii="Times New Roman" w:hAnsi="Times New Roman"/>
                      <w:szCs w:val="21"/>
                    </w:rPr>
                    <w:t>敏感</w:t>
                  </w:r>
                </w:p>
              </w:tc>
              <w:tc>
                <w:tcPr>
                  <w:tcW w:w="7193" w:type="dxa"/>
                  <w:vAlign w:val="center"/>
                </w:tcPr>
                <w:p w14:paraId="17228668">
                  <w:pPr>
                    <w:autoSpaceDE w:val="0"/>
                    <w:autoSpaceDN w:val="0"/>
                    <w:adjustRightInd w:val="0"/>
                    <w:snapToGrid w:val="0"/>
                    <w:ind w:firstLine="420" w:firstLineChars="200"/>
                    <w:rPr>
                      <w:rFonts w:ascii="Times New Roman" w:hAnsi="Times New Roman"/>
                      <w:szCs w:val="21"/>
                    </w:rPr>
                  </w:pPr>
                  <w:r>
                    <w:rPr>
                      <w:rFonts w:hint="eastAsia" w:ascii="Times New Roman" w:hAnsi="Times New Roman"/>
                      <w:szCs w:val="21"/>
                    </w:rPr>
                    <w:t>建设项目周边存在耕地、园地、牧草地、饮用水水源地或居民区、学校、医院、疗养院、养老院等土壤环境敏感目标的。</w:t>
                  </w:r>
                </w:p>
              </w:tc>
            </w:tr>
            <w:tr w14:paraId="26BB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40FBFC5F">
                  <w:pPr>
                    <w:autoSpaceDE w:val="0"/>
                    <w:autoSpaceDN w:val="0"/>
                    <w:adjustRightInd w:val="0"/>
                    <w:snapToGrid w:val="0"/>
                    <w:jc w:val="center"/>
                    <w:rPr>
                      <w:rFonts w:ascii="Times New Roman" w:hAnsi="Times New Roman"/>
                      <w:szCs w:val="21"/>
                    </w:rPr>
                  </w:pPr>
                  <w:r>
                    <w:rPr>
                      <w:rFonts w:hint="eastAsia" w:ascii="Times New Roman" w:hAnsi="Times New Roman"/>
                      <w:szCs w:val="21"/>
                    </w:rPr>
                    <w:t>较敏感</w:t>
                  </w:r>
                </w:p>
              </w:tc>
              <w:tc>
                <w:tcPr>
                  <w:tcW w:w="7193" w:type="dxa"/>
                  <w:vAlign w:val="center"/>
                </w:tcPr>
                <w:p w14:paraId="0515278D">
                  <w:pPr>
                    <w:autoSpaceDE w:val="0"/>
                    <w:autoSpaceDN w:val="0"/>
                    <w:adjustRightInd w:val="0"/>
                    <w:snapToGrid w:val="0"/>
                    <w:ind w:firstLine="420" w:firstLineChars="200"/>
                    <w:rPr>
                      <w:rFonts w:ascii="Times New Roman" w:hAnsi="Times New Roman"/>
                      <w:szCs w:val="21"/>
                    </w:rPr>
                  </w:pPr>
                  <w:r>
                    <w:rPr>
                      <w:rFonts w:hint="eastAsia" w:ascii="Times New Roman" w:hAnsi="Times New Roman"/>
                      <w:szCs w:val="21"/>
                    </w:rPr>
                    <w:t>建设项目周边存在其他土壤环境敏感目标的。</w:t>
                  </w:r>
                </w:p>
              </w:tc>
            </w:tr>
            <w:tr w14:paraId="5EF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14:paraId="2A992CAD">
                  <w:pPr>
                    <w:autoSpaceDE w:val="0"/>
                    <w:autoSpaceDN w:val="0"/>
                    <w:adjustRightInd w:val="0"/>
                    <w:snapToGrid w:val="0"/>
                    <w:jc w:val="center"/>
                    <w:rPr>
                      <w:rFonts w:ascii="Times New Roman" w:hAnsi="Times New Roman"/>
                      <w:szCs w:val="21"/>
                    </w:rPr>
                  </w:pPr>
                  <w:r>
                    <w:rPr>
                      <w:rFonts w:hint="eastAsia" w:ascii="Times New Roman" w:hAnsi="Times New Roman"/>
                      <w:szCs w:val="21"/>
                    </w:rPr>
                    <w:t>不敏感</w:t>
                  </w:r>
                </w:p>
              </w:tc>
              <w:tc>
                <w:tcPr>
                  <w:tcW w:w="7193" w:type="dxa"/>
                  <w:vAlign w:val="center"/>
                </w:tcPr>
                <w:p w14:paraId="7D7C27E4">
                  <w:pPr>
                    <w:autoSpaceDE w:val="0"/>
                    <w:autoSpaceDN w:val="0"/>
                    <w:adjustRightInd w:val="0"/>
                    <w:snapToGrid w:val="0"/>
                    <w:ind w:firstLine="420" w:firstLineChars="200"/>
                    <w:rPr>
                      <w:rFonts w:ascii="Times New Roman" w:hAnsi="Times New Roman"/>
                      <w:szCs w:val="21"/>
                    </w:rPr>
                  </w:pPr>
                  <w:r>
                    <w:rPr>
                      <w:rFonts w:hint="eastAsia" w:ascii="Times New Roman" w:hAnsi="Times New Roman"/>
                      <w:szCs w:val="21"/>
                    </w:rPr>
                    <w:t>其他情况。</w:t>
                  </w:r>
                </w:p>
              </w:tc>
            </w:tr>
          </w:tbl>
          <w:p w14:paraId="53050824">
            <w:pPr>
              <w:autoSpaceDE w:val="0"/>
              <w:autoSpaceDN w:val="0"/>
              <w:adjustRightInd w:val="0"/>
              <w:snapToGrid w:val="0"/>
              <w:spacing w:before="156" w:beforeLines="50" w:line="360" w:lineRule="auto"/>
              <w:ind w:firstLine="480" w:firstLineChars="200"/>
              <w:rPr>
                <w:rFonts w:ascii="Times New Roman" w:hAnsi="Times New Roman"/>
                <w:sz w:val="24"/>
              </w:rPr>
            </w:pPr>
            <w:r>
              <w:rPr>
                <w:rFonts w:hint="eastAsia" w:ascii="Times New Roman" w:hAnsi="Times New Roman"/>
                <w:sz w:val="24"/>
              </w:rPr>
              <w:t>根据表7-18及现场勘察结果，</w:t>
            </w:r>
            <w:r>
              <w:rPr>
                <w:rFonts w:hint="eastAsia" w:ascii="Times New Roman" w:hAnsi="Times New Roman"/>
                <w:sz w:val="24"/>
                <w:lang w:val="en-US" w:eastAsia="zh-CN"/>
              </w:rPr>
              <w:t>项目周边50m范围内无土壤环境敏感目标</w:t>
            </w:r>
            <w:r>
              <w:rPr>
                <w:rFonts w:hint="eastAsia" w:ascii="Times New Roman" w:hAnsi="Times New Roman"/>
                <w:sz w:val="24"/>
                <w:lang w:eastAsia="zh-CN"/>
              </w:rPr>
              <w:t>，</w:t>
            </w:r>
            <w:r>
              <w:rPr>
                <w:rFonts w:hint="eastAsia" w:ascii="Times New Roman" w:hAnsi="Times New Roman"/>
                <w:sz w:val="24"/>
              </w:rPr>
              <w:t>本项目</w:t>
            </w:r>
            <w:r>
              <w:rPr>
                <w:rFonts w:ascii="Times New Roman" w:hAnsi="Times New Roman"/>
                <w:sz w:val="24"/>
              </w:rPr>
              <w:t>敏感程度为不敏感。</w:t>
            </w:r>
          </w:p>
          <w:p w14:paraId="7E6CE51B">
            <w:pPr>
              <w:autoSpaceDE w:val="0"/>
              <w:autoSpaceDN w:val="0"/>
              <w:adjustRightInd w:val="0"/>
              <w:snapToGrid w:val="0"/>
              <w:jc w:val="center"/>
              <w:rPr>
                <w:rFonts w:ascii="Times New Roman" w:hAnsi="Times New Roman"/>
                <w:b/>
                <w:bCs/>
              </w:rPr>
            </w:pPr>
            <w:r>
              <w:rPr>
                <w:rFonts w:ascii="Times New Roman" w:hAnsi="Times New Roman"/>
                <w:b/>
                <w:bCs/>
                <w:sz w:val="24"/>
              </w:rPr>
              <w:t>表7-</w:t>
            </w:r>
            <w:r>
              <w:rPr>
                <w:rFonts w:hint="eastAsia" w:ascii="Times New Roman" w:hAnsi="Times New Roman"/>
                <w:b/>
                <w:bCs/>
                <w:sz w:val="24"/>
              </w:rPr>
              <w:t>19</w:t>
            </w:r>
            <w:r>
              <w:rPr>
                <w:rFonts w:ascii="Times New Roman" w:hAnsi="Times New Roman"/>
                <w:b/>
                <w:bCs/>
                <w:sz w:val="24"/>
              </w:rPr>
              <w:t xml:space="preserve">  污染影响</w:t>
            </w:r>
            <w:bookmarkStart w:id="48" w:name="_GoBack"/>
            <w:bookmarkEnd w:id="48"/>
            <w:r>
              <w:rPr>
                <w:rFonts w:ascii="Times New Roman" w:hAnsi="Times New Roman"/>
                <w:b/>
                <w:bCs/>
                <w:sz w:val="24"/>
              </w:rPr>
              <w:t>评价工作等级划分表</w:t>
            </w:r>
          </w:p>
          <w:tbl>
            <w:tblPr>
              <w:tblStyle w:val="40"/>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342"/>
              <w:gridCol w:w="2013"/>
              <w:gridCol w:w="2211"/>
              <w:gridCol w:w="1955"/>
            </w:tblGrid>
            <w:tr w14:paraId="29CD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restart"/>
                  <w:vAlign w:val="center"/>
                </w:tcPr>
                <w:p w14:paraId="03C5163E">
                  <w:pPr>
                    <w:autoSpaceDE w:val="0"/>
                    <w:autoSpaceDN w:val="0"/>
                    <w:adjustRightInd w:val="0"/>
                    <w:snapToGrid w:val="0"/>
                    <w:jc w:val="center"/>
                    <w:rPr>
                      <w:rFonts w:ascii="Times New Roman" w:hAnsi="Times New Roman"/>
                    </w:rPr>
                  </w:pPr>
                  <w:r>
                    <w:rPr>
                      <w:rFonts w:ascii="Times New Roman" w:hAnsi="Times New Roman"/>
                      <w:b/>
                      <w:bCs/>
                    </w:rPr>
                    <w:t>判断依据</w:t>
                  </w:r>
                </w:p>
              </w:tc>
              <w:tc>
                <w:tcPr>
                  <w:tcW w:w="1342" w:type="dxa"/>
                  <w:vMerge w:val="restart"/>
                  <w:vAlign w:val="center"/>
                </w:tcPr>
                <w:p w14:paraId="76375A61">
                  <w:pPr>
                    <w:autoSpaceDE w:val="0"/>
                    <w:autoSpaceDN w:val="0"/>
                    <w:adjustRightInd w:val="0"/>
                    <w:snapToGrid w:val="0"/>
                    <w:jc w:val="center"/>
                    <w:rPr>
                      <w:rFonts w:ascii="Times New Roman" w:hAnsi="Times New Roman"/>
                      <w:b/>
                      <w:bCs/>
                    </w:rPr>
                  </w:pPr>
                  <w:r>
                    <w:rPr>
                      <w:rFonts w:ascii="Times New Roman" w:hAnsi="Times New Roman"/>
                      <w:b/>
                      <w:bCs/>
                    </w:rPr>
                    <w:t>敏感程度</w:t>
                  </w:r>
                </w:p>
              </w:tc>
              <w:tc>
                <w:tcPr>
                  <w:tcW w:w="6179" w:type="dxa"/>
                  <w:gridSpan w:val="3"/>
                  <w:vAlign w:val="center"/>
                </w:tcPr>
                <w:p w14:paraId="667C78E8">
                  <w:pPr>
                    <w:autoSpaceDE w:val="0"/>
                    <w:autoSpaceDN w:val="0"/>
                    <w:adjustRightInd w:val="0"/>
                    <w:snapToGrid w:val="0"/>
                    <w:jc w:val="center"/>
                    <w:rPr>
                      <w:rFonts w:ascii="Times New Roman" w:hAnsi="Times New Roman"/>
                      <w:b/>
                      <w:bCs/>
                    </w:rPr>
                  </w:pPr>
                  <w:r>
                    <w:rPr>
                      <w:rFonts w:ascii="Times New Roman" w:hAnsi="Times New Roman"/>
                      <w:b/>
                      <w:bCs/>
                    </w:rPr>
                    <w:t>Ⅲ类</w:t>
                  </w:r>
                </w:p>
              </w:tc>
            </w:tr>
            <w:tr w14:paraId="523F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vAlign w:val="center"/>
                </w:tcPr>
                <w:p w14:paraId="6ADFA9F1">
                  <w:pPr>
                    <w:autoSpaceDE w:val="0"/>
                    <w:autoSpaceDN w:val="0"/>
                    <w:adjustRightInd w:val="0"/>
                    <w:snapToGrid w:val="0"/>
                    <w:jc w:val="center"/>
                    <w:rPr>
                      <w:rFonts w:ascii="Times New Roman" w:hAnsi="Times New Roman"/>
                    </w:rPr>
                  </w:pPr>
                </w:p>
              </w:tc>
              <w:tc>
                <w:tcPr>
                  <w:tcW w:w="1342" w:type="dxa"/>
                  <w:vMerge w:val="continue"/>
                  <w:vAlign w:val="center"/>
                </w:tcPr>
                <w:p w14:paraId="3DABE592">
                  <w:pPr>
                    <w:autoSpaceDE w:val="0"/>
                    <w:autoSpaceDN w:val="0"/>
                    <w:adjustRightInd w:val="0"/>
                    <w:snapToGrid w:val="0"/>
                    <w:jc w:val="center"/>
                    <w:rPr>
                      <w:rFonts w:ascii="Times New Roman" w:hAnsi="Times New Roman"/>
                      <w:b/>
                      <w:bCs/>
                    </w:rPr>
                  </w:pPr>
                </w:p>
              </w:tc>
              <w:tc>
                <w:tcPr>
                  <w:tcW w:w="2013" w:type="dxa"/>
                  <w:vAlign w:val="center"/>
                </w:tcPr>
                <w:p w14:paraId="6F7B5F79">
                  <w:pPr>
                    <w:autoSpaceDE w:val="0"/>
                    <w:autoSpaceDN w:val="0"/>
                    <w:adjustRightInd w:val="0"/>
                    <w:snapToGrid w:val="0"/>
                    <w:jc w:val="center"/>
                    <w:rPr>
                      <w:rFonts w:ascii="Times New Roman" w:hAnsi="Times New Roman"/>
                      <w:b/>
                      <w:bCs/>
                    </w:rPr>
                  </w:pPr>
                  <w:r>
                    <w:rPr>
                      <w:rFonts w:ascii="Times New Roman" w:hAnsi="Times New Roman"/>
                      <w:b/>
                      <w:bCs/>
                    </w:rPr>
                    <w:t>大（面积≥50hm</w:t>
                  </w:r>
                  <w:r>
                    <w:rPr>
                      <w:rFonts w:ascii="Times New Roman" w:hAnsi="Times New Roman"/>
                      <w:b/>
                      <w:bCs/>
                      <w:vertAlign w:val="superscript"/>
                    </w:rPr>
                    <w:t>2</w:t>
                  </w:r>
                  <w:r>
                    <w:rPr>
                      <w:rFonts w:ascii="Times New Roman" w:hAnsi="Times New Roman"/>
                      <w:b/>
                      <w:bCs/>
                    </w:rPr>
                    <w:t>）</w:t>
                  </w:r>
                </w:p>
              </w:tc>
              <w:tc>
                <w:tcPr>
                  <w:tcW w:w="2211" w:type="dxa"/>
                  <w:vAlign w:val="center"/>
                </w:tcPr>
                <w:p w14:paraId="47711A21">
                  <w:pPr>
                    <w:autoSpaceDE w:val="0"/>
                    <w:autoSpaceDN w:val="0"/>
                    <w:adjustRightInd w:val="0"/>
                    <w:snapToGrid w:val="0"/>
                    <w:jc w:val="center"/>
                    <w:rPr>
                      <w:rFonts w:ascii="Times New Roman" w:hAnsi="Times New Roman"/>
                      <w:b/>
                      <w:bCs/>
                    </w:rPr>
                  </w:pPr>
                  <w:r>
                    <w:rPr>
                      <w:rFonts w:ascii="Times New Roman" w:hAnsi="Times New Roman"/>
                      <w:b/>
                      <w:bCs/>
                    </w:rPr>
                    <w:t>中（面积5~50hm</w:t>
                  </w:r>
                  <w:r>
                    <w:rPr>
                      <w:rFonts w:ascii="Times New Roman" w:hAnsi="Times New Roman"/>
                      <w:b/>
                      <w:bCs/>
                      <w:vertAlign w:val="superscript"/>
                    </w:rPr>
                    <w:t>2</w:t>
                  </w:r>
                  <w:r>
                    <w:rPr>
                      <w:rFonts w:ascii="Times New Roman" w:hAnsi="Times New Roman"/>
                      <w:b/>
                      <w:bCs/>
                    </w:rPr>
                    <w:t>）</w:t>
                  </w:r>
                </w:p>
              </w:tc>
              <w:tc>
                <w:tcPr>
                  <w:tcW w:w="1955" w:type="dxa"/>
                  <w:vAlign w:val="center"/>
                </w:tcPr>
                <w:p w14:paraId="0CD998FD">
                  <w:pPr>
                    <w:autoSpaceDE w:val="0"/>
                    <w:autoSpaceDN w:val="0"/>
                    <w:adjustRightInd w:val="0"/>
                    <w:snapToGrid w:val="0"/>
                    <w:jc w:val="center"/>
                    <w:rPr>
                      <w:rFonts w:ascii="Times New Roman" w:hAnsi="Times New Roman"/>
                      <w:b/>
                      <w:bCs/>
                    </w:rPr>
                  </w:pPr>
                  <w:r>
                    <w:rPr>
                      <w:rFonts w:ascii="Times New Roman" w:hAnsi="Times New Roman"/>
                      <w:b/>
                      <w:bCs/>
                    </w:rPr>
                    <w:t>小（面积≤5hm</w:t>
                  </w:r>
                  <w:r>
                    <w:rPr>
                      <w:rFonts w:ascii="Times New Roman" w:hAnsi="Times New Roman"/>
                      <w:b/>
                      <w:bCs/>
                      <w:vertAlign w:val="superscript"/>
                    </w:rPr>
                    <w:t>2</w:t>
                  </w:r>
                  <w:r>
                    <w:rPr>
                      <w:rFonts w:ascii="Times New Roman" w:hAnsi="Times New Roman"/>
                      <w:b/>
                      <w:bCs/>
                    </w:rPr>
                    <w:t>）</w:t>
                  </w:r>
                </w:p>
              </w:tc>
            </w:tr>
            <w:tr w14:paraId="6ED1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vAlign w:val="center"/>
                </w:tcPr>
                <w:p w14:paraId="4B6A84EC">
                  <w:pPr>
                    <w:autoSpaceDE w:val="0"/>
                    <w:autoSpaceDN w:val="0"/>
                    <w:adjustRightInd w:val="0"/>
                    <w:snapToGrid w:val="0"/>
                    <w:jc w:val="center"/>
                    <w:rPr>
                      <w:rFonts w:ascii="Times New Roman" w:hAnsi="Times New Roman"/>
                    </w:rPr>
                  </w:pPr>
                </w:p>
              </w:tc>
              <w:tc>
                <w:tcPr>
                  <w:tcW w:w="1342" w:type="dxa"/>
                  <w:vAlign w:val="center"/>
                </w:tcPr>
                <w:p w14:paraId="70F5D333">
                  <w:pPr>
                    <w:autoSpaceDE w:val="0"/>
                    <w:autoSpaceDN w:val="0"/>
                    <w:adjustRightInd w:val="0"/>
                    <w:snapToGrid w:val="0"/>
                    <w:jc w:val="center"/>
                    <w:rPr>
                      <w:rFonts w:ascii="Times New Roman" w:hAnsi="Times New Roman"/>
                    </w:rPr>
                  </w:pPr>
                  <w:r>
                    <w:rPr>
                      <w:rFonts w:ascii="Times New Roman" w:hAnsi="Times New Roman"/>
                    </w:rPr>
                    <w:t>敏感</w:t>
                  </w:r>
                </w:p>
              </w:tc>
              <w:tc>
                <w:tcPr>
                  <w:tcW w:w="2013" w:type="dxa"/>
                  <w:vAlign w:val="center"/>
                </w:tcPr>
                <w:p w14:paraId="5E5EF25E">
                  <w:pPr>
                    <w:autoSpaceDE w:val="0"/>
                    <w:autoSpaceDN w:val="0"/>
                    <w:adjustRightInd w:val="0"/>
                    <w:snapToGrid w:val="0"/>
                    <w:jc w:val="center"/>
                    <w:rPr>
                      <w:rFonts w:ascii="Times New Roman" w:hAnsi="Times New Roman"/>
                    </w:rPr>
                  </w:pPr>
                  <w:r>
                    <w:rPr>
                      <w:rFonts w:ascii="Times New Roman" w:hAnsi="Times New Roman"/>
                    </w:rPr>
                    <w:t>三级</w:t>
                  </w:r>
                </w:p>
              </w:tc>
              <w:tc>
                <w:tcPr>
                  <w:tcW w:w="2211" w:type="dxa"/>
                  <w:vAlign w:val="center"/>
                </w:tcPr>
                <w:p w14:paraId="21E050D5">
                  <w:pPr>
                    <w:autoSpaceDE w:val="0"/>
                    <w:autoSpaceDN w:val="0"/>
                    <w:adjustRightInd w:val="0"/>
                    <w:snapToGrid w:val="0"/>
                    <w:jc w:val="center"/>
                    <w:rPr>
                      <w:rFonts w:ascii="Times New Roman" w:hAnsi="Times New Roman"/>
                    </w:rPr>
                  </w:pPr>
                  <w:r>
                    <w:rPr>
                      <w:rFonts w:ascii="Times New Roman" w:hAnsi="Times New Roman"/>
                    </w:rPr>
                    <w:t>三级</w:t>
                  </w:r>
                </w:p>
              </w:tc>
              <w:tc>
                <w:tcPr>
                  <w:tcW w:w="1955" w:type="dxa"/>
                  <w:vAlign w:val="center"/>
                </w:tcPr>
                <w:p w14:paraId="4FD3EDAE">
                  <w:pPr>
                    <w:autoSpaceDE w:val="0"/>
                    <w:autoSpaceDN w:val="0"/>
                    <w:adjustRightInd w:val="0"/>
                    <w:snapToGrid w:val="0"/>
                    <w:jc w:val="center"/>
                    <w:rPr>
                      <w:rFonts w:ascii="Times New Roman" w:hAnsi="Times New Roman"/>
                    </w:rPr>
                  </w:pPr>
                  <w:r>
                    <w:rPr>
                      <w:rFonts w:ascii="Times New Roman" w:hAnsi="Times New Roman"/>
                    </w:rPr>
                    <w:t>三级</w:t>
                  </w:r>
                </w:p>
              </w:tc>
            </w:tr>
            <w:tr w14:paraId="2F8D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vAlign w:val="center"/>
                </w:tcPr>
                <w:p w14:paraId="304DDD3C">
                  <w:pPr>
                    <w:autoSpaceDE w:val="0"/>
                    <w:autoSpaceDN w:val="0"/>
                    <w:adjustRightInd w:val="0"/>
                    <w:snapToGrid w:val="0"/>
                    <w:jc w:val="center"/>
                    <w:rPr>
                      <w:rFonts w:ascii="Times New Roman" w:hAnsi="Times New Roman"/>
                    </w:rPr>
                  </w:pPr>
                </w:p>
              </w:tc>
              <w:tc>
                <w:tcPr>
                  <w:tcW w:w="1342" w:type="dxa"/>
                  <w:vAlign w:val="center"/>
                </w:tcPr>
                <w:p w14:paraId="182BA11C">
                  <w:pPr>
                    <w:autoSpaceDE w:val="0"/>
                    <w:autoSpaceDN w:val="0"/>
                    <w:adjustRightInd w:val="0"/>
                    <w:snapToGrid w:val="0"/>
                    <w:jc w:val="center"/>
                    <w:rPr>
                      <w:rFonts w:ascii="Times New Roman" w:hAnsi="Times New Roman"/>
                    </w:rPr>
                  </w:pPr>
                  <w:r>
                    <w:rPr>
                      <w:rFonts w:ascii="Times New Roman" w:hAnsi="Times New Roman"/>
                    </w:rPr>
                    <w:t>较敏感</w:t>
                  </w:r>
                </w:p>
              </w:tc>
              <w:tc>
                <w:tcPr>
                  <w:tcW w:w="2013" w:type="dxa"/>
                  <w:vAlign w:val="center"/>
                </w:tcPr>
                <w:p w14:paraId="02FC124D">
                  <w:pPr>
                    <w:autoSpaceDE w:val="0"/>
                    <w:autoSpaceDN w:val="0"/>
                    <w:adjustRightInd w:val="0"/>
                    <w:snapToGrid w:val="0"/>
                    <w:jc w:val="center"/>
                    <w:rPr>
                      <w:rFonts w:ascii="Times New Roman" w:hAnsi="Times New Roman"/>
                    </w:rPr>
                  </w:pPr>
                  <w:r>
                    <w:rPr>
                      <w:rFonts w:ascii="Times New Roman" w:hAnsi="Times New Roman"/>
                    </w:rPr>
                    <w:t>三级</w:t>
                  </w:r>
                </w:p>
              </w:tc>
              <w:tc>
                <w:tcPr>
                  <w:tcW w:w="2211" w:type="dxa"/>
                  <w:vAlign w:val="center"/>
                </w:tcPr>
                <w:p w14:paraId="639CA473">
                  <w:pPr>
                    <w:autoSpaceDE w:val="0"/>
                    <w:autoSpaceDN w:val="0"/>
                    <w:adjustRightInd w:val="0"/>
                    <w:snapToGrid w:val="0"/>
                    <w:jc w:val="center"/>
                    <w:rPr>
                      <w:rFonts w:ascii="Times New Roman" w:hAnsi="Times New Roman"/>
                    </w:rPr>
                  </w:pPr>
                  <w:r>
                    <w:rPr>
                      <w:rFonts w:ascii="Times New Roman" w:hAnsi="Times New Roman"/>
                    </w:rPr>
                    <w:t>三级</w:t>
                  </w:r>
                </w:p>
              </w:tc>
              <w:tc>
                <w:tcPr>
                  <w:tcW w:w="1955" w:type="dxa"/>
                  <w:vAlign w:val="center"/>
                </w:tcPr>
                <w:p w14:paraId="1E61B351">
                  <w:pPr>
                    <w:autoSpaceDE w:val="0"/>
                    <w:autoSpaceDN w:val="0"/>
                    <w:adjustRightInd w:val="0"/>
                    <w:snapToGrid w:val="0"/>
                    <w:jc w:val="center"/>
                    <w:rPr>
                      <w:rFonts w:ascii="Times New Roman" w:hAnsi="Times New Roman"/>
                    </w:rPr>
                  </w:pPr>
                  <w:r>
                    <w:rPr>
                      <w:rFonts w:ascii="Times New Roman" w:hAnsi="Times New Roman"/>
                    </w:rPr>
                    <w:t>-</w:t>
                  </w:r>
                </w:p>
              </w:tc>
            </w:tr>
            <w:tr w14:paraId="1A84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vAlign w:val="center"/>
                </w:tcPr>
                <w:p w14:paraId="51A396A5">
                  <w:pPr>
                    <w:autoSpaceDE w:val="0"/>
                    <w:autoSpaceDN w:val="0"/>
                    <w:adjustRightInd w:val="0"/>
                    <w:snapToGrid w:val="0"/>
                    <w:jc w:val="center"/>
                    <w:rPr>
                      <w:rFonts w:ascii="Times New Roman" w:hAnsi="Times New Roman"/>
                    </w:rPr>
                  </w:pPr>
                </w:p>
              </w:tc>
              <w:tc>
                <w:tcPr>
                  <w:tcW w:w="1342" w:type="dxa"/>
                  <w:vAlign w:val="center"/>
                </w:tcPr>
                <w:p w14:paraId="333108CB">
                  <w:pPr>
                    <w:autoSpaceDE w:val="0"/>
                    <w:autoSpaceDN w:val="0"/>
                    <w:adjustRightInd w:val="0"/>
                    <w:snapToGrid w:val="0"/>
                    <w:jc w:val="center"/>
                    <w:rPr>
                      <w:rFonts w:ascii="Times New Roman" w:hAnsi="Times New Roman"/>
                    </w:rPr>
                  </w:pPr>
                  <w:r>
                    <w:rPr>
                      <w:rFonts w:ascii="Times New Roman" w:hAnsi="Times New Roman"/>
                    </w:rPr>
                    <w:t>不敏感</w:t>
                  </w:r>
                </w:p>
              </w:tc>
              <w:tc>
                <w:tcPr>
                  <w:tcW w:w="2013" w:type="dxa"/>
                  <w:vAlign w:val="center"/>
                </w:tcPr>
                <w:p w14:paraId="01D20CDA">
                  <w:pPr>
                    <w:autoSpaceDE w:val="0"/>
                    <w:autoSpaceDN w:val="0"/>
                    <w:adjustRightInd w:val="0"/>
                    <w:snapToGrid w:val="0"/>
                    <w:jc w:val="center"/>
                    <w:rPr>
                      <w:rFonts w:ascii="Times New Roman" w:hAnsi="Times New Roman"/>
                    </w:rPr>
                  </w:pPr>
                  <w:r>
                    <w:rPr>
                      <w:rFonts w:ascii="Times New Roman" w:hAnsi="Times New Roman"/>
                    </w:rPr>
                    <w:t>三级</w:t>
                  </w:r>
                </w:p>
              </w:tc>
              <w:tc>
                <w:tcPr>
                  <w:tcW w:w="2211" w:type="dxa"/>
                  <w:vAlign w:val="center"/>
                </w:tcPr>
                <w:p w14:paraId="3C0655B6">
                  <w:pPr>
                    <w:autoSpaceDE w:val="0"/>
                    <w:autoSpaceDN w:val="0"/>
                    <w:adjustRightInd w:val="0"/>
                    <w:snapToGrid w:val="0"/>
                    <w:jc w:val="center"/>
                    <w:rPr>
                      <w:rFonts w:ascii="Times New Roman" w:hAnsi="Times New Roman"/>
                    </w:rPr>
                  </w:pPr>
                  <w:r>
                    <w:rPr>
                      <w:rFonts w:ascii="Times New Roman" w:hAnsi="Times New Roman"/>
                    </w:rPr>
                    <w:t>-</w:t>
                  </w:r>
                </w:p>
              </w:tc>
              <w:tc>
                <w:tcPr>
                  <w:tcW w:w="1955" w:type="dxa"/>
                  <w:vAlign w:val="center"/>
                </w:tcPr>
                <w:p w14:paraId="504C211A">
                  <w:pPr>
                    <w:autoSpaceDE w:val="0"/>
                    <w:autoSpaceDN w:val="0"/>
                    <w:adjustRightInd w:val="0"/>
                    <w:snapToGrid w:val="0"/>
                    <w:jc w:val="center"/>
                    <w:rPr>
                      <w:rFonts w:ascii="Times New Roman" w:hAnsi="Times New Roman"/>
                    </w:rPr>
                  </w:pPr>
                  <w:r>
                    <w:rPr>
                      <w:rFonts w:ascii="Times New Roman" w:hAnsi="Times New Roman"/>
                    </w:rPr>
                    <w:t>-</w:t>
                  </w:r>
                </w:p>
              </w:tc>
            </w:tr>
          </w:tbl>
          <w:p w14:paraId="68023D9C">
            <w:pPr>
              <w:adjustRightInd w:val="0"/>
              <w:snapToGrid w:val="0"/>
              <w:spacing w:line="360" w:lineRule="auto"/>
              <w:ind w:firstLine="422" w:firstLineChars="200"/>
              <w:rPr>
                <w:rFonts w:ascii="Times New Roman" w:hAnsi="Times New Roman"/>
                <w:b/>
                <w:bCs/>
              </w:rPr>
            </w:pPr>
            <w:r>
              <w:rPr>
                <w:rFonts w:ascii="Times New Roman" w:hAnsi="Times New Roman"/>
                <w:b/>
                <w:bCs/>
              </w:rPr>
              <w:t>注：“-”表示可不开展土壤环境影响评价工作。</w:t>
            </w:r>
          </w:p>
          <w:p w14:paraId="0D1128E3">
            <w:pPr>
              <w:adjustRightInd w:val="0"/>
              <w:snapToGrid w:val="0"/>
              <w:spacing w:line="360" w:lineRule="auto"/>
              <w:ind w:firstLine="480" w:firstLineChars="200"/>
              <w:rPr>
                <w:rFonts w:ascii="Times New Roman" w:hAnsi="Times New Roman"/>
                <w:b/>
                <w:bCs/>
              </w:rPr>
            </w:pPr>
            <w:r>
              <w:rPr>
                <w:rFonts w:ascii="Times New Roman" w:hAnsi="Times New Roman"/>
                <w:sz w:val="24"/>
              </w:rPr>
              <w:t>根据表7-</w:t>
            </w:r>
            <w:r>
              <w:rPr>
                <w:rFonts w:hint="eastAsia" w:ascii="Times New Roman" w:hAnsi="Times New Roman"/>
                <w:sz w:val="24"/>
              </w:rPr>
              <w:t>19</w:t>
            </w:r>
            <w:r>
              <w:rPr>
                <w:rFonts w:ascii="Times New Roman" w:hAnsi="Times New Roman"/>
                <w:sz w:val="24"/>
              </w:rPr>
              <w:t>，本项目可不开展土壤环境影响评价工作</w:t>
            </w:r>
            <w:r>
              <w:rPr>
                <w:rFonts w:hint="eastAsia" w:ascii="Times New Roman" w:hAnsi="Times New Roman"/>
                <w:sz w:val="24"/>
              </w:rPr>
              <w:t>。</w:t>
            </w:r>
          </w:p>
          <w:p w14:paraId="691A6AB5">
            <w:pPr>
              <w:adjustRightInd w:val="0"/>
              <w:snapToGrid w:val="0"/>
              <w:spacing w:line="360" w:lineRule="auto"/>
              <w:ind w:firstLine="482" w:firstLineChars="200"/>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7、环境风险影响分析</w:t>
            </w:r>
          </w:p>
          <w:p w14:paraId="44955543">
            <w:pPr>
              <w:tabs>
                <w:tab w:val="left" w:pos="1440"/>
                <w:tab w:val="left" w:pos="1800"/>
              </w:tabs>
              <w:adjustRightInd w:val="0"/>
              <w:snapToGrid w:val="0"/>
              <w:spacing w:line="360" w:lineRule="auto"/>
              <w:ind w:left="420" w:leftChars="200"/>
              <w:rPr>
                <w:rFonts w:ascii="Times New Roman" w:hAnsi="Times New Roman" w:eastAsia="宋体" w:cs="Times New Roman"/>
                <w:b/>
                <w:bCs/>
                <w:sz w:val="24"/>
              </w:rPr>
            </w:pPr>
            <w:bookmarkStart w:id="41" w:name="_Toc19450"/>
            <w:bookmarkStart w:id="42" w:name="_Toc9499"/>
            <w:bookmarkStart w:id="43" w:name="_Toc21631"/>
            <w:r>
              <w:rPr>
                <w:rFonts w:ascii="Times New Roman" w:hAnsi="Times New Roman" w:eastAsia="宋体" w:cs="Times New Roman"/>
                <w:b/>
                <w:bCs/>
                <w:sz w:val="24"/>
              </w:rPr>
              <w:t>（1）环境风险调查</w:t>
            </w:r>
          </w:p>
          <w:p w14:paraId="6425BCE6">
            <w:pPr>
              <w:tabs>
                <w:tab w:val="left" w:pos="1440"/>
                <w:tab w:val="left" w:pos="1800"/>
              </w:tabs>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本项目主要潜在危险物质为</w:t>
            </w:r>
            <w:r>
              <w:rPr>
                <w:rFonts w:hint="eastAsia" w:ascii="Times New Roman" w:hAnsi="Times New Roman" w:eastAsia="宋体" w:cs="Times New Roman"/>
                <w:sz w:val="24"/>
              </w:rPr>
              <w:t>汽油泄露</w:t>
            </w:r>
            <w:r>
              <w:rPr>
                <w:rFonts w:ascii="Times New Roman" w:hAnsi="Times New Roman" w:eastAsia="宋体" w:cs="Times New Roman"/>
                <w:sz w:val="24"/>
              </w:rPr>
              <w:t>，其储存量详见下表：</w:t>
            </w:r>
          </w:p>
          <w:p w14:paraId="76C45B1E">
            <w:pPr>
              <w:jc w:val="center"/>
              <w:rPr>
                <w:rFonts w:ascii="Times New Roman" w:hAnsi="Times New Roman" w:eastAsia="宋体" w:cs="Times New Roman"/>
                <w:b/>
                <w:bCs/>
                <w:szCs w:val="21"/>
              </w:rPr>
            </w:pPr>
            <w:r>
              <w:rPr>
                <w:rFonts w:ascii="Times New Roman" w:hAnsi="Times New Roman" w:eastAsia="宋体" w:cs="Times New Roman"/>
                <w:b/>
                <w:bCs/>
                <w:sz w:val="24"/>
              </w:rPr>
              <w:t>表7-</w:t>
            </w:r>
            <w:r>
              <w:rPr>
                <w:rFonts w:hint="eastAsia" w:ascii="Times New Roman" w:hAnsi="Times New Roman" w:eastAsia="宋体" w:cs="Times New Roman"/>
                <w:b/>
                <w:bCs/>
                <w:sz w:val="24"/>
              </w:rPr>
              <w:t xml:space="preserve">20 </w:t>
            </w:r>
            <w:r>
              <w:rPr>
                <w:rFonts w:ascii="Times New Roman" w:hAnsi="Times New Roman" w:eastAsia="宋体" w:cs="Times New Roman"/>
                <w:b/>
                <w:bCs/>
                <w:sz w:val="24"/>
              </w:rPr>
              <w:t xml:space="preserve"> 危险物质用量、储存量一览表</w:t>
            </w:r>
          </w:p>
          <w:tbl>
            <w:tblPr>
              <w:tblStyle w:val="40"/>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41"/>
              <w:gridCol w:w="1282"/>
              <w:gridCol w:w="764"/>
              <w:gridCol w:w="1159"/>
              <w:gridCol w:w="1077"/>
              <w:gridCol w:w="1241"/>
              <w:gridCol w:w="910"/>
            </w:tblGrid>
            <w:tr w14:paraId="3E1F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503" w:type="dxa"/>
                  <w:vAlign w:val="center"/>
                </w:tcPr>
                <w:p w14:paraId="65C81536">
                  <w:pPr>
                    <w:tabs>
                      <w:tab w:val="center" w:pos="996"/>
                      <w:tab w:val="right" w:pos="1992"/>
                    </w:tabs>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危险物质名称</w:t>
                  </w:r>
                </w:p>
              </w:tc>
              <w:tc>
                <w:tcPr>
                  <w:tcW w:w="941" w:type="dxa"/>
                  <w:vAlign w:val="center"/>
                </w:tcPr>
                <w:p w14:paraId="0088D5A1">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年用量</w:t>
                  </w:r>
                </w:p>
              </w:tc>
              <w:tc>
                <w:tcPr>
                  <w:tcW w:w="1282" w:type="dxa"/>
                  <w:vAlign w:val="center"/>
                </w:tcPr>
                <w:p w14:paraId="46A0AB0F">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最大储存量</w:t>
                  </w:r>
                </w:p>
              </w:tc>
              <w:tc>
                <w:tcPr>
                  <w:tcW w:w="764" w:type="dxa"/>
                  <w:vAlign w:val="center"/>
                </w:tcPr>
                <w:p w14:paraId="685C0A0F">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形态</w:t>
                  </w:r>
                </w:p>
              </w:tc>
              <w:tc>
                <w:tcPr>
                  <w:tcW w:w="1159" w:type="dxa"/>
                  <w:vAlign w:val="center"/>
                </w:tcPr>
                <w:p w14:paraId="61FB90E3">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储存方式</w:t>
                  </w:r>
                </w:p>
              </w:tc>
              <w:tc>
                <w:tcPr>
                  <w:tcW w:w="1077" w:type="dxa"/>
                  <w:vAlign w:val="center"/>
                </w:tcPr>
                <w:p w14:paraId="6BDBD6C3">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主要成分</w:t>
                  </w:r>
                </w:p>
              </w:tc>
              <w:tc>
                <w:tcPr>
                  <w:tcW w:w="1241" w:type="dxa"/>
                  <w:vAlign w:val="center"/>
                </w:tcPr>
                <w:p w14:paraId="04166CEA">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风险类型</w:t>
                  </w:r>
                </w:p>
              </w:tc>
              <w:tc>
                <w:tcPr>
                  <w:tcW w:w="910" w:type="dxa"/>
                  <w:vAlign w:val="center"/>
                </w:tcPr>
                <w:p w14:paraId="0496AD5B">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临界量</w:t>
                  </w:r>
                </w:p>
              </w:tc>
            </w:tr>
            <w:tr w14:paraId="5F7F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03" w:type="dxa"/>
                  <w:vAlign w:val="center"/>
                </w:tcPr>
                <w:p w14:paraId="720EA6BF">
                  <w:pPr>
                    <w:tabs>
                      <w:tab w:val="center" w:pos="996"/>
                      <w:tab w:val="right" w:pos="1992"/>
                    </w:tabs>
                    <w:spacing w:line="360" w:lineRule="exact"/>
                    <w:jc w:val="center"/>
                    <w:rPr>
                      <w:rFonts w:ascii="Times New Roman" w:hAnsi="Times New Roman" w:eastAsia="宋体" w:cs="Times New Roman"/>
                      <w:szCs w:val="21"/>
                    </w:rPr>
                  </w:pPr>
                  <w:r>
                    <w:rPr>
                      <w:rFonts w:hint="eastAsia" w:ascii="Times New Roman" w:hAnsi="Times New Roman" w:eastAsia="宋体" w:cs="Times New Roman"/>
                      <w:szCs w:val="21"/>
                    </w:rPr>
                    <w:t>汽油</w:t>
                  </w:r>
                </w:p>
              </w:tc>
              <w:tc>
                <w:tcPr>
                  <w:tcW w:w="941" w:type="dxa"/>
                  <w:vAlign w:val="center"/>
                </w:tcPr>
                <w:p w14:paraId="3D3C0A71">
                  <w:pPr>
                    <w:spacing w:line="360" w:lineRule="exact"/>
                    <w:jc w:val="center"/>
                    <w:rPr>
                      <w:rFonts w:ascii="Times New Roman" w:hAnsi="Times New Roman" w:eastAsia="宋体" w:cs="Times New Roman"/>
                      <w:szCs w:val="21"/>
                    </w:rPr>
                  </w:pPr>
                  <w:r>
                    <w:rPr>
                      <w:rFonts w:hint="eastAsia" w:ascii="Times New Roman" w:hAnsi="Times New Roman" w:eastAsia="宋体" w:cs="Times New Roman"/>
                      <w:szCs w:val="21"/>
                    </w:rPr>
                    <w:t>60</w:t>
                  </w:r>
                  <w:r>
                    <w:rPr>
                      <w:rFonts w:ascii="Times New Roman" w:hAnsi="Times New Roman" w:eastAsia="宋体" w:cs="Times New Roman"/>
                      <w:szCs w:val="21"/>
                    </w:rPr>
                    <w:t>t</w:t>
                  </w:r>
                </w:p>
              </w:tc>
              <w:tc>
                <w:tcPr>
                  <w:tcW w:w="1282" w:type="dxa"/>
                  <w:vAlign w:val="center"/>
                </w:tcPr>
                <w:p w14:paraId="53C172F8">
                  <w:pPr>
                    <w:spacing w:line="360" w:lineRule="exact"/>
                    <w:jc w:val="center"/>
                    <w:rPr>
                      <w:rFonts w:ascii="Times New Roman" w:hAnsi="Times New Roman" w:eastAsia="宋体" w:cs="Times New Roman"/>
                      <w:szCs w:val="21"/>
                    </w:rPr>
                  </w:pPr>
                  <w:r>
                    <w:rPr>
                      <w:rFonts w:hint="eastAsia" w:ascii="Times New Roman" w:hAnsi="Times New Roman" w:eastAsia="宋体" w:cs="Times New Roman"/>
                      <w:szCs w:val="21"/>
                    </w:rPr>
                    <w:t>29.24</w:t>
                  </w:r>
                  <w:r>
                    <w:rPr>
                      <w:rFonts w:ascii="Times New Roman" w:hAnsi="Times New Roman" w:eastAsia="宋体" w:cs="Times New Roman"/>
                      <w:szCs w:val="21"/>
                    </w:rPr>
                    <w:t>t</w:t>
                  </w:r>
                </w:p>
              </w:tc>
              <w:tc>
                <w:tcPr>
                  <w:tcW w:w="764" w:type="dxa"/>
                  <w:vAlign w:val="center"/>
                </w:tcPr>
                <w:p w14:paraId="71A70893">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液态</w:t>
                  </w:r>
                </w:p>
              </w:tc>
              <w:tc>
                <w:tcPr>
                  <w:tcW w:w="1159" w:type="dxa"/>
                  <w:vAlign w:val="center"/>
                </w:tcPr>
                <w:p w14:paraId="78236951">
                  <w:pPr>
                    <w:spacing w:line="360" w:lineRule="exact"/>
                    <w:jc w:val="center"/>
                    <w:rPr>
                      <w:rFonts w:ascii="Times New Roman" w:hAnsi="Times New Roman" w:eastAsia="宋体" w:cs="Times New Roman"/>
                      <w:szCs w:val="21"/>
                    </w:rPr>
                  </w:pPr>
                  <w:r>
                    <w:rPr>
                      <w:rFonts w:hint="eastAsia" w:ascii="Times New Roman" w:hAnsi="Times New Roman" w:eastAsia="宋体" w:cs="Times New Roman"/>
                      <w:szCs w:val="21"/>
                    </w:rPr>
                    <w:t>罐装</w:t>
                  </w:r>
                </w:p>
              </w:tc>
              <w:tc>
                <w:tcPr>
                  <w:tcW w:w="1077" w:type="dxa"/>
                  <w:vAlign w:val="center"/>
                </w:tcPr>
                <w:p w14:paraId="7DC28D3D">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油类物质</w:t>
                  </w:r>
                </w:p>
              </w:tc>
              <w:tc>
                <w:tcPr>
                  <w:tcW w:w="1241" w:type="dxa"/>
                  <w:vAlign w:val="center"/>
                </w:tcPr>
                <w:p w14:paraId="3C54A5BB">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火灾、泄漏</w:t>
                  </w:r>
                </w:p>
              </w:tc>
              <w:tc>
                <w:tcPr>
                  <w:tcW w:w="910" w:type="dxa"/>
                  <w:vAlign w:val="center"/>
                </w:tcPr>
                <w:p w14:paraId="1AD354A1">
                  <w:pPr>
                    <w:spacing w:line="360" w:lineRule="exact"/>
                    <w:jc w:val="center"/>
                    <w:rPr>
                      <w:rFonts w:ascii="Times New Roman" w:hAnsi="Times New Roman" w:eastAsia="宋体" w:cs="Times New Roman"/>
                      <w:szCs w:val="21"/>
                    </w:rPr>
                  </w:pPr>
                  <w:r>
                    <w:rPr>
                      <w:rFonts w:ascii="Times New Roman" w:hAnsi="Times New Roman" w:eastAsia="宋体" w:cs="Times New Roman"/>
                      <w:szCs w:val="21"/>
                    </w:rPr>
                    <w:t>2500t</w:t>
                  </w:r>
                </w:p>
              </w:tc>
            </w:tr>
          </w:tbl>
          <w:p w14:paraId="7FEA0595">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（2）环境风险潜势初判</w:t>
            </w:r>
          </w:p>
          <w:p w14:paraId="06A56EED">
            <w:pPr>
              <w:spacing w:line="360" w:lineRule="auto"/>
              <w:ind w:firstLine="480" w:firstLineChars="200"/>
              <w:rPr>
                <w:rFonts w:ascii="Times New Roman" w:hAnsi="Times New Roman" w:eastAsia="宋体" w:cs="Times New Roman"/>
                <w:b/>
                <w:szCs w:val="21"/>
              </w:rPr>
            </w:pPr>
            <w:r>
              <w:rPr>
                <w:rFonts w:ascii="Times New Roman" w:hAnsi="Times New Roman" w:eastAsia="宋体" w:cs="Times New Roman"/>
                <w:sz w:val="24"/>
              </w:rPr>
              <w:t>环境风险潜势按表7-2</w:t>
            </w:r>
            <w:r>
              <w:rPr>
                <w:rFonts w:hint="eastAsia" w:ascii="Times New Roman" w:hAnsi="Times New Roman" w:eastAsia="宋体" w:cs="Times New Roman"/>
                <w:sz w:val="24"/>
              </w:rPr>
              <w:t>1</w:t>
            </w:r>
            <w:r>
              <w:rPr>
                <w:rFonts w:ascii="Times New Roman" w:hAnsi="Times New Roman" w:eastAsia="宋体" w:cs="Times New Roman"/>
                <w:sz w:val="24"/>
              </w:rPr>
              <w:t>进行划分。</w:t>
            </w:r>
          </w:p>
          <w:p w14:paraId="28BCF5A8">
            <w:pPr>
              <w:jc w:val="center"/>
              <w:rPr>
                <w:rFonts w:ascii="Times New Roman" w:hAnsi="Times New Roman" w:eastAsia="宋体" w:cs="Times New Roman"/>
                <w:b/>
                <w:bCs/>
                <w:szCs w:val="21"/>
              </w:rPr>
            </w:pPr>
            <w:r>
              <w:rPr>
                <w:rFonts w:ascii="Times New Roman" w:hAnsi="Times New Roman" w:eastAsia="宋体" w:cs="Times New Roman"/>
                <w:b/>
                <w:bCs/>
                <w:sz w:val="24"/>
              </w:rPr>
              <w:t>表7-</w:t>
            </w:r>
            <w:r>
              <w:rPr>
                <w:rFonts w:hint="eastAsia" w:ascii="Times New Roman" w:hAnsi="Times New Roman" w:eastAsia="宋体" w:cs="Times New Roman"/>
                <w:b/>
                <w:bCs/>
                <w:sz w:val="24"/>
              </w:rPr>
              <w:t>21</w:t>
            </w:r>
            <w:r>
              <w:rPr>
                <w:rFonts w:ascii="Times New Roman" w:hAnsi="Times New Roman" w:eastAsia="宋体" w:cs="Times New Roman"/>
                <w:b/>
                <w:bCs/>
                <w:sz w:val="24"/>
              </w:rPr>
              <w:t xml:space="preserve">  建设项目环境风险潜势划分表</w:t>
            </w:r>
          </w:p>
          <w:tbl>
            <w:tblPr>
              <w:tblStyle w:val="40"/>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644"/>
              <w:gridCol w:w="1644"/>
              <w:gridCol w:w="1644"/>
              <w:gridCol w:w="1646"/>
            </w:tblGrid>
            <w:tr w14:paraId="6EF2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61" w:type="dxa"/>
                  <w:vMerge w:val="restart"/>
                  <w:vAlign w:val="center"/>
                </w:tcPr>
                <w:p w14:paraId="6CF77E0A">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环境敏感程度（E）</w:t>
                  </w:r>
                </w:p>
              </w:tc>
              <w:tc>
                <w:tcPr>
                  <w:tcW w:w="6578" w:type="dxa"/>
                  <w:gridSpan w:val="4"/>
                  <w:vAlign w:val="center"/>
                </w:tcPr>
                <w:p w14:paraId="21621174">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危险物质及工艺系统危险性（P）</w:t>
                  </w:r>
                </w:p>
              </w:tc>
            </w:tr>
            <w:tr w14:paraId="08DB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61" w:type="dxa"/>
                  <w:vMerge w:val="continue"/>
                  <w:vAlign w:val="center"/>
                </w:tcPr>
                <w:p w14:paraId="53636ECC">
                  <w:pPr>
                    <w:snapToGrid w:val="0"/>
                    <w:spacing w:line="360" w:lineRule="exact"/>
                    <w:jc w:val="center"/>
                    <w:rPr>
                      <w:rFonts w:ascii="Times New Roman" w:hAnsi="Times New Roman" w:eastAsia="宋体" w:cs="Times New Roman"/>
                      <w:b/>
                      <w:bCs/>
                      <w:szCs w:val="21"/>
                    </w:rPr>
                  </w:pPr>
                </w:p>
              </w:tc>
              <w:tc>
                <w:tcPr>
                  <w:tcW w:w="1644" w:type="dxa"/>
                  <w:vAlign w:val="center"/>
                </w:tcPr>
                <w:p w14:paraId="233441D2">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极高危害（P1）</w:t>
                  </w:r>
                </w:p>
              </w:tc>
              <w:tc>
                <w:tcPr>
                  <w:tcW w:w="1644" w:type="dxa"/>
                  <w:vAlign w:val="center"/>
                </w:tcPr>
                <w:p w14:paraId="2CE2DDE8">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高度危害（P2）</w:t>
                  </w:r>
                </w:p>
              </w:tc>
              <w:tc>
                <w:tcPr>
                  <w:tcW w:w="1644" w:type="dxa"/>
                  <w:vAlign w:val="center"/>
                </w:tcPr>
                <w:p w14:paraId="5C4590DB">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中度危害（P3）</w:t>
                  </w:r>
                </w:p>
              </w:tc>
              <w:tc>
                <w:tcPr>
                  <w:tcW w:w="1646" w:type="dxa"/>
                  <w:vAlign w:val="center"/>
                </w:tcPr>
                <w:p w14:paraId="630DB308">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轻度危害（P4）</w:t>
                  </w:r>
                </w:p>
              </w:tc>
            </w:tr>
            <w:tr w14:paraId="153F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61" w:type="dxa"/>
                  <w:vAlign w:val="center"/>
                </w:tcPr>
                <w:p w14:paraId="13BCD6C2">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环境高度敏感区（E1）</w:t>
                  </w:r>
                </w:p>
              </w:tc>
              <w:tc>
                <w:tcPr>
                  <w:tcW w:w="1644" w:type="dxa"/>
                  <w:vAlign w:val="center"/>
                </w:tcPr>
                <w:p w14:paraId="3BFE562F">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4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IV</w:t>
                  </w:r>
                  <w:r>
                    <w:rPr>
                      <w:rFonts w:ascii="Times New Roman" w:hAnsi="Times New Roman" w:eastAsia="宋体" w:cs="Times New Roman"/>
                      <w:szCs w:val="21"/>
                    </w:rPr>
                    <w:fldChar w:fldCharType="end"/>
                  </w:r>
                  <w:r>
                    <w:rPr>
                      <w:rFonts w:ascii="Times New Roman" w:hAnsi="Times New Roman" w:eastAsia="宋体" w:cs="Times New Roman"/>
                      <w:szCs w:val="21"/>
                      <w:vertAlign w:val="superscript"/>
                    </w:rPr>
                    <w:t>+</w:t>
                  </w:r>
                </w:p>
              </w:tc>
              <w:tc>
                <w:tcPr>
                  <w:tcW w:w="1644" w:type="dxa"/>
                  <w:vAlign w:val="center"/>
                </w:tcPr>
                <w:p w14:paraId="106F2232">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4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IV</w:t>
                  </w:r>
                  <w:r>
                    <w:rPr>
                      <w:rFonts w:ascii="Times New Roman" w:hAnsi="Times New Roman" w:eastAsia="宋体" w:cs="Times New Roman"/>
                      <w:szCs w:val="21"/>
                    </w:rPr>
                    <w:fldChar w:fldCharType="end"/>
                  </w:r>
                </w:p>
              </w:tc>
              <w:tc>
                <w:tcPr>
                  <w:tcW w:w="1644" w:type="dxa"/>
                  <w:vAlign w:val="center"/>
                </w:tcPr>
                <w:p w14:paraId="16FF7421">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III</w:t>
                  </w:r>
                  <w:r>
                    <w:rPr>
                      <w:rFonts w:ascii="Times New Roman" w:hAnsi="Times New Roman" w:eastAsia="宋体" w:cs="Times New Roman"/>
                      <w:szCs w:val="21"/>
                    </w:rPr>
                    <w:fldChar w:fldCharType="end"/>
                  </w:r>
                </w:p>
              </w:tc>
              <w:tc>
                <w:tcPr>
                  <w:tcW w:w="1646" w:type="dxa"/>
                  <w:vAlign w:val="center"/>
                </w:tcPr>
                <w:p w14:paraId="4074AB84">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III</w:t>
                  </w:r>
                  <w:r>
                    <w:rPr>
                      <w:rFonts w:ascii="Times New Roman" w:hAnsi="Times New Roman" w:eastAsia="宋体" w:cs="Times New Roman"/>
                      <w:szCs w:val="21"/>
                    </w:rPr>
                    <w:fldChar w:fldCharType="end"/>
                  </w:r>
                </w:p>
              </w:tc>
            </w:tr>
            <w:tr w14:paraId="3E7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61" w:type="dxa"/>
                  <w:vAlign w:val="center"/>
                </w:tcPr>
                <w:p w14:paraId="3429E64F">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环境中度敏感区（E2）</w:t>
                  </w:r>
                </w:p>
              </w:tc>
              <w:tc>
                <w:tcPr>
                  <w:tcW w:w="1644" w:type="dxa"/>
                  <w:vAlign w:val="center"/>
                </w:tcPr>
                <w:p w14:paraId="26EBEFFD">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4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IV</w:t>
                  </w:r>
                  <w:r>
                    <w:rPr>
                      <w:rFonts w:ascii="Times New Roman" w:hAnsi="Times New Roman" w:eastAsia="宋体" w:cs="Times New Roman"/>
                      <w:szCs w:val="21"/>
                    </w:rPr>
                    <w:fldChar w:fldCharType="end"/>
                  </w:r>
                </w:p>
              </w:tc>
              <w:tc>
                <w:tcPr>
                  <w:tcW w:w="1644" w:type="dxa"/>
                  <w:vAlign w:val="center"/>
                </w:tcPr>
                <w:p w14:paraId="5AB1B2A7">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III</w:t>
                  </w:r>
                  <w:r>
                    <w:rPr>
                      <w:rFonts w:ascii="Times New Roman" w:hAnsi="Times New Roman" w:eastAsia="宋体" w:cs="Times New Roman"/>
                      <w:szCs w:val="21"/>
                    </w:rPr>
                    <w:fldChar w:fldCharType="end"/>
                  </w:r>
                </w:p>
              </w:tc>
              <w:tc>
                <w:tcPr>
                  <w:tcW w:w="1644" w:type="dxa"/>
                  <w:vAlign w:val="center"/>
                </w:tcPr>
                <w:p w14:paraId="0D8152F4">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III</w:t>
                  </w:r>
                  <w:r>
                    <w:rPr>
                      <w:rFonts w:ascii="Times New Roman" w:hAnsi="Times New Roman" w:eastAsia="宋体" w:cs="Times New Roman"/>
                      <w:szCs w:val="21"/>
                    </w:rPr>
                    <w:fldChar w:fldCharType="end"/>
                  </w:r>
                </w:p>
              </w:tc>
              <w:tc>
                <w:tcPr>
                  <w:tcW w:w="1646" w:type="dxa"/>
                  <w:vAlign w:val="center"/>
                </w:tcPr>
                <w:p w14:paraId="15EF4BF3">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2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w:t>
                  </w:r>
                  <w:r>
                    <w:rPr>
                      <w:rFonts w:ascii="Times New Roman" w:hAnsi="Times New Roman" w:eastAsia="宋体" w:cs="Times New Roman"/>
                      <w:szCs w:val="21"/>
                    </w:rPr>
                    <w:fldChar w:fldCharType="end"/>
                  </w:r>
                </w:p>
              </w:tc>
            </w:tr>
            <w:tr w14:paraId="0647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61" w:type="dxa"/>
                  <w:vAlign w:val="center"/>
                </w:tcPr>
                <w:p w14:paraId="5D7AC4B0">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环境低度敏感区（E3）</w:t>
                  </w:r>
                </w:p>
              </w:tc>
              <w:tc>
                <w:tcPr>
                  <w:tcW w:w="1644" w:type="dxa"/>
                  <w:vAlign w:val="center"/>
                </w:tcPr>
                <w:p w14:paraId="0ECE82EA">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III</w:t>
                  </w:r>
                  <w:r>
                    <w:rPr>
                      <w:rFonts w:ascii="Times New Roman" w:hAnsi="Times New Roman" w:eastAsia="宋体" w:cs="Times New Roman"/>
                      <w:szCs w:val="21"/>
                    </w:rPr>
                    <w:fldChar w:fldCharType="end"/>
                  </w:r>
                </w:p>
              </w:tc>
              <w:tc>
                <w:tcPr>
                  <w:tcW w:w="1644" w:type="dxa"/>
                  <w:vAlign w:val="center"/>
                </w:tcPr>
                <w:p w14:paraId="38F820F1">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3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III</w:t>
                  </w:r>
                  <w:r>
                    <w:rPr>
                      <w:rFonts w:ascii="Times New Roman" w:hAnsi="Times New Roman" w:eastAsia="宋体" w:cs="Times New Roman"/>
                      <w:szCs w:val="21"/>
                    </w:rPr>
                    <w:fldChar w:fldCharType="end"/>
                  </w:r>
                </w:p>
              </w:tc>
              <w:tc>
                <w:tcPr>
                  <w:tcW w:w="1644" w:type="dxa"/>
                  <w:vAlign w:val="center"/>
                </w:tcPr>
                <w:p w14:paraId="7911FF85">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2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II</w:t>
                  </w:r>
                  <w:r>
                    <w:rPr>
                      <w:rFonts w:ascii="Times New Roman" w:hAnsi="Times New Roman" w:eastAsia="宋体" w:cs="Times New Roman"/>
                      <w:szCs w:val="21"/>
                    </w:rPr>
                    <w:fldChar w:fldCharType="end"/>
                  </w:r>
                </w:p>
              </w:tc>
              <w:tc>
                <w:tcPr>
                  <w:tcW w:w="1646" w:type="dxa"/>
                  <w:vAlign w:val="center"/>
                </w:tcPr>
                <w:p w14:paraId="2787D10E">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1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w:t>
                  </w:r>
                  <w:r>
                    <w:rPr>
                      <w:rFonts w:ascii="Times New Roman" w:hAnsi="Times New Roman" w:eastAsia="宋体" w:cs="Times New Roman"/>
                      <w:szCs w:val="21"/>
                    </w:rPr>
                    <w:fldChar w:fldCharType="end"/>
                  </w:r>
                </w:p>
              </w:tc>
            </w:tr>
            <w:tr w14:paraId="37B9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839" w:type="dxa"/>
                  <w:gridSpan w:val="5"/>
                  <w:vAlign w:val="center"/>
                </w:tcPr>
                <w:p w14:paraId="65C9DCE8">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注：</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 4 \* ROMAN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IV</w:t>
                  </w:r>
                  <w:r>
                    <w:rPr>
                      <w:rFonts w:ascii="Times New Roman" w:hAnsi="Times New Roman" w:eastAsia="宋体" w:cs="Times New Roman"/>
                      <w:szCs w:val="21"/>
                    </w:rPr>
                    <w:fldChar w:fldCharType="end"/>
                  </w:r>
                  <w:r>
                    <w:rPr>
                      <w:rFonts w:ascii="Times New Roman" w:hAnsi="Times New Roman" w:eastAsia="宋体" w:cs="Times New Roman"/>
                      <w:szCs w:val="21"/>
                      <w:vertAlign w:val="superscript"/>
                    </w:rPr>
                    <w:t>+</w:t>
                  </w:r>
                  <w:r>
                    <w:rPr>
                      <w:rFonts w:ascii="Times New Roman" w:hAnsi="Times New Roman" w:eastAsia="宋体" w:cs="Times New Roman"/>
                      <w:szCs w:val="21"/>
                    </w:rPr>
                    <w:t>为极高环境风险</w:t>
                  </w:r>
                </w:p>
              </w:tc>
            </w:tr>
          </w:tbl>
          <w:p w14:paraId="4E87294D">
            <w:pPr>
              <w:pStyle w:val="221"/>
              <w:ind w:firstLine="480"/>
              <w:rPr>
                <w:rFonts w:hAnsi="Times New Roman" w:eastAsia="宋体" w:cs="Times New Roman"/>
              </w:rPr>
            </w:pPr>
            <w:r>
              <w:rPr>
                <w:rFonts w:hAnsi="Times New Roman" w:eastAsia="宋体" w:cs="Times New Roman"/>
              </w:rPr>
              <w:t>P值按表7-2</w:t>
            </w:r>
            <w:r>
              <w:rPr>
                <w:rFonts w:hint="eastAsia" w:hAnsi="Times New Roman" w:eastAsia="宋体" w:cs="Times New Roman"/>
              </w:rPr>
              <w:t>2</w:t>
            </w:r>
            <w:r>
              <w:rPr>
                <w:rFonts w:hAnsi="Times New Roman" w:eastAsia="宋体" w:cs="Times New Roman"/>
              </w:rPr>
              <w:t>进行确定。</w:t>
            </w:r>
          </w:p>
          <w:p w14:paraId="61A34A93">
            <w:pPr>
              <w:jc w:val="center"/>
              <w:rPr>
                <w:rFonts w:ascii="Times New Roman" w:hAnsi="Times New Roman" w:eastAsia="宋体" w:cs="Times New Roman"/>
                <w:b/>
                <w:bCs/>
                <w:szCs w:val="21"/>
              </w:rPr>
            </w:pPr>
            <w:r>
              <w:rPr>
                <w:rFonts w:ascii="Times New Roman" w:hAnsi="Times New Roman" w:eastAsia="宋体" w:cs="Times New Roman"/>
                <w:b/>
                <w:bCs/>
                <w:sz w:val="24"/>
              </w:rPr>
              <w:t>表7-2</w:t>
            </w:r>
            <w:r>
              <w:rPr>
                <w:rFonts w:hint="eastAsia" w:ascii="Times New Roman" w:hAnsi="Times New Roman" w:eastAsia="宋体" w:cs="Times New Roman"/>
                <w:b/>
                <w:bCs/>
                <w:sz w:val="24"/>
              </w:rPr>
              <w:t>2</w:t>
            </w:r>
            <w:r>
              <w:rPr>
                <w:rFonts w:ascii="Times New Roman" w:hAnsi="Times New Roman" w:eastAsia="宋体" w:cs="Times New Roman"/>
                <w:b/>
                <w:bCs/>
                <w:sz w:val="24"/>
              </w:rPr>
              <w:t xml:space="preserve">  危险物质及工艺系统危险性等级判断（P）</w:t>
            </w:r>
          </w:p>
          <w:tbl>
            <w:tblPr>
              <w:tblStyle w:val="4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1490"/>
              <w:gridCol w:w="1490"/>
              <w:gridCol w:w="1492"/>
              <w:gridCol w:w="1500"/>
            </w:tblGrid>
            <w:tr w14:paraId="0649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27" w:type="dxa"/>
                  <w:vMerge w:val="restart"/>
                  <w:vAlign w:val="center"/>
                </w:tcPr>
                <w:p w14:paraId="3F751AD8">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危险物质数量与临界量比值Q</w:t>
                  </w:r>
                </w:p>
              </w:tc>
              <w:tc>
                <w:tcPr>
                  <w:tcW w:w="5972" w:type="dxa"/>
                  <w:gridSpan w:val="4"/>
                  <w:vAlign w:val="center"/>
                </w:tcPr>
                <w:p w14:paraId="13545A09">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行业及生产工艺</w:t>
                  </w:r>
                </w:p>
              </w:tc>
            </w:tr>
            <w:tr w14:paraId="11EF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27" w:type="dxa"/>
                  <w:vMerge w:val="continue"/>
                  <w:vAlign w:val="center"/>
                </w:tcPr>
                <w:p w14:paraId="775063A8">
                  <w:pPr>
                    <w:snapToGrid w:val="0"/>
                    <w:spacing w:line="360" w:lineRule="exact"/>
                    <w:jc w:val="center"/>
                    <w:rPr>
                      <w:rFonts w:ascii="Times New Roman" w:hAnsi="Times New Roman" w:eastAsia="宋体" w:cs="Times New Roman"/>
                      <w:b/>
                      <w:bCs/>
                      <w:szCs w:val="21"/>
                    </w:rPr>
                  </w:pPr>
                </w:p>
              </w:tc>
              <w:tc>
                <w:tcPr>
                  <w:tcW w:w="1490" w:type="dxa"/>
                  <w:vAlign w:val="center"/>
                </w:tcPr>
                <w:p w14:paraId="08A846D1">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M1</w:t>
                  </w:r>
                </w:p>
              </w:tc>
              <w:tc>
                <w:tcPr>
                  <w:tcW w:w="1490" w:type="dxa"/>
                  <w:vAlign w:val="center"/>
                </w:tcPr>
                <w:p w14:paraId="1AAC371E">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M2</w:t>
                  </w:r>
                </w:p>
              </w:tc>
              <w:tc>
                <w:tcPr>
                  <w:tcW w:w="1492" w:type="dxa"/>
                  <w:vAlign w:val="center"/>
                </w:tcPr>
                <w:p w14:paraId="0366F94C">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M3</w:t>
                  </w:r>
                </w:p>
              </w:tc>
              <w:tc>
                <w:tcPr>
                  <w:tcW w:w="1500" w:type="dxa"/>
                  <w:vAlign w:val="center"/>
                </w:tcPr>
                <w:p w14:paraId="41D36802">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M4</w:t>
                  </w:r>
                </w:p>
              </w:tc>
            </w:tr>
            <w:tr w14:paraId="30D5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27" w:type="dxa"/>
                  <w:vAlign w:val="center"/>
                </w:tcPr>
                <w:p w14:paraId="7ABAF0AB">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Q≥100</w:t>
                  </w:r>
                </w:p>
              </w:tc>
              <w:tc>
                <w:tcPr>
                  <w:tcW w:w="1490" w:type="dxa"/>
                  <w:vAlign w:val="center"/>
                </w:tcPr>
                <w:p w14:paraId="0DF260EB">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P1</w:t>
                  </w:r>
                </w:p>
              </w:tc>
              <w:tc>
                <w:tcPr>
                  <w:tcW w:w="1490" w:type="dxa"/>
                  <w:vAlign w:val="center"/>
                </w:tcPr>
                <w:p w14:paraId="7CE80C19">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P1</w:t>
                  </w:r>
                </w:p>
              </w:tc>
              <w:tc>
                <w:tcPr>
                  <w:tcW w:w="1492" w:type="dxa"/>
                  <w:vAlign w:val="center"/>
                </w:tcPr>
                <w:p w14:paraId="0355274E">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P2</w:t>
                  </w:r>
                </w:p>
              </w:tc>
              <w:tc>
                <w:tcPr>
                  <w:tcW w:w="1500" w:type="dxa"/>
                  <w:vAlign w:val="center"/>
                </w:tcPr>
                <w:p w14:paraId="18EDB5C0">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P3</w:t>
                  </w:r>
                </w:p>
              </w:tc>
            </w:tr>
            <w:tr w14:paraId="28C9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27" w:type="dxa"/>
                  <w:vAlign w:val="center"/>
                </w:tcPr>
                <w:p w14:paraId="522BEC95">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10≤Q&lt;100</w:t>
                  </w:r>
                </w:p>
              </w:tc>
              <w:tc>
                <w:tcPr>
                  <w:tcW w:w="1490" w:type="dxa"/>
                  <w:vAlign w:val="center"/>
                </w:tcPr>
                <w:p w14:paraId="259F80B1">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P1</w:t>
                  </w:r>
                </w:p>
              </w:tc>
              <w:tc>
                <w:tcPr>
                  <w:tcW w:w="1490" w:type="dxa"/>
                  <w:vAlign w:val="center"/>
                </w:tcPr>
                <w:p w14:paraId="2F379565">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P2</w:t>
                  </w:r>
                </w:p>
              </w:tc>
              <w:tc>
                <w:tcPr>
                  <w:tcW w:w="1492" w:type="dxa"/>
                  <w:vAlign w:val="center"/>
                </w:tcPr>
                <w:p w14:paraId="6834C1F8">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P3</w:t>
                  </w:r>
                </w:p>
              </w:tc>
              <w:tc>
                <w:tcPr>
                  <w:tcW w:w="1500" w:type="dxa"/>
                  <w:vAlign w:val="center"/>
                </w:tcPr>
                <w:p w14:paraId="395A8772">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P4</w:t>
                  </w:r>
                </w:p>
              </w:tc>
            </w:tr>
            <w:tr w14:paraId="613F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27" w:type="dxa"/>
                  <w:vAlign w:val="center"/>
                </w:tcPr>
                <w:p w14:paraId="56199C2C">
                  <w:pPr>
                    <w:snapToGrid w:val="0"/>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1≤Q&lt;10</w:t>
                  </w:r>
                </w:p>
              </w:tc>
              <w:tc>
                <w:tcPr>
                  <w:tcW w:w="1490" w:type="dxa"/>
                  <w:vAlign w:val="center"/>
                </w:tcPr>
                <w:p w14:paraId="4A26F64C">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P2</w:t>
                  </w:r>
                </w:p>
              </w:tc>
              <w:tc>
                <w:tcPr>
                  <w:tcW w:w="1490" w:type="dxa"/>
                  <w:vAlign w:val="center"/>
                </w:tcPr>
                <w:p w14:paraId="5BBC365D">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P3</w:t>
                  </w:r>
                </w:p>
              </w:tc>
              <w:tc>
                <w:tcPr>
                  <w:tcW w:w="1492" w:type="dxa"/>
                  <w:vAlign w:val="center"/>
                </w:tcPr>
                <w:p w14:paraId="48BAC478">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P4</w:t>
                  </w:r>
                </w:p>
              </w:tc>
              <w:tc>
                <w:tcPr>
                  <w:tcW w:w="1500" w:type="dxa"/>
                  <w:vAlign w:val="center"/>
                </w:tcPr>
                <w:p w14:paraId="66C50763">
                  <w:pPr>
                    <w:snapToGrid w:val="0"/>
                    <w:spacing w:line="360" w:lineRule="exact"/>
                    <w:jc w:val="center"/>
                    <w:rPr>
                      <w:rFonts w:ascii="Times New Roman" w:hAnsi="Times New Roman" w:eastAsia="宋体" w:cs="Times New Roman"/>
                      <w:szCs w:val="21"/>
                    </w:rPr>
                  </w:pPr>
                  <w:r>
                    <w:rPr>
                      <w:rFonts w:ascii="Times New Roman" w:hAnsi="Times New Roman" w:eastAsia="宋体" w:cs="Times New Roman"/>
                      <w:szCs w:val="21"/>
                    </w:rPr>
                    <w:t>P4</w:t>
                  </w:r>
                </w:p>
              </w:tc>
            </w:tr>
          </w:tbl>
          <w:p w14:paraId="712B93F8">
            <w:pPr>
              <w:pStyle w:val="221"/>
              <w:ind w:firstLine="480"/>
              <w:rPr>
                <w:rFonts w:hAnsi="Times New Roman" w:eastAsia="宋体" w:cs="Times New Roman"/>
              </w:rPr>
            </w:pPr>
            <w:r>
              <w:rPr>
                <w:rFonts w:hAnsi="Times New Roman" w:eastAsia="宋体" w:cs="Times New Roman"/>
              </w:rPr>
              <w:t>表中，Q值表示危险物质数量与临界量比值，计算公示如下：</w:t>
            </w:r>
          </w:p>
          <w:p w14:paraId="4FF6F70C">
            <w:pPr>
              <w:pStyle w:val="221"/>
              <w:ind w:firstLine="480"/>
              <w:jc w:val="center"/>
              <w:rPr>
                <w:rFonts w:hAnsi="Times New Roman" w:eastAsia="宋体" w:cs="Times New Roman"/>
              </w:rPr>
            </w:pPr>
            <w:r>
              <w:rPr>
                <w:rFonts w:hAnsi="Times New Roman" w:eastAsia="宋体" w:cs="Times New Roman"/>
              </w:rPr>
              <w:drawing>
                <wp:inline distT="0" distB="0" distL="114300" distR="114300">
                  <wp:extent cx="1330960" cy="350520"/>
                  <wp:effectExtent l="0" t="0" r="2540" b="11430"/>
                  <wp:docPr id="3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descr="1"/>
                          <pic:cNvPicPr>
                            <a:picLocks noChangeAspect="1"/>
                          </pic:cNvPicPr>
                        </pic:nvPicPr>
                        <pic:blipFill>
                          <a:blip r:embed="rId19"/>
                          <a:stretch>
                            <a:fillRect/>
                          </a:stretch>
                        </pic:blipFill>
                        <pic:spPr>
                          <a:xfrm>
                            <a:off x="0" y="0"/>
                            <a:ext cx="1330960" cy="350520"/>
                          </a:xfrm>
                          <a:prstGeom prst="rect">
                            <a:avLst/>
                          </a:prstGeom>
                          <a:noFill/>
                          <a:ln>
                            <a:noFill/>
                          </a:ln>
                        </pic:spPr>
                      </pic:pic>
                    </a:graphicData>
                  </a:graphic>
                </wp:inline>
              </w:drawing>
            </w:r>
          </w:p>
          <w:p w14:paraId="58023294">
            <w:pPr>
              <w:pStyle w:val="221"/>
              <w:ind w:firstLine="480"/>
              <w:rPr>
                <w:rFonts w:hAnsi="Times New Roman" w:eastAsia="宋体" w:cs="Times New Roman"/>
              </w:rPr>
            </w:pPr>
            <w:r>
              <w:rPr>
                <w:rFonts w:hAnsi="Times New Roman" w:eastAsia="宋体" w:cs="Times New Roman"/>
              </w:rPr>
              <w:t>式中：q</w:t>
            </w:r>
            <w:r>
              <w:rPr>
                <w:rFonts w:hAnsi="Times New Roman" w:eastAsia="宋体" w:cs="Times New Roman"/>
                <w:vertAlign w:val="subscript"/>
              </w:rPr>
              <w:t>1</w:t>
            </w:r>
            <w:r>
              <w:rPr>
                <w:rFonts w:hAnsi="Times New Roman" w:eastAsia="宋体" w:cs="Times New Roman"/>
              </w:rPr>
              <w:t>、q</w:t>
            </w:r>
            <w:r>
              <w:rPr>
                <w:rFonts w:hAnsi="Times New Roman" w:eastAsia="宋体" w:cs="Times New Roman"/>
                <w:vertAlign w:val="subscript"/>
              </w:rPr>
              <w:t>2</w:t>
            </w:r>
            <w:r>
              <w:rPr>
                <w:rFonts w:hAnsi="Times New Roman" w:eastAsia="宋体" w:cs="Times New Roman"/>
              </w:rPr>
              <w:t>….q</w:t>
            </w:r>
            <w:r>
              <w:rPr>
                <w:rFonts w:hAnsi="Times New Roman" w:eastAsia="宋体" w:cs="Times New Roman"/>
                <w:vertAlign w:val="subscript"/>
              </w:rPr>
              <w:t>n</w:t>
            </w:r>
            <w:r>
              <w:rPr>
                <w:rFonts w:hAnsi="Times New Roman" w:eastAsia="宋体" w:cs="Times New Roman"/>
              </w:rPr>
              <w:t>——每种危险物质的最大存在总量，t。</w:t>
            </w:r>
          </w:p>
          <w:p w14:paraId="2CB23C8E">
            <w:pPr>
              <w:pStyle w:val="221"/>
              <w:ind w:firstLine="480"/>
              <w:rPr>
                <w:rFonts w:hAnsi="Times New Roman" w:eastAsia="宋体" w:cs="Times New Roman"/>
              </w:rPr>
            </w:pPr>
            <w:r>
              <w:rPr>
                <w:rFonts w:hAnsi="Times New Roman" w:eastAsia="宋体" w:cs="Times New Roman"/>
              </w:rPr>
              <w:t xml:space="preserve">      Q1、Q2….Qn——每种危险物质的临界量，t。</w:t>
            </w:r>
          </w:p>
          <w:p w14:paraId="2334CE95">
            <w:pPr>
              <w:pStyle w:val="221"/>
              <w:ind w:firstLine="480"/>
              <w:rPr>
                <w:rFonts w:hAnsi="Times New Roman" w:eastAsia="宋体" w:cs="Times New Roman"/>
              </w:rPr>
            </w:pPr>
            <w:r>
              <w:rPr>
                <w:rFonts w:hAnsi="Times New Roman" w:eastAsia="宋体" w:cs="Times New Roman"/>
              </w:rPr>
              <w:t>当Q＜1时，该项目环境风险潜势为I。当Q≥1时，将Q值划分为：</w:t>
            </w:r>
          </w:p>
          <w:p w14:paraId="0DC4E5C7">
            <w:pPr>
              <w:pStyle w:val="221"/>
              <w:ind w:firstLine="480"/>
              <w:rPr>
                <w:rFonts w:hAnsi="Times New Roman" w:eastAsia="宋体" w:cs="Times New Roman"/>
              </w:rPr>
            </w:pPr>
            <w:r>
              <w:rPr>
                <w:rFonts w:hAnsi="Times New Roman" w:eastAsia="宋体" w:cs="Times New Roman"/>
              </w:rPr>
              <w:t>①1≤Q＜10；</w:t>
            </w:r>
          </w:p>
          <w:p w14:paraId="07879DA2">
            <w:pPr>
              <w:pStyle w:val="221"/>
              <w:ind w:firstLine="480"/>
              <w:rPr>
                <w:rFonts w:hAnsi="Times New Roman" w:eastAsia="宋体" w:cs="Times New Roman"/>
              </w:rPr>
            </w:pPr>
            <w:r>
              <w:rPr>
                <w:rFonts w:hAnsi="Times New Roman" w:eastAsia="宋体" w:cs="Times New Roman"/>
              </w:rPr>
              <w:t>②10≤Q＜100；</w:t>
            </w:r>
          </w:p>
          <w:p w14:paraId="16759428">
            <w:pPr>
              <w:pStyle w:val="221"/>
              <w:ind w:firstLine="480"/>
              <w:rPr>
                <w:rFonts w:hAnsi="Times New Roman" w:eastAsia="宋体" w:cs="Times New Roman"/>
              </w:rPr>
            </w:pPr>
            <w:r>
              <w:rPr>
                <w:rFonts w:hAnsi="Times New Roman" w:eastAsia="宋体" w:cs="Times New Roman"/>
              </w:rPr>
              <w:t>③Q≥100。</w:t>
            </w:r>
          </w:p>
          <w:p w14:paraId="296C72FC">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代入上述数值得，Q=0.02/50+0.005/10+0.005/1+0.01/2500=0.001404＜1，该项目环境风险潜势为</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 1 \* ROMAN </w:instrText>
            </w:r>
            <w:r>
              <w:rPr>
                <w:rFonts w:ascii="Times New Roman" w:hAnsi="Times New Roman" w:eastAsia="宋体" w:cs="Times New Roman"/>
                <w:sz w:val="24"/>
              </w:rPr>
              <w:fldChar w:fldCharType="separate"/>
            </w:r>
            <w:r>
              <w:rPr>
                <w:rFonts w:ascii="Times New Roman" w:hAnsi="Times New Roman" w:eastAsia="宋体" w:cs="Times New Roman"/>
                <w:sz w:val="24"/>
              </w:rPr>
              <w:t>I</w:t>
            </w:r>
            <w:r>
              <w:rPr>
                <w:rFonts w:ascii="Times New Roman" w:hAnsi="Times New Roman" w:eastAsia="宋体" w:cs="Times New Roman"/>
                <w:sz w:val="24"/>
              </w:rPr>
              <w:fldChar w:fldCharType="end"/>
            </w:r>
            <w:r>
              <w:rPr>
                <w:rFonts w:ascii="Times New Roman" w:hAnsi="Times New Roman" w:eastAsia="宋体" w:cs="Times New Roman"/>
                <w:sz w:val="24"/>
              </w:rPr>
              <w:t>。</w:t>
            </w:r>
          </w:p>
          <w:p w14:paraId="14D0D223">
            <w:pPr>
              <w:snapToGrid w:val="0"/>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（3）评价等级判定</w:t>
            </w:r>
          </w:p>
          <w:p w14:paraId="62F5C8CB">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根据《建设项目环境风险评价技术导则》(HT/J169-2018)，环境风险评价等级按表7-2</w:t>
            </w:r>
            <w:r>
              <w:rPr>
                <w:rFonts w:hint="eastAsia" w:ascii="Times New Roman" w:hAnsi="Times New Roman" w:eastAsia="宋体" w:cs="Times New Roman"/>
                <w:sz w:val="24"/>
              </w:rPr>
              <w:t>2</w:t>
            </w:r>
            <w:r>
              <w:rPr>
                <w:rFonts w:ascii="Times New Roman" w:hAnsi="Times New Roman" w:eastAsia="宋体" w:cs="Times New Roman"/>
                <w:sz w:val="24"/>
              </w:rPr>
              <w:t>确定。</w:t>
            </w:r>
          </w:p>
          <w:p w14:paraId="5B2F7422">
            <w:pPr>
              <w:jc w:val="center"/>
              <w:rPr>
                <w:rFonts w:ascii="Times New Roman" w:hAnsi="Times New Roman" w:eastAsia="宋体" w:cs="Times New Roman"/>
                <w:b/>
                <w:bCs/>
                <w:sz w:val="24"/>
              </w:rPr>
            </w:pPr>
            <w:r>
              <w:rPr>
                <w:rFonts w:ascii="Times New Roman" w:hAnsi="Times New Roman" w:eastAsia="宋体" w:cs="Times New Roman"/>
                <w:b/>
                <w:bCs/>
                <w:sz w:val="24"/>
              </w:rPr>
              <w:t>表7-2</w:t>
            </w:r>
            <w:r>
              <w:rPr>
                <w:rFonts w:hint="eastAsia" w:ascii="Times New Roman" w:hAnsi="Times New Roman" w:eastAsia="宋体" w:cs="Times New Roman"/>
                <w:b/>
                <w:bCs/>
                <w:sz w:val="24"/>
              </w:rPr>
              <w:t>3</w:t>
            </w:r>
            <w:r>
              <w:rPr>
                <w:rFonts w:ascii="Times New Roman" w:hAnsi="Times New Roman" w:eastAsia="宋体" w:cs="Times New Roman"/>
                <w:b/>
                <w:bCs/>
                <w:sz w:val="24"/>
              </w:rPr>
              <w:t xml:space="preserve">  环境风险评价工作等级划分</w:t>
            </w:r>
          </w:p>
          <w:tbl>
            <w:tblPr>
              <w:tblStyle w:val="40"/>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2"/>
              <w:gridCol w:w="1843"/>
              <w:gridCol w:w="1843"/>
              <w:gridCol w:w="1843"/>
            </w:tblGrid>
            <w:tr w14:paraId="64FF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42" w:type="dxa"/>
                  <w:vAlign w:val="center"/>
                </w:tcPr>
                <w:p w14:paraId="77C6D636">
                  <w:pPr>
                    <w:spacing w:line="360" w:lineRule="exact"/>
                    <w:contextualSpacing/>
                    <w:jc w:val="center"/>
                    <w:rPr>
                      <w:rFonts w:ascii="Times New Roman" w:hAnsi="Times New Roman" w:eastAsia="宋体" w:cs="Times New Roman"/>
                      <w:b/>
                      <w:bCs/>
                      <w:szCs w:val="21"/>
                    </w:rPr>
                  </w:pPr>
                  <w:r>
                    <w:rPr>
                      <w:rFonts w:ascii="Times New Roman" w:hAnsi="Times New Roman" w:eastAsia="宋体" w:cs="Times New Roman"/>
                      <w:b/>
                      <w:bCs/>
                      <w:szCs w:val="21"/>
                    </w:rPr>
                    <w:t>环境风险潜势</w:t>
                  </w:r>
                </w:p>
              </w:tc>
              <w:tc>
                <w:tcPr>
                  <w:tcW w:w="1842" w:type="dxa"/>
                  <w:vAlign w:val="center"/>
                </w:tcPr>
                <w:p w14:paraId="383888E1">
                  <w:pPr>
                    <w:spacing w:line="360" w:lineRule="exact"/>
                    <w:contextualSpacing/>
                    <w:jc w:val="center"/>
                    <w:rPr>
                      <w:rFonts w:ascii="Times New Roman" w:hAnsi="Times New Roman" w:eastAsia="宋体" w:cs="Times New Roman"/>
                      <w:b/>
                      <w:bCs/>
                      <w:szCs w:val="21"/>
                    </w:rPr>
                  </w:pPr>
                  <w:r>
                    <w:rPr>
                      <w:rFonts w:ascii="Times New Roman" w:hAnsi="Times New Roman" w:eastAsia="宋体" w:cs="Times New Roman"/>
                      <w:b/>
                      <w:bCs/>
                      <w:szCs w:val="21"/>
                    </w:rPr>
                    <w:fldChar w:fldCharType="begin"/>
                  </w:r>
                  <w:r>
                    <w:rPr>
                      <w:rFonts w:ascii="Times New Roman" w:hAnsi="Times New Roman" w:eastAsia="宋体" w:cs="Times New Roman"/>
                      <w:b/>
                      <w:bCs/>
                      <w:szCs w:val="21"/>
                    </w:rPr>
                    <w:instrText xml:space="preserve"> = 4 \* ROMAN \* MERGEFORMAT </w:instrText>
                  </w:r>
                  <w:r>
                    <w:rPr>
                      <w:rFonts w:ascii="Times New Roman" w:hAnsi="Times New Roman" w:eastAsia="宋体" w:cs="Times New Roman"/>
                      <w:b/>
                      <w:bCs/>
                      <w:szCs w:val="21"/>
                    </w:rPr>
                    <w:fldChar w:fldCharType="separate"/>
                  </w:r>
                  <w:r>
                    <w:rPr>
                      <w:rFonts w:ascii="Times New Roman" w:hAnsi="Times New Roman" w:eastAsia="宋体" w:cs="Times New Roman"/>
                      <w:b/>
                      <w:bCs/>
                      <w:szCs w:val="21"/>
                    </w:rPr>
                    <w:t>IV</w:t>
                  </w:r>
                  <w:r>
                    <w:rPr>
                      <w:rFonts w:ascii="Times New Roman" w:hAnsi="Times New Roman" w:eastAsia="宋体" w:cs="Times New Roman"/>
                      <w:b/>
                      <w:bCs/>
                      <w:szCs w:val="21"/>
                    </w:rPr>
                    <w:fldChar w:fldCharType="end"/>
                  </w:r>
                  <w:r>
                    <w:rPr>
                      <w:rFonts w:ascii="Times New Roman" w:hAnsi="Times New Roman" w:eastAsia="宋体" w:cs="Times New Roman"/>
                      <w:b/>
                      <w:bCs/>
                      <w:szCs w:val="21"/>
                    </w:rPr>
                    <w:t>、</w:t>
                  </w:r>
                  <w:r>
                    <w:rPr>
                      <w:rFonts w:ascii="Times New Roman" w:hAnsi="Times New Roman" w:eastAsia="宋体" w:cs="Times New Roman"/>
                      <w:b/>
                      <w:bCs/>
                      <w:szCs w:val="21"/>
                    </w:rPr>
                    <w:fldChar w:fldCharType="begin"/>
                  </w:r>
                  <w:r>
                    <w:rPr>
                      <w:rFonts w:ascii="Times New Roman" w:hAnsi="Times New Roman" w:eastAsia="宋体" w:cs="Times New Roman"/>
                      <w:b/>
                      <w:bCs/>
                      <w:szCs w:val="21"/>
                    </w:rPr>
                    <w:instrText xml:space="preserve"> = 4 \* ROMAN \* MERGEFORMAT </w:instrText>
                  </w:r>
                  <w:r>
                    <w:rPr>
                      <w:rFonts w:ascii="Times New Roman" w:hAnsi="Times New Roman" w:eastAsia="宋体" w:cs="Times New Roman"/>
                      <w:b/>
                      <w:bCs/>
                      <w:szCs w:val="21"/>
                    </w:rPr>
                    <w:fldChar w:fldCharType="separate"/>
                  </w:r>
                  <w:r>
                    <w:rPr>
                      <w:rFonts w:ascii="Times New Roman" w:hAnsi="Times New Roman" w:eastAsia="宋体" w:cs="Times New Roman"/>
                      <w:b/>
                      <w:bCs/>
                      <w:szCs w:val="21"/>
                    </w:rPr>
                    <w:t>IV</w:t>
                  </w:r>
                  <w:r>
                    <w:rPr>
                      <w:rFonts w:ascii="Times New Roman" w:hAnsi="Times New Roman" w:eastAsia="宋体" w:cs="Times New Roman"/>
                      <w:b/>
                      <w:bCs/>
                      <w:szCs w:val="21"/>
                    </w:rPr>
                    <w:fldChar w:fldCharType="end"/>
                  </w:r>
                  <w:r>
                    <w:rPr>
                      <w:rFonts w:ascii="Times New Roman" w:hAnsi="Times New Roman" w:eastAsia="宋体" w:cs="Times New Roman"/>
                      <w:b/>
                      <w:bCs/>
                      <w:szCs w:val="21"/>
                      <w:vertAlign w:val="superscript"/>
                    </w:rPr>
                    <w:t>+</w:t>
                  </w:r>
                </w:p>
              </w:tc>
              <w:tc>
                <w:tcPr>
                  <w:tcW w:w="1843" w:type="dxa"/>
                  <w:vAlign w:val="center"/>
                </w:tcPr>
                <w:p w14:paraId="3907D20F">
                  <w:pPr>
                    <w:spacing w:line="360" w:lineRule="exact"/>
                    <w:contextualSpacing/>
                    <w:jc w:val="center"/>
                    <w:rPr>
                      <w:rFonts w:ascii="Times New Roman" w:hAnsi="Times New Roman" w:eastAsia="宋体" w:cs="Times New Roman"/>
                      <w:b/>
                      <w:bCs/>
                      <w:szCs w:val="21"/>
                    </w:rPr>
                  </w:pPr>
                  <w:r>
                    <w:rPr>
                      <w:rFonts w:ascii="Times New Roman" w:hAnsi="Times New Roman" w:eastAsia="宋体" w:cs="Times New Roman"/>
                      <w:b/>
                      <w:bCs/>
                      <w:szCs w:val="21"/>
                    </w:rPr>
                    <w:fldChar w:fldCharType="begin"/>
                  </w:r>
                  <w:r>
                    <w:rPr>
                      <w:rFonts w:ascii="Times New Roman" w:hAnsi="Times New Roman" w:eastAsia="宋体" w:cs="Times New Roman"/>
                      <w:b/>
                      <w:bCs/>
                      <w:szCs w:val="21"/>
                    </w:rPr>
                    <w:instrText xml:space="preserve"> = 3 \* ROMAN \* MERGEFORMAT </w:instrText>
                  </w:r>
                  <w:r>
                    <w:rPr>
                      <w:rFonts w:ascii="Times New Roman" w:hAnsi="Times New Roman" w:eastAsia="宋体" w:cs="Times New Roman"/>
                      <w:b/>
                      <w:bCs/>
                      <w:szCs w:val="21"/>
                    </w:rPr>
                    <w:fldChar w:fldCharType="separate"/>
                  </w:r>
                  <w:r>
                    <w:rPr>
                      <w:rFonts w:ascii="Times New Roman" w:hAnsi="Times New Roman" w:eastAsia="宋体" w:cs="Times New Roman"/>
                      <w:b/>
                      <w:bCs/>
                      <w:szCs w:val="21"/>
                    </w:rPr>
                    <w:t>III</w:t>
                  </w:r>
                  <w:r>
                    <w:rPr>
                      <w:rFonts w:ascii="Times New Roman" w:hAnsi="Times New Roman" w:eastAsia="宋体" w:cs="Times New Roman"/>
                      <w:b/>
                      <w:bCs/>
                      <w:szCs w:val="21"/>
                    </w:rPr>
                    <w:fldChar w:fldCharType="end"/>
                  </w:r>
                </w:p>
              </w:tc>
              <w:tc>
                <w:tcPr>
                  <w:tcW w:w="1843" w:type="dxa"/>
                  <w:vAlign w:val="center"/>
                </w:tcPr>
                <w:p w14:paraId="42E15C2E">
                  <w:pPr>
                    <w:spacing w:line="360" w:lineRule="exact"/>
                    <w:contextualSpacing/>
                    <w:jc w:val="center"/>
                    <w:rPr>
                      <w:rFonts w:ascii="Times New Roman" w:hAnsi="Times New Roman" w:eastAsia="宋体" w:cs="Times New Roman"/>
                      <w:b/>
                      <w:bCs/>
                      <w:szCs w:val="21"/>
                    </w:rPr>
                  </w:pPr>
                  <w:r>
                    <w:rPr>
                      <w:rFonts w:ascii="Times New Roman" w:hAnsi="Times New Roman" w:eastAsia="宋体" w:cs="Times New Roman"/>
                      <w:b/>
                      <w:bCs/>
                      <w:szCs w:val="21"/>
                    </w:rPr>
                    <w:fldChar w:fldCharType="begin"/>
                  </w:r>
                  <w:r>
                    <w:rPr>
                      <w:rFonts w:ascii="Times New Roman" w:hAnsi="Times New Roman" w:eastAsia="宋体" w:cs="Times New Roman"/>
                      <w:b/>
                      <w:bCs/>
                      <w:szCs w:val="21"/>
                    </w:rPr>
                    <w:instrText xml:space="preserve"> = 2 \* ROMAN \* MERGEFORMAT </w:instrText>
                  </w:r>
                  <w:r>
                    <w:rPr>
                      <w:rFonts w:ascii="Times New Roman" w:hAnsi="Times New Roman" w:eastAsia="宋体" w:cs="Times New Roman"/>
                      <w:b/>
                      <w:bCs/>
                      <w:szCs w:val="21"/>
                    </w:rPr>
                    <w:fldChar w:fldCharType="separate"/>
                  </w:r>
                  <w:r>
                    <w:rPr>
                      <w:rFonts w:ascii="Times New Roman" w:hAnsi="Times New Roman" w:eastAsia="宋体" w:cs="Times New Roman"/>
                      <w:b/>
                      <w:bCs/>
                      <w:szCs w:val="21"/>
                    </w:rPr>
                    <w:t>II</w:t>
                  </w:r>
                  <w:r>
                    <w:rPr>
                      <w:rFonts w:ascii="Times New Roman" w:hAnsi="Times New Roman" w:eastAsia="宋体" w:cs="Times New Roman"/>
                      <w:b/>
                      <w:bCs/>
                      <w:szCs w:val="21"/>
                    </w:rPr>
                    <w:fldChar w:fldCharType="end"/>
                  </w:r>
                </w:p>
              </w:tc>
              <w:tc>
                <w:tcPr>
                  <w:tcW w:w="1843" w:type="dxa"/>
                  <w:vAlign w:val="center"/>
                </w:tcPr>
                <w:p w14:paraId="2C9C26ED">
                  <w:pPr>
                    <w:spacing w:line="360" w:lineRule="exact"/>
                    <w:contextualSpacing/>
                    <w:jc w:val="center"/>
                    <w:rPr>
                      <w:rFonts w:ascii="Times New Roman" w:hAnsi="Times New Roman" w:eastAsia="宋体" w:cs="Times New Roman"/>
                      <w:b/>
                      <w:bCs/>
                      <w:szCs w:val="21"/>
                    </w:rPr>
                  </w:pPr>
                  <w:r>
                    <w:rPr>
                      <w:rFonts w:ascii="Times New Roman" w:hAnsi="Times New Roman" w:eastAsia="宋体" w:cs="Times New Roman"/>
                      <w:b/>
                      <w:bCs/>
                      <w:szCs w:val="21"/>
                    </w:rPr>
                    <w:fldChar w:fldCharType="begin"/>
                  </w:r>
                  <w:r>
                    <w:rPr>
                      <w:rFonts w:ascii="Times New Roman" w:hAnsi="Times New Roman" w:eastAsia="宋体" w:cs="Times New Roman"/>
                      <w:b/>
                      <w:bCs/>
                      <w:szCs w:val="21"/>
                    </w:rPr>
                    <w:instrText xml:space="preserve"> = 1 \* ROMAN \* MERGEFORMAT </w:instrText>
                  </w:r>
                  <w:r>
                    <w:rPr>
                      <w:rFonts w:ascii="Times New Roman" w:hAnsi="Times New Roman" w:eastAsia="宋体" w:cs="Times New Roman"/>
                      <w:b/>
                      <w:bCs/>
                      <w:szCs w:val="21"/>
                    </w:rPr>
                    <w:fldChar w:fldCharType="separate"/>
                  </w:r>
                  <w:r>
                    <w:rPr>
                      <w:rFonts w:ascii="Times New Roman" w:hAnsi="Times New Roman" w:eastAsia="宋体" w:cs="Times New Roman"/>
                      <w:b/>
                      <w:bCs/>
                      <w:szCs w:val="21"/>
                    </w:rPr>
                    <w:t>I</w:t>
                  </w:r>
                  <w:r>
                    <w:rPr>
                      <w:rFonts w:ascii="Times New Roman" w:hAnsi="Times New Roman" w:eastAsia="宋体" w:cs="Times New Roman"/>
                      <w:b/>
                      <w:bCs/>
                      <w:szCs w:val="21"/>
                    </w:rPr>
                    <w:fldChar w:fldCharType="end"/>
                  </w:r>
                </w:p>
              </w:tc>
            </w:tr>
            <w:tr w14:paraId="52AE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2" w:type="dxa"/>
                  <w:vAlign w:val="center"/>
                </w:tcPr>
                <w:p w14:paraId="48640D8A">
                  <w:pPr>
                    <w:spacing w:line="360" w:lineRule="exact"/>
                    <w:contextualSpacing/>
                    <w:jc w:val="center"/>
                    <w:rPr>
                      <w:rFonts w:ascii="Times New Roman" w:hAnsi="Times New Roman" w:eastAsia="宋体" w:cs="Times New Roman"/>
                      <w:szCs w:val="21"/>
                    </w:rPr>
                  </w:pPr>
                  <w:r>
                    <w:rPr>
                      <w:rFonts w:ascii="Times New Roman" w:hAnsi="Times New Roman" w:eastAsia="宋体" w:cs="Times New Roman"/>
                      <w:szCs w:val="21"/>
                    </w:rPr>
                    <w:t>评价工作等级</w:t>
                  </w:r>
                </w:p>
              </w:tc>
              <w:tc>
                <w:tcPr>
                  <w:tcW w:w="1842" w:type="dxa"/>
                  <w:vAlign w:val="center"/>
                </w:tcPr>
                <w:p w14:paraId="19A8F61B">
                  <w:pPr>
                    <w:spacing w:line="360" w:lineRule="exact"/>
                    <w:contextualSpacing/>
                    <w:jc w:val="center"/>
                    <w:rPr>
                      <w:rFonts w:ascii="Times New Roman" w:hAnsi="Times New Roman" w:eastAsia="宋体" w:cs="Times New Roman"/>
                      <w:szCs w:val="21"/>
                    </w:rPr>
                  </w:pPr>
                  <w:r>
                    <w:rPr>
                      <w:rFonts w:ascii="Times New Roman" w:hAnsi="Times New Roman" w:eastAsia="宋体" w:cs="Times New Roman"/>
                      <w:szCs w:val="21"/>
                    </w:rPr>
                    <w:t>一</w:t>
                  </w:r>
                </w:p>
              </w:tc>
              <w:tc>
                <w:tcPr>
                  <w:tcW w:w="1843" w:type="dxa"/>
                  <w:vAlign w:val="center"/>
                </w:tcPr>
                <w:p w14:paraId="1F266F7B">
                  <w:pPr>
                    <w:spacing w:line="360" w:lineRule="exact"/>
                    <w:contextualSpacing/>
                    <w:jc w:val="center"/>
                    <w:rPr>
                      <w:rFonts w:ascii="Times New Roman" w:hAnsi="Times New Roman" w:eastAsia="宋体" w:cs="Times New Roman"/>
                      <w:szCs w:val="21"/>
                    </w:rPr>
                  </w:pPr>
                  <w:r>
                    <w:rPr>
                      <w:rFonts w:ascii="Times New Roman" w:hAnsi="Times New Roman" w:eastAsia="宋体" w:cs="Times New Roman"/>
                      <w:szCs w:val="21"/>
                    </w:rPr>
                    <w:t>二</w:t>
                  </w:r>
                </w:p>
              </w:tc>
              <w:tc>
                <w:tcPr>
                  <w:tcW w:w="1843" w:type="dxa"/>
                  <w:vAlign w:val="center"/>
                </w:tcPr>
                <w:p w14:paraId="5D0AE2E7">
                  <w:pPr>
                    <w:spacing w:line="360" w:lineRule="exact"/>
                    <w:contextualSpacing/>
                    <w:jc w:val="center"/>
                    <w:rPr>
                      <w:rFonts w:ascii="Times New Roman" w:hAnsi="Times New Roman" w:eastAsia="宋体" w:cs="Times New Roman"/>
                      <w:szCs w:val="21"/>
                    </w:rPr>
                  </w:pPr>
                  <w:r>
                    <w:rPr>
                      <w:rFonts w:ascii="Times New Roman" w:hAnsi="Times New Roman" w:eastAsia="宋体" w:cs="Times New Roman"/>
                      <w:szCs w:val="21"/>
                    </w:rPr>
                    <w:t>三</w:t>
                  </w:r>
                </w:p>
              </w:tc>
              <w:tc>
                <w:tcPr>
                  <w:tcW w:w="1843" w:type="dxa"/>
                  <w:vAlign w:val="center"/>
                </w:tcPr>
                <w:p w14:paraId="36686A7D">
                  <w:pPr>
                    <w:spacing w:line="360" w:lineRule="exact"/>
                    <w:contextualSpacing/>
                    <w:jc w:val="center"/>
                    <w:rPr>
                      <w:rFonts w:ascii="Times New Roman" w:hAnsi="Times New Roman" w:eastAsia="宋体" w:cs="Times New Roman"/>
                      <w:szCs w:val="21"/>
                    </w:rPr>
                  </w:pPr>
                  <w:r>
                    <w:rPr>
                      <w:rFonts w:ascii="Times New Roman" w:hAnsi="Times New Roman" w:eastAsia="宋体" w:cs="Times New Roman"/>
                      <w:szCs w:val="21"/>
                    </w:rPr>
                    <w:t>简单分析</w:t>
                  </w:r>
                </w:p>
              </w:tc>
            </w:tr>
          </w:tbl>
          <w:p w14:paraId="466EF601">
            <w:pPr>
              <w:pStyle w:val="221"/>
              <w:ind w:firstLine="480"/>
              <w:rPr>
                <w:rFonts w:hAnsi="Times New Roman" w:eastAsia="宋体" w:cs="Times New Roman"/>
              </w:rPr>
            </w:pPr>
            <w:r>
              <w:rPr>
                <w:rFonts w:hAnsi="Times New Roman" w:eastAsia="宋体" w:cs="Times New Roman"/>
              </w:rPr>
              <w:t>该项目风险潜势为I，环境风险评价等级为简单分析。</w:t>
            </w:r>
          </w:p>
          <w:p w14:paraId="60FFC56B">
            <w:pPr>
              <w:pStyle w:val="18"/>
              <w:spacing w:line="360" w:lineRule="auto"/>
              <w:ind w:firstLine="480" w:firstLineChars="200"/>
              <w:rPr>
                <w:rFonts w:ascii="Times New Roman" w:hAnsi="Times New Roman"/>
                <w:sz w:val="24"/>
                <w:szCs w:val="24"/>
              </w:rPr>
            </w:pPr>
            <w:r>
              <w:rPr>
                <w:rFonts w:ascii="Times New Roman" w:hAnsi="Times New Roman"/>
                <w:sz w:val="24"/>
                <w:szCs w:val="24"/>
              </w:rPr>
              <w:t>根据《建设项目风险评价技术导则（HJ169-2018）》简单分析主要对主要风险物质及分布、环境影响途径及危害后果、风险防范措施要求等方面给出定性说明。</w:t>
            </w:r>
          </w:p>
          <w:p w14:paraId="3D2343FB">
            <w:pPr>
              <w:spacing w:line="360" w:lineRule="auto"/>
              <w:ind w:left="420" w:leftChars="200"/>
              <w:rPr>
                <w:rFonts w:ascii="Times New Roman" w:hAnsi="Times New Roman" w:eastAsia="宋体" w:cs="Times New Roman"/>
                <w:b/>
                <w:bCs/>
                <w:sz w:val="24"/>
              </w:rPr>
            </w:pPr>
            <w:r>
              <w:rPr>
                <w:rFonts w:ascii="Times New Roman" w:hAnsi="Times New Roman" w:eastAsia="宋体" w:cs="Times New Roman"/>
                <w:b/>
                <w:bCs/>
                <w:sz w:val="24"/>
              </w:rPr>
              <w:t>（4）环境风险识别</w:t>
            </w:r>
          </w:p>
          <w:p w14:paraId="5B705384">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①危险物质识别</w:t>
            </w:r>
          </w:p>
          <w:p w14:paraId="4EB3A364">
            <w:pPr>
              <w:spacing w:line="360" w:lineRule="auto"/>
              <w:ind w:firstLine="480" w:firstLineChars="200"/>
              <w:rPr>
                <w:rFonts w:ascii="Times New Roman" w:hAnsi="Times New Roman" w:eastAsia="宋体" w:cs="Times New Roman"/>
                <w:b/>
                <w:bCs/>
                <w:szCs w:val="21"/>
              </w:rPr>
            </w:pPr>
            <w:r>
              <w:rPr>
                <w:rFonts w:hint="eastAsia" w:ascii="Times New Roman" w:hAnsi="Times New Roman" w:eastAsia="宋体" w:cs="Times New Roman"/>
                <w:sz w:val="24"/>
              </w:rPr>
              <w:t>汽油</w:t>
            </w:r>
            <w:r>
              <w:rPr>
                <w:rFonts w:ascii="Times New Roman" w:hAnsi="Times New Roman" w:eastAsia="宋体" w:cs="Times New Roman"/>
                <w:sz w:val="24"/>
              </w:rPr>
              <w:t>的</w:t>
            </w:r>
            <w:r>
              <w:rPr>
                <w:rFonts w:hint="eastAsia" w:ascii="Times New Roman" w:hAnsi="Times New Roman" w:eastAsia="宋体" w:cs="Times New Roman"/>
                <w:sz w:val="24"/>
              </w:rPr>
              <w:t>理</w:t>
            </w:r>
            <w:r>
              <w:rPr>
                <w:rFonts w:ascii="Times New Roman" w:hAnsi="Times New Roman" w:eastAsia="宋体" w:cs="Times New Roman"/>
                <w:sz w:val="24"/>
              </w:rPr>
              <w:t>化学特性如下表</w:t>
            </w:r>
            <w:r>
              <w:rPr>
                <w:rFonts w:hint="eastAsia" w:ascii="Times New Roman" w:hAnsi="Times New Roman" w:eastAsia="宋体" w:cs="Times New Roman"/>
                <w:sz w:val="24"/>
              </w:rPr>
              <w:t>所示。</w:t>
            </w:r>
          </w:p>
          <w:p w14:paraId="53E4CE21">
            <w:pPr>
              <w:jc w:val="center"/>
              <w:rPr>
                <w:rFonts w:ascii="Times New Roman" w:hAnsi="Times New Roman" w:eastAsia="宋体" w:cs="Times New Roman"/>
                <w:b/>
                <w:bCs/>
                <w:sz w:val="24"/>
              </w:rPr>
            </w:pPr>
            <w:r>
              <w:rPr>
                <w:rFonts w:ascii="Times New Roman" w:hAnsi="Times New Roman" w:eastAsia="宋体" w:cs="Times New Roman"/>
                <w:b/>
                <w:bCs/>
                <w:sz w:val="24"/>
              </w:rPr>
              <w:t>表7-2</w:t>
            </w:r>
            <w:r>
              <w:rPr>
                <w:rFonts w:hint="eastAsia" w:ascii="Times New Roman" w:hAnsi="Times New Roman" w:eastAsia="宋体" w:cs="Times New Roman"/>
                <w:b/>
                <w:bCs/>
                <w:sz w:val="24"/>
              </w:rPr>
              <w:t>4</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 xml:space="preserve"> </w:t>
            </w:r>
            <w:r>
              <w:rPr>
                <w:rFonts w:ascii="Times New Roman" w:hAnsi="Times New Roman" w:eastAsia="宋体" w:cs="Times New Roman"/>
                <w:b/>
                <w:bCs/>
                <w:sz w:val="24"/>
              </w:rPr>
              <w:t>本项目危险化学品特性表</w:t>
            </w:r>
          </w:p>
          <w:tbl>
            <w:tblPr>
              <w:tblStyle w:val="40"/>
              <w:tblW w:w="88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8" w:type="dxa"/>
                <w:left w:w="57" w:type="dxa"/>
                <w:bottom w:w="28" w:type="dxa"/>
                <w:right w:w="28" w:type="dxa"/>
              </w:tblCellMar>
            </w:tblPr>
            <w:tblGrid>
              <w:gridCol w:w="1621"/>
              <w:gridCol w:w="2541"/>
              <w:gridCol w:w="584"/>
              <w:gridCol w:w="1761"/>
              <w:gridCol w:w="233"/>
              <w:gridCol w:w="2099"/>
            </w:tblGrid>
            <w:tr w14:paraId="404CDF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vMerge w:val="restart"/>
                  <w:tcBorders>
                    <w:top w:val="single" w:color="auto" w:sz="4" w:space="0"/>
                    <w:left w:val="single" w:color="auto" w:sz="4" w:space="0"/>
                    <w:right w:val="single" w:color="auto" w:sz="6" w:space="0"/>
                  </w:tcBorders>
                  <w:vAlign w:val="center"/>
                </w:tcPr>
                <w:p w14:paraId="71AD9313">
                  <w:pPr>
                    <w:jc w:val="center"/>
                    <w:rPr>
                      <w:rFonts w:ascii="Times New Roman" w:hAnsi="Times New Roman" w:eastAsia="宋体" w:cs="Times New Roman"/>
                      <w:szCs w:val="21"/>
                    </w:rPr>
                  </w:pPr>
                  <w:r>
                    <w:rPr>
                      <w:rFonts w:ascii="Times New Roman" w:hAnsi="Times New Roman" w:eastAsia="宋体" w:cs="Times New Roman"/>
                      <w:szCs w:val="21"/>
                    </w:rPr>
                    <w:t>标识</w:t>
                  </w:r>
                </w:p>
              </w:tc>
              <w:tc>
                <w:tcPr>
                  <w:tcW w:w="3125" w:type="dxa"/>
                  <w:gridSpan w:val="2"/>
                  <w:tcBorders>
                    <w:top w:val="single" w:color="auto" w:sz="4" w:space="0"/>
                    <w:left w:val="single" w:color="auto" w:sz="6" w:space="0"/>
                    <w:bottom w:val="single" w:color="auto" w:sz="6" w:space="0"/>
                    <w:right w:val="single" w:color="auto" w:sz="6" w:space="0"/>
                  </w:tcBorders>
                  <w:vAlign w:val="center"/>
                </w:tcPr>
                <w:p w14:paraId="2A061247">
                  <w:pPr>
                    <w:jc w:val="center"/>
                    <w:rPr>
                      <w:rFonts w:ascii="Times New Roman" w:hAnsi="Times New Roman" w:eastAsia="宋体" w:cs="Times New Roman"/>
                      <w:szCs w:val="21"/>
                    </w:rPr>
                  </w:pPr>
                  <w:r>
                    <w:rPr>
                      <w:rFonts w:ascii="Times New Roman" w:hAnsi="Times New Roman" w:eastAsia="宋体" w:cs="Times New Roman"/>
                      <w:szCs w:val="21"/>
                    </w:rPr>
                    <w:t>中文名：汽油</w:t>
                  </w:r>
                </w:p>
              </w:tc>
              <w:tc>
                <w:tcPr>
                  <w:tcW w:w="4093" w:type="dxa"/>
                  <w:gridSpan w:val="3"/>
                  <w:tcBorders>
                    <w:top w:val="single" w:color="auto" w:sz="4" w:space="0"/>
                    <w:left w:val="single" w:color="auto" w:sz="6" w:space="0"/>
                    <w:bottom w:val="single" w:color="auto" w:sz="6" w:space="0"/>
                    <w:right w:val="single" w:color="auto" w:sz="4" w:space="0"/>
                  </w:tcBorders>
                  <w:vAlign w:val="center"/>
                </w:tcPr>
                <w:p w14:paraId="3DDDC7D0">
                  <w:pPr>
                    <w:jc w:val="center"/>
                    <w:rPr>
                      <w:rFonts w:ascii="Times New Roman" w:hAnsi="Times New Roman" w:eastAsia="宋体" w:cs="Times New Roman"/>
                      <w:szCs w:val="21"/>
                    </w:rPr>
                  </w:pPr>
                  <w:r>
                    <w:rPr>
                      <w:rFonts w:ascii="Times New Roman" w:hAnsi="Times New Roman" w:eastAsia="宋体" w:cs="Times New Roman"/>
                      <w:szCs w:val="21"/>
                    </w:rPr>
                    <w:t>英文名：Gasline（flash less than -18℃）</w:t>
                  </w:r>
                </w:p>
              </w:tc>
            </w:tr>
            <w:tr w14:paraId="30BD4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vMerge w:val="continue"/>
                  <w:tcBorders>
                    <w:left w:val="single" w:color="auto" w:sz="4" w:space="0"/>
                    <w:right w:val="single" w:color="auto" w:sz="6" w:space="0"/>
                  </w:tcBorders>
                  <w:vAlign w:val="center"/>
                </w:tcPr>
                <w:p w14:paraId="4CE3E85C">
                  <w:pPr>
                    <w:jc w:val="center"/>
                    <w:rPr>
                      <w:rFonts w:ascii="Times New Roman" w:hAnsi="Times New Roman" w:eastAsia="宋体" w:cs="Times New Roman"/>
                      <w:szCs w:val="21"/>
                    </w:rPr>
                  </w:pP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44AB7B90">
                  <w:pPr>
                    <w:jc w:val="center"/>
                    <w:rPr>
                      <w:rFonts w:ascii="Times New Roman" w:hAnsi="Times New Roman" w:eastAsia="宋体" w:cs="Times New Roman"/>
                      <w:szCs w:val="21"/>
                    </w:rPr>
                  </w:pPr>
                  <w:r>
                    <w:rPr>
                      <w:rFonts w:ascii="Times New Roman" w:hAnsi="Times New Roman" w:eastAsia="宋体" w:cs="Times New Roman"/>
                      <w:szCs w:val="21"/>
                    </w:rPr>
                    <w:t>分子式：/</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2DDD7BB6">
                  <w:pPr>
                    <w:jc w:val="center"/>
                    <w:rPr>
                      <w:rFonts w:ascii="Times New Roman" w:hAnsi="Times New Roman" w:eastAsia="宋体" w:cs="Times New Roman"/>
                      <w:szCs w:val="21"/>
                    </w:rPr>
                  </w:pPr>
                  <w:r>
                    <w:rPr>
                      <w:rFonts w:ascii="Times New Roman" w:hAnsi="Times New Roman" w:eastAsia="宋体" w:cs="Times New Roman"/>
                      <w:szCs w:val="21"/>
                    </w:rPr>
                    <w:t>分子量：/</w:t>
                  </w:r>
                </w:p>
              </w:tc>
              <w:tc>
                <w:tcPr>
                  <w:tcW w:w="2099" w:type="dxa"/>
                  <w:tcBorders>
                    <w:top w:val="single" w:color="auto" w:sz="6" w:space="0"/>
                    <w:left w:val="single" w:color="auto" w:sz="6" w:space="0"/>
                    <w:bottom w:val="single" w:color="auto" w:sz="6" w:space="0"/>
                    <w:right w:val="single" w:color="auto" w:sz="4" w:space="0"/>
                  </w:tcBorders>
                  <w:vAlign w:val="center"/>
                </w:tcPr>
                <w:p w14:paraId="67B95D23">
                  <w:pPr>
                    <w:jc w:val="center"/>
                    <w:rPr>
                      <w:rFonts w:ascii="Times New Roman" w:hAnsi="Times New Roman" w:eastAsia="宋体" w:cs="Times New Roman"/>
                      <w:szCs w:val="21"/>
                    </w:rPr>
                  </w:pPr>
                  <w:r>
                    <w:rPr>
                      <w:rFonts w:ascii="Times New Roman" w:hAnsi="Times New Roman" w:eastAsia="宋体" w:cs="Times New Roman"/>
                      <w:szCs w:val="21"/>
                    </w:rPr>
                    <w:t>分子式：/</w:t>
                  </w:r>
                </w:p>
              </w:tc>
            </w:tr>
            <w:tr w14:paraId="046CC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vMerge w:val="continue"/>
                  <w:tcBorders>
                    <w:left w:val="single" w:color="auto" w:sz="4" w:space="0"/>
                    <w:bottom w:val="single" w:color="auto" w:sz="6" w:space="0"/>
                    <w:right w:val="single" w:color="auto" w:sz="6" w:space="0"/>
                  </w:tcBorders>
                  <w:vAlign w:val="center"/>
                </w:tcPr>
                <w:p w14:paraId="03F697BB">
                  <w:pPr>
                    <w:jc w:val="center"/>
                    <w:rPr>
                      <w:rFonts w:ascii="Times New Roman" w:hAnsi="Times New Roman" w:eastAsia="宋体" w:cs="Times New Roman"/>
                      <w:szCs w:val="21"/>
                    </w:rPr>
                  </w:pP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353F13B9">
                  <w:pPr>
                    <w:jc w:val="center"/>
                    <w:rPr>
                      <w:rFonts w:ascii="Times New Roman" w:hAnsi="Times New Roman" w:eastAsia="宋体" w:cs="Times New Roman"/>
                      <w:szCs w:val="21"/>
                    </w:rPr>
                  </w:pPr>
                  <w:r>
                    <w:rPr>
                      <w:rFonts w:ascii="Times New Roman" w:hAnsi="Times New Roman" w:eastAsia="宋体" w:cs="Times New Roman"/>
                      <w:szCs w:val="21"/>
                    </w:rPr>
                    <w:t>危规号：/</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671F42E8">
                  <w:pPr>
                    <w:jc w:val="center"/>
                    <w:rPr>
                      <w:rFonts w:ascii="Times New Roman" w:hAnsi="Times New Roman" w:eastAsia="宋体" w:cs="Times New Roman"/>
                      <w:szCs w:val="21"/>
                    </w:rPr>
                  </w:pPr>
                  <w:r>
                    <w:rPr>
                      <w:rFonts w:ascii="Times New Roman" w:hAnsi="Times New Roman" w:eastAsia="宋体" w:cs="Times New Roman"/>
                      <w:szCs w:val="21"/>
                    </w:rPr>
                    <w:t>RTECS号：</w:t>
                  </w:r>
                </w:p>
              </w:tc>
              <w:tc>
                <w:tcPr>
                  <w:tcW w:w="2099" w:type="dxa"/>
                  <w:tcBorders>
                    <w:top w:val="single" w:color="auto" w:sz="6" w:space="0"/>
                    <w:left w:val="single" w:color="auto" w:sz="6" w:space="0"/>
                    <w:bottom w:val="single" w:color="auto" w:sz="6" w:space="0"/>
                    <w:right w:val="single" w:color="auto" w:sz="4" w:space="0"/>
                  </w:tcBorders>
                  <w:vAlign w:val="center"/>
                </w:tcPr>
                <w:p w14:paraId="52D6C5DD">
                  <w:pPr>
                    <w:jc w:val="center"/>
                    <w:rPr>
                      <w:rFonts w:ascii="Times New Roman" w:hAnsi="Times New Roman" w:eastAsia="宋体" w:cs="Times New Roman"/>
                      <w:szCs w:val="21"/>
                    </w:rPr>
                  </w:pPr>
                  <w:r>
                    <w:rPr>
                      <w:rFonts w:ascii="Times New Roman" w:hAnsi="Times New Roman" w:eastAsia="宋体" w:cs="Times New Roman"/>
                      <w:szCs w:val="21"/>
                    </w:rPr>
                    <w:t>危规号：/</w:t>
                  </w:r>
                </w:p>
              </w:tc>
            </w:tr>
            <w:tr w14:paraId="197098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4253A0CB">
                  <w:pPr>
                    <w:jc w:val="center"/>
                    <w:rPr>
                      <w:rFonts w:ascii="Times New Roman" w:hAnsi="Times New Roman" w:eastAsia="宋体" w:cs="Times New Roman"/>
                      <w:szCs w:val="21"/>
                    </w:rPr>
                  </w:pPr>
                  <w:r>
                    <w:rPr>
                      <w:rFonts w:ascii="Times New Roman" w:hAnsi="Times New Roman" w:eastAsia="宋体" w:cs="Times New Roman"/>
                      <w:szCs w:val="21"/>
                    </w:rPr>
                    <w:t>第一部分危险性概述</w:t>
                  </w:r>
                </w:p>
              </w:tc>
            </w:tr>
            <w:tr w14:paraId="548AFC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1FEDCA2F">
                  <w:pPr>
                    <w:jc w:val="center"/>
                    <w:rPr>
                      <w:rFonts w:ascii="Times New Roman" w:hAnsi="Times New Roman" w:eastAsia="宋体" w:cs="Times New Roman"/>
                      <w:szCs w:val="21"/>
                    </w:rPr>
                  </w:pPr>
                  <w:r>
                    <w:rPr>
                      <w:rFonts w:ascii="Times New Roman" w:hAnsi="Times New Roman" w:eastAsia="宋体" w:cs="Times New Roman"/>
                      <w:szCs w:val="21"/>
                    </w:rPr>
                    <w:t>危险性类别：</w:t>
                  </w: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5084549D">
                  <w:pPr>
                    <w:jc w:val="center"/>
                    <w:rPr>
                      <w:rFonts w:ascii="Times New Roman" w:hAnsi="Times New Roman" w:eastAsia="宋体" w:cs="Times New Roman"/>
                      <w:szCs w:val="21"/>
                    </w:rPr>
                  </w:pPr>
                  <w:r>
                    <w:rPr>
                      <w:rFonts w:ascii="Times New Roman" w:hAnsi="Times New Roman" w:eastAsia="宋体" w:cs="Times New Roman"/>
                      <w:szCs w:val="21"/>
                    </w:rPr>
                    <w:t>第3.1类低闪点易燃液体。</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20A0630E">
                  <w:pPr>
                    <w:jc w:val="center"/>
                    <w:rPr>
                      <w:rFonts w:ascii="Times New Roman" w:hAnsi="Times New Roman" w:eastAsia="宋体" w:cs="Times New Roman"/>
                      <w:szCs w:val="21"/>
                    </w:rPr>
                  </w:pPr>
                  <w:r>
                    <w:rPr>
                      <w:rFonts w:ascii="Times New Roman" w:hAnsi="Times New Roman" w:eastAsia="宋体" w:cs="Times New Roman"/>
                      <w:szCs w:val="21"/>
                    </w:rPr>
                    <w:t>燃爆危险：</w:t>
                  </w:r>
                </w:p>
              </w:tc>
              <w:tc>
                <w:tcPr>
                  <w:tcW w:w="2099" w:type="dxa"/>
                  <w:tcBorders>
                    <w:top w:val="single" w:color="auto" w:sz="6" w:space="0"/>
                    <w:left w:val="single" w:color="auto" w:sz="6" w:space="0"/>
                    <w:bottom w:val="single" w:color="auto" w:sz="6" w:space="0"/>
                    <w:right w:val="single" w:color="auto" w:sz="4" w:space="0"/>
                  </w:tcBorders>
                  <w:vAlign w:val="center"/>
                </w:tcPr>
                <w:p w14:paraId="4450CA6E">
                  <w:pPr>
                    <w:jc w:val="center"/>
                    <w:rPr>
                      <w:rFonts w:ascii="Times New Roman" w:hAnsi="Times New Roman" w:eastAsia="宋体" w:cs="Times New Roman"/>
                      <w:szCs w:val="21"/>
                    </w:rPr>
                  </w:pPr>
                  <w:r>
                    <w:rPr>
                      <w:rFonts w:ascii="Times New Roman" w:hAnsi="Times New Roman" w:eastAsia="宋体" w:cs="Times New Roman"/>
                      <w:szCs w:val="21"/>
                    </w:rPr>
                    <w:t>易燃。</w:t>
                  </w:r>
                </w:p>
              </w:tc>
            </w:tr>
            <w:tr w14:paraId="7FB75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1B50EC1E">
                  <w:pPr>
                    <w:jc w:val="center"/>
                    <w:rPr>
                      <w:rFonts w:ascii="Times New Roman" w:hAnsi="Times New Roman" w:eastAsia="宋体" w:cs="Times New Roman"/>
                      <w:szCs w:val="21"/>
                    </w:rPr>
                  </w:pPr>
                  <w:r>
                    <w:rPr>
                      <w:rFonts w:ascii="Times New Roman" w:hAnsi="Times New Roman" w:eastAsia="宋体" w:cs="Times New Roman"/>
                      <w:szCs w:val="21"/>
                    </w:rPr>
                    <w:t>侵入途径：</w:t>
                  </w:r>
                </w:p>
              </w:tc>
              <w:tc>
                <w:tcPr>
                  <w:tcW w:w="3125" w:type="dxa"/>
                  <w:gridSpan w:val="2"/>
                  <w:tcBorders>
                    <w:top w:val="single" w:color="auto" w:sz="6" w:space="0"/>
                    <w:left w:val="single" w:color="auto" w:sz="6" w:space="0"/>
                    <w:bottom w:val="single" w:color="auto" w:sz="6" w:space="0"/>
                    <w:right w:val="single" w:color="auto" w:sz="6" w:space="0"/>
                  </w:tcBorders>
                  <w:vAlign w:val="center"/>
                </w:tcPr>
                <w:p w14:paraId="2DBAF6C7">
                  <w:pPr>
                    <w:jc w:val="center"/>
                    <w:rPr>
                      <w:rFonts w:ascii="Times New Roman" w:hAnsi="Times New Roman" w:eastAsia="宋体" w:cs="Times New Roman"/>
                      <w:szCs w:val="21"/>
                    </w:rPr>
                  </w:pPr>
                  <w:r>
                    <w:rPr>
                      <w:rFonts w:ascii="Times New Roman" w:hAnsi="Times New Roman" w:eastAsia="宋体" w:cs="Times New Roman"/>
                      <w:szCs w:val="21"/>
                    </w:rPr>
                    <w:t>吸入、食入、经皮吸收。</w:t>
                  </w:r>
                </w:p>
              </w:tc>
              <w:tc>
                <w:tcPr>
                  <w:tcW w:w="1994" w:type="dxa"/>
                  <w:gridSpan w:val="2"/>
                  <w:tcBorders>
                    <w:top w:val="single" w:color="auto" w:sz="6" w:space="0"/>
                    <w:left w:val="single" w:color="auto" w:sz="6" w:space="0"/>
                    <w:bottom w:val="single" w:color="auto" w:sz="6" w:space="0"/>
                    <w:right w:val="single" w:color="auto" w:sz="6" w:space="0"/>
                  </w:tcBorders>
                  <w:vAlign w:val="center"/>
                </w:tcPr>
                <w:p w14:paraId="3973F2F6">
                  <w:pPr>
                    <w:jc w:val="center"/>
                    <w:rPr>
                      <w:rFonts w:ascii="Times New Roman" w:hAnsi="Times New Roman" w:eastAsia="宋体" w:cs="Times New Roman"/>
                      <w:szCs w:val="21"/>
                    </w:rPr>
                  </w:pPr>
                  <w:r>
                    <w:rPr>
                      <w:rFonts w:ascii="Times New Roman" w:hAnsi="Times New Roman" w:eastAsia="宋体" w:cs="Times New Roman"/>
                      <w:szCs w:val="21"/>
                    </w:rPr>
                    <w:t>有害燃烧产物：</w:t>
                  </w:r>
                </w:p>
              </w:tc>
              <w:tc>
                <w:tcPr>
                  <w:tcW w:w="2099" w:type="dxa"/>
                  <w:tcBorders>
                    <w:top w:val="single" w:color="auto" w:sz="6" w:space="0"/>
                    <w:left w:val="single" w:color="auto" w:sz="6" w:space="0"/>
                    <w:bottom w:val="single" w:color="auto" w:sz="6" w:space="0"/>
                    <w:right w:val="single" w:color="auto" w:sz="4" w:space="0"/>
                  </w:tcBorders>
                  <w:vAlign w:val="center"/>
                </w:tcPr>
                <w:p w14:paraId="6930AE3C">
                  <w:pPr>
                    <w:jc w:val="center"/>
                    <w:rPr>
                      <w:rFonts w:ascii="Times New Roman" w:hAnsi="Times New Roman" w:eastAsia="宋体" w:cs="Times New Roman"/>
                      <w:szCs w:val="21"/>
                    </w:rPr>
                  </w:pPr>
                  <w:r>
                    <w:rPr>
                      <w:rFonts w:ascii="Times New Roman" w:hAnsi="Times New Roman" w:eastAsia="宋体" w:cs="Times New Roman"/>
                      <w:szCs w:val="21"/>
                    </w:rPr>
                    <w:t>一氧化碳、二氧化碳。</w:t>
                  </w:r>
                </w:p>
              </w:tc>
            </w:tr>
            <w:tr w14:paraId="6C5E9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871"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741B322">
                  <w:pPr>
                    <w:jc w:val="center"/>
                    <w:rPr>
                      <w:rFonts w:ascii="Times New Roman" w:hAnsi="Times New Roman" w:eastAsia="宋体" w:cs="Times New Roman"/>
                      <w:szCs w:val="21"/>
                    </w:rPr>
                  </w:pPr>
                  <w:r>
                    <w:rPr>
                      <w:rFonts w:ascii="Times New Roman" w:hAnsi="Times New Roman" w:eastAsia="宋体" w:cs="Times New Roman"/>
                      <w:szCs w:val="21"/>
                    </w:rPr>
                    <w:t>健康危害：</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07DF2AEE">
                  <w:pPr>
                    <w:jc w:val="center"/>
                    <w:rPr>
                      <w:rFonts w:ascii="Times New Roman" w:hAnsi="Times New Roman" w:eastAsia="宋体" w:cs="Times New Roman"/>
                      <w:szCs w:val="21"/>
                    </w:rPr>
                  </w:pPr>
                  <w:r>
                    <w:rPr>
                      <w:rFonts w:ascii="Times New Roman" w:hAnsi="Times New Roman" w:eastAsia="宋体" w:cs="Times New Roman"/>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14:paraId="2B9DA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351BEB5">
                  <w:pPr>
                    <w:jc w:val="center"/>
                    <w:rPr>
                      <w:rFonts w:ascii="Times New Roman" w:hAnsi="Times New Roman" w:eastAsia="宋体" w:cs="Times New Roman"/>
                      <w:szCs w:val="21"/>
                    </w:rPr>
                  </w:pPr>
                  <w:r>
                    <w:rPr>
                      <w:rFonts w:ascii="Times New Roman" w:hAnsi="Times New Roman" w:eastAsia="宋体" w:cs="Times New Roman"/>
                      <w:szCs w:val="21"/>
                    </w:rPr>
                    <w:t>环境危害：</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38AE7CFC">
                  <w:pPr>
                    <w:jc w:val="center"/>
                    <w:rPr>
                      <w:rFonts w:ascii="Times New Roman" w:hAnsi="Times New Roman" w:eastAsia="宋体" w:cs="Times New Roman"/>
                      <w:szCs w:val="21"/>
                    </w:rPr>
                  </w:pPr>
                  <w:r>
                    <w:rPr>
                      <w:rFonts w:ascii="Times New Roman" w:hAnsi="Times New Roman" w:eastAsia="宋体" w:cs="Times New Roman"/>
                      <w:szCs w:val="21"/>
                    </w:rPr>
                    <w:t>该物质对环境有危害，应特别注意对地表水、土壤、大气和饮用水的污染。</w:t>
                  </w:r>
                </w:p>
              </w:tc>
            </w:tr>
            <w:tr w14:paraId="179866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0E29ADE0">
                  <w:pPr>
                    <w:jc w:val="center"/>
                    <w:rPr>
                      <w:rFonts w:ascii="Times New Roman" w:hAnsi="Times New Roman" w:eastAsia="宋体" w:cs="Times New Roman"/>
                      <w:szCs w:val="21"/>
                    </w:rPr>
                  </w:pPr>
                  <w:r>
                    <w:rPr>
                      <w:rFonts w:ascii="Times New Roman" w:hAnsi="Times New Roman" w:eastAsia="宋体" w:cs="Times New Roman"/>
                      <w:szCs w:val="21"/>
                    </w:rPr>
                    <w:t>第二部分理化特性</w:t>
                  </w:r>
                </w:p>
              </w:tc>
            </w:tr>
            <w:tr w14:paraId="707EF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F83D186">
                  <w:pPr>
                    <w:jc w:val="center"/>
                    <w:rPr>
                      <w:rFonts w:ascii="Times New Roman" w:hAnsi="Times New Roman" w:eastAsia="宋体" w:cs="Times New Roman"/>
                      <w:szCs w:val="21"/>
                    </w:rPr>
                  </w:pPr>
                  <w:r>
                    <w:rPr>
                      <w:rFonts w:ascii="Times New Roman" w:hAnsi="Times New Roman" w:eastAsia="宋体" w:cs="Times New Roman"/>
                      <w:szCs w:val="21"/>
                    </w:rPr>
                    <w:t>外观及性状：</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0A22113B">
                  <w:pPr>
                    <w:jc w:val="center"/>
                    <w:rPr>
                      <w:rFonts w:ascii="Times New Roman" w:hAnsi="Times New Roman" w:eastAsia="宋体" w:cs="Times New Roman"/>
                      <w:szCs w:val="21"/>
                    </w:rPr>
                  </w:pPr>
                  <w:r>
                    <w:rPr>
                      <w:rFonts w:ascii="Times New Roman" w:hAnsi="Times New Roman" w:eastAsia="宋体" w:cs="Times New Roman"/>
                      <w:szCs w:val="21"/>
                    </w:rPr>
                    <w:t>无色或淡黄色易挥发液体，具有特殊臭味。</w:t>
                  </w:r>
                </w:p>
              </w:tc>
            </w:tr>
            <w:tr w14:paraId="4ABF9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43CCCF5">
                  <w:pPr>
                    <w:jc w:val="center"/>
                    <w:rPr>
                      <w:rFonts w:ascii="Times New Roman" w:hAnsi="Times New Roman" w:eastAsia="宋体" w:cs="Times New Roman"/>
                      <w:szCs w:val="21"/>
                    </w:rPr>
                  </w:pPr>
                  <w:r>
                    <w:rPr>
                      <w:rFonts w:ascii="Times New Roman" w:hAnsi="Times New Roman" w:eastAsia="宋体" w:cs="Times New Roman"/>
                      <w:szCs w:val="21"/>
                    </w:rPr>
                    <w:t>熔点（℃）：</w:t>
                  </w:r>
                </w:p>
              </w:tc>
              <w:tc>
                <w:tcPr>
                  <w:tcW w:w="2541" w:type="dxa"/>
                  <w:tcBorders>
                    <w:top w:val="single" w:color="auto" w:sz="6" w:space="0"/>
                    <w:left w:val="single" w:color="auto" w:sz="6" w:space="0"/>
                    <w:bottom w:val="single" w:color="auto" w:sz="6" w:space="0"/>
                    <w:right w:val="single" w:color="auto" w:sz="4" w:space="0"/>
                  </w:tcBorders>
                  <w:vAlign w:val="center"/>
                </w:tcPr>
                <w:p w14:paraId="1A14CC78">
                  <w:pPr>
                    <w:jc w:val="center"/>
                    <w:rPr>
                      <w:rFonts w:ascii="Times New Roman" w:hAnsi="Times New Roman" w:eastAsia="宋体" w:cs="Times New Roman"/>
                      <w:szCs w:val="21"/>
                    </w:rPr>
                  </w:pPr>
                  <w:r>
                    <w:rPr>
                      <w:rFonts w:ascii="Times New Roman" w:hAnsi="Times New Roman" w:eastAsia="宋体" w:cs="Times New Roman"/>
                      <w:szCs w:val="21"/>
                    </w:rPr>
                    <w:t>&lt;-60</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008767F9">
                  <w:pPr>
                    <w:jc w:val="center"/>
                    <w:rPr>
                      <w:rFonts w:ascii="Times New Roman" w:hAnsi="Times New Roman" w:eastAsia="宋体" w:cs="Times New Roman"/>
                      <w:szCs w:val="21"/>
                    </w:rPr>
                  </w:pPr>
                  <w:r>
                    <w:rPr>
                      <w:rFonts w:ascii="Times New Roman" w:hAnsi="Times New Roman" w:eastAsia="宋体" w:cs="Times New Roman"/>
                      <w:szCs w:val="21"/>
                    </w:rPr>
                    <w:t>相对密度（水＝1）</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61F7740A">
                  <w:pPr>
                    <w:jc w:val="center"/>
                    <w:rPr>
                      <w:rFonts w:ascii="Times New Roman" w:hAnsi="Times New Roman" w:eastAsia="宋体" w:cs="Times New Roman"/>
                      <w:szCs w:val="21"/>
                    </w:rPr>
                  </w:pPr>
                  <w:r>
                    <w:rPr>
                      <w:rFonts w:ascii="Times New Roman" w:hAnsi="Times New Roman" w:eastAsia="宋体" w:cs="Times New Roman"/>
                      <w:szCs w:val="21"/>
                    </w:rPr>
                    <w:t>0.70～0.75</w:t>
                  </w:r>
                </w:p>
              </w:tc>
            </w:tr>
            <w:tr w14:paraId="44EE2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52DCB683">
                  <w:pPr>
                    <w:jc w:val="center"/>
                    <w:rPr>
                      <w:rFonts w:ascii="Times New Roman" w:hAnsi="Times New Roman" w:eastAsia="宋体" w:cs="Times New Roman"/>
                      <w:szCs w:val="21"/>
                    </w:rPr>
                  </w:pPr>
                  <w:r>
                    <w:rPr>
                      <w:rFonts w:ascii="Times New Roman" w:hAnsi="Times New Roman" w:eastAsia="宋体" w:cs="Times New Roman"/>
                      <w:szCs w:val="21"/>
                    </w:rPr>
                    <w:t>闪点（℃）：</w:t>
                  </w:r>
                </w:p>
              </w:tc>
              <w:tc>
                <w:tcPr>
                  <w:tcW w:w="2541" w:type="dxa"/>
                  <w:tcBorders>
                    <w:top w:val="single" w:color="auto" w:sz="6" w:space="0"/>
                    <w:left w:val="single" w:color="auto" w:sz="6" w:space="0"/>
                    <w:bottom w:val="single" w:color="auto" w:sz="6" w:space="0"/>
                    <w:right w:val="single" w:color="auto" w:sz="4" w:space="0"/>
                  </w:tcBorders>
                  <w:vAlign w:val="center"/>
                </w:tcPr>
                <w:p w14:paraId="3A24C16E">
                  <w:pPr>
                    <w:jc w:val="center"/>
                    <w:rPr>
                      <w:rFonts w:ascii="Times New Roman" w:hAnsi="Times New Roman" w:eastAsia="宋体" w:cs="Times New Roman"/>
                      <w:szCs w:val="21"/>
                    </w:rPr>
                  </w:pPr>
                  <w:r>
                    <w:rPr>
                      <w:rFonts w:ascii="Times New Roman" w:hAnsi="Times New Roman" w:eastAsia="宋体" w:cs="Times New Roman"/>
                      <w:szCs w:val="21"/>
                    </w:rPr>
                    <w:t>-50</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0F11F664">
                  <w:pPr>
                    <w:jc w:val="center"/>
                    <w:rPr>
                      <w:rFonts w:ascii="Times New Roman" w:hAnsi="Times New Roman" w:eastAsia="宋体" w:cs="Times New Roman"/>
                      <w:szCs w:val="21"/>
                    </w:rPr>
                  </w:pPr>
                  <w:r>
                    <w:rPr>
                      <w:rFonts w:ascii="Times New Roman" w:hAnsi="Times New Roman" w:eastAsia="宋体" w:cs="Times New Roman"/>
                      <w:szCs w:val="21"/>
                    </w:rPr>
                    <w:t>相对密度（空气=1）</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565FE921">
                  <w:pPr>
                    <w:jc w:val="center"/>
                    <w:rPr>
                      <w:rFonts w:ascii="Times New Roman" w:hAnsi="Times New Roman" w:eastAsia="宋体" w:cs="Times New Roman"/>
                      <w:szCs w:val="21"/>
                    </w:rPr>
                  </w:pPr>
                  <w:r>
                    <w:rPr>
                      <w:rFonts w:ascii="Times New Roman" w:hAnsi="Times New Roman" w:eastAsia="宋体" w:cs="Times New Roman"/>
                      <w:szCs w:val="21"/>
                    </w:rPr>
                    <w:t>3.5</w:t>
                  </w:r>
                </w:p>
              </w:tc>
            </w:tr>
            <w:tr w14:paraId="087CA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18D9F7D4">
                  <w:pPr>
                    <w:jc w:val="center"/>
                    <w:rPr>
                      <w:rFonts w:ascii="Times New Roman" w:hAnsi="Times New Roman" w:eastAsia="宋体" w:cs="Times New Roman"/>
                      <w:szCs w:val="21"/>
                    </w:rPr>
                  </w:pPr>
                  <w:r>
                    <w:rPr>
                      <w:rFonts w:ascii="Times New Roman" w:hAnsi="Times New Roman" w:eastAsia="宋体" w:cs="Times New Roman"/>
                      <w:szCs w:val="21"/>
                    </w:rPr>
                    <w:t>引燃温度（℃）</w:t>
                  </w:r>
                </w:p>
              </w:tc>
              <w:tc>
                <w:tcPr>
                  <w:tcW w:w="2541" w:type="dxa"/>
                  <w:tcBorders>
                    <w:top w:val="single" w:color="auto" w:sz="6" w:space="0"/>
                    <w:left w:val="single" w:color="auto" w:sz="6" w:space="0"/>
                    <w:bottom w:val="single" w:color="auto" w:sz="6" w:space="0"/>
                    <w:right w:val="single" w:color="auto" w:sz="4" w:space="0"/>
                  </w:tcBorders>
                  <w:vAlign w:val="center"/>
                </w:tcPr>
                <w:p w14:paraId="49A41638">
                  <w:pPr>
                    <w:jc w:val="center"/>
                    <w:rPr>
                      <w:rFonts w:ascii="Times New Roman" w:hAnsi="Times New Roman" w:eastAsia="宋体" w:cs="Times New Roman"/>
                      <w:szCs w:val="21"/>
                    </w:rPr>
                  </w:pPr>
                  <w:r>
                    <w:rPr>
                      <w:rFonts w:ascii="Times New Roman" w:hAnsi="Times New Roman" w:eastAsia="宋体" w:cs="Times New Roman"/>
                      <w:szCs w:val="21"/>
                    </w:rPr>
                    <w:t>415～530</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3F3EA193">
                  <w:pPr>
                    <w:jc w:val="center"/>
                    <w:rPr>
                      <w:rFonts w:ascii="Times New Roman" w:hAnsi="Times New Roman" w:eastAsia="宋体" w:cs="Times New Roman"/>
                      <w:szCs w:val="21"/>
                    </w:rPr>
                  </w:pPr>
                  <w:r>
                    <w:rPr>
                      <w:rFonts w:ascii="Times New Roman" w:hAnsi="Times New Roman" w:eastAsia="宋体" w:cs="Times New Roman"/>
                      <w:szCs w:val="21"/>
                    </w:rPr>
                    <w:t>爆炸上限％（V/V）：</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566E0019">
                  <w:pPr>
                    <w:jc w:val="center"/>
                    <w:rPr>
                      <w:rFonts w:ascii="Times New Roman" w:hAnsi="Times New Roman" w:eastAsia="宋体" w:cs="Times New Roman"/>
                      <w:szCs w:val="21"/>
                    </w:rPr>
                  </w:pPr>
                  <w:r>
                    <w:rPr>
                      <w:rFonts w:ascii="Times New Roman" w:hAnsi="Times New Roman" w:eastAsia="宋体" w:cs="Times New Roman"/>
                      <w:szCs w:val="21"/>
                    </w:rPr>
                    <w:t>6.0</w:t>
                  </w:r>
                </w:p>
              </w:tc>
            </w:tr>
            <w:tr w14:paraId="1D3551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35C2E71">
                  <w:pPr>
                    <w:jc w:val="center"/>
                    <w:rPr>
                      <w:rFonts w:ascii="Times New Roman" w:hAnsi="Times New Roman" w:eastAsia="宋体" w:cs="Times New Roman"/>
                      <w:szCs w:val="21"/>
                    </w:rPr>
                  </w:pPr>
                  <w:r>
                    <w:rPr>
                      <w:rFonts w:ascii="Times New Roman" w:hAnsi="Times New Roman" w:eastAsia="宋体" w:cs="Times New Roman"/>
                      <w:szCs w:val="21"/>
                    </w:rPr>
                    <w:t>沸点（℃）：</w:t>
                  </w:r>
                </w:p>
              </w:tc>
              <w:tc>
                <w:tcPr>
                  <w:tcW w:w="2541" w:type="dxa"/>
                  <w:tcBorders>
                    <w:top w:val="single" w:color="auto" w:sz="6" w:space="0"/>
                    <w:left w:val="single" w:color="auto" w:sz="6" w:space="0"/>
                    <w:bottom w:val="single" w:color="auto" w:sz="6" w:space="0"/>
                    <w:right w:val="single" w:color="auto" w:sz="4" w:space="0"/>
                  </w:tcBorders>
                  <w:vAlign w:val="center"/>
                </w:tcPr>
                <w:p w14:paraId="6E910BD1">
                  <w:pPr>
                    <w:jc w:val="center"/>
                    <w:rPr>
                      <w:rFonts w:ascii="Times New Roman" w:hAnsi="Times New Roman" w:eastAsia="宋体" w:cs="Times New Roman"/>
                      <w:szCs w:val="21"/>
                    </w:rPr>
                  </w:pPr>
                  <w:r>
                    <w:rPr>
                      <w:rFonts w:ascii="Times New Roman" w:hAnsi="Times New Roman" w:eastAsia="宋体" w:cs="Times New Roman"/>
                      <w:szCs w:val="21"/>
                    </w:rPr>
                    <w:t>30～205</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4741BA5F">
                  <w:pPr>
                    <w:jc w:val="center"/>
                    <w:rPr>
                      <w:rFonts w:ascii="Times New Roman" w:hAnsi="Times New Roman" w:eastAsia="宋体" w:cs="Times New Roman"/>
                      <w:szCs w:val="21"/>
                    </w:rPr>
                  </w:pPr>
                  <w:r>
                    <w:rPr>
                      <w:rFonts w:ascii="Times New Roman" w:hAnsi="Times New Roman" w:eastAsia="宋体" w:cs="Times New Roman"/>
                      <w:szCs w:val="21"/>
                    </w:rPr>
                    <w:t>爆炸下限％（V/V）：</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327976D9">
                  <w:pPr>
                    <w:jc w:val="center"/>
                    <w:rPr>
                      <w:rFonts w:ascii="Times New Roman" w:hAnsi="Times New Roman" w:eastAsia="宋体" w:cs="Times New Roman"/>
                      <w:szCs w:val="21"/>
                    </w:rPr>
                  </w:pPr>
                  <w:r>
                    <w:rPr>
                      <w:rFonts w:ascii="Times New Roman" w:hAnsi="Times New Roman" w:eastAsia="宋体" w:cs="Times New Roman"/>
                      <w:szCs w:val="21"/>
                    </w:rPr>
                    <w:t>1.3</w:t>
                  </w:r>
                </w:p>
              </w:tc>
            </w:tr>
            <w:tr w14:paraId="2AFA7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A9C63DD">
                  <w:pPr>
                    <w:jc w:val="center"/>
                    <w:rPr>
                      <w:rFonts w:ascii="Times New Roman" w:hAnsi="Times New Roman" w:eastAsia="宋体" w:cs="Times New Roman"/>
                      <w:szCs w:val="21"/>
                    </w:rPr>
                  </w:pPr>
                  <w:r>
                    <w:rPr>
                      <w:rFonts w:ascii="Times New Roman" w:hAnsi="Times New Roman" w:eastAsia="宋体" w:cs="Times New Roman"/>
                      <w:szCs w:val="21"/>
                    </w:rPr>
                    <w:t>溶解性：</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249850AB">
                  <w:pPr>
                    <w:jc w:val="center"/>
                    <w:rPr>
                      <w:rFonts w:ascii="Times New Roman" w:hAnsi="Times New Roman" w:eastAsia="宋体" w:cs="Times New Roman"/>
                      <w:szCs w:val="21"/>
                    </w:rPr>
                  </w:pPr>
                  <w:r>
                    <w:rPr>
                      <w:rFonts w:ascii="Times New Roman" w:hAnsi="Times New Roman" w:eastAsia="宋体" w:cs="Times New Roman"/>
                      <w:szCs w:val="21"/>
                    </w:rPr>
                    <w:t>不溶于水、易溶于苯、二硫化碳、醇、易溶于脂肪。</w:t>
                  </w:r>
                </w:p>
              </w:tc>
            </w:tr>
            <w:tr w14:paraId="1F084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F204C69">
                  <w:pPr>
                    <w:jc w:val="center"/>
                    <w:rPr>
                      <w:rFonts w:ascii="Times New Roman" w:hAnsi="Times New Roman" w:eastAsia="宋体" w:cs="Times New Roman"/>
                      <w:szCs w:val="21"/>
                    </w:rPr>
                  </w:pPr>
                  <w:r>
                    <w:rPr>
                      <w:rFonts w:ascii="Times New Roman" w:hAnsi="Times New Roman" w:eastAsia="宋体" w:cs="Times New Roman"/>
                      <w:szCs w:val="21"/>
                    </w:rPr>
                    <w:t>主要用途：</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14681857">
                  <w:pPr>
                    <w:jc w:val="center"/>
                    <w:rPr>
                      <w:rFonts w:ascii="Times New Roman" w:hAnsi="Times New Roman" w:eastAsia="宋体" w:cs="Times New Roman"/>
                      <w:szCs w:val="21"/>
                    </w:rPr>
                  </w:pPr>
                  <w:r>
                    <w:rPr>
                      <w:rFonts w:ascii="Times New Roman" w:hAnsi="Times New Roman" w:eastAsia="宋体" w:cs="Times New Roman"/>
                      <w:szCs w:val="21"/>
                    </w:rPr>
                    <w:t>主要用作汽油机的燃料，用于橡胶、制鞋、印刷、制革、等行业，也可用作机械零件的去污剂。</w:t>
                  </w:r>
                </w:p>
              </w:tc>
            </w:tr>
            <w:tr w14:paraId="74736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4DB16A5D">
                  <w:pPr>
                    <w:jc w:val="center"/>
                    <w:rPr>
                      <w:rFonts w:ascii="Times New Roman" w:hAnsi="Times New Roman" w:eastAsia="宋体" w:cs="Times New Roman"/>
                      <w:szCs w:val="21"/>
                    </w:rPr>
                  </w:pPr>
                  <w:r>
                    <w:rPr>
                      <w:rFonts w:ascii="Times New Roman" w:hAnsi="Times New Roman" w:eastAsia="宋体" w:cs="Times New Roman"/>
                      <w:szCs w:val="21"/>
                    </w:rPr>
                    <w:t>第三部分稳定性及化学活性</w:t>
                  </w:r>
                </w:p>
              </w:tc>
            </w:tr>
            <w:tr w14:paraId="06980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26D10071">
                  <w:pPr>
                    <w:jc w:val="center"/>
                    <w:rPr>
                      <w:rFonts w:ascii="Times New Roman" w:hAnsi="Times New Roman" w:eastAsia="宋体" w:cs="Times New Roman"/>
                      <w:szCs w:val="21"/>
                    </w:rPr>
                  </w:pPr>
                  <w:r>
                    <w:rPr>
                      <w:rFonts w:ascii="Times New Roman" w:hAnsi="Times New Roman" w:eastAsia="宋体" w:cs="Times New Roman"/>
                      <w:szCs w:val="21"/>
                    </w:rPr>
                    <w:t>稳定性：</w:t>
                  </w:r>
                </w:p>
              </w:tc>
              <w:tc>
                <w:tcPr>
                  <w:tcW w:w="2541" w:type="dxa"/>
                  <w:tcBorders>
                    <w:top w:val="single" w:color="auto" w:sz="6" w:space="0"/>
                    <w:left w:val="single" w:color="auto" w:sz="6" w:space="0"/>
                    <w:bottom w:val="single" w:color="auto" w:sz="6" w:space="0"/>
                    <w:right w:val="single" w:color="auto" w:sz="4" w:space="0"/>
                  </w:tcBorders>
                  <w:vAlign w:val="center"/>
                </w:tcPr>
                <w:p w14:paraId="25CC980A">
                  <w:pPr>
                    <w:jc w:val="center"/>
                    <w:rPr>
                      <w:rFonts w:ascii="Times New Roman" w:hAnsi="Times New Roman" w:eastAsia="宋体" w:cs="Times New Roman"/>
                      <w:szCs w:val="21"/>
                    </w:rPr>
                  </w:pPr>
                  <w:r>
                    <w:rPr>
                      <w:rFonts w:ascii="Times New Roman" w:hAnsi="Times New Roman" w:eastAsia="宋体" w:cs="Times New Roman"/>
                      <w:szCs w:val="21"/>
                    </w:rPr>
                    <w:t>稳定</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0B89E066">
                  <w:pPr>
                    <w:jc w:val="center"/>
                    <w:rPr>
                      <w:rFonts w:ascii="Times New Roman" w:hAnsi="Times New Roman" w:eastAsia="宋体" w:cs="Times New Roman"/>
                      <w:szCs w:val="21"/>
                    </w:rPr>
                  </w:pPr>
                  <w:r>
                    <w:rPr>
                      <w:rFonts w:ascii="Times New Roman" w:hAnsi="Times New Roman" w:eastAsia="宋体" w:cs="Times New Roman"/>
                      <w:szCs w:val="21"/>
                    </w:rPr>
                    <w:t>避免接触的条件：</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7AB24FD2">
                  <w:pPr>
                    <w:jc w:val="center"/>
                    <w:rPr>
                      <w:rFonts w:ascii="Times New Roman" w:hAnsi="Times New Roman" w:eastAsia="宋体" w:cs="Times New Roman"/>
                      <w:szCs w:val="21"/>
                    </w:rPr>
                  </w:pPr>
                  <w:r>
                    <w:rPr>
                      <w:rFonts w:ascii="Times New Roman" w:hAnsi="Times New Roman" w:eastAsia="宋体" w:cs="Times New Roman"/>
                      <w:szCs w:val="21"/>
                    </w:rPr>
                    <w:t>明火、高热。</w:t>
                  </w:r>
                </w:p>
              </w:tc>
            </w:tr>
            <w:tr w14:paraId="172F4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5F848FAB">
                  <w:pPr>
                    <w:jc w:val="center"/>
                    <w:rPr>
                      <w:rFonts w:ascii="Times New Roman" w:hAnsi="Times New Roman" w:eastAsia="宋体" w:cs="Times New Roman"/>
                      <w:szCs w:val="21"/>
                    </w:rPr>
                  </w:pPr>
                  <w:r>
                    <w:rPr>
                      <w:rFonts w:ascii="Times New Roman" w:hAnsi="Times New Roman" w:eastAsia="宋体" w:cs="Times New Roman"/>
                      <w:szCs w:val="21"/>
                    </w:rPr>
                    <w:t>禁配物：</w:t>
                  </w:r>
                </w:p>
              </w:tc>
              <w:tc>
                <w:tcPr>
                  <w:tcW w:w="2541" w:type="dxa"/>
                  <w:tcBorders>
                    <w:top w:val="single" w:color="auto" w:sz="6" w:space="0"/>
                    <w:left w:val="single" w:color="auto" w:sz="6" w:space="0"/>
                    <w:bottom w:val="single" w:color="auto" w:sz="6" w:space="0"/>
                    <w:right w:val="single" w:color="auto" w:sz="4" w:space="0"/>
                  </w:tcBorders>
                  <w:vAlign w:val="center"/>
                </w:tcPr>
                <w:p w14:paraId="3EB0C4C2">
                  <w:pPr>
                    <w:jc w:val="center"/>
                    <w:rPr>
                      <w:rFonts w:ascii="Times New Roman" w:hAnsi="Times New Roman" w:eastAsia="宋体" w:cs="Times New Roman"/>
                      <w:szCs w:val="21"/>
                    </w:rPr>
                  </w:pPr>
                  <w:r>
                    <w:rPr>
                      <w:rFonts w:ascii="Times New Roman" w:hAnsi="Times New Roman" w:eastAsia="宋体" w:cs="Times New Roman"/>
                      <w:szCs w:val="21"/>
                    </w:rPr>
                    <w:t>强氧化剂</w:t>
                  </w:r>
                </w:p>
              </w:tc>
              <w:tc>
                <w:tcPr>
                  <w:tcW w:w="2345" w:type="dxa"/>
                  <w:gridSpan w:val="2"/>
                  <w:tcBorders>
                    <w:top w:val="single" w:color="auto" w:sz="6" w:space="0"/>
                    <w:left w:val="single" w:color="auto" w:sz="6" w:space="0"/>
                    <w:bottom w:val="single" w:color="auto" w:sz="6" w:space="0"/>
                    <w:right w:val="single" w:color="auto" w:sz="4" w:space="0"/>
                  </w:tcBorders>
                  <w:vAlign w:val="center"/>
                </w:tcPr>
                <w:p w14:paraId="373DA9E1">
                  <w:pPr>
                    <w:jc w:val="center"/>
                    <w:rPr>
                      <w:rFonts w:ascii="Times New Roman" w:hAnsi="Times New Roman" w:eastAsia="宋体" w:cs="Times New Roman"/>
                      <w:szCs w:val="21"/>
                    </w:rPr>
                  </w:pPr>
                  <w:r>
                    <w:rPr>
                      <w:rFonts w:ascii="Times New Roman" w:hAnsi="Times New Roman" w:eastAsia="宋体" w:cs="Times New Roman"/>
                      <w:szCs w:val="21"/>
                    </w:rPr>
                    <w:t>聚合危害：</w:t>
                  </w:r>
                </w:p>
              </w:tc>
              <w:tc>
                <w:tcPr>
                  <w:tcW w:w="2332" w:type="dxa"/>
                  <w:gridSpan w:val="2"/>
                  <w:tcBorders>
                    <w:top w:val="single" w:color="auto" w:sz="6" w:space="0"/>
                    <w:left w:val="single" w:color="auto" w:sz="6" w:space="0"/>
                    <w:bottom w:val="single" w:color="auto" w:sz="6" w:space="0"/>
                    <w:right w:val="single" w:color="auto" w:sz="4" w:space="0"/>
                  </w:tcBorders>
                  <w:vAlign w:val="center"/>
                </w:tcPr>
                <w:p w14:paraId="1B3D01C0">
                  <w:pPr>
                    <w:jc w:val="center"/>
                    <w:rPr>
                      <w:rFonts w:ascii="Times New Roman" w:hAnsi="Times New Roman" w:eastAsia="宋体" w:cs="Times New Roman"/>
                      <w:szCs w:val="21"/>
                    </w:rPr>
                  </w:pPr>
                  <w:r>
                    <w:rPr>
                      <w:rFonts w:ascii="Times New Roman" w:hAnsi="Times New Roman" w:eastAsia="宋体" w:cs="Times New Roman"/>
                      <w:szCs w:val="21"/>
                    </w:rPr>
                    <w:t>不聚合</w:t>
                  </w:r>
                </w:p>
              </w:tc>
            </w:tr>
            <w:tr w14:paraId="101D3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09C6A488">
                  <w:pPr>
                    <w:jc w:val="center"/>
                    <w:rPr>
                      <w:rFonts w:ascii="Times New Roman" w:hAnsi="Times New Roman" w:eastAsia="宋体" w:cs="Times New Roman"/>
                      <w:szCs w:val="21"/>
                    </w:rPr>
                  </w:pPr>
                  <w:r>
                    <w:rPr>
                      <w:rFonts w:ascii="Times New Roman" w:hAnsi="Times New Roman" w:eastAsia="宋体" w:cs="Times New Roman"/>
                      <w:szCs w:val="21"/>
                    </w:rPr>
                    <w:t>分解产物：</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1085A0A5">
                  <w:pPr>
                    <w:jc w:val="center"/>
                    <w:rPr>
                      <w:rFonts w:ascii="Times New Roman" w:hAnsi="Times New Roman" w:eastAsia="宋体" w:cs="Times New Roman"/>
                      <w:szCs w:val="21"/>
                    </w:rPr>
                  </w:pPr>
                  <w:r>
                    <w:rPr>
                      <w:rFonts w:ascii="Times New Roman" w:hAnsi="Times New Roman" w:eastAsia="宋体" w:cs="Times New Roman"/>
                      <w:szCs w:val="21"/>
                    </w:rPr>
                    <w:t>一氧化碳、二氧化碳。</w:t>
                  </w:r>
                </w:p>
              </w:tc>
            </w:tr>
            <w:tr w14:paraId="3D2472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8839" w:type="dxa"/>
                  <w:gridSpan w:val="6"/>
                  <w:tcBorders>
                    <w:top w:val="single" w:color="auto" w:sz="4" w:space="0"/>
                    <w:left w:val="single" w:color="auto" w:sz="4" w:space="0"/>
                    <w:bottom w:val="single" w:color="auto" w:sz="6" w:space="0"/>
                    <w:right w:val="single" w:color="auto" w:sz="4" w:space="0"/>
                  </w:tcBorders>
                  <w:vAlign w:val="center"/>
                </w:tcPr>
                <w:p w14:paraId="399D9FAB">
                  <w:pPr>
                    <w:jc w:val="center"/>
                    <w:rPr>
                      <w:rFonts w:ascii="Times New Roman" w:hAnsi="Times New Roman" w:eastAsia="宋体" w:cs="Times New Roman"/>
                      <w:szCs w:val="21"/>
                    </w:rPr>
                  </w:pPr>
                  <w:r>
                    <w:rPr>
                      <w:rFonts w:ascii="Times New Roman" w:hAnsi="Times New Roman" w:eastAsia="宋体" w:cs="Times New Roman"/>
                      <w:szCs w:val="21"/>
                    </w:rPr>
                    <w:t>第四部分毒理学资料</w:t>
                  </w:r>
                </w:p>
              </w:tc>
            </w:tr>
            <w:tr w14:paraId="4BFA6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5CF83DD3">
                  <w:pPr>
                    <w:jc w:val="center"/>
                    <w:rPr>
                      <w:rFonts w:ascii="Times New Roman" w:hAnsi="Times New Roman" w:eastAsia="宋体" w:cs="Times New Roman"/>
                      <w:szCs w:val="21"/>
                    </w:rPr>
                  </w:pPr>
                  <w:r>
                    <w:rPr>
                      <w:rFonts w:ascii="Times New Roman" w:hAnsi="Times New Roman" w:eastAsia="宋体" w:cs="Times New Roman"/>
                      <w:szCs w:val="21"/>
                    </w:rPr>
                    <w:t>急性毒性：</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73630678">
                  <w:pPr>
                    <w:jc w:val="center"/>
                    <w:rPr>
                      <w:rFonts w:ascii="Times New Roman" w:hAnsi="Times New Roman" w:eastAsia="宋体" w:cs="Times New Roman"/>
                      <w:szCs w:val="21"/>
                    </w:rPr>
                  </w:pPr>
                  <w:r>
                    <w:rPr>
                      <w:rFonts w:ascii="Times New Roman" w:hAnsi="Times New Roman" w:eastAsia="宋体" w:cs="Times New Roman"/>
                      <w:szCs w:val="21"/>
                    </w:rPr>
                    <w:t>LD50</w:t>
                  </w:r>
                  <w:r>
                    <w:rPr>
                      <w:rFonts w:hint="eastAsia" w:ascii="Times New Roman" w:hAnsi="Times New Roman" w:eastAsia="宋体" w:cs="Times New Roman"/>
                      <w:szCs w:val="21"/>
                    </w:rPr>
                    <w:t>-</w:t>
                  </w:r>
                  <w:r>
                    <w:rPr>
                      <w:rFonts w:ascii="Times New Roman" w:hAnsi="Times New Roman" w:eastAsia="宋体" w:cs="Times New Roman"/>
                      <w:szCs w:val="21"/>
                    </w:rPr>
                    <w:t>67000mg/kg（小鼠经口）   LC50</w:t>
                  </w:r>
                  <w:r>
                    <w:rPr>
                      <w:rFonts w:hint="eastAsia" w:ascii="Times New Roman" w:hAnsi="Times New Roman" w:eastAsia="宋体" w:cs="Times New Roman"/>
                      <w:szCs w:val="21"/>
                    </w:rPr>
                    <w:t>-</w:t>
                  </w:r>
                  <w:r>
                    <w:rPr>
                      <w:rFonts w:ascii="Times New Roman" w:hAnsi="Times New Roman" w:eastAsia="宋体" w:cs="Times New Roman"/>
                      <w:szCs w:val="21"/>
                    </w:rPr>
                    <w:t>103000mg/m³（小鼠井口，2小时）</w:t>
                  </w:r>
                </w:p>
              </w:tc>
            </w:tr>
            <w:tr w14:paraId="77996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708"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352E4202">
                  <w:pPr>
                    <w:jc w:val="center"/>
                    <w:rPr>
                      <w:rFonts w:ascii="Times New Roman" w:hAnsi="Times New Roman" w:eastAsia="宋体" w:cs="Times New Roman"/>
                      <w:szCs w:val="21"/>
                    </w:rPr>
                  </w:pPr>
                  <w:r>
                    <w:rPr>
                      <w:rFonts w:ascii="Times New Roman" w:hAnsi="Times New Roman" w:eastAsia="宋体" w:cs="Times New Roman"/>
                      <w:szCs w:val="21"/>
                    </w:rPr>
                    <w:t>急性中毒：</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60E49FCF">
                  <w:pPr>
                    <w:jc w:val="center"/>
                    <w:rPr>
                      <w:rFonts w:ascii="Times New Roman" w:hAnsi="Times New Roman" w:eastAsia="宋体" w:cs="Times New Roman"/>
                      <w:szCs w:val="21"/>
                    </w:rPr>
                  </w:pPr>
                  <w:r>
                    <w:rPr>
                      <w:rFonts w:ascii="Times New Roman" w:hAnsi="Times New Roman" w:eastAsia="宋体" w:cs="Times New Roman"/>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14:paraId="6675F1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40A23508">
                  <w:pPr>
                    <w:jc w:val="center"/>
                    <w:rPr>
                      <w:rFonts w:ascii="Times New Roman" w:hAnsi="Times New Roman" w:eastAsia="宋体" w:cs="Times New Roman"/>
                      <w:szCs w:val="21"/>
                    </w:rPr>
                  </w:pPr>
                  <w:r>
                    <w:rPr>
                      <w:rFonts w:ascii="Times New Roman" w:hAnsi="Times New Roman" w:eastAsia="宋体" w:cs="Times New Roman"/>
                      <w:szCs w:val="21"/>
                    </w:rPr>
                    <w:t>慢性中毒：</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5E68E16E">
                  <w:pPr>
                    <w:jc w:val="center"/>
                    <w:rPr>
                      <w:rFonts w:ascii="Times New Roman" w:hAnsi="Times New Roman" w:eastAsia="宋体" w:cs="Times New Roman"/>
                      <w:szCs w:val="21"/>
                    </w:rPr>
                  </w:pPr>
                  <w:r>
                    <w:rPr>
                      <w:rFonts w:ascii="Times New Roman" w:hAnsi="Times New Roman" w:eastAsia="宋体" w:cs="Times New Roman"/>
                      <w:szCs w:val="21"/>
                    </w:rPr>
                    <w:t>神经衰弱综合症，周围神经病，皮肤损害。</w:t>
                  </w:r>
                </w:p>
              </w:tc>
            </w:tr>
            <w:tr w14:paraId="6CF28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28" w:type="dxa"/>
                </w:tblCellMar>
              </w:tblPrEx>
              <w:trPr>
                <w:trHeight w:val="90" w:hRule="atLeast"/>
                <w:jc w:val="center"/>
              </w:trPr>
              <w:tc>
                <w:tcPr>
                  <w:tcW w:w="1621" w:type="dxa"/>
                  <w:tcBorders>
                    <w:top w:val="single" w:color="auto" w:sz="4" w:space="0"/>
                    <w:left w:val="single" w:color="auto" w:sz="4" w:space="0"/>
                    <w:bottom w:val="single" w:color="auto" w:sz="6" w:space="0"/>
                    <w:right w:val="single" w:color="auto" w:sz="6" w:space="0"/>
                  </w:tcBorders>
                  <w:vAlign w:val="center"/>
                </w:tcPr>
                <w:p w14:paraId="25B1F9FD">
                  <w:pPr>
                    <w:jc w:val="center"/>
                    <w:rPr>
                      <w:rFonts w:ascii="Times New Roman" w:hAnsi="Times New Roman" w:eastAsia="宋体" w:cs="Times New Roman"/>
                      <w:szCs w:val="21"/>
                    </w:rPr>
                  </w:pPr>
                  <w:r>
                    <w:rPr>
                      <w:rFonts w:ascii="Times New Roman" w:hAnsi="Times New Roman" w:eastAsia="宋体" w:cs="Times New Roman"/>
                      <w:szCs w:val="21"/>
                    </w:rPr>
                    <w:t>刺激性：</w:t>
                  </w:r>
                </w:p>
              </w:tc>
              <w:tc>
                <w:tcPr>
                  <w:tcW w:w="7218" w:type="dxa"/>
                  <w:gridSpan w:val="5"/>
                  <w:tcBorders>
                    <w:top w:val="single" w:color="auto" w:sz="6" w:space="0"/>
                    <w:left w:val="single" w:color="auto" w:sz="6" w:space="0"/>
                    <w:bottom w:val="single" w:color="auto" w:sz="6" w:space="0"/>
                    <w:right w:val="single" w:color="auto" w:sz="4" w:space="0"/>
                  </w:tcBorders>
                  <w:vAlign w:val="center"/>
                </w:tcPr>
                <w:p w14:paraId="02283CB5">
                  <w:pPr>
                    <w:jc w:val="center"/>
                    <w:rPr>
                      <w:rFonts w:ascii="Times New Roman" w:hAnsi="Times New Roman" w:eastAsia="宋体" w:cs="Times New Roman"/>
                      <w:szCs w:val="21"/>
                    </w:rPr>
                  </w:pPr>
                  <w:r>
                    <w:rPr>
                      <w:rFonts w:ascii="Times New Roman" w:hAnsi="Times New Roman" w:eastAsia="宋体" w:cs="Times New Roman"/>
                      <w:szCs w:val="21"/>
                    </w:rPr>
                    <w:t>人经眼：140ppm（8 小时），轻度刺激。</w:t>
                  </w:r>
                </w:p>
              </w:tc>
            </w:tr>
          </w:tbl>
          <w:p w14:paraId="4831A711">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fldChar w:fldCharType="begin"/>
            </w:r>
            <w:r>
              <w:rPr>
                <w:rFonts w:ascii="Times New Roman" w:hAnsi="Times New Roman" w:eastAsia="宋体" w:cs="Times New Roman"/>
                <w:b/>
                <w:bCs/>
                <w:sz w:val="24"/>
              </w:rPr>
              <w:instrText xml:space="preserve"> = 2 \* GB3 \* MERGEFORMAT </w:instrText>
            </w:r>
            <w:r>
              <w:rPr>
                <w:rFonts w:ascii="Times New Roman" w:hAnsi="Times New Roman" w:eastAsia="宋体" w:cs="Times New Roman"/>
                <w:b/>
                <w:bCs/>
                <w:sz w:val="24"/>
              </w:rPr>
              <w:fldChar w:fldCharType="separate"/>
            </w:r>
            <w:r>
              <w:rPr>
                <w:rFonts w:ascii="Times New Roman" w:hAnsi="Times New Roman" w:eastAsia="宋体" w:cs="Times New Roman"/>
                <w:b/>
                <w:bCs/>
                <w:sz w:val="24"/>
              </w:rPr>
              <w:t>②</w:t>
            </w:r>
            <w:r>
              <w:rPr>
                <w:rFonts w:ascii="Times New Roman" w:hAnsi="Times New Roman" w:eastAsia="宋体" w:cs="Times New Roman"/>
                <w:b/>
                <w:bCs/>
                <w:sz w:val="24"/>
              </w:rPr>
              <w:fldChar w:fldCharType="end"/>
            </w:r>
            <w:r>
              <w:rPr>
                <w:rFonts w:ascii="Times New Roman" w:hAnsi="Times New Roman" w:eastAsia="宋体" w:cs="Times New Roman"/>
                <w:b/>
                <w:bCs/>
                <w:sz w:val="24"/>
              </w:rPr>
              <w:t>生产设施风险识别</w:t>
            </w:r>
          </w:p>
          <w:p w14:paraId="3F68ED3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项目生产设施风险识别范围主要包括：</w:t>
            </w:r>
            <w:r>
              <w:rPr>
                <w:rFonts w:hint="eastAsia" w:ascii="Times New Roman" w:hAnsi="Times New Roman" w:eastAsia="宋体" w:cs="Times New Roman"/>
                <w:sz w:val="24"/>
              </w:rPr>
              <w:t>乔装加油箱</w:t>
            </w:r>
            <w:r>
              <w:rPr>
                <w:rFonts w:ascii="Times New Roman" w:hAnsi="Times New Roman" w:eastAsia="宋体" w:cs="Times New Roman"/>
                <w:sz w:val="24"/>
              </w:rPr>
              <w:t>、危险废物暂存间。</w:t>
            </w:r>
          </w:p>
          <w:p w14:paraId="1ED71A59">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（5）环境风险分析</w:t>
            </w:r>
          </w:p>
          <w:p w14:paraId="26FD6355">
            <w:pPr>
              <w:spacing w:line="360" w:lineRule="auto"/>
              <w:ind w:firstLine="482" w:firstLineChars="200"/>
              <w:rPr>
                <w:rFonts w:hint="eastAsia" w:ascii="Times New Roman" w:hAnsi="Times New Roman" w:eastAsia="宋体" w:cs="Times New Roman"/>
                <w:b/>
                <w:bCs/>
                <w:sz w:val="24"/>
                <w:lang w:val="en-US" w:eastAsia="zh-CN"/>
              </w:rPr>
            </w:pPr>
            <w:r>
              <w:rPr>
                <w:rFonts w:ascii="Times New Roman" w:hAnsi="Times New Roman" w:eastAsia="宋体" w:cs="Times New Roman"/>
                <w:b/>
                <w:bCs/>
                <w:sz w:val="24"/>
              </w:rPr>
              <w:t>①影响</w:t>
            </w:r>
            <w:r>
              <w:rPr>
                <w:rFonts w:hint="eastAsia" w:ascii="Times New Roman" w:hAnsi="Times New Roman" w:eastAsia="宋体" w:cs="Times New Roman"/>
                <w:b/>
                <w:bCs/>
                <w:sz w:val="24"/>
                <w:lang w:val="en-US" w:eastAsia="zh-CN"/>
              </w:rPr>
              <w:t>途径</w:t>
            </w:r>
          </w:p>
          <w:p w14:paraId="3D65DCD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1）项目营运期</w:t>
            </w:r>
            <w:r>
              <w:rPr>
                <w:rFonts w:hint="eastAsia" w:ascii="Times New Roman" w:hAnsi="Times New Roman" w:eastAsia="宋体" w:cs="Times New Roman"/>
                <w:sz w:val="24"/>
              </w:rPr>
              <w:t>汽油</w:t>
            </w:r>
            <w:r>
              <w:rPr>
                <w:rFonts w:ascii="Times New Roman" w:hAnsi="Times New Roman" w:eastAsia="宋体" w:cs="Times New Roman"/>
                <w:sz w:val="24"/>
              </w:rPr>
              <w:t>若泄漏到环境中，其有机溶剂会挥发，可能污染大气环境。如泄漏经进入附近地表水体，将会对地表水水质造成影响；</w:t>
            </w:r>
          </w:p>
          <w:p w14:paraId="7059351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2）本项目</w:t>
            </w:r>
            <w:r>
              <w:rPr>
                <w:rFonts w:hint="eastAsia" w:ascii="Times New Roman" w:hAnsi="Times New Roman" w:eastAsia="宋体" w:cs="Times New Roman"/>
                <w:sz w:val="24"/>
              </w:rPr>
              <w:t>汽油</w:t>
            </w:r>
            <w:r>
              <w:rPr>
                <w:rFonts w:ascii="Times New Roman" w:hAnsi="Times New Roman" w:eastAsia="宋体" w:cs="Times New Roman"/>
                <w:sz w:val="24"/>
              </w:rPr>
              <w:t>遇明火易燃，故本项目最大可信事故为遇明火导致</w:t>
            </w:r>
            <w:r>
              <w:rPr>
                <w:rFonts w:hint="eastAsia" w:ascii="Times New Roman" w:hAnsi="Times New Roman" w:eastAsia="宋体" w:cs="Times New Roman"/>
                <w:sz w:val="24"/>
              </w:rPr>
              <w:t>汽油</w:t>
            </w:r>
            <w:r>
              <w:rPr>
                <w:rFonts w:ascii="Times New Roman" w:hAnsi="Times New Roman" w:eastAsia="宋体" w:cs="Times New Roman"/>
                <w:sz w:val="24"/>
              </w:rPr>
              <w:t>燃烧造成的火灾风险。</w:t>
            </w:r>
          </w:p>
          <w:p w14:paraId="68E47216">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②危害后果</w:t>
            </w:r>
          </w:p>
          <w:p w14:paraId="18F1BBA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1）泄漏</w:t>
            </w:r>
          </w:p>
          <w:p w14:paraId="644795E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本项目若管理操作不当或意外事故，如</w:t>
            </w:r>
            <w:r>
              <w:rPr>
                <w:rFonts w:hint="eastAsia" w:ascii="Times New Roman" w:hAnsi="Times New Roman" w:eastAsia="宋体" w:cs="Times New Roman"/>
                <w:sz w:val="24"/>
              </w:rPr>
              <w:t>储罐</w:t>
            </w:r>
            <w:r>
              <w:rPr>
                <w:rFonts w:ascii="Times New Roman" w:hAnsi="Times New Roman" w:eastAsia="宋体" w:cs="Times New Roman"/>
                <w:sz w:val="24"/>
              </w:rPr>
              <w:t>破损而导致泄漏，存在着</w:t>
            </w:r>
            <w:r>
              <w:rPr>
                <w:rFonts w:hint="eastAsia" w:ascii="Times New Roman" w:hAnsi="Times New Roman" w:eastAsia="宋体" w:cs="Times New Roman"/>
                <w:sz w:val="24"/>
              </w:rPr>
              <w:t>汽油</w:t>
            </w:r>
            <w:r>
              <w:rPr>
                <w:rFonts w:ascii="Times New Roman" w:hAnsi="Times New Roman" w:eastAsia="宋体" w:cs="Times New Roman"/>
                <w:sz w:val="24"/>
              </w:rPr>
              <w:t>泄漏事故风险。这不仅会对周围环境产生较大的污染影响，甚至还会危及人身的生命安全。此外，储存、装卸过程可能造成的原料泄漏，除在大气中挥发而损耗外，其余部分泄漏污染地表水体及附近土壤。</w:t>
            </w:r>
          </w:p>
          <w:p w14:paraId="28FC8FB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2）火灾爆炸</w:t>
            </w:r>
          </w:p>
          <w:p w14:paraId="764D3814">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泄漏的</w:t>
            </w:r>
            <w:r>
              <w:rPr>
                <w:rFonts w:hint="eastAsia" w:ascii="Times New Roman" w:hAnsi="Times New Roman" w:eastAsia="宋体" w:cs="Times New Roman"/>
                <w:sz w:val="24"/>
              </w:rPr>
              <w:t>汽油</w:t>
            </w:r>
            <w:r>
              <w:rPr>
                <w:rFonts w:ascii="Times New Roman" w:hAnsi="Times New Roman" w:eastAsia="宋体" w:cs="Times New Roman"/>
                <w:sz w:val="24"/>
              </w:rPr>
              <w:t>与空气形成爆炸混合物，一旦浓度达到爆炸极限，遇到明火、高温、雷电、静电等引起燃烧爆炸。在完全燃烧状态下主要产生二氧化碳和水，以上气体对大气环境影响较小；不完全燃烧状态下将可能会产生一氧化碳甚至是碳颗粒，一氧化碳是有毒气体，不仅污染环境，甚至危害人体健康。泄漏液体和消防水将进入排水系统以及渗透到土壤中，会造成财产损失和人员伤亡，以及水环境、土壤环境的污染。</w:t>
            </w:r>
          </w:p>
          <w:p w14:paraId="4366E8E2">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（6）风险防范措施</w:t>
            </w:r>
          </w:p>
          <w:p w14:paraId="5F39811C">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①泄漏防范措施</w:t>
            </w:r>
          </w:p>
          <w:p w14:paraId="7624AE6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A.运营期除定期检查</w:t>
            </w:r>
            <w:r>
              <w:rPr>
                <w:rFonts w:hint="eastAsia" w:ascii="Times New Roman" w:hAnsi="Times New Roman" w:eastAsia="宋体" w:cs="Times New Roman"/>
                <w:sz w:val="24"/>
              </w:rPr>
              <w:t>汽油储罐</w:t>
            </w:r>
            <w:r>
              <w:rPr>
                <w:rFonts w:ascii="Times New Roman" w:hAnsi="Times New Roman" w:eastAsia="宋体" w:cs="Times New Roman"/>
                <w:sz w:val="24"/>
              </w:rPr>
              <w:t>是否发生泄露外，还应对</w:t>
            </w:r>
            <w:r>
              <w:rPr>
                <w:rFonts w:hint="eastAsia" w:ascii="Times New Roman" w:hAnsi="Times New Roman" w:eastAsia="宋体" w:cs="Times New Roman"/>
                <w:sz w:val="24"/>
              </w:rPr>
              <w:t>撬装箱周围做防渗处理</w:t>
            </w:r>
            <w:r>
              <w:rPr>
                <w:rFonts w:ascii="Times New Roman" w:hAnsi="Times New Roman" w:eastAsia="宋体" w:cs="Times New Roman"/>
                <w:sz w:val="24"/>
              </w:rPr>
              <w:t>，应按照有关消防规范储存，并配备必要的消防设施。</w:t>
            </w:r>
          </w:p>
          <w:p w14:paraId="60855A3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B.危废暂存间应按规范设置，做好防渗措施，防止泄露的危废污染地表水体。同时，应强化管理，采用合格的容器储存废液，并及时交有资质的单位处置。</w:t>
            </w:r>
          </w:p>
          <w:p w14:paraId="1046CB4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C.搬运时要轻装轻卸，防止包装及容器损坏，配备泄露应急处理设备。</w:t>
            </w:r>
          </w:p>
          <w:p w14:paraId="42DB05D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D.使用专用车辆运输，不运送其他物品；运送工具使用后在项目内指定地点及时消毒和清洁。</w:t>
            </w:r>
          </w:p>
          <w:p w14:paraId="1FA646F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E.发生泄漏、扩散时，及时与环境保护、卫生部门联系，并采取积极的堵漏、阻害措施，防止污泥进入附近地表水体，防止对运输线路沿线居民造成不利影响。</w:t>
            </w:r>
          </w:p>
          <w:p w14:paraId="12571061">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②火灾爆炸风险防范措施</w:t>
            </w:r>
          </w:p>
          <w:p w14:paraId="314B5E2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A.将</w:t>
            </w:r>
            <w:r>
              <w:rPr>
                <w:rFonts w:hint="eastAsia" w:ascii="Times New Roman" w:hAnsi="Times New Roman" w:eastAsia="宋体" w:cs="Times New Roman"/>
                <w:sz w:val="24"/>
              </w:rPr>
              <w:t>油气</w:t>
            </w:r>
            <w:r>
              <w:rPr>
                <w:rFonts w:ascii="Times New Roman" w:hAnsi="Times New Roman" w:eastAsia="宋体" w:cs="Times New Roman"/>
                <w:sz w:val="24"/>
              </w:rPr>
              <w:t>储注意防潮、防火、防高热。储区应备有泄露应急处理设备和合适的收容材料。</w:t>
            </w:r>
          </w:p>
          <w:p w14:paraId="6114370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B.注意密闭操作，加强通风，库房应设置防火、易燃等警示标牌；配备专业的人员对存储间进行定期检查。</w:t>
            </w:r>
          </w:p>
          <w:p w14:paraId="4E10F83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C.易燃物品贮存区禁止明火进入，严禁吸烟。</w:t>
            </w:r>
          </w:p>
          <w:p w14:paraId="65F172D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D.应加强消防设施及消防教育建设，对重要场所需要重点防范，制定严格的操作规范，避免火灾等事故发生。</w:t>
            </w:r>
          </w:p>
          <w:p w14:paraId="5BFF662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E.确保安全出口和疏散通道畅通无阻。</w:t>
            </w:r>
          </w:p>
          <w:p w14:paraId="36DDC0B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F.加强电气防火安全管理，消除火灾隐患，不得超负荷用电，不得擅自拉接临时电线。</w:t>
            </w:r>
          </w:p>
          <w:p w14:paraId="1E7D7D7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G.对于电器的使用，应当养成随手断电、随手关灯的好习惯。</w:t>
            </w:r>
          </w:p>
          <w:p w14:paraId="64051CE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H.定期对操作人员进行安全生产与安全知识培训，并制定严格的安全操作规程，切实加强生产过程中的温度控制，保证劳动安全，防止意外事故的发生。应加强消防设施及消防教育建设，对厂区等重要场所需要重点防范，制定严格的操作规范，避免火灾等事故发生。</w:t>
            </w:r>
          </w:p>
          <w:p w14:paraId="5890918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I.火灾发生时，先把总电源关掉，按响警铃以警示车间内其他人员，同时联络消防队，利用灭火器尽量灭火，如果无效，应该马上离开现场到安全地点集合，在离开时要确保所有人都已经离开车间，再把门窗关上。</w:t>
            </w:r>
          </w:p>
          <w:p w14:paraId="37DC6A35">
            <w:pPr>
              <w:ind w:firstLine="482"/>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14:textFill>
                  <w14:solidFill>
                    <w14:schemeClr w14:val="tx1"/>
                  </w14:solidFill>
                </w14:textFill>
              </w:rPr>
              <w:t>7</w:t>
            </w:r>
            <w:r>
              <w:rPr>
                <w:rFonts w:ascii="Times New Roman" w:hAnsi="Times New Roman" w:cs="Times New Roman"/>
                <w:b/>
                <w:bCs/>
                <w:color w:val="000000" w:themeColor="text1"/>
                <w:sz w:val="24"/>
                <w14:textFill>
                  <w14:solidFill>
                    <w14:schemeClr w14:val="tx1"/>
                  </w14:solidFill>
                </w14:textFill>
              </w:rPr>
              <w:t>）结论</w:t>
            </w:r>
            <w:bookmarkEnd w:id="41"/>
            <w:bookmarkEnd w:id="42"/>
            <w:bookmarkEnd w:id="43"/>
          </w:p>
          <w:p w14:paraId="56A90A23">
            <w:pPr>
              <w:pStyle w:val="2"/>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综上所述，本项目通过采取本报告中的一些措施后，可在较大程度上避免风险的产生。同时项目建设方应针对本报告提出的环境风险，进行完善应急预案的制定，可在较短时间内控制风险对环境的影响范围和程度。因此项目方在项目建设阶段就应充分考虑风险的发生及处理措施、方案，将环境风险降至低限，避免危害周围环境和人群健康。项目的环境风险在可防控的范围内。</w:t>
            </w:r>
          </w:p>
          <w:p w14:paraId="0F9991B5">
            <w:pPr>
              <w:autoSpaceDE w:val="0"/>
              <w:autoSpaceDN w:val="0"/>
              <w:adjustRightInd w:val="0"/>
              <w:snapToGrid w:val="0"/>
              <w:spacing w:line="360" w:lineRule="auto"/>
              <w:ind w:firstLine="420" w:firstLineChars="200"/>
              <w:rPr>
                <w:color w:val="000000" w:themeColor="text1"/>
                <w14:textFill>
                  <w14:solidFill>
                    <w14:schemeClr w14:val="tx1"/>
                  </w14:solidFill>
                </w14:textFill>
              </w:rPr>
            </w:pPr>
          </w:p>
          <w:p w14:paraId="34B929A7">
            <w:pPr>
              <w:autoSpaceDE w:val="0"/>
              <w:autoSpaceDN w:val="0"/>
              <w:adjustRightInd w:val="0"/>
              <w:snapToGrid w:val="0"/>
              <w:spacing w:line="360" w:lineRule="auto"/>
              <w:ind w:firstLine="420" w:firstLineChars="200"/>
              <w:rPr>
                <w:color w:val="000000" w:themeColor="text1"/>
                <w14:textFill>
                  <w14:solidFill>
                    <w14:schemeClr w14:val="tx1"/>
                  </w14:solidFill>
                </w14:textFill>
              </w:rPr>
            </w:pPr>
          </w:p>
          <w:p w14:paraId="49BB7FEB">
            <w:pPr>
              <w:autoSpaceDE w:val="0"/>
              <w:autoSpaceDN w:val="0"/>
              <w:adjustRightInd w:val="0"/>
              <w:snapToGrid w:val="0"/>
              <w:spacing w:line="360" w:lineRule="auto"/>
              <w:rPr>
                <w:rFonts w:ascii="Times New Roman" w:hAnsi="Times New Roman" w:eastAsia="宋体" w:cs="Times New Roman"/>
                <w:b/>
                <w:color w:val="000000" w:themeColor="text1"/>
                <w:sz w:val="24"/>
                <w14:textFill>
                  <w14:solidFill>
                    <w14:schemeClr w14:val="tx1"/>
                  </w14:solidFill>
                </w14:textFill>
              </w:rPr>
            </w:pPr>
          </w:p>
        </w:tc>
      </w:tr>
    </w:tbl>
    <w:p w14:paraId="28E09200">
      <w:pPr>
        <w:widowControl/>
        <w:jc w:val="left"/>
        <w:rPr>
          <w:rFonts w:ascii="Times New Roman" w:hAnsi="Times New Roman" w:eastAsia="宋体" w:cs="Times New Roman"/>
          <w:b/>
          <w:bCs/>
          <w:color w:val="000000" w:themeColor="text1"/>
          <w:kern w:val="44"/>
          <w:sz w:val="28"/>
          <w:szCs w:val="28"/>
          <w14:textFill>
            <w14:solidFill>
              <w14:schemeClr w14:val="tx1"/>
            </w14:solidFill>
          </w14:textFill>
        </w:rPr>
      </w:pPr>
      <w:r>
        <w:rPr>
          <w:rFonts w:ascii="Times New Roman" w:hAnsi="Times New Roman" w:eastAsia="宋体" w:cs="Times New Roman"/>
          <w:b/>
          <w:bCs/>
          <w:color w:val="000000" w:themeColor="text1"/>
          <w:kern w:val="44"/>
          <w:sz w:val="28"/>
          <w:szCs w:val="28"/>
          <w14:textFill>
            <w14:solidFill>
              <w14:schemeClr w14:val="tx1"/>
            </w14:solidFill>
          </w14:textFill>
        </w:rPr>
        <w:br w:type="page"/>
      </w:r>
    </w:p>
    <w:p w14:paraId="09158D51">
      <w:pPr>
        <w:keepNext/>
        <w:keepLines/>
        <w:jc w:val="left"/>
        <w:outlineLvl w:val="0"/>
        <w:rPr>
          <w:rFonts w:ascii="Times New Roman" w:hAnsi="Times New Roman" w:eastAsia="宋体" w:cs="Times New Roman"/>
          <w:b/>
          <w:bCs/>
          <w:color w:val="000000" w:themeColor="text1"/>
          <w:kern w:val="44"/>
          <w:sz w:val="30"/>
          <w:szCs w:val="30"/>
          <w14:textFill>
            <w14:solidFill>
              <w14:schemeClr w14:val="tx1"/>
            </w14:solidFill>
          </w14:textFill>
        </w:rPr>
      </w:pPr>
      <w:bookmarkStart w:id="44" w:name="_Toc47258301"/>
      <w:r>
        <w:rPr>
          <w:rFonts w:ascii="Times New Roman" w:hAnsi="Times New Roman" w:eastAsia="宋体" w:cs="Times New Roman"/>
          <w:b/>
          <w:bCs/>
          <w:color w:val="000000" w:themeColor="text1"/>
          <w:kern w:val="44"/>
          <w:sz w:val="30"/>
          <w:szCs w:val="30"/>
          <w14:textFill>
            <w14:solidFill>
              <w14:schemeClr w14:val="tx1"/>
            </w14:solidFill>
          </w14:textFill>
        </w:rPr>
        <w:t>表八、建设项目拟采取的防治措施及预期治理效果</w:t>
      </w:r>
      <w:bookmarkEnd w:id="44"/>
    </w:p>
    <w:tbl>
      <w:tblPr>
        <w:tblStyle w:val="40"/>
        <w:tblpPr w:leftFromText="180" w:rightFromText="180" w:vertAnchor="text" w:horzAnchor="margin" w:tblpXSpec="center" w:tblpY="26"/>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01"/>
        <w:gridCol w:w="1200"/>
        <w:gridCol w:w="370"/>
        <w:gridCol w:w="916"/>
        <w:gridCol w:w="3620"/>
        <w:gridCol w:w="1954"/>
      </w:tblGrid>
      <w:tr w14:paraId="5D64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97" w:type="dxa"/>
            <w:gridSpan w:val="2"/>
            <w:tcBorders>
              <w:tl2br w:val="single" w:color="auto" w:sz="4" w:space="0"/>
            </w:tcBorders>
            <w:vAlign w:val="center"/>
          </w:tcPr>
          <w:p w14:paraId="484B70B3">
            <w:pPr>
              <w:ind w:firstLine="422" w:firstLineChars="200"/>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内容</w:t>
            </w:r>
          </w:p>
          <w:p w14:paraId="38BD9B5E">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类型</w:t>
            </w:r>
          </w:p>
        </w:tc>
        <w:tc>
          <w:tcPr>
            <w:tcW w:w="1200" w:type="dxa"/>
            <w:vAlign w:val="center"/>
          </w:tcPr>
          <w:p w14:paraId="4A0C847A">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排放源</w:t>
            </w:r>
          </w:p>
        </w:tc>
        <w:tc>
          <w:tcPr>
            <w:tcW w:w="1286" w:type="dxa"/>
            <w:gridSpan w:val="2"/>
            <w:vAlign w:val="center"/>
          </w:tcPr>
          <w:p w14:paraId="41B0E4D5">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w:t>
            </w:r>
          </w:p>
        </w:tc>
        <w:tc>
          <w:tcPr>
            <w:tcW w:w="3620" w:type="dxa"/>
            <w:vAlign w:val="center"/>
          </w:tcPr>
          <w:p w14:paraId="45E1D0BE">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防治措施</w:t>
            </w:r>
          </w:p>
        </w:tc>
        <w:tc>
          <w:tcPr>
            <w:tcW w:w="1954" w:type="dxa"/>
            <w:vAlign w:val="center"/>
          </w:tcPr>
          <w:p w14:paraId="41BED1F0">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预期治理效果</w:t>
            </w:r>
          </w:p>
        </w:tc>
      </w:tr>
      <w:tr w14:paraId="0D69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96" w:type="dxa"/>
            <w:vMerge w:val="restart"/>
            <w:vAlign w:val="center"/>
          </w:tcPr>
          <w:p w14:paraId="7703E6D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大气污染物</w:t>
            </w:r>
          </w:p>
        </w:tc>
        <w:tc>
          <w:tcPr>
            <w:tcW w:w="501" w:type="dxa"/>
            <w:vMerge w:val="restart"/>
            <w:vAlign w:val="center"/>
          </w:tcPr>
          <w:p w14:paraId="2B7C5A8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200" w:type="dxa"/>
            <w:vAlign w:val="center"/>
          </w:tcPr>
          <w:p w14:paraId="0E71BE6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扬尘</w:t>
            </w:r>
          </w:p>
        </w:tc>
        <w:tc>
          <w:tcPr>
            <w:tcW w:w="1286" w:type="dxa"/>
            <w:gridSpan w:val="2"/>
            <w:shd w:val="clear" w:color="auto" w:fill="auto"/>
            <w:vAlign w:val="center"/>
          </w:tcPr>
          <w:p w14:paraId="7D498C1A">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TSP</w:t>
            </w:r>
          </w:p>
        </w:tc>
        <w:tc>
          <w:tcPr>
            <w:tcW w:w="3620" w:type="dxa"/>
            <w:shd w:val="clear" w:color="auto" w:fill="auto"/>
            <w:vAlign w:val="center"/>
          </w:tcPr>
          <w:p w14:paraId="5D63F50A">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场地洒水，临时覆盖、拦挡等</w:t>
            </w:r>
          </w:p>
        </w:tc>
        <w:tc>
          <w:tcPr>
            <w:tcW w:w="1954" w:type="dxa"/>
            <w:shd w:val="clear" w:color="auto" w:fill="auto"/>
            <w:vAlign w:val="center"/>
          </w:tcPr>
          <w:p w14:paraId="60FA40EE">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达到</w:t>
            </w:r>
            <w:r>
              <w:rPr>
                <w:rFonts w:ascii="Times New Roman" w:hAnsi="Times New Roman"/>
                <w:color w:val="000000" w:themeColor="text1"/>
                <w:szCs w:val="21"/>
                <w14:textFill>
                  <w14:solidFill>
                    <w14:schemeClr w14:val="tx1"/>
                  </w14:solidFill>
                </w14:textFill>
              </w:rPr>
              <w:t>GB16297-1996《大气污染物综合排放标准》表2无组织排放监测浓度限值</w:t>
            </w:r>
          </w:p>
        </w:tc>
      </w:tr>
      <w:tr w14:paraId="0B0F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96" w:type="dxa"/>
            <w:vMerge w:val="continue"/>
            <w:vAlign w:val="center"/>
          </w:tcPr>
          <w:p w14:paraId="673B6570">
            <w:pPr>
              <w:jc w:val="center"/>
              <w:rPr>
                <w:color w:val="000000" w:themeColor="text1"/>
                <w14:textFill>
                  <w14:solidFill>
                    <w14:schemeClr w14:val="tx1"/>
                  </w14:solidFill>
                </w14:textFill>
              </w:rPr>
            </w:pPr>
          </w:p>
        </w:tc>
        <w:tc>
          <w:tcPr>
            <w:tcW w:w="501" w:type="dxa"/>
            <w:vMerge w:val="continue"/>
            <w:vAlign w:val="center"/>
          </w:tcPr>
          <w:p w14:paraId="6BE40365">
            <w:pPr>
              <w:jc w:val="center"/>
              <w:rPr>
                <w:color w:val="000000" w:themeColor="text1"/>
                <w14:textFill>
                  <w14:solidFill>
                    <w14:schemeClr w14:val="tx1"/>
                  </w14:solidFill>
                </w14:textFill>
              </w:rPr>
            </w:pPr>
          </w:p>
        </w:tc>
        <w:tc>
          <w:tcPr>
            <w:tcW w:w="1200" w:type="dxa"/>
            <w:vAlign w:val="center"/>
          </w:tcPr>
          <w:p w14:paraId="0300E52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施工机械、汽车尾气，装修废气</w:t>
            </w:r>
          </w:p>
        </w:tc>
        <w:tc>
          <w:tcPr>
            <w:tcW w:w="1286" w:type="dxa"/>
            <w:gridSpan w:val="2"/>
            <w:shd w:val="clear" w:color="auto" w:fill="auto"/>
            <w:vAlign w:val="center"/>
          </w:tcPr>
          <w:p w14:paraId="5373583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CO、NO</w:t>
            </w:r>
            <w:r>
              <w:rPr>
                <w:rFonts w:ascii="Times New Roman" w:hAnsi="Times New Roman" w:cs="Times New Roman"/>
                <w:color w:val="000000" w:themeColor="text1"/>
                <w:vertAlign w:val="subscript"/>
                <w14:textFill>
                  <w14:solidFill>
                    <w14:schemeClr w14:val="tx1"/>
                  </w14:solidFill>
                </w14:textFill>
              </w:rPr>
              <w:t>x</w:t>
            </w:r>
          </w:p>
        </w:tc>
        <w:tc>
          <w:tcPr>
            <w:tcW w:w="3620" w:type="dxa"/>
            <w:shd w:val="clear" w:color="auto" w:fill="auto"/>
            <w:vAlign w:val="center"/>
          </w:tcPr>
          <w:p w14:paraId="52CB0CB7">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大气自然扩散、稀释</w:t>
            </w:r>
          </w:p>
        </w:tc>
        <w:tc>
          <w:tcPr>
            <w:tcW w:w="1954" w:type="dxa"/>
            <w:shd w:val="clear" w:color="auto" w:fill="auto"/>
            <w:vAlign w:val="center"/>
          </w:tcPr>
          <w:p w14:paraId="4D24796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对环境影响较小</w:t>
            </w:r>
          </w:p>
        </w:tc>
      </w:tr>
      <w:tr w14:paraId="5B84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vAlign w:val="center"/>
          </w:tcPr>
          <w:p w14:paraId="13218E4F">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restart"/>
            <w:vAlign w:val="center"/>
          </w:tcPr>
          <w:p w14:paraId="4A10CE2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1200" w:type="dxa"/>
            <w:vAlign w:val="center"/>
          </w:tcPr>
          <w:p w14:paraId="68C6C2FB">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汽车尾气</w:t>
            </w:r>
          </w:p>
        </w:tc>
        <w:tc>
          <w:tcPr>
            <w:tcW w:w="1286" w:type="dxa"/>
            <w:gridSpan w:val="2"/>
            <w:shd w:val="clear" w:color="auto" w:fill="auto"/>
            <w:vAlign w:val="center"/>
          </w:tcPr>
          <w:p w14:paraId="1F19FF9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CO、NO</w:t>
            </w:r>
            <w:r>
              <w:rPr>
                <w:rFonts w:ascii="Times New Roman" w:hAnsi="Times New Roman" w:cs="Times New Roman"/>
                <w:color w:val="000000" w:themeColor="text1"/>
                <w:vertAlign w:val="subscript"/>
                <w14:textFill>
                  <w14:solidFill>
                    <w14:schemeClr w14:val="tx1"/>
                  </w14:solidFill>
                </w14:textFill>
              </w:rPr>
              <w:t>x</w:t>
            </w:r>
          </w:p>
        </w:tc>
        <w:tc>
          <w:tcPr>
            <w:tcW w:w="3620" w:type="dxa"/>
            <w:shd w:val="clear" w:color="auto" w:fill="auto"/>
            <w:vAlign w:val="center"/>
          </w:tcPr>
          <w:p w14:paraId="66972625">
            <w:pPr>
              <w:ind w:firstLine="420" w:firstLineChars="20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大气自然扩散、稀释</w:t>
            </w:r>
          </w:p>
        </w:tc>
        <w:tc>
          <w:tcPr>
            <w:tcW w:w="1954" w:type="dxa"/>
            <w:shd w:val="clear" w:color="auto" w:fill="auto"/>
            <w:vAlign w:val="center"/>
          </w:tcPr>
          <w:p w14:paraId="19C75FE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对环境影响较小</w:t>
            </w:r>
          </w:p>
        </w:tc>
      </w:tr>
      <w:tr w14:paraId="1CD7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96" w:type="dxa"/>
            <w:vMerge w:val="continue"/>
            <w:vAlign w:val="center"/>
          </w:tcPr>
          <w:p w14:paraId="529981B1">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continue"/>
            <w:vAlign w:val="center"/>
          </w:tcPr>
          <w:p w14:paraId="15791D67">
            <w:pPr>
              <w:jc w:val="center"/>
              <w:rPr>
                <w:rFonts w:ascii="Times New Roman" w:hAnsi="Times New Roman" w:eastAsia="宋体" w:cs="Times New Roman"/>
                <w:color w:val="000000" w:themeColor="text1"/>
                <w:szCs w:val="21"/>
                <w14:textFill>
                  <w14:solidFill>
                    <w14:schemeClr w14:val="tx1"/>
                  </w14:solidFill>
                </w14:textFill>
              </w:rPr>
            </w:pPr>
          </w:p>
        </w:tc>
        <w:tc>
          <w:tcPr>
            <w:tcW w:w="1200" w:type="dxa"/>
            <w:vAlign w:val="center"/>
          </w:tcPr>
          <w:p w14:paraId="275AFDF9">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加油站</w:t>
            </w:r>
          </w:p>
        </w:tc>
        <w:tc>
          <w:tcPr>
            <w:tcW w:w="370" w:type="dxa"/>
            <w:shd w:val="clear" w:color="auto" w:fill="auto"/>
            <w:vAlign w:val="center"/>
          </w:tcPr>
          <w:p w14:paraId="0720CF79">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无组织</w:t>
            </w:r>
          </w:p>
        </w:tc>
        <w:tc>
          <w:tcPr>
            <w:tcW w:w="916" w:type="dxa"/>
            <w:shd w:val="clear" w:color="auto" w:fill="auto"/>
            <w:vAlign w:val="center"/>
          </w:tcPr>
          <w:p w14:paraId="6BB28968">
            <w:pPr>
              <w:jc w:val="center"/>
              <w:rPr>
                <w:rFonts w:ascii="Times New Roman" w:hAnsi="Times New Roman" w:eastAsia="宋体" w:cs="Times New Roman"/>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非甲烷总烃</w:t>
            </w:r>
          </w:p>
        </w:tc>
        <w:tc>
          <w:tcPr>
            <w:tcW w:w="3620" w:type="dxa"/>
            <w:shd w:val="clear" w:color="auto" w:fill="auto"/>
            <w:vAlign w:val="center"/>
          </w:tcPr>
          <w:p w14:paraId="64842D58">
            <w:pPr>
              <w:pStyle w:val="79"/>
              <w:ind w:firstLine="420" w:firstLineChars="200"/>
              <w:jc w:val="left"/>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撬装加油设施自带油气回收装置，回收效率90%，未回收部分无组织排放。</w:t>
            </w:r>
          </w:p>
        </w:tc>
        <w:tc>
          <w:tcPr>
            <w:tcW w:w="1954" w:type="dxa"/>
            <w:shd w:val="clear" w:color="auto" w:fill="auto"/>
            <w:vAlign w:val="center"/>
          </w:tcPr>
          <w:p w14:paraId="39476B18">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达到</w:t>
            </w:r>
            <w:r>
              <w:rPr>
                <w:rFonts w:hint="eastAsia" w:ascii="Times New Roman" w:hAnsi="Times New Roman" w:cs="Times New Roman"/>
                <w:color w:val="000000" w:themeColor="text1"/>
                <w:szCs w:val="21"/>
                <w14:textFill>
                  <w14:solidFill>
                    <w14:schemeClr w14:val="tx1"/>
                  </w14:solidFill>
                </w14:textFill>
              </w:rPr>
              <w:t>《加油站大气污染物排放标准》（GB20952-2020）非甲烷总烃无组织排放</w:t>
            </w:r>
            <w:r>
              <w:rPr>
                <w:rFonts w:hint="eastAsia" w:ascii="Times New Roman" w:hAnsi="Times New Roman" w:eastAsia="宋体" w:cs="Times New Roman"/>
                <w:color w:val="000000" w:themeColor="text1"/>
                <w14:textFill>
                  <w14:solidFill>
                    <w14:schemeClr w14:val="tx1"/>
                  </w14:solidFill>
                </w14:textFill>
              </w:rPr>
              <w:t>标准</w:t>
            </w:r>
            <w:r>
              <w:rPr>
                <w:rFonts w:ascii="Times New Roman" w:hAnsi="Times New Roman" w:eastAsia="宋体" w:cs="Times New Roman"/>
                <w:color w:val="000000" w:themeColor="text1"/>
                <w14:textFill>
                  <w14:solidFill>
                    <w14:schemeClr w14:val="tx1"/>
                  </w14:solidFill>
                </w14:textFill>
              </w:rPr>
              <w:t>限值</w:t>
            </w:r>
          </w:p>
        </w:tc>
      </w:tr>
      <w:tr w14:paraId="30B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6" w:type="dxa"/>
            <w:vMerge w:val="restart"/>
            <w:tcBorders>
              <w:right w:val="single" w:color="auto" w:sz="4" w:space="0"/>
            </w:tcBorders>
            <w:vAlign w:val="center"/>
          </w:tcPr>
          <w:p w14:paraId="182A034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水污染物</w:t>
            </w:r>
          </w:p>
        </w:tc>
        <w:tc>
          <w:tcPr>
            <w:tcW w:w="501" w:type="dxa"/>
            <w:vMerge w:val="restart"/>
            <w:tcBorders>
              <w:top w:val="single" w:color="auto" w:sz="4" w:space="0"/>
              <w:left w:val="single" w:color="auto" w:sz="4" w:space="0"/>
              <w:right w:val="single" w:color="auto" w:sz="4" w:space="0"/>
            </w:tcBorders>
            <w:vAlign w:val="center"/>
          </w:tcPr>
          <w:p w14:paraId="6D51E8A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200" w:type="dxa"/>
            <w:tcBorders>
              <w:left w:val="single" w:color="auto" w:sz="4" w:space="0"/>
            </w:tcBorders>
            <w:vAlign w:val="center"/>
          </w:tcPr>
          <w:p w14:paraId="6801493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施工人员</w:t>
            </w:r>
          </w:p>
        </w:tc>
        <w:tc>
          <w:tcPr>
            <w:tcW w:w="1286" w:type="dxa"/>
            <w:gridSpan w:val="2"/>
            <w:vAlign w:val="center"/>
          </w:tcPr>
          <w:p w14:paraId="4BA4AF88">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生活污水</w:t>
            </w:r>
          </w:p>
        </w:tc>
        <w:tc>
          <w:tcPr>
            <w:tcW w:w="3620" w:type="dxa"/>
            <w:vAlign w:val="center"/>
          </w:tcPr>
          <w:p w14:paraId="14B62743">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依托</w:t>
            </w:r>
            <w:r>
              <w:rPr>
                <w:rFonts w:hint="eastAsia" w:ascii="Times New Roman" w:hAnsi="Times New Roman" w:eastAsia="宋体" w:cs="Times New Roman"/>
                <w:color w:val="000000" w:themeColor="text1"/>
                <w:szCs w:val="21"/>
                <w14:textFill>
                  <w14:solidFill>
                    <w14:schemeClr w14:val="tx1"/>
                  </w14:solidFill>
                </w14:textFill>
              </w:rPr>
              <w:t>周边</w:t>
            </w:r>
            <w:r>
              <w:rPr>
                <w:rFonts w:ascii="Times New Roman" w:hAnsi="Times New Roman" w:eastAsia="宋体" w:cs="Times New Roman"/>
                <w:color w:val="000000" w:themeColor="text1"/>
                <w:szCs w:val="21"/>
                <w14:textFill>
                  <w14:solidFill>
                    <w14:schemeClr w14:val="tx1"/>
                  </w14:solidFill>
                </w14:textFill>
              </w:rPr>
              <w:t>公厕处理。</w:t>
            </w:r>
          </w:p>
        </w:tc>
        <w:tc>
          <w:tcPr>
            <w:tcW w:w="1954" w:type="dxa"/>
            <w:vAlign w:val="center"/>
          </w:tcPr>
          <w:p w14:paraId="5526DAF8">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不外排</w:t>
            </w:r>
          </w:p>
        </w:tc>
      </w:tr>
      <w:tr w14:paraId="493E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6" w:type="dxa"/>
            <w:vMerge w:val="continue"/>
            <w:tcBorders>
              <w:right w:val="single" w:color="auto" w:sz="4" w:space="0"/>
            </w:tcBorders>
            <w:vAlign w:val="center"/>
          </w:tcPr>
          <w:p w14:paraId="0D7AAC48">
            <w:pPr>
              <w:jc w:val="center"/>
              <w:rPr>
                <w:color w:val="000000" w:themeColor="text1"/>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7485E8B9">
            <w:pPr>
              <w:jc w:val="center"/>
              <w:rPr>
                <w:color w:val="000000" w:themeColor="text1"/>
                <w14:textFill>
                  <w14:solidFill>
                    <w14:schemeClr w14:val="tx1"/>
                  </w14:solidFill>
                </w14:textFill>
              </w:rPr>
            </w:pPr>
          </w:p>
        </w:tc>
        <w:tc>
          <w:tcPr>
            <w:tcW w:w="1200" w:type="dxa"/>
            <w:tcBorders>
              <w:left w:val="single" w:color="auto" w:sz="4" w:space="0"/>
            </w:tcBorders>
            <w:vAlign w:val="center"/>
          </w:tcPr>
          <w:p w14:paraId="5007D77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建筑施工</w:t>
            </w:r>
          </w:p>
        </w:tc>
        <w:tc>
          <w:tcPr>
            <w:tcW w:w="1286" w:type="dxa"/>
            <w:gridSpan w:val="2"/>
            <w:vAlign w:val="center"/>
          </w:tcPr>
          <w:p w14:paraId="3248836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施工废水</w:t>
            </w:r>
          </w:p>
        </w:tc>
        <w:tc>
          <w:tcPr>
            <w:tcW w:w="3620" w:type="dxa"/>
            <w:vAlign w:val="center"/>
          </w:tcPr>
          <w:p w14:paraId="685EF886">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设置临时沉淀池，经收集沉淀后回用于施工或场地洒水降尘。</w:t>
            </w:r>
          </w:p>
        </w:tc>
        <w:tc>
          <w:tcPr>
            <w:tcW w:w="1954" w:type="dxa"/>
            <w:vAlign w:val="center"/>
          </w:tcPr>
          <w:p w14:paraId="232B7084">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不外排</w:t>
            </w:r>
          </w:p>
        </w:tc>
      </w:tr>
      <w:tr w14:paraId="23B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96" w:type="dxa"/>
            <w:vMerge w:val="continue"/>
            <w:tcBorders>
              <w:right w:val="single" w:color="auto" w:sz="4" w:space="0"/>
            </w:tcBorders>
            <w:vAlign w:val="center"/>
          </w:tcPr>
          <w:p w14:paraId="2D26E1D3">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tcBorders>
              <w:top w:val="single" w:color="auto" w:sz="4" w:space="0"/>
              <w:left w:val="single" w:color="auto" w:sz="4" w:space="0"/>
              <w:right w:val="single" w:color="auto" w:sz="4" w:space="0"/>
            </w:tcBorders>
            <w:vAlign w:val="center"/>
          </w:tcPr>
          <w:p w14:paraId="5E7F4D3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1200" w:type="dxa"/>
            <w:tcBorders>
              <w:left w:val="single" w:color="auto" w:sz="4" w:space="0"/>
            </w:tcBorders>
            <w:vAlign w:val="center"/>
          </w:tcPr>
          <w:p w14:paraId="4CC70EF6">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生活废水</w:t>
            </w:r>
          </w:p>
        </w:tc>
        <w:tc>
          <w:tcPr>
            <w:tcW w:w="1286" w:type="dxa"/>
            <w:gridSpan w:val="2"/>
            <w:vAlign w:val="center"/>
          </w:tcPr>
          <w:p w14:paraId="1360419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CODcr、BOD</w:t>
            </w:r>
            <w:r>
              <w:rPr>
                <w:rFonts w:ascii="Times New Roman" w:hAnsi="Times New Roman" w:eastAsia="宋体" w:cs="Times New Roman"/>
                <w:color w:val="000000" w:themeColor="text1"/>
                <w:vertAlign w:val="sub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、SS、氨氮、总磷等</w:t>
            </w:r>
          </w:p>
        </w:tc>
        <w:tc>
          <w:tcPr>
            <w:tcW w:w="3620" w:type="dxa"/>
            <w:vAlign w:val="center"/>
          </w:tcPr>
          <w:p w14:paraId="2C4624B0">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项目区</w:t>
            </w:r>
            <w:r>
              <w:rPr>
                <w:rFonts w:ascii="Times New Roman" w:hAnsi="Times New Roman" w:eastAsia="宋体" w:cs="Times New Roman"/>
                <w:color w:val="000000" w:themeColor="text1"/>
                <w:szCs w:val="21"/>
                <w14:textFill>
                  <w14:solidFill>
                    <w14:schemeClr w14:val="tx1"/>
                  </w14:solidFill>
                </w14:textFill>
              </w:rPr>
              <w:t>设置一个</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m</w:t>
            </w:r>
            <w:r>
              <w:rPr>
                <w:rFonts w:hint="eastAsia" w:ascii="Times New Roman" w:hAnsi="Times New Roman" w:eastAsia="宋体" w:cs="Times New Roman"/>
                <w:color w:val="000000" w:themeColor="text1"/>
                <w:szCs w:val="21"/>
                <w14:textFill>
                  <w14:solidFill>
                    <w14:schemeClr w14:val="tx1"/>
                  </w14:solidFill>
                </w14:textFill>
              </w:rPr>
              <w:t>的化粪池，生活污水排入化粪池处理后，委托周边村民清掏，用作农肥</w:t>
            </w:r>
            <w:r>
              <w:rPr>
                <w:rFonts w:ascii="Times New Roman" w:hAnsi="Times New Roman" w:eastAsia="宋体" w:cs="Times New Roman"/>
                <w:color w:val="000000" w:themeColor="text1"/>
                <w:szCs w:val="21"/>
                <w14:textFill>
                  <w14:solidFill>
                    <w14:schemeClr w14:val="tx1"/>
                  </w14:solidFill>
                </w14:textFill>
              </w:rPr>
              <w:t>。</w:t>
            </w:r>
          </w:p>
        </w:tc>
        <w:tc>
          <w:tcPr>
            <w:tcW w:w="1954" w:type="dxa"/>
            <w:vAlign w:val="center"/>
          </w:tcPr>
          <w:p w14:paraId="2DDDFC8A">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不外排</w:t>
            </w:r>
          </w:p>
        </w:tc>
      </w:tr>
      <w:tr w14:paraId="360C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restart"/>
            <w:vAlign w:val="center"/>
          </w:tcPr>
          <w:p w14:paraId="2590F130">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固体废物</w:t>
            </w:r>
          </w:p>
        </w:tc>
        <w:tc>
          <w:tcPr>
            <w:tcW w:w="501" w:type="dxa"/>
            <w:vMerge w:val="restart"/>
            <w:vAlign w:val="center"/>
          </w:tcPr>
          <w:p w14:paraId="15C3D7C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200" w:type="dxa"/>
            <w:vAlign w:val="center"/>
          </w:tcPr>
          <w:p w14:paraId="5AF73791">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施工人员</w:t>
            </w:r>
          </w:p>
        </w:tc>
        <w:tc>
          <w:tcPr>
            <w:tcW w:w="1286" w:type="dxa"/>
            <w:gridSpan w:val="2"/>
            <w:vAlign w:val="center"/>
          </w:tcPr>
          <w:p w14:paraId="4D55ADC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生活垃圾</w:t>
            </w:r>
          </w:p>
        </w:tc>
        <w:tc>
          <w:tcPr>
            <w:tcW w:w="3620" w:type="dxa"/>
            <w:vAlign w:val="center"/>
          </w:tcPr>
          <w:p w14:paraId="56E2D12A">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运至附近垃圾集中堆放点处置。</w:t>
            </w:r>
          </w:p>
        </w:tc>
        <w:tc>
          <w:tcPr>
            <w:tcW w:w="1954" w:type="dxa"/>
            <w:vMerge w:val="restart"/>
            <w:vAlign w:val="center"/>
          </w:tcPr>
          <w:p w14:paraId="4BA602F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处置率100%</w:t>
            </w:r>
          </w:p>
        </w:tc>
      </w:tr>
      <w:tr w14:paraId="7DD4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96" w:type="dxa"/>
            <w:vMerge w:val="continue"/>
            <w:vAlign w:val="center"/>
          </w:tcPr>
          <w:p w14:paraId="3BCB3CC5">
            <w:pPr>
              <w:jc w:val="center"/>
              <w:rPr>
                <w:color w:val="000000" w:themeColor="text1"/>
                <w14:textFill>
                  <w14:solidFill>
                    <w14:schemeClr w14:val="tx1"/>
                  </w14:solidFill>
                </w14:textFill>
              </w:rPr>
            </w:pPr>
          </w:p>
        </w:tc>
        <w:tc>
          <w:tcPr>
            <w:tcW w:w="501" w:type="dxa"/>
            <w:vMerge w:val="continue"/>
            <w:vAlign w:val="center"/>
          </w:tcPr>
          <w:p w14:paraId="08671C32">
            <w:pPr>
              <w:jc w:val="center"/>
              <w:rPr>
                <w:color w:val="000000" w:themeColor="text1"/>
                <w14:textFill>
                  <w14:solidFill>
                    <w14:schemeClr w14:val="tx1"/>
                  </w14:solidFill>
                </w14:textFill>
              </w:rPr>
            </w:pPr>
          </w:p>
        </w:tc>
        <w:tc>
          <w:tcPr>
            <w:tcW w:w="1200" w:type="dxa"/>
            <w:vAlign w:val="center"/>
          </w:tcPr>
          <w:p w14:paraId="5B82C56B">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施工作业</w:t>
            </w:r>
          </w:p>
        </w:tc>
        <w:tc>
          <w:tcPr>
            <w:tcW w:w="1286" w:type="dxa"/>
            <w:gridSpan w:val="2"/>
            <w:vAlign w:val="center"/>
          </w:tcPr>
          <w:p w14:paraId="31B398E7">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建筑垃圾</w:t>
            </w:r>
          </w:p>
        </w:tc>
        <w:tc>
          <w:tcPr>
            <w:tcW w:w="3620" w:type="dxa"/>
            <w:vAlign w:val="center"/>
          </w:tcPr>
          <w:p w14:paraId="5715E129">
            <w:pPr>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部分回收利用，不能利用的由施工单位及时清运到住建部门制定堆放点</w:t>
            </w:r>
            <w:r>
              <w:rPr>
                <w:rFonts w:hint="eastAsia" w:ascii="Times New Roman" w:hAnsi="Times New Roman" w:eastAsia="宋体" w:cs="Times New Roman"/>
                <w:color w:val="000000" w:themeColor="text1"/>
                <w14:textFill>
                  <w14:solidFill>
                    <w14:schemeClr w14:val="tx1"/>
                  </w14:solidFill>
                </w14:textFill>
              </w:rPr>
              <w:t>。</w:t>
            </w:r>
          </w:p>
        </w:tc>
        <w:tc>
          <w:tcPr>
            <w:tcW w:w="1954" w:type="dxa"/>
            <w:vMerge w:val="continue"/>
            <w:vAlign w:val="center"/>
          </w:tcPr>
          <w:p w14:paraId="60BE3002">
            <w:pPr>
              <w:jc w:val="center"/>
              <w:rPr>
                <w:rFonts w:ascii="Times New Roman" w:hAnsi="Times New Roman" w:eastAsia="宋体" w:cs="Times New Roman"/>
                <w:color w:val="000000" w:themeColor="text1"/>
                <w14:textFill>
                  <w14:solidFill>
                    <w14:schemeClr w14:val="tx1"/>
                  </w14:solidFill>
                </w14:textFill>
              </w:rPr>
            </w:pPr>
          </w:p>
        </w:tc>
      </w:tr>
      <w:tr w14:paraId="233C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vAlign w:val="center"/>
          </w:tcPr>
          <w:p w14:paraId="5F9AF68F">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restart"/>
            <w:vAlign w:val="center"/>
          </w:tcPr>
          <w:p w14:paraId="0F0AFE0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1200" w:type="dxa"/>
            <w:vAlign w:val="center"/>
          </w:tcPr>
          <w:p w14:paraId="5C4B9089">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生活、办公</w:t>
            </w:r>
          </w:p>
        </w:tc>
        <w:tc>
          <w:tcPr>
            <w:tcW w:w="1286" w:type="dxa"/>
            <w:gridSpan w:val="2"/>
            <w:vAlign w:val="center"/>
          </w:tcPr>
          <w:p w14:paraId="0C01AF7E">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生活垃圾</w:t>
            </w:r>
          </w:p>
        </w:tc>
        <w:tc>
          <w:tcPr>
            <w:tcW w:w="3620" w:type="dxa"/>
            <w:vAlign w:val="center"/>
          </w:tcPr>
          <w:p w14:paraId="17817D14">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运至附近垃圾集中堆放点处置</w:t>
            </w:r>
            <w:r>
              <w:rPr>
                <w:rFonts w:ascii="Times New Roman" w:hAnsi="Times New Roman" w:eastAsia="宋体" w:cs="Times New Roman"/>
                <w:color w:val="000000" w:themeColor="text1"/>
                <w:szCs w:val="21"/>
                <w:lang w:val="zh-CN"/>
                <w14:textFill>
                  <w14:solidFill>
                    <w14:schemeClr w14:val="tx1"/>
                  </w14:solidFill>
                </w14:textFill>
              </w:rPr>
              <w:t>。</w:t>
            </w:r>
          </w:p>
        </w:tc>
        <w:tc>
          <w:tcPr>
            <w:tcW w:w="1954" w:type="dxa"/>
            <w:vMerge w:val="restart"/>
            <w:vAlign w:val="center"/>
          </w:tcPr>
          <w:p w14:paraId="77513D7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处置率100%</w:t>
            </w:r>
          </w:p>
        </w:tc>
      </w:tr>
      <w:tr w14:paraId="213D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vAlign w:val="center"/>
          </w:tcPr>
          <w:p w14:paraId="34629F6F">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continue"/>
            <w:vAlign w:val="center"/>
          </w:tcPr>
          <w:p w14:paraId="061A07EC">
            <w:pPr>
              <w:jc w:val="center"/>
              <w:rPr>
                <w:rFonts w:ascii="Times New Roman" w:hAnsi="Times New Roman" w:eastAsia="宋体" w:cs="Times New Roman"/>
                <w:color w:val="000000" w:themeColor="text1"/>
                <w:szCs w:val="21"/>
                <w14:textFill>
                  <w14:solidFill>
                    <w14:schemeClr w14:val="tx1"/>
                  </w14:solidFill>
                </w14:textFill>
              </w:rPr>
            </w:pPr>
          </w:p>
        </w:tc>
        <w:tc>
          <w:tcPr>
            <w:tcW w:w="1200" w:type="dxa"/>
            <w:vAlign w:val="center"/>
          </w:tcPr>
          <w:p w14:paraId="5613B49C">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化粪池</w:t>
            </w:r>
          </w:p>
        </w:tc>
        <w:tc>
          <w:tcPr>
            <w:tcW w:w="1286" w:type="dxa"/>
            <w:gridSpan w:val="2"/>
            <w:vAlign w:val="center"/>
          </w:tcPr>
          <w:p w14:paraId="0B6BFB3D">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化粪池污泥</w:t>
            </w:r>
          </w:p>
        </w:tc>
        <w:tc>
          <w:tcPr>
            <w:tcW w:w="3620" w:type="dxa"/>
            <w:vAlign w:val="center"/>
          </w:tcPr>
          <w:p w14:paraId="0ECD7573">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hint="eastAsia"/>
                <w:color w:val="000000" w:themeColor="text1"/>
                <w:szCs w:val="21"/>
                <w14:textFill>
                  <w14:solidFill>
                    <w14:schemeClr w14:val="tx1"/>
                  </w14:solidFill>
                </w14:textFill>
              </w:rPr>
              <w:t>委托周边村民清掏，用作农肥</w:t>
            </w:r>
            <w:r>
              <w:rPr>
                <w:color w:val="000000" w:themeColor="text1"/>
                <w:szCs w:val="21"/>
                <w14:textFill>
                  <w14:solidFill>
                    <w14:schemeClr w14:val="tx1"/>
                  </w14:solidFill>
                </w14:textFill>
              </w:rPr>
              <w:t>。</w:t>
            </w:r>
          </w:p>
        </w:tc>
        <w:tc>
          <w:tcPr>
            <w:tcW w:w="1954" w:type="dxa"/>
            <w:vMerge w:val="continue"/>
            <w:vAlign w:val="center"/>
          </w:tcPr>
          <w:p w14:paraId="0C15322F">
            <w:pPr>
              <w:jc w:val="center"/>
              <w:rPr>
                <w:rFonts w:ascii="Times New Roman" w:hAnsi="Times New Roman" w:eastAsia="宋体" w:cs="Times New Roman"/>
                <w:color w:val="000000" w:themeColor="text1"/>
                <w:szCs w:val="21"/>
                <w14:textFill>
                  <w14:solidFill>
                    <w14:schemeClr w14:val="tx1"/>
                  </w14:solidFill>
                </w14:textFill>
              </w:rPr>
            </w:pPr>
          </w:p>
        </w:tc>
      </w:tr>
      <w:tr w14:paraId="78A4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96" w:type="dxa"/>
            <w:vMerge w:val="continue"/>
            <w:vAlign w:val="center"/>
          </w:tcPr>
          <w:p w14:paraId="46FF1C04">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continue"/>
            <w:vAlign w:val="center"/>
          </w:tcPr>
          <w:p w14:paraId="50948CF8">
            <w:pPr>
              <w:jc w:val="center"/>
              <w:rPr>
                <w:rFonts w:ascii="Times New Roman" w:hAnsi="Times New Roman" w:eastAsia="宋体" w:cs="Times New Roman"/>
                <w:color w:val="000000" w:themeColor="text1"/>
                <w:szCs w:val="21"/>
                <w14:textFill>
                  <w14:solidFill>
                    <w14:schemeClr w14:val="tx1"/>
                  </w14:solidFill>
                </w14:textFill>
              </w:rPr>
            </w:pPr>
          </w:p>
        </w:tc>
        <w:tc>
          <w:tcPr>
            <w:tcW w:w="1200" w:type="dxa"/>
            <w:vMerge w:val="restart"/>
            <w:vAlign w:val="center"/>
          </w:tcPr>
          <w:p w14:paraId="73DEE01C">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储油罐</w:t>
            </w:r>
          </w:p>
        </w:tc>
        <w:tc>
          <w:tcPr>
            <w:tcW w:w="1286" w:type="dxa"/>
            <w:gridSpan w:val="2"/>
            <w:vAlign w:val="center"/>
          </w:tcPr>
          <w:p w14:paraId="01974450">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废油渣</w:t>
            </w:r>
          </w:p>
        </w:tc>
        <w:tc>
          <w:tcPr>
            <w:tcW w:w="3620" w:type="dxa"/>
            <w:vAlign w:val="center"/>
          </w:tcPr>
          <w:p w14:paraId="1C6426EB">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收集后暂存于危废间，</w:t>
            </w:r>
            <w:r>
              <w:rPr>
                <w:rFonts w:ascii="Times New Roman" w:hAnsi="Times New Roman" w:eastAsia="宋体" w:cs="Times New Roman"/>
                <w:color w:val="000000" w:themeColor="text1"/>
                <w:szCs w:val="21"/>
                <w14:textFill>
                  <w14:solidFill>
                    <w14:schemeClr w14:val="tx1"/>
                  </w14:solidFill>
                </w14:textFill>
              </w:rPr>
              <w:t>委托有资质的单位进行清运处置。</w:t>
            </w:r>
          </w:p>
        </w:tc>
        <w:tc>
          <w:tcPr>
            <w:tcW w:w="1954" w:type="dxa"/>
            <w:vMerge w:val="continue"/>
            <w:vAlign w:val="center"/>
          </w:tcPr>
          <w:p w14:paraId="63506DAF">
            <w:pPr>
              <w:jc w:val="center"/>
              <w:rPr>
                <w:rFonts w:ascii="Times New Roman" w:hAnsi="Times New Roman" w:eastAsia="宋体" w:cs="Times New Roman"/>
                <w:color w:val="000000" w:themeColor="text1"/>
                <w:szCs w:val="21"/>
                <w14:textFill>
                  <w14:solidFill>
                    <w14:schemeClr w14:val="tx1"/>
                  </w14:solidFill>
                </w14:textFill>
              </w:rPr>
            </w:pPr>
          </w:p>
        </w:tc>
      </w:tr>
      <w:tr w14:paraId="2010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6" w:type="dxa"/>
            <w:vMerge w:val="continue"/>
            <w:vAlign w:val="center"/>
          </w:tcPr>
          <w:p w14:paraId="5733DE55">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continue"/>
            <w:vAlign w:val="center"/>
          </w:tcPr>
          <w:p w14:paraId="62B919A0">
            <w:pPr>
              <w:jc w:val="center"/>
              <w:rPr>
                <w:rFonts w:ascii="Times New Roman" w:hAnsi="Times New Roman" w:eastAsia="宋体" w:cs="Times New Roman"/>
                <w:color w:val="000000" w:themeColor="text1"/>
                <w:szCs w:val="21"/>
                <w14:textFill>
                  <w14:solidFill>
                    <w14:schemeClr w14:val="tx1"/>
                  </w14:solidFill>
                </w14:textFill>
              </w:rPr>
            </w:pPr>
          </w:p>
        </w:tc>
        <w:tc>
          <w:tcPr>
            <w:tcW w:w="1200" w:type="dxa"/>
            <w:vMerge w:val="continue"/>
            <w:vAlign w:val="center"/>
          </w:tcPr>
          <w:p w14:paraId="66211E78">
            <w:pPr>
              <w:jc w:val="center"/>
              <w:rPr>
                <w:rFonts w:ascii="Times New Roman" w:hAnsi="Times New Roman" w:eastAsia="宋体" w:cs="Times New Roman"/>
                <w:color w:val="000000" w:themeColor="text1"/>
                <w14:textFill>
                  <w14:solidFill>
                    <w14:schemeClr w14:val="tx1"/>
                  </w14:solidFill>
                </w14:textFill>
              </w:rPr>
            </w:pPr>
          </w:p>
        </w:tc>
        <w:tc>
          <w:tcPr>
            <w:tcW w:w="1286" w:type="dxa"/>
            <w:gridSpan w:val="2"/>
            <w:vAlign w:val="center"/>
          </w:tcPr>
          <w:p w14:paraId="71064EC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废棉纱</w:t>
            </w:r>
          </w:p>
        </w:tc>
        <w:tc>
          <w:tcPr>
            <w:tcW w:w="3620" w:type="dxa"/>
            <w:vAlign w:val="center"/>
          </w:tcPr>
          <w:p w14:paraId="3E36127F">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收集后暂存于危废间，</w:t>
            </w:r>
            <w:r>
              <w:rPr>
                <w:rFonts w:ascii="Times New Roman" w:hAnsi="Times New Roman" w:eastAsia="宋体" w:cs="Times New Roman"/>
                <w:color w:val="000000" w:themeColor="text1"/>
                <w:szCs w:val="21"/>
                <w14:textFill>
                  <w14:solidFill>
                    <w14:schemeClr w14:val="tx1"/>
                  </w14:solidFill>
                </w14:textFill>
              </w:rPr>
              <w:t>委托有资质的单位进行清运处置。</w:t>
            </w:r>
          </w:p>
        </w:tc>
        <w:tc>
          <w:tcPr>
            <w:tcW w:w="1954" w:type="dxa"/>
            <w:vMerge w:val="continue"/>
            <w:vAlign w:val="center"/>
          </w:tcPr>
          <w:p w14:paraId="7FABAAFC">
            <w:pPr>
              <w:jc w:val="center"/>
              <w:rPr>
                <w:rFonts w:ascii="Times New Roman" w:hAnsi="Times New Roman" w:eastAsia="宋体" w:cs="Times New Roman"/>
                <w:color w:val="000000" w:themeColor="text1"/>
                <w:szCs w:val="21"/>
                <w14:textFill>
                  <w14:solidFill>
                    <w14:schemeClr w14:val="tx1"/>
                  </w14:solidFill>
                </w14:textFill>
              </w:rPr>
            </w:pPr>
          </w:p>
        </w:tc>
      </w:tr>
      <w:tr w14:paraId="4B65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vAlign w:val="center"/>
          </w:tcPr>
          <w:p w14:paraId="4F9CDC3B">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continue"/>
            <w:vAlign w:val="center"/>
          </w:tcPr>
          <w:p w14:paraId="28CFB8D8">
            <w:pPr>
              <w:jc w:val="center"/>
              <w:rPr>
                <w:rFonts w:ascii="Times New Roman" w:hAnsi="Times New Roman" w:eastAsia="宋体" w:cs="Times New Roman"/>
                <w:color w:val="000000" w:themeColor="text1"/>
                <w:szCs w:val="21"/>
                <w14:textFill>
                  <w14:solidFill>
                    <w14:schemeClr w14:val="tx1"/>
                  </w14:solidFill>
                </w14:textFill>
              </w:rPr>
            </w:pPr>
          </w:p>
        </w:tc>
        <w:tc>
          <w:tcPr>
            <w:tcW w:w="1200" w:type="dxa"/>
            <w:vMerge w:val="continue"/>
            <w:vAlign w:val="center"/>
          </w:tcPr>
          <w:p w14:paraId="31180B09">
            <w:pPr>
              <w:jc w:val="center"/>
              <w:rPr>
                <w:rFonts w:ascii="Times New Roman" w:hAnsi="Times New Roman" w:eastAsia="宋体" w:cs="Times New Roman"/>
                <w:color w:val="000000" w:themeColor="text1"/>
                <w14:textFill>
                  <w14:solidFill>
                    <w14:schemeClr w14:val="tx1"/>
                  </w14:solidFill>
                </w14:textFill>
              </w:rPr>
            </w:pPr>
          </w:p>
        </w:tc>
        <w:tc>
          <w:tcPr>
            <w:tcW w:w="1286" w:type="dxa"/>
            <w:gridSpan w:val="2"/>
            <w:vAlign w:val="center"/>
          </w:tcPr>
          <w:p w14:paraId="3100B9F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废消防沙</w:t>
            </w:r>
          </w:p>
        </w:tc>
        <w:tc>
          <w:tcPr>
            <w:tcW w:w="3620" w:type="dxa"/>
            <w:vAlign w:val="center"/>
          </w:tcPr>
          <w:p w14:paraId="322FA1B1">
            <w:pPr>
              <w:ind w:firstLine="42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收集后暂存于危废间，</w:t>
            </w:r>
            <w:r>
              <w:rPr>
                <w:rFonts w:ascii="Times New Roman" w:hAnsi="Times New Roman" w:eastAsia="宋体" w:cs="Times New Roman"/>
                <w:color w:val="000000" w:themeColor="text1"/>
                <w:szCs w:val="21"/>
                <w14:textFill>
                  <w14:solidFill>
                    <w14:schemeClr w14:val="tx1"/>
                  </w14:solidFill>
                </w14:textFill>
              </w:rPr>
              <w:t>委托有资质的单位进行清运处置。</w:t>
            </w:r>
          </w:p>
        </w:tc>
        <w:tc>
          <w:tcPr>
            <w:tcW w:w="1954" w:type="dxa"/>
            <w:vMerge w:val="continue"/>
            <w:vAlign w:val="center"/>
          </w:tcPr>
          <w:p w14:paraId="66BDDB87">
            <w:pPr>
              <w:jc w:val="center"/>
              <w:rPr>
                <w:rFonts w:ascii="Times New Roman" w:hAnsi="Times New Roman" w:eastAsia="宋体" w:cs="Times New Roman"/>
                <w:color w:val="000000" w:themeColor="text1"/>
                <w:szCs w:val="21"/>
                <w14:textFill>
                  <w14:solidFill>
                    <w14:schemeClr w14:val="tx1"/>
                  </w14:solidFill>
                </w14:textFill>
              </w:rPr>
            </w:pPr>
          </w:p>
        </w:tc>
      </w:tr>
      <w:tr w14:paraId="1A43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vAlign w:val="center"/>
          </w:tcPr>
          <w:p w14:paraId="219C361D">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Merge w:val="continue"/>
            <w:vAlign w:val="center"/>
          </w:tcPr>
          <w:p w14:paraId="068F2727">
            <w:pPr>
              <w:jc w:val="center"/>
              <w:rPr>
                <w:rFonts w:ascii="Times New Roman" w:hAnsi="Times New Roman" w:eastAsia="宋体" w:cs="Times New Roman"/>
                <w:color w:val="000000" w:themeColor="text1"/>
                <w:szCs w:val="21"/>
                <w14:textFill>
                  <w14:solidFill>
                    <w14:schemeClr w14:val="tx1"/>
                  </w14:solidFill>
                </w14:textFill>
              </w:rPr>
            </w:pPr>
          </w:p>
        </w:tc>
        <w:tc>
          <w:tcPr>
            <w:tcW w:w="1200" w:type="dxa"/>
            <w:vMerge w:val="continue"/>
            <w:vAlign w:val="center"/>
          </w:tcPr>
          <w:p w14:paraId="18A80AF4">
            <w:pPr>
              <w:jc w:val="center"/>
              <w:rPr>
                <w:rFonts w:ascii="Times New Roman" w:hAnsi="Times New Roman" w:eastAsia="宋体" w:cs="Times New Roman"/>
                <w:color w:val="000000" w:themeColor="text1"/>
                <w:szCs w:val="21"/>
                <w14:textFill>
                  <w14:solidFill>
                    <w14:schemeClr w14:val="tx1"/>
                  </w14:solidFill>
                </w14:textFill>
              </w:rPr>
            </w:pPr>
          </w:p>
        </w:tc>
        <w:tc>
          <w:tcPr>
            <w:tcW w:w="1286" w:type="dxa"/>
            <w:gridSpan w:val="2"/>
            <w:vAlign w:val="center"/>
          </w:tcPr>
          <w:p w14:paraId="60F076D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废弃滤芯</w:t>
            </w:r>
          </w:p>
        </w:tc>
        <w:tc>
          <w:tcPr>
            <w:tcW w:w="3620" w:type="dxa"/>
            <w:vAlign w:val="center"/>
          </w:tcPr>
          <w:p w14:paraId="69ADC459">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收集后暂存于危废间，</w:t>
            </w:r>
            <w:r>
              <w:rPr>
                <w:rFonts w:ascii="Times New Roman" w:hAnsi="Times New Roman" w:eastAsia="宋体" w:cs="Times New Roman"/>
                <w:color w:val="000000" w:themeColor="text1"/>
                <w:szCs w:val="21"/>
                <w14:textFill>
                  <w14:solidFill>
                    <w14:schemeClr w14:val="tx1"/>
                  </w14:solidFill>
                </w14:textFill>
              </w:rPr>
              <w:t>委托有资质的单位进行清运处置。</w:t>
            </w:r>
          </w:p>
        </w:tc>
        <w:tc>
          <w:tcPr>
            <w:tcW w:w="1954" w:type="dxa"/>
            <w:vMerge w:val="continue"/>
            <w:vAlign w:val="center"/>
          </w:tcPr>
          <w:p w14:paraId="65DAF376">
            <w:pPr>
              <w:jc w:val="center"/>
              <w:rPr>
                <w:rFonts w:ascii="Times New Roman" w:hAnsi="Times New Roman" w:eastAsia="宋体" w:cs="Times New Roman"/>
                <w:color w:val="000000" w:themeColor="text1"/>
                <w:szCs w:val="21"/>
                <w14:textFill>
                  <w14:solidFill>
                    <w14:schemeClr w14:val="tx1"/>
                  </w14:solidFill>
                </w14:textFill>
              </w:rPr>
            </w:pPr>
          </w:p>
        </w:tc>
      </w:tr>
      <w:tr w14:paraId="47BE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restart"/>
            <w:vAlign w:val="center"/>
          </w:tcPr>
          <w:p w14:paraId="2CFDA20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501" w:type="dxa"/>
            <w:vAlign w:val="center"/>
          </w:tcPr>
          <w:p w14:paraId="5695F60D">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施工期</w:t>
            </w:r>
          </w:p>
        </w:tc>
        <w:tc>
          <w:tcPr>
            <w:tcW w:w="1200" w:type="dxa"/>
            <w:vAlign w:val="center"/>
          </w:tcPr>
          <w:p w14:paraId="069C7709">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施工机械、进出车辆</w:t>
            </w:r>
          </w:p>
        </w:tc>
        <w:tc>
          <w:tcPr>
            <w:tcW w:w="1286" w:type="dxa"/>
            <w:gridSpan w:val="2"/>
            <w:vAlign w:val="center"/>
          </w:tcPr>
          <w:p w14:paraId="611002A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噪声</w:t>
            </w:r>
          </w:p>
        </w:tc>
        <w:tc>
          <w:tcPr>
            <w:tcW w:w="3620" w:type="dxa"/>
            <w:vAlign w:val="center"/>
          </w:tcPr>
          <w:p w14:paraId="36EAC0A1">
            <w:pPr>
              <w:ind w:firstLine="420" w:firstLineChars="200"/>
              <w:rPr>
                <w:rFonts w:ascii="Times New Roman" w:hAnsi="Times New Roman" w:eastAsia="宋体" w:cs="Times New Roman"/>
                <w:color w:val="000000" w:themeColor="text1"/>
                <w:szCs w:val="21"/>
                <w14:textFill>
                  <w14:solidFill>
                    <w14:schemeClr w14:val="tx1"/>
                  </w14:solidFill>
                </w14:textFill>
              </w:rPr>
            </w:pPr>
            <w:r>
              <w:rPr>
                <w:color w:val="000000" w:themeColor="text1"/>
                <w:szCs w:val="21"/>
                <w14:textFill>
                  <w14:solidFill>
                    <w14:schemeClr w14:val="tx1"/>
                  </w14:solidFill>
                </w14:textFill>
              </w:rPr>
              <w:t>设备加装减震、选用低噪声设备</w:t>
            </w:r>
            <w:r>
              <w:rPr>
                <w:rFonts w:hint="eastAsia"/>
                <w:color w:val="000000" w:themeColor="text1"/>
                <w:szCs w:val="21"/>
                <w14:textFill>
                  <w14:solidFill>
                    <w14:schemeClr w14:val="tx1"/>
                  </w14:solidFill>
                </w14:textFill>
              </w:rPr>
              <w:t>，禁止鸣笛。</w:t>
            </w:r>
          </w:p>
        </w:tc>
        <w:tc>
          <w:tcPr>
            <w:tcW w:w="1954" w:type="dxa"/>
            <w:vAlign w:val="center"/>
          </w:tcPr>
          <w:p w14:paraId="01E29685">
            <w:pPr>
              <w:tabs>
                <w:tab w:val="left" w:pos="567"/>
              </w:tabs>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GB12523-2011《建筑施工场界环境噪声排放标准》</w:t>
            </w:r>
          </w:p>
        </w:tc>
      </w:tr>
      <w:tr w14:paraId="14D0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96" w:type="dxa"/>
            <w:vMerge w:val="continue"/>
            <w:vAlign w:val="center"/>
          </w:tcPr>
          <w:p w14:paraId="478BB1D2">
            <w:pPr>
              <w:jc w:val="center"/>
              <w:rPr>
                <w:rFonts w:ascii="Times New Roman" w:hAnsi="Times New Roman" w:eastAsia="宋体" w:cs="Times New Roman"/>
                <w:color w:val="000000" w:themeColor="text1"/>
                <w:szCs w:val="21"/>
                <w14:textFill>
                  <w14:solidFill>
                    <w14:schemeClr w14:val="tx1"/>
                  </w14:solidFill>
                </w14:textFill>
              </w:rPr>
            </w:pPr>
          </w:p>
        </w:tc>
        <w:tc>
          <w:tcPr>
            <w:tcW w:w="501" w:type="dxa"/>
            <w:vAlign w:val="center"/>
          </w:tcPr>
          <w:p w14:paraId="48A4FDDD">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运营期</w:t>
            </w:r>
          </w:p>
        </w:tc>
        <w:tc>
          <w:tcPr>
            <w:tcW w:w="1200" w:type="dxa"/>
            <w:vAlign w:val="center"/>
          </w:tcPr>
          <w:p w14:paraId="27204537">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车辆、人员、设备等</w:t>
            </w:r>
          </w:p>
        </w:tc>
        <w:tc>
          <w:tcPr>
            <w:tcW w:w="1286" w:type="dxa"/>
            <w:gridSpan w:val="2"/>
            <w:vAlign w:val="center"/>
          </w:tcPr>
          <w:p w14:paraId="664A7FFC">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3620" w:type="dxa"/>
            <w:vAlign w:val="center"/>
          </w:tcPr>
          <w:p w14:paraId="32350032">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采用低噪声设备，设在专用设备房内，设备基础减震，周边绿化。</w:t>
            </w:r>
          </w:p>
        </w:tc>
        <w:tc>
          <w:tcPr>
            <w:tcW w:w="1954" w:type="dxa"/>
            <w:vAlign w:val="center"/>
          </w:tcPr>
          <w:p w14:paraId="561A2A87">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GB12348-2008《工业企业厂界环境噪声排放标准》中的</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类标准</w:t>
            </w:r>
          </w:p>
        </w:tc>
      </w:tr>
      <w:tr w14:paraId="0EA5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trPr>
        <w:tc>
          <w:tcPr>
            <w:tcW w:w="9157" w:type="dxa"/>
            <w:gridSpan w:val="7"/>
            <w:vAlign w:val="center"/>
          </w:tcPr>
          <w:p w14:paraId="26DA5850">
            <w:pPr>
              <w:spacing w:line="360" w:lineRule="auto"/>
              <w:ind w:firstLine="34" w:firstLineChars="14"/>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生态保护措施及预期效果</w:t>
            </w:r>
          </w:p>
          <w:p w14:paraId="0C6231E1">
            <w:pPr>
              <w:adjustRightInd w:val="0"/>
              <w:snapToGrid w:val="0"/>
              <w:spacing w:line="360" w:lineRule="auto"/>
              <w:ind w:firstLine="480" w:firstLineChars="200"/>
              <w:rPr>
                <w:rFonts w:ascii="Times New Roman" w:hAnsi="Times New Roman" w:eastAsia="宋体" w:cs="Times New Roman"/>
                <w:iCs/>
                <w:color w:val="000000" w:themeColor="text1"/>
                <w:sz w:val="24"/>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eastAsia" w:ascii="宋体" w:hAnsi="宋体" w:eastAsia="宋体" w:cs="宋体"/>
                <w:sz w:val="24"/>
              </w:rPr>
              <w:t>德宏州</w:t>
            </w:r>
            <w:r>
              <w:rPr>
                <w:rFonts w:ascii="宋体" w:hAnsi="宋体" w:eastAsia="宋体" w:cs="宋体"/>
                <w:sz w:val="24"/>
              </w:rPr>
              <w:t>芒市芒核村委会旁空地</w:t>
            </w:r>
            <w:r>
              <w:rPr>
                <w:rFonts w:ascii="Times New Roman" w:hAnsi="Times New Roman" w:eastAsia="宋体" w:cs="Times New Roman"/>
                <w:iCs/>
                <w:color w:val="000000" w:themeColor="text1"/>
                <w:sz w:val="24"/>
                <w14:textFill>
                  <w14:solidFill>
                    <w14:schemeClr w14:val="tx1"/>
                  </w14:solidFill>
                </w14:textFill>
              </w:rPr>
              <w:t>，项目的建成投入运行，产生一定数量的“三废”及噪声，为使其对环境的影响降到最低，对废水、废气及噪声都有相应的治理措施或方案，可做到污染物达标排放。项目周围无自然保护区，区域内受人为活动影响较大，现有植被主要以人工植被为主，项目的建设不会改变区域内生态系统结构。</w:t>
            </w:r>
            <w:r>
              <w:rPr>
                <w:rFonts w:ascii="Times New Roman" w:hAnsi="Times New Roman"/>
                <w:color w:val="000000" w:themeColor="text1"/>
                <w:sz w:val="24"/>
                <w14:textFill>
                  <w14:solidFill>
                    <w14:schemeClr w14:val="tx1"/>
                  </w14:solidFill>
                </w14:textFill>
              </w:rPr>
              <w:t>项目在建筑物周围和道路上进行绿化，绿地面积为</w:t>
            </w:r>
            <w:r>
              <w:rPr>
                <w:rFonts w:hint="eastAsia" w:ascii="Times New Roman" w:hAnsi="Times New Roman"/>
                <w:color w:val="000000" w:themeColor="text1"/>
                <w:sz w:val="24"/>
                <w14:textFill>
                  <w14:solidFill>
                    <w14:schemeClr w14:val="tx1"/>
                  </w14:solidFill>
                </w14:textFill>
              </w:rPr>
              <w:t>1998</w:t>
            </w:r>
            <w:r>
              <w:rPr>
                <w:rFonts w:ascii="Times New Roman" w:hAnsi="Times New Roman"/>
                <w:color w:val="000000" w:themeColor="text1"/>
                <w:sz w:val="24"/>
                <w14:textFill>
                  <w14:solidFill>
                    <w14:schemeClr w14:val="tx1"/>
                  </w14:solidFill>
                </w14:textFill>
              </w:rPr>
              <w:t>m</w:t>
            </w:r>
            <w:r>
              <w:rPr>
                <w:rFonts w:ascii="Times New Roman" w:hAnsi="Times New Roman"/>
                <w:color w:val="000000" w:themeColor="text1"/>
                <w:sz w:val="24"/>
                <w:vertAlign w:val="superscript"/>
                <w14:textFill>
                  <w14:solidFill>
                    <w14:schemeClr w14:val="tx1"/>
                  </w14:solidFill>
                </w14:textFill>
              </w:rPr>
              <w:t>2</w:t>
            </w:r>
            <w:r>
              <w:rPr>
                <w:rFonts w:ascii="Times New Roman" w:hAnsi="Times New Roman"/>
                <w:color w:val="000000" w:themeColor="text1"/>
                <w:sz w:val="24"/>
                <w14:textFill>
                  <w14:solidFill>
                    <w14:schemeClr w14:val="tx1"/>
                  </w14:solidFill>
                </w14:textFill>
              </w:rPr>
              <w:t>，绿地率达到</w:t>
            </w:r>
            <w:r>
              <w:rPr>
                <w:rFonts w:hint="eastAsia" w:ascii="Times New Roman" w:hAnsi="Times New Roman"/>
                <w:color w:val="000000" w:themeColor="text1"/>
                <w:sz w:val="24"/>
                <w14:textFill>
                  <w14:solidFill>
                    <w14:schemeClr w14:val="tx1"/>
                  </w14:solidFill>
                </w14:textFill>
              </w:rPr>
              <w:t>59.94</w:t>
            </w:r>
            <w:r>
              <w:rPr>
                <w:rFonts w:ascii="Times New Roman" w:hAnsi="Times New Roman"/>
                <w:color w:val="000000" w:themeColor="text1"/>
                <w:sz w:val="24"/>
                <w14:textFill>
                  <w14:solidFill>
                    <w14:schemeClr w14:val="tx1"/>
                  </w14:solidFill>
                </w14:textFill>
              </w:rPr>
              <w:t>%。项目区内景观呈带状分布，不仅美化了项目区内的环境，且对周围环境也起到了一定的改善作用。</w:t>
            </w:r>
          </w:p>
          <w:p w14:paraId="521E8F90">
            <w:pPr>
              <w:adjustRightInd w:val="0"/>
              <w:snapToGrid w:val="0"/>
              <w:spacing w:line="360" w:lineRule="auto"/>
              <w:ind w:firstLine="480" w:firstLineChars="200"/>
              <w:rPr>
                <w:rFonts w:ascii="Times New Roman" w:hAnsi="Times New Roman" w:eastAsia="宋体" w:cs="Times New Roman"/>
                <w:iCs/>
                <w:color w:val="000000" w:themeColor="text1"/>
                <w:sz w:val="24"/>
                <w14:textFill>
                  <w14:solidFill>
                    <w14:schemeClr w14:val="tx1"/>
                  </w14:solidFill>
                </w14:textFill>
              </w:rPr>
            </w:pPr>
            <w:r>
              <w:rPr>
                <w:rFonts w:ascii="Times New Roman" w:hAnsi="Times New Roman" w:eastAsia="宋体" w:cs="Times New Roman"/>
                <w:iCs/>
                <w:color w:val="000000" w:themeColor="text1"/>
                <w:sz w:val="24"/>
                <w14:textFill>
                  <w14:solidFill>
                    <w14:schemeClr w14:val="tx1"/>
                  </w14:solidFill>
                </w14:textFill>
              </w:rPr>
              <w:t>环保设备与主体工程同时设计、同时施工、同时投产，使各种污染物的排放均能达到国家标准，对周围的生态环境影响较小。</w:t>
            </w:r>
          </w:p>
          <w:p w14:paraId="2B855C48">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p>
          <w:p w14:paraId="68FAEFE5">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p>
          <w:p w14:paraId="11781CCE">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p>
        </w:tc>
      </w:tr>
    </w:tbl>
    <w:p w14:paraId="0A20889D">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5C4597DF">
      <w:pPr>
        <w:keepNext/>
        <w:keepLines/>
        <w:spacing w:line="360" w:lineRule="auto"/>
        <w:outlineLvl w:val="0"/>
        <w:rPr>
          <w:rFonts w:ascii="Times New Roman" w:hAnsi="Times New Roman" w:eastAsia="宋体" w:cs="Times New Roman"/>
          <w:b/>
          <w:bCs/>
          <w:color w:val="000000" w:themeColor="text1"/>
          <w:kern w:val="44"/>
          <w:sz w:val="30"/>
          <w:szCs w:val="30"/>
          <w14:textFill>
            <w14:solidFill>
              <w14:schemeClr w14:val="tx1"/>
            </w14:solidFill>
          </w14:textFill>
        </w:rPr>
      </w:pPr>
      <w:bookmarkStart w:id="45" w:name="_Toc47258302"/>
      <w:r>
        <w:rPr>
          <w:rFonts w:ascii="Times New Roman" w:hAnsi="Times New Roman" w:eastAsia="宋体" w:cs="Times New Roman"/>
          <w:b/>
          <w:bCs/>
          <w:color w:val="000000" w:themeColor="text1"/>
          <w:kern w:val="44"/>
          <w:sz w:val="30"/>
          <w:szCs w:val="30"/>
          <w14:textFill>
            <w14:solidFill>
              <w14:schemeClr w14:val="tx1"/>
            </w14:solidFill>
          </w14:textFill>
        </w:rPr>
        <w:t>表九、结论与建议</w:t>
      </w:r>
      <w:bookmarkEnd w:id="45"/>
    </w:p>
    <w:tbl>
      <w:tblPr>
        <w:tblStyle w:val="4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76FB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8" w:hRule="atLeast"/>
          <w:jc w:val="center"/>
        </w:trPr>
        <w:tc>
          <w:tcPr>
            <w:tcW w:w="9240" w:type="dxa"/>
            <w:vAlign w:val="center"/>
          </w:tcPr>
          <w:p w14:paraId="0D6F40D6">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一、环境影响评价结论</w:t>
            </w:r>
          </w:p>
          <w:p w14:paraId="60531412">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通过对该项目的工程分析和环境影响分析可得如下结论。</w:t>
            </w:r>
          </w:p>
          <w:p w14:paraId="230B3DBC">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1、关于产业政策</w:t>
            </w:r>
          </w:p>
          <w:p w14:paraId="3B625F13">
            <w:pPr>
              <w:adjustRightInd w:val="0"/>
              <w:spacing w:line="360" w:lineRule="auto"/>
              <w:ind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本项目属于</w:t>
            </w:r>
            <w:r>
              <w:rPr>
                <w:rFonts w:hint="default" w:ascii="Times New Roman" w:hAnsi="Times New Roman" w:eastAsia="宋体" w:cs="Times New Roman"/>
                <w:color w:val="000000" w:themeColor="text1"/>
                <w:sz w:val="24"/>
                <w14:textFill>
                  <w14:solidFill>
                    <w14:schemeClr w14:val="tx1"/>
                  </w14:solidFill>
                </w14:textFill>
              </w:rPr>
              <w:t>O8290其他未列明服务业</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建设项目，根据国家发展改革委《国家产业结构调整指导目录（2019年本）》（2019年修正），</w:t>
            </w:r>
            <w:r>
              <w:rPr>
                <w:rFonts w:hint="default" w:ascii="Times New Roman" w:hAnsi="Times New Roman" w:cs="Times New Roman"/>
                <w:sz w:val="24"/>
              </w:rPr>
              <w:t>不属于鼓励、限制、淘汰类项目，属于允许建设类项目，且项目所选用的生产设备无淘汰类设备，符合国家现行产业政策</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综上，本项目的建设符合国家和地方产业政策的要求。</w:t>
            </w:r>
          </w:p>
          <w:p w14:paraId="5C26BD92">
            <w:pPr>
              <w:keepNext/>
              <w:keepLines/>
              <w:spacing w:line="360" w:lineRule="auto"/>
              <w:ind w:left="420" w:leftChars="200"/>
              <w:jc w:val="left"/>
              <w:outlineLvl w:val="2"/>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14:textFill>
                  <w14:solidFill>
                    <w14:schemeClr w14:val="tx1"/>
                  </w14:solidFill>
                </w14:textFill>
              </w:rPr>
              <w:t>2、项目选址合理性分析及外环境相容性分析</w:t>
            </w:r>
          </w:p>
          <w:p w14:paraId="3406A0F1">
            <w:pPr>
              <w:keepNext/>
              <w:keepLines/>
              <w:spacing w:line="360" w:lineRule="auto"/>
              <w:ind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default" w:ascii="Times New Roman" w:hAnsi="Times New Roman" w:eastAsia="宋体" w:cs="Times New Roman"/>
                <w:sz w:val="24"/>
              </w:rPr>
              <w:t>德宏州芒市芒核村委会旁空地</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项目周围500米范围内无自然保护区、风景名胜区、生态功能保护区等需特殊保护的环境敏感区，以及天然林、重要湿地等生态敏感区与脆弱区。</w:t>
            </w: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项目区域交通建设较为完善，水、电供应有保障，为项目建设堤供了良好的条件。</w:t>
            </w:r>
          </w:p>
          <w:p w14:paraId="2F1CCBD5">
            <w:pPr>
              <w:pStyle w:val="2"/>
              <w:spacing w:after="0"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szCs w:val="20"/>
                <w14:textFill>
                  <w14:solidFill>
                    <w14:schemeClr w14:val="tx1"/>
                  </w14:solidFill>
                </w14:textFill>
              </w:rP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r>
              <w:rPr>
                <w:rFonts w:hint="default" w:ascii="Times New Roman" w:hAnsi="Times New Roman" w:cs="Times New Roman"/>
                <w:color w:val="000000" w:themeColor="text1"/>
                <w:sz w:val="24"/>
                <w14:textFill>
                  <w14:solidFill>
                    <w14:schemeClr w14:val="tx1"/>
                  </w14:solidFill>
                </w14:textFill>
              </w:rPr>
              <w:t>项目</w:t>
            </w:r>
            <w:r>
              <w:rPr>
                <w:rFonts w:hint="default" w:ascii="Times New Roman" w:hAnsi="Times New Roman" w:cs="Times New Roman"/>
                <w:bCs/>
                <w:iCs/>
                <w:color w:val="000000" w:themeColor="text1"/>
                <w:sz w:val="24"/>
                <w14:textFill>
                  <w14:solidFill>
                    <w14:schemeClr w14:val="tx1"/>
                  </w14:solidFill>
                </w14:textFill>
              </w:rPr>
              <w:t>与周围环境相容。</w:t>
            </w:r>
          </w:p>
          <w:p w14:paraId="5DCF9397">
            <w:pPr>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综上所述，本项目的选址合理。</w:t>
            </w:r>
          </w:p>
          <w:p w14:paraId="07823E0D">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 xml:space="preserve">3、项目平面布置合理性分析 </w:t>
            </w:r>
          </w:p>
          <w:p w14:paraId="269DE9FD">
            <w:pPr>
              <w:adjustRightInd w:val="0"/>
              <w:snapToGrid w:val="0"/>
              <w:spacing w:line="360" w:lineRule="auto"/>
              <w:ind w:firstLine="480" w:firstLineChars="200"/>
              <w:rPr>
                <w:rFonts w:hint="default" w:ascii="Times New Roman" w:hAnsi="Times New Roman" w:cs="Times New Roman"/>
                <w:color w:val="000000" w:themeColor="text1"/>
                <w:kern w:val="0"/>
                <w:sz w:val="24"/>
                <w:szCs w:val="22"/>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用地为不规则多边形，入口位于项目区东侧，办公区位于项目区东南侧，从左到右依次设置危废间、救援器材室、办公室、值班室，撬装加油设施位于项目区北侧中部，卫生间位于项目区西南角，项目边界及道路旁设置绿化带。办公区位于入口旁，方便人员及车辆进出，撬装加油装置与办公区安全距离符合相关要求，项目区平面布置详见附图3。</w:t>
            </w:r>
          </w:p>
          <w:p w14:paraId="45DD45D8">
            <w:pPr>
              <w:pStyle w:val="2"/>
              <w:spacing w:after="0" w:line="360" w:lineRule="auto"/>
              <w:ind w:firstLine="480" w:firstLineChars="200"/>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color w:val="000000" w:themeColor="text1"/>
                <w:kern w:val="0"/>
                <w:sz w:val="24"/>
                <w:szCs w:val="22"/>
                <w14:textFill>
                  <w14:solidFill>
                    <w14:schemeClr w14:val="tx1"/>
                  </w14:solidFill>
                </w14:textFill>
              </w:rPr>
              <w:t>综上所述，项目平面布局合理。</w:t>
            </w:r>
          </w:p>
          <w:p w14:paraId="5033BD33">
            <w:pPr>
              <w:adjustRightInd w:val="0"/>
              <w:spacing w:line="360" w:lineRule="auto"/>
              <w:ind w:firstLine="482" w:firstLineChars="200"/>
              <w:rPr>
                <w:rFonts w:hint="default" w:ascii="Times New Roman" w:hAnsi="Times New Roman" w:eastAsia="宋体" w:cs="Times New Roman"/>
                <w:b/>
                <w:bCs/>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0"/>
                <w14:textFill>
                  <w14:solidFill>
                    <w14:schemeClr w14:val="tx1"/>
                  </w14:solidFill>
                </w14:textFill>
              </w:rPr>
              <w:t>4、“三线一单”符合性</w:t>
            </w:r>
          </w:p>
          <w:p w14:paraId="23CBE762">
            <w:pPr>
              <w:adjustRightInd w:val="0"/>
              <w:spacing w:line="360" w:lineRule="auto"/>
              <w:ind w:firstLine="480" w:firstLineChars="200"/>
              <w:rPr>
                <w:rFonts w:hint="default" w:ascii="Times New Roman" w:hAnsi="Times New Roman" w:eastAsia="宋体" w:cs="Times New Roman"/>
                <w:bCs/>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本项目位于</w:t>
            </w:r>
            <w:r>
              <w:rPr>
                <w:rFonts w:hint="default" w:ascii="Times New Roman" w:hAnsi="Times New Roman" w:eastAsia="宋体" w:cs="Times New Roman"/>
                <w:sz w:val="24"/>
              </w:rPr>
              <w:t>德宏州芒市芒核村委会旁空地</w:t>
            </w:r>
            <w:r>
              <w:rPr>
                <w:rFonts w:hint="default" w:ascii="Times New Roman" w:hAnsi="Times New Roman" w:eastAsia="宋体" w:cs="Times New Roman"/>
                <w:bCs/>
                <w:snapToGrid w:val="0"/>
                <w:color w:val="000000" w:themeColor="text1"/>
                <w:kern w:val="0"/>
                <w:sz w:val="24"/>
                <w:szCs w:val="20"/>
                <w14:textFill>
                  <w14:solidFill>
                    <w14:schemeClr w14:val="tx1"/>
                  </w14:solidFill>
                </w14:textFill>
              </w:rPr>
              <w:t>，周边无自然保护区、饮用水源保护区等生态保护目标，不触及生态保护红线。</w:t>
            </w:r>
          </w:p>
          <w:p w14:paraId="2EF0A0B1">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Cs/>
                <w:snapToGrid w:val="0"/>
                <w:color w:val="000000" w:themeColor="text1"/>
                <w:kern w:val="0"/>
                <w:sz w:val="24"/>
                <w:szCs w:val="20"/>
                <w14:textFill>
                  <w14:solidFill>
                    <w14:schemeClr w14:val="tx1"/>
                  </w14:solidFill>
                </w14:textFill>
              </w:rPr>
              <w:t>本项目生产过程中有一定量的电源、水资</w:t>
            </w:r>
            <w:r>
              <w:rPr>
                <w:rFonts w:ascii="Times New Roman" w:hAnsi="Times New Roman" w:eastAsia="宋体" w:cs="Times New Roman"/>
                <w:bCs/>
                <w:snapToGrid w:val="0"/>
                <w:color w:val="000000" w:themeColor="text1"/>
                <w:kern w:val="0"/>
                <w:sz w:val="24"/>
                <w:szCs w:val="20"/>
                <w14:textFill>
                  <w14:solidFill>
                    <w14:schemeClr w14:val="tx1"/>
                  </w14:solidFill>
                </w14:textFill>
              </w:rPr>
              <w:t>源等资源消耗。本项目资源消耗量对区域资源利用总量较少，不会突破地区能源、水、土地等资源消耗上线。</w:t>
            </w:r>
          </w:p>
          <w:p w14:paraId="19D9B7D4">
            <w:pPr>
              <w:keepNext/>
              <w:keepLines/>
              <w:spacing w:line="360" w:lineRule="auto"/>
              <w:ind w:firstLine="480" w:firstLineChars="200"/>
              <w:jc w:val="left"/>
              <w:outlineLvl w:val="2"/>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本项目附近声环境、水环境和大气环境质量能够满足相应的标准，本项目废气经废气处理措施处理后，对周边环境影响很小，废水经预处理后达标纳管，对周围环境影响很小，本项目各项污染物不会改变项目所在地区域环境质量等级，不触及环境质量底线。</w:t>
            </w:r>
          </w:p>
          <w:p w14:paraId="19E590F9">
            <w:pPr>
              <w:pStyle w:val="2"/>
              <w:spacing w:after="0"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本项目不属于该区域禁止和限制发展项目，不在该环境功能区禁止进入的行业。</w:t>
            </w:r>
          </w:p>
          <w:p w14:paraId="2EA71AA4">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5、环境影响评价结论</w:t>
            </w:r>
          </w:p>
          <w:p w14:paraId="003E447F">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（1）施工期环境影响结论</w:t>
            </w:r>
          </w:p>
          <w:p w14:paraId="57B768F2">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①大气环境影响结论</w:t>
            </w:r>
          </w:p>
          <w:p w14:paraId="6EB2A9AF">
            <w:pPr>
              <w:adjustRightInd w:val="0"/>
              <w:snapToGrid w:val="0"/>
              <w:spacing w:line="360" w:lineRule="auto"/>
              <w:ind w:firstLine="480" w:firstLineChars="200"/>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施工期环境空气影响主要来自施工建设、运输等活动产生的扬尘，施工机械和运输工具产生的废气，装修过程产生的</w:t>
            </w:r>
            <w:r>
              <w:rPr>
                <w:rFonts w:hint="default" w:ascii="Times New Roman" w:hAnsi="Times New Roman" w:cs="Times New Roman"/>
                <w:color w:val="000000" w:themeColor="text1"/>
                <w:sz w:val="24"/>
                <w14:textFill>
                  <w14:solidFill>
                    <w14:schemeClr w14:val="tx1"/>
                  </w14:solidFill>
                </w14:textFill>
              </w:rPr>
              <w:t>装修废气</w:t>
            </w:r>
            <w:r>
              <w:rPr>
                <w:rFonts w:hint="default" w:ascii="Times New Roman" w:hAnsi="Times New Roman" w:cs="Times New Roman"/>
                <w:color w:val="000000" w:themeColor="text1"/>
                <w:sz w:val="24"/>
                <w:szCs w:val="22"/>
                <w14:textFill>
                  <w14:solidFill>
                    <w14:schemeClr w14:val="tx1"/>
                  </w14:solidFill>
                </w14:textFill>
              </w:rPr>
              <w:t>。扬尘</w:t>
            </w:r>
            <w:r>
              <w:rPr>
                <w:rFonts w:hint="default" w:ascii="Times New Roman" w:hAnsi="Times New Roman" w:cs="Times New Roman"/>
                <w:color w:val="000000" w:themeColor="text1"/>
                <w:sz w:val="24"/>
                <w14:textFill>
                  <w14:solidFill>
                    <w14:schemeClr w14:val="tx1"/>
                  </w14:solidFill>
                </w14:textFill>
              </w:rPr>
              <w:t>通过对施工场地洒水抑尘并对施工物料遮盖；</w:t>
            </w:r>
            <w:r>
              <w:rPr>
                <w:rFonts w:hint="default" w:ascii="Times New Roman" w:hAnsi="Times New Roman" w:cs="Times New Roman"/>
                <w:color w:val="000000" w:themeColor="text1"/>
                <w:sz w:val="24"/>
                <w:szCs w:val="22"/>
                <w14:textFill>
                  <w14:solidFill>
                    <w14:schemeClr w14:val="tx1"/>
                  </w14:solidFill>
                </w14:textFill>
              </w:rPr>
              <w:t>施工机械和运输工具产生的废气，装修过程产生的</w:t>
            </w:r>
            <w:r>
              <w:rPr>
                <w:rFonts w:hint="default" w:ascii="Times New Roman" w:hAnsi="Times New Roman" w:cs="Times New Roman"/>
                <w:color w:val="000000" w:themeColor="text1"/>
                <w:sz w:val="24"/>
                <w14:textFill>
                  <w14:solidFill>
                    <w14:schemeClr w14:val="tx1"/>
                  </w14:solidFill>
                </w14:textFill>
              </w:rPr>
              <w:t>装修废气通过大气自然扩算稀释等，对周边</w:t>
            </w:r>
            <w:r>
              <w:rPr>
                <w:rFonts w:hint="default" w:ascii="Times New Roman" w:hAnsi="Times New Roman" w:cs="Times New Roman"/>
                <w:color w:val="000000" w:themeColor="text1"/>
                <w:sz w:val="24"/>
                <w:szCs w:val="22"/>
                <w14:textFill>
                  <w14:solidFill>
                    <w14:schemeClr w14:val="tx1"/>
                  </w14:solidFill>
                </w14:textFill>
              </w:rPr>
              <w:t>环境影响较小。</w:t>
            </w:r>
          </w:p>
          <w:p w14:paraId="5A6BE251">
            <w:pPr>
              <w:adjustRightInd w:val="0"/>
              <w:snapToGrid w:val="0"/>
              <w:spacing w:line="360" w:lineRule="auto"/>
              <w:ind w:firstLine="482" w:firstLineChars="200"/>
              <w:rPr>
                <w:rFonts w:hint="default" w:ascii="Times New Roman" w:hAnsi="Times New Roman" w:cs="Times New Roman"/>
                <w:b/>
                <w:bCs/>
                <w:color w:val="000000" w:themeColor="text1"/>
                <w:sz w:val="24"/>
                <w:szCs w:val="22"/>
                <w14:textFill>
                  <w14:solidFill>
                    <w14:schemeClr w14:val="tx1"/>
                  </w14:solidFill>
                </w14:textFill>
              </w:rPr>
            </w:pPr>
            <w:r>
              <w:rPr>
                <w:rFonts w:hint="default" w:ascii="Times New Roman" w:hAnsi="Times New Roman" w:cs="Times New Roman"/>
                <w:b/>
                <w:bCs/>
                <w:color w:val="000000" w:themeColor="text1"/>
                <w:sz w:val="24"/>
                <w:szCs w:val="22"/>
                <w14:textFill>
                  <w14:solidFill>
                    <w14:schemeClr w14:val="tx1"/>
                  </w14:solidFill>
                </w14:textFill>
              </w:rPr>
              <w:t>②地表水环境影响结论</w:t>
            </w:r>
          </w:p>
          <w:p w14:paraId="1DBF1001">
            <w:pPr>
              <w:adjustRightInd w:val="0"/>
              <w:snapToGrid w:val="0"/>
              <w:spacing w:line="360" w:lineRule="auto"/>
              <w:ind w:firstLine="480" w:firstLineChars="200"/>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生活污水：依托周边公厕化粪池，对周边环境影响较小。</w:t>
            </w:r>
          </w:p>
          <w:p w14:paraId="2A1B7101">
            <w:pPr>
              <w:adjustRightInd w:val="0"/>
              <w:snapToGrid w:val="0"/>
              <w:spacing w:line="360" w:lineRule="auto"/>
              <w:ind w:firstLine="480" w:firstLineChars="200"/>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 xml:space="preserve">施工废水：在项目区拟设置沉淀池沉淀处理后回用于施工或场地洒水降尘，不外排，对周边环境影响较小。                                                                                                                                                                                          </w:t>
            </w:r>
          </w:p>
          <w:p w14:paraId="1C82B963">
            <w:pPr>
              <w:adjustRightInd w:val="0"/>
              <w:snapToGrid w:val="0"/>
              <w:spacing w:line="360" w:lineRule="auto"/>
              <w:ind w:firstLine="482" w:firstLineChars="200"/>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b/>
                <w:bCs/>
                <w:color w:val="000000" w:themeColor="text1"/>
                <w:sz w:val="24"/>
                <w:szCs w:val="22"/>
                <w14:textFill>
                  <w14:solidFill>
                    <w14:schemeClr w14:val="tx1"/>
                  </w14:solidFill>
                </w14:textFill>
              </w:rPr>
              <w:t>③噪声环境影响结论</w:t>
            </w:r>
          </w:p>
          <w:p w14:paraId="40EA4CB9">
            <w:pPr>
              <w:adjustRightInd w:val="0"/>
              <w:snapToGrid w:val="0"/>
              <w:spacing w:line="360" w:lineRule="auto"/>
              <w:ind w:firstLine="480" w:firstLineChars="200"/>
              <w:rPr>
                <w:rFonts w:hint="default" w:ascii="Times New Roman" w:hAnsi="Times New Roman" w:cs="Times New Roman"/>
                <w:b/>
                <w:bCs/>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本项目施工期对声环境影响主要来自施工期的基础开挖、主体结构、装修过程产生的施工噪声。施工噪声通</w:t>
            </w:r>
            <w:r>
              <w:rPr>
                <w:rFonts w:hint="default" w:ascii="Times New Roman" w:hAnsi="Times New Roman" w:cs="Times New Roman"/>
                <w:color w:val="000000" w:themeColor="text1"/>
                <w:sz w:val="24"/>
                <w14:textFill>
                  <w14:solidFill>
                    <w14:schemeClr w14:val="tx1"/>
                  </w14:solidFill>
                </w14:textFill>
              </w:rPr>
              <w:t>过加强管理、合理安排施工时间、设置隔（消）声降噪和减振措施后，对周边环境影响较小。</w:t>
            </w:r>
            <w:r>
              <w:rPr>
                <w:rFonts w:hint="default" w:ascii="Times New Roman" w:hAnsi="Times New Roman" w:cs="Times New Roman"/>
                <w:color w:val="000000" w:themeColor="text1"/>
                <w:kern w:val="0"/>
                <w:sz w:val="24"/>
                <w14:textFill>
                  <w14:solidFill>
                    <w14:schemeClr w14:val="tx1"/>
                  </w14:solidFill>
                </w14:textFill>
              </w:rPr>
              <w:t>施工期的环境影响短暂，随着施工期的结束而消失。</w:t>
            </w:r>
          </w:p>
          <w:p w14:paraId="60735928">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④固体废弃物影响结论</w:t>
            </w:r>
          </w:p>
          <w:p w14:paraId="70883B0C">
            <w:pPr>
              <w:pStyle w:val="180"/>
              <w:ind w:firstLine="482"/>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b/>
                <w:snapToGrid w:val="0"/>
                <w:color w:val="000000" w:themeColor="text1"/>
                <w:szCs w:val="20"/>
                <w:lang w:val="en-US"/>
                <w14:textFill>
                  <w14:solidFill>
                    <w14:schemeClr w14:val="tx1"/>
                  </w14:solidFill>
                </w14:textFill>
              </w:rPr>
              <w:t>生活垃圾：</w:t>
            </w:r>
            <w:r>
              <w:rPr>
                <w:rFonts w:hint="default" w:ascii="Times New Roman" w:hAnsi="Times New Roman" w:cs="Times New Roman"/>
                <w:color w:val="000000" w:themeColor="text1"/>
                <w:lang w:val="en-US"/>
                <w14:textFill>
                  <w14:solidFill>
                    <w14:schemeClr w14:val="tx1"/>
                  </w14:solidFill>
                </w14:textFill>
              </w:rPr>
              <w:t>统一收集，运至附近垃圾堆放点处置，</w:t>
            </w:r>
            <w:r>
              <w:rPr>
                <w:rFonts w:hint="default" w:ascii="Times New Roman" w:hAnsi="Times New Roman" w:cs="Times New Roman"/>
                <w:color w:val="000000" w:themeColor="text1"/>
                <w:szCs w:val="22"/>
                <w14:textFill>
                  <w14:solidFill>
                    <w14:schemeClr w14:val="tx1"/>
                  </w14:solidFill>
                </w14:textFill>
              </w:rPr>
              <w:t>对环境的影响较小。</w:t>
            </w:r>
          </w:p>
          <w:p w14:paraId="3FD8E4EA">
            <w:pPr>
              <w:adjustRightInd w:val="0"/>
              <w:spacing w:line="360" w:lineRule="auto"/>
              <w:ind w:firstLine="482" w:firstLineChars="200"/>
              <w:rPr>
                <w:rFonts w:hint="default" w:ascii="Times New Roman" w:hAnsi="Times New Roman" w:eastAsia="宋体" w:cs="Times New Roman"/>
                <w:bCs/>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b/>
                <w:snapToGrid w:val="0"/>
                <w:color w:val="000000" w:themeColor="text1"/>
                <w:kern w:val="0"/>
                <w:sz w:val="24"/>
                <w:szCs w:val="20"/>
                <w14:textFill>
                  <w14:solidFill>
                    <w14:schemeClr w14:val="tx1"/>
                  </w14:solidFill>
                </w14:textFill>
              </w:rPr>
              <w:t>建筑垃圾：</w:t>
            </w:r>
            <w:r>
              <w:rPr>
                <w:rFonts w:hint="default" w:ascii="Times New Roman" w:hAnsi="Times New Roman" w:eastAsia="宋体" w:cs="Times New Roman"/>
                <w:bCs/>
                <w:snapToGrid w:val="0"/>
                <w:color w:val="000000" w:themeColor="text1"/>
                <w:kern w:val="0"/>
                <w:sz w:val="24"/>
                <w:szCs w:val="20"/>
                <w14:textFill>
                  <w14:solidFill>
                    <w14:schemeClr w14:val="tx1"/>
                  </w14:solidFill>
                </w14:textFill>
              </w:rPr>
              <w:t>部分回收利用，不能利用的由施工单位及时清运到住建部门制定堆放点，禁止与生活垃圾混合处置，禁止随意丢弃，通过合理处置后对周围环境的影响较小。</w:t>
            </w:r>
          </w:p>
          <w:p w14:paraId="63C46CAF">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（2）运营期环境影响结论</w:t>
            </w:r>
          </w:p>
          <w:p w14:paraId="5F942566">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①大气环境影响结论</w:t>
            </w:r>
          </w:p>
          <w:p w14:paraId="04A05AB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项目运营期的废气主要为非甲烷总烃和汽车运行产生的尾气。</w:t>
            </w:r>
          </w:p>
          <w:p w14:paraId="2AB8AC15">
            <w:pPr>
              <w:adjustRightInd w:val="0"/>
              <w:snapToGrid w:val="0"/>
              <w:spacing w:line="360" w:lineRule="auto"/>
              <w:ind w:firstLine="482"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非甲烷总烃：</w:t>
            </w:r>
            <w:r>
              <w:rPr>
                <w:rFonts w:hint="default" w:ascii="Times New Roman" w:hAnsi="Times New Roman" w:eastAsia="宋体" w:cs="Times New Roman"/>
                <w:color w:val="000000" w:themeColor="text1"/>
                <w:sz w:val="24"/>
                <w14:textFill>
                  <w14:solidFill>
                    <w14:schemeClr w14:val="tx1"/>
                  </w14:solidFill>
                </w14:textFill>
              </w:rPr>
              <w:t>本项目运营期产生的非甲烷总烃，经撬装加油设备自带的油气回收装置回收（回收效率90%），大部分油气被回收，少部分呈无组织排放，该部分无组织排放的非甲烷总烃，能够满足</w:t>
            </w:r>
            <w:r>
              <w:rPr>
                <w:rFonts w:hint="default" w:ascii="Times New Roman" w:hAnsi="Times New Roman" w:cs="Times New Roman"/>
                <w:color w:val="000000" w:themeColor="text1"/>
                <w:sz w:val="24"/>
                <w14:textFill>
                  <w14:solidFill>
                    <w14:schemeClr w14:val="tx1"/>
                  </w14:solidFill>
                </w14:textFill>
              </w:rPr>
              <w:t>《加油站大气污染物排放标准》（GB20952-2020）相应标准值。</w:t>
            </w:r>
          </w:p>
          <w:p w14:paraId="5AD084C9">
            <w:pPr>
              <w:adjustRightInd w:val="0"/>
              <w:snapToGrid w:val="0"/>
              <w:spacing w:line="360" w:lineRule="auto"/>
              <w:ind w:firstLine="482"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汽车尾气：</w:t>
            </w:r>
            <w:r>
              <w:rPr>
                <w:rFonts w:hint="default" w:ascii="Times New Roman" w:hAnsi="Times New Roman" w:cs="Times New Roman"/>
                <w:color w:val="000000" w:themeColor="text1"/>
                <w:sz w:val="24"/>
                <w14:textFill>
                  <w14:solidFill>
                    <w14:schemeClr w14:val="tx1"/>
                  </w14:solidFill>
                </w14:textFill>
              </w:rPr>
              <w:t>项目运营期车辆进出过程中产生的少量汽车尾气，汽车尾气中主要污染物是CO、HC、NOx，进出汽车不多，仅为校内教职工车辆，排放量不大，属无组织间歇性排放。对周围环境的影响不大。</w:t>
            </w:r>
          </w:p>
          <w:p w14:paraId="77CB4D14">
            <w:pPr>
              <w:pStyle w:val="2"/>
              <w:spacing w:after="0" w:line="360" w:lineRule="auto"/>
              <w:ind w:firstLine="482"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②地表水环境影响结论</w:t>
            </w:r>
          </w:p>
          <w:p w14:paraId="4257795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本项目运营期不产生生产废水，生活废水经化粪池处理后，委托周边村民清掏用作农肥，不外排，对周围地表水环境的影响不大。</w:t>
            </w:r>
          </w:p>
          <w:p w14:paraId="4F7C0BC9">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项目区实行雨污分流制，</w:t>
            </w:r>
            <w:r>
              <w:rPr>
                <w:rFonts w:hint="default" w:ascii="Times New Roman" w:hAnsi="Times New Roman" w:eastAsia="宋体" w:cs="Times New Roman"/>
                <w:bCs/>
                <w:color w:val="000000" w:themeColor="text1"/>
                <w:sz w:val="24"/>
                <w14:textFill>
                  <w14:solidFill>
                    <w14:schemeClr w14:val="tx1"/>
                  </w14:solidFill>
                </w14:textFill>
              </w:rPr>
              <w:t>项目区实行雨污分流制，项目区地面硬化，雨水经项目区雨水沟外排至周边雨水沟渠。</w:t>
            </w:r>
            <w:r>
              <w:rPr>
                <w:rFonts w:hint="default" w:ascii="Times New Roman" w:hAnsi="Times New Roman" w:eastAsia="宋体" w:cs="Times New Roman"/>
                <w:color w:val="000000" w:themeColor="text1"/>
                <w:sz w:val="24"/>
                <w14:textFill>
                  <w14:solidFill>
                    <w14:schemeClr w14:val="tx1"/>
                  </w14:solidFill>
                </w14:textFill>
              </w:rPr>
              <w:t xml:space="preserve"> </w:t>
            </w:r>
          </w:p>
          <w:p w14:paraId="28B16404">
            <w:pPr>
              <w:pStyle w:val="2"/>
              <w:spacing w:after="0" w:line="360" w:lineRule="auto"/>
              <w:ind w:firstLine="482"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③噪</w:t>
            </w:r>
            <w:r>
              <w:rPr>
                <w:rFonts w:hint="default" w:ascii="Times New Roman" w:hAnsi="Times New Roman" w:cs="Times New Roman"/>
                <w:b/>
                <w:color w:val="000000" w:themeColor="text1"/>
                <w:sz w:val="24"/>
                <w14:textFill>
                  <w14:solidFill>
                    <w14:schemeClr w14:val="tx1"/>
                  </w14:solidFill>
                </w14:textFill>
              </w:rPr>
              <w:t>声环境影响结论</w:t>
            </w:r>
          </w:p>
          <w:p w14:paraId="72DA9A62">
            <w:pPr>
              <w:spacing w:line="360" w:lineRule="auto"/>
              <w:ind w:firstLine="480"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噪声等通过距离衰减、绿化带阻隔、加强管理、合理布局后，对周边环境影响较小。</w:t>
            </w:r>
          </w:p>
          <w:p w14:paraId="41B02BAA">
            <w:pPr>
              <w:spacing w:line="360" w:lineRule="auto"/>
              <w:ind w:firstLine="482" w:firstLineChars="200"/>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④固体废弃物影响结论</w:t>
            </w:r>
          </w:p>
          <w:p w14:paraId="18791CB3">
            <w:pPr>
              <w:spacing w:line="360" w:lineRule="auto"/>
              <w:ind w:firstLine="480" w:firstLineChars="200"/>
              <w:rPr>
                <w:rFonts w:hint="default" w:ascii="Times New Roman" w:hAnsi="Times New Roman" w:eastAsia="宋体" w:cs="Times New Roman"/>
                <w:snapToGrid w:val="0"/>
                <w:color w:val="000000" w:themeColor="text1"/>
                <w:kern w:val="0"/>
                <w:sz w:val="24"/>
                <w:szCs w:val="20"/>
                <w14:textFill>
                  <w14:solidFill>
                    <w14:schemeClr w14:val="tx1"/>
                  </w14:solidFill>
                </w14:textFill>
              </w:rPr>
            </w:pPr>
            <w:r>
              <w:rPr>
                <w:rFonts w:hint="default" w:ascii="Times New Roman" w:hAnsi="Times New Roman" w:eastAsia="宋体" w:cs="Times New Roman"/>
                <w:snapToGrid w:val="0"/>
                <w:color w:val="000000" w:themeColor="text1"/>
                <w:kern w:val="0"/>
                <w:sz w:val="24"/>
                <w:szCs w:val="20"/>
                <w14:textFill>
                  <w14:solidFill>
                    <w14:schemeClr w14:val="tx1"/>
                  </w14:solidFill>
                </w14:textFill>
              </w:rPr>
              <w:t>项目生产过程中产生的固体废物主要为生活垃圾、化粪池污泥、废油渣、废棉纱、废消防沙、废弃滤芯。</w:t>
            </w:r>
          </w:p>
          <w:p w14:paraId="75496054">
            <w:pPr>
              <w:pStyle w:val="2"/>
              <w:spacing w:after="0" w:line="360" w:lineRule="auto"/>
              <w:ind w:firstLine="480" w:firstLineChars="200"/>
              <w:rPr>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生活垃圾集中收集后由运至附近垃圾堆放点处理；化粪池污泥委托周边村民清掏用作农肥；</w:t>
            </w:r>
            <w:r>
              <w:rPr>
                <w:rFonts w:hint="default" w:ascii="Times New Roman" w:hAnsi="Times New Roman" w:cs="Times New Roman"/>
                <w:snapToGrid w:val="0"/>
                <w:color w:val="000000" w:themeColor="text1"/>
                <w:kern w:val="0"/>
                <w:sz w:val="24"/>
                <w:szCs w:val="20"/>
                <w14:textFill>
                  <w14:solidFill>
                    <w14:schemeClr w14:val="tx1"/>
                  </w14:solidFill>
                </w14:textFill>
              </w:rPr>
              <w:t>废油渣、废棉纱、废消防沙、废弃滤芯收集后暂存于危废间，委托有资质的单位清运处理</w:t>
            </w:r>
            <w:r>
              <w:rPr>
                <w:rFonts w:hint="default" w:ascii="Times New Roman" w:hAnsi="Times New Roman" w:cs="Times New Roman"/>
                <w:color w:val="000000" w:themeColor="text1"/>
                <w:sz w:val="24"/>
                <w14:textFill>
                  <w14:solidFill>
                    <w14:schemeClr w14:val="tx1"/>
                  </w14:solidFill>
                </w14:textFill>
              </w:rPr>
              <w:t>。固体废物能够100%</w:t>
            </w:r>
            <w:r>
              <w:rPr>
                <w:color w:val="000000" w:themeColor="text1"/>
                <w:sz w:val="24"/>
                <w14:textFill>
                  <w14:solidFill>
                    <w14:schemeClr w14:val="tx1"/>
                  </w14:solidFill>
                </w14:textFill>
              </w:rPr>
              <w:t>妥善处置，对周边环境影响较小。</w:t>
            </w:r>
          </w:p>
          <w:p w14:paraId="686D7D33">
            <w:pPr>
              <w:pStyle w:val="2"/>
              <w:spacing w:after="0"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t>、总结论</w:t>
            </w:r>
          </w:p>
          <w:p w14:paraId="39474F42">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建设不会降低项目所在区域环境功能，污染物处置符合达标排放原则，项目性质符合产业政策，选址符合区域规划。</w:t>
            </w:r>
          </w:p>
          <w:p w14:paraId="6B23C118">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必须执行国家规定“三同时”的原则，在项目建设过程中，只要认真落实设计和本评价提出的环境保护对策措施，在项目建设和运营过程中，强化环保意识，严格进行环保管理，保证雨污分流及相应的环保措施的正常运行，做到污染物达标排放，总量控制。同时，培训专职的环保管理人员加强环境保护工作，本项目的实施可以做到社会效益、经济效益和环境效益三者的和谐统一、协调发展。</w:t>
            </w:r>
          </w:p>
          <w:p w14:paraId="4CD8127D">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从环境保护角度评价，本项目的建设可行。</w:t>
            </w:r>
          </w:p>
          <w:p w14:paraId="77ABF2A4">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二、对策措施</w:t>
            </w:r>
          </w:p>
          <w:p w14:paraId="5646567D">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1、施工期对策措施</w:t>
            </w:r>
          </w:p>
          <w:p w14:paraId="627B2700">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1.1环境空气保护</w:t>
            </w:r>
            <w:r>
              <w:rPr>
                <w:rFonts w:ascii="Times New Roman" w:hAnsi="Times New Roman" w:eastAsia="宋体" w:cs="Times New Roman"/>
                <w:b/>
                <w:color w:val="000000" w:themeColor="text1"/>
                <w:sz w:val="24"/>
                <w14:textFill>
                  <w14:solidFill>
                    <w14:schemeClr w14:val="tx1"/>
                  </w14:solidFill>
                </w14:textFill>
              </w:rPr>
              <w:t>对策措施</w:t>
            </w:r>
          </w:p>
          <w:p w14:paraId="7619D6DA">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hint="eastAsia" w:ascii="Times New Roman" w:hAnsi="Times New Roman"/>
                <w:color w:val="000000" w:themeColor="text1"/>
                <w:sz w:val="24"/>
                <w:szCs w:val="22"/>
                <w14:textFill>
                  <w14:solidFill>
                    <w14:schemeClr w14:val="tx1"/>
                  </w14:solidFill>
                </w14:textFill>
              </w:rPr>
              <w:t>（1）尽可能选择在白天进行施工。</w:t>
            </w:r>
          </w:p>
          <w:p w14:paraId="37158EB3">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2</w:t>
            </w:r>
            <w:r>
              <w:rPr>
                <w:rFonts w:ascii="Times New Roman" w:hAnsi="Times New Roman"/>
                <w:color w:val="000000" w:themeColor="text1"/>
                <w:sz w:val="24"/>
                <w:szCs w:val="22"/>
                <w14:textFill>
                  <w14:solidFill>
                    <w14:schemeClr w14:val="tx1"/>
                  </w14:solidFill>
                </w14:textFill>
              </w:rPr>
              <w:t>）施工场地每天定时洒水，有效防止扬尘产生，在旱季风大时，应加大洒水量及洒水频次。</w:t>
            </w:r>
          </w:p>
          <w:p w14:paraId="6E9F614D">
            <w:pPr>
              <w:adjustRightInd w:val="0"/>
              <w:snapToGrid w:val="0"/>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3</w:t>
            </w: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定期洒水降尘</w:t>
            </w:r>
            <w:r>
              <w:rPr>
                <w:rFonts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szCs w:val="22"/>
                <w14:textFill>
                  <w14:solidFill>
                    <w14:schemeClr w14:val="tx1"/>
                  </w14:solidFill>
                </w14:textFill>
              </w:rPr>
              <w:t>以有效减少近地面扬尘的扩散。结构及装修施工阶段采取帷幕遮挡施工。</w:t>
            </w:r>
          </w:p>
          <w:p w14:paraId="004F1CCF">
            <w:pPr>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4</w:t>
            </w:r>
            <w:r>
              <w:rPr>
                <w:rFonts w:ascii="Times New Roman" w:hAnsi="Times New Roman"/>
                <w:color w:val="000000" w:themeColor="text1"/>
                <w:sz w:val="24"/>
                <w:szCs w:val="22"/>
                <w14:textFill>
                  <w14:solidFill>
                    <w14:schemeClr w14:val="tx1"/>
                  </w14:solidFill>
                </w14:textFill>
              </w:rPr>
              <w:t>）施工场地粉状料堆等材料堆场进行遮盖并设置防护措施，防止大量扬尘产生。</w:t>
            </w:r>
          </w:p>
          <w:p w14:paraId="366A86E3">
            <w:pPr>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5</w:t>
            </w:r>
            <w:r>
              <w:rPr>
                <w:rFonts w:ascii="Times New Roman" w:hAnsi="Times New Roman"/>
                <w:color w:val="000000" w:themeColor="text1"/>
                <w:sz w:val="24"/>
                <w14:textFill>
                  <w14:solidFill>
                    <w14:schemeClr w14:val="tx1"/>
                  </w14:solidFill>
                </w14:textFill>
              </w:rPr>
              <w:t>）加强施工现场运输车辆管理，</w:t>
            </w:r>
            <w:r>
              <w:rPr>
                <w:rFonts w:ascii="Times New Roman" w:hAnsi="Times New Roman"/>
                <w:color w:val="000000" w:themeColor="text1"/>
                <w:sz w:val="24"/>
                <w:szCs w:val="22"/>
                <w14:textFill>
                  <w14:solidFill>
                    <w14:schemeClr w14:val="tx1"/>
                  </w14:solidFill>
                </w14:textFill>
              </w:rPr>
              <w:t>运输建筑材料和建筑垃圾的车辆进行遮盖并设置防护措施，严禁沿路泼洒产生扬尘。</w:t>
            </w:r>
          </w:p>
          <w:p w14:paraId="643BFA08">
            <w:pPr>
              <w:widowControl/>
              <w:adjustRightInd w:val="0"/>
              <w:snapToGrid w:val="0"/>
              <w:spacing w:line="360" w:lineRule="auto"/>
              <w:ind w:firstLine="480" w:firstLineChars="200"/>
              <w:jc w:val="lef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6</w:t>
            </w:r>
            <w:r>
              <w:rPr>
                <w:rFonts w:ascii="Times New Roman" w:hAnsi="Times New Roman"/>
                <w:color w:val="000000" w:themeColor="text1"/>
                <w:sz w:val="24"/>
                <w14:textFill>
                  <w14:solidFill>
                    <w14:schemeClr w14:val="tx1"/>
                  </w14:solidFill>
                </w14:textFill>
              </w:rPr>
              <w:t>）合理选取进场施工道路，施工场地内运输通道应及时清扫和平整，以尽量减少运输车辆行驶产生的扬尘，必要时应采取洒水抑尘、垫草席等措施。</w:t>
            </w:r>
          </w:p>
          <w:p w14:paraId="20436711">
            <w:pPr>
              <w:widowControl/>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7</w:t>
            </w:r>
            <w:r>
              <w:rPr>
                <w:rFonts w:ascii="Times New Roman" w:hAnsi="Times New Roman"/>
                <w:color w:val="000000" w:themeColor="text1"/>
                <w:sz w:val="24"/>
                <w:szCs w:val="22"/>
                <w14:textFill>
                  <w14:solidFill>
                    <w14:schemeClr w14:val="tx1"/>
                  </w14:solidFill>
                </w14:textFill>
              </w:rPr>
              <w:t>）禁止现场自行搅拌混凝土，需使用商品混凝土。</w:t>
            </w:r>
          </w:p>
          <w:p w14:paraId="73498FFE">
            <w:pPr>
              <w:widowControl/>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8</w:t>
            </w:r>
            <w:r>
              <w:rPr>
                <w:rFonts w:ascii="Times New Roman" w:hAnsi="Times New Roman"/>
                <w:color w:val="000000" w:themeColor="text1"/>
                <w:sz w:val="24"/>
                <w:szCs w:val="22"/>
                <w14:textFill>
                  <w14:solidFill>
                    <w14:schemeClr w14:val="tx1"/>
                  </w14:solidFill>
                </w14:textFill>
              </w:rPr>
              <w:t>）专人负责施工场地和车辆的清洁打扫，保证施工场地和道路的清洁。</w:t>
            </w:r>
          </w:p>
          <w:p w14:paraId="159973D8">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8</w:t>
            </w:r>
            <w:r>
              <w:rPr>
                <w:rFonts w:ascii="Times New Roman" w:hAnsi="Times New Roman"/>
                <w:color w:val="000000" w:themeColor="text1"/>
                <w:sz w:val="24"/>
                <w:szCs w:val="22"/>
                <w14:textFill>
                  <w14:solidFill>
                    <w14:schemeClr w14:val="tx1"/>
                  </w14:solidFill>
                </w14:textFill>
              </w:rPr>
              <w:t>）</w:t>
            </w:r>
            <w:r>
              <w:rPr>
                <w:rFonts w:ascii="Times New Roman" w:hAnsi="Times New Roman"/>
                <w:color w:val="000000" w:themeColor="text1"/>
                <w:sz w:val="24"/>
                <w14:textFill>
                  <w14:solidFill>
                    <w14:schemeClr w14:val="tx1"/>
                  </w14:solidFill>
                </w14:textFill>
              </w:rPr>
              <w:t>施工产生的建筑垃圾和废弃土石方应及时处理、清运。</w:t>
            </w:r>
          </w:p>
          <w:p w14:paraId="62D22D07">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9</w:t>
            </w:r>
            <w:r>
              <w:rPr>
                <w:rFonts w:ascii="Times New Roman" w:hAnsi="Times New Roman"/>
                <w:color w:val="000000" w:themeColor="text1"/>
                <w:sz w:val="24"/>
                <w:szCs w:val="22"/>
                <w14:textFill>
                  <w14:solidFill>
                    <w14:schemeClr w14:val="tx1"/>
                  </w14:solidFill>
                </w14:textFill>
              </w:rPr>
              <w:t>）应</w:t>
            </w:r>
            <w:r>
              <w:rPr>
                <w:rFonts w:ascii="Times New Roman" w:hAnsi="Times New Roman"/>
                <w:color w:val="000000" w:themeColor="text1"/>
                <w:sz w:val="24"/>
                <w14:textFill>
                  <w14:solidFill>
                    <w14:schemeClr w14:val="tx1"/>
                  </w14:solidFill>
                </w14:textFill>
              </w:rPr>
              <w:t>选用油耗低、效率高、废气排放达标的施工机械。</w:t>
            </w:r>
          </w:p>
          <w:p w14:paraId="30CE9EF9">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10</w:t>
            </w:r>
            <w:r>
              <w:rPr>
                <w:rFonts w:ascii="Times New Roman" w:hAnsi="Times New Roman"/>
                <w:color w:val="000000" w:themeColor="text1"/>
                <w:sz w:val="24"/>
                <w:szCs w:val="22"/>
                <w14:textFill>
                  <w14:solidFill>
                    <w14:schemeClr w14:val="tx1"/>
                  </w14:solidFill>
                </w14:textFill>
              </w:rPr>
              <w:t>）施工期环保对策措施的执行与落实纳入施工监理专项工作，设专人负责施工期环保管理和对策措施执行情况及效果巡查，发现环境污染、投诉和纠纷等问题，要及时上报并妥善和合理解决。</w:t>
            </w:r>
          </w:p>
          <w:p w14:paraId="279A24D0">
            <w:pPr>
              <w:spacing w:line="360" w:lineRule="auto"/>
              <w:ind w:firstLine="482" w:firstLineChars="200"/>
              <w:jc w:val="left"/>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1.2水环境保护措施</w:t>
            </w:r>
          </w:p>
          <w:p w14:paraId="671B246E">
            <w:pPr>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（1）施工人员生活污水</w:t>
            </w:r>
            <w:r>
              <w:rPr>
                <w:rFonts w:hint="eastAsia" w:ascii="Times New Roman" w:hAnsi="Times New Roman"/>
                <w:color w:val="000000" w:themeColor="text1"/>
                <w:kern w:val="0"/>
                <w:sz w:val="24"/>
                <w14:textFill>
                  <w14:solidFill>
                    <w14:schemeClr w14:val="tx1"/>
                  </w14:solidFill>
                </w14:textFill>
              </w:rPr>
              <w:t>依托周边公厕，不外排</w:t>
            </w:r>
            <w:r>
              <w:rPr>
                <w:rFonts w:hint="eastAsia" w:ascii="Times New Roman" w:hAnsi="Times New Roman"/>
                <w:color w:val="000000" w:themeColor="text1"/>
                <w:sz w:val="24"/>
                <w14:textFill>
                  <w14:solidFill>
                    <w14:schemeClr w14:val="tx1"/>
                  </w14:solidFill>
                </w14:textFill>
              </w:rPr>
              <w:t>。</w:t>
            </w:r>
          </w:p>
          <w:p w14:paraId="3A4C6D7E">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施工废水</w:t>
            </w:r>
            <w:r>
              <w:rPr>
                <w:rFonts w:hint="eastAsia" w:ascii="Times New Roman" w:hAnsi="Times New Roman"/>
                <w:color w:val="000000" w:themeColor="text1"/>
                <w:kern w:val="0"/>
                <w:sz w:val="24"/>
                <w14:textFill>
                  <w14:solidFill>
                    <w14:schemeClr w14:val="tx1"/>
                  </w14:solidFill>
                </w14:textFill>
              </w:rPr>
              <w:t>在</w:t>
            </w:r>
            <w:r>
              <w:rPr>
                <w:rFonts w:ascii="Times New Roman" w:hAnsi="Times New Roman"/>
                <w:color w:val="000000" w:themeColor="text1"/>
                <w:kern w:val="0"/>
                <w:sz w:val="24"/>
                <w14:textFill>
                  <w14:solidFill>
                    <w14:schemeClr w14:val="tx1"/>
                  </w14:solidFill>
                </w14:textFill>
              </w:rPr>
              <w:t>项目区拟设置沉淀池沉淀处理后回用于施工或场地洒水降尘，不外排，</w:t>
            </w:r>
          </w:p>
          <w:p w14:paraId="65B11E43">
            <w:pPr>
              <w:spacing w:line="360" w:lineRule="auto"/>
              <w:ind w:firstLine="482" w:firstLineChars="200"/>
              <w:jc w:val="left"/>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1.3声环境保护措施</w:t>
            </w:r>
          </w:p>
          <w:p w14:paraId="05B19514">
            <w:pPr>
              <w:adjustRightInd w:val="0"/>
              <w:snapToGrid w:val="0"/>
              <w:spacing w:line="360" w:lineRule="auto"/>
              <w:ind w:firstLine="480" w:firstLineChars="200"/>
              <w:jc w:val="left"/>
              <w:rPr>
                <w:rFonts w:ascii="Times New Roman" w:hAnsi="Times New Roman"/>
                <w:color w:val="000000" w:themeColor="text1"/>
                <w:sz w:val="24"/>
                <w:szCs w:val="22"/>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（1）</w:t>
            </w:r>
            <w:r>
              <w:rPr>
                <w:rFonts w:hint="eastAsia" w:ascii="Times New Roman" w:hAnsi="Times New Roman"/>
                <w:color w:val="000000" w:themeColor="text1"/>
                <w:sz w:val="24"/>
                <w:szCs w:val="22"/>
                <w14:textFill>
                  <w14:solidFill>
                    <w14:schemeClr w14:val="tx1"/>
                  </w14:solidFill>
                </w14:textFill>
              </w:rPr>
              <w:t>尽可能选择在白天进行施工，禁止在夜间施工。减小施工噪声对周围敏感目标的影响。</w:t>
            </w:r>
          </w:p>
          <w:p w14:paraId="2EB751F7">
            <w:pPr>
              <w:adjustRightInd w:val="0"/>
              <w:snapToGrid w:val="0"/>
              <w:spacing w:line="360" w:lineRule="auto"/>
              <w:ind w:firstLine="480" w:firstLineChars="200"/>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2</w:t>
            </w:r>
            <w:r>
              <w:rPr>
                <w:rFonts w:ascii="Times New Roman" w:hAnsi="Times New Roman"/>
                <w:color w:val="000000" w:themeColor="text1"/>
                <w:sz w:val="24"/>
                <w:szCs w:val="22"/>
                <w14:textFill>
                  <w14:solidFill>
                    <w14:schemeClr w14:val="tx1"/>
                  </w14:solidFill>
                </w14:textFill>
              </w:rPr>
              <w:t>）制定合理的运输线路，建材及渣土运输经过敏感区时尽量减速，禁止鸣笛，减小建筑材料及渣土运输对沿线敏感目标的影响。</w:t>
            </w:r>
          </w:p>
          <w:p w14:paraId="33C8BAE4">
            <w:pPr>
              <w:adjustRightInd w:val="0"/>
              <w:snapToGrid w:val="0"/>
              <w:spacing w:line="360" w:lineRule="auto"/>
              <w:ind w:firstLine="480" w:firstLineChars="200"/>
              <w:rPr>
                <w:rFonts w:ascii="Times New Roman" w:hAnsi="Times New Roman"/>
                <w:color w:val="000000" w:themeColor="text1"/>
                <w:sz w:val="24"/>
                <w:szCs w:val="22"/>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（3）</w:t>
            </w:r>
            <w:r>
              <w:rPr>
                <w:rFonts w:ascii="Times New Roman" w:hAnsi="Times New Roman"/>
                <w:color w:val="000000" w:themeColor="text1"/>
                <w:sz w:val="24"/>
                <w:szCs w:val="22"/>
                <w14:textFill>
                  <w14:solidFill>
                    <w14:schemeClr w14:val="tx1"/>
                  </w14:solidFill>
                </w14:textFill>
              </w:rPr>
              <w:t>建筑施工单位在施工作业中应选用低噪声的施工机械和先进的工艺，合理安排各类施工机械的工作时间，尽量避免高噪声源同时工作，避免噪声产生叠加，进行一定的隔声及减振处理，固定机械设备尽量入棚操作。</w:t>
            </w:r>
          </w:p>
          <w:p w14:paraId="0D5FAF62">
            <w:pPr>
              <w:spacing w:line="360" w:lineRule="auto"/>
              <w:ind w:firstLine="470" w:firstLineChars="196"/>
              <w:rPr>
                <w:rFonts w:ascii="Times New Roman" w:hAnsi="Times New Roman"/>
                <w:color w:val="000000" w:themeColor="text1"/>
                <w:sz w:val="24"/>
                <w:szCs w:val="22"/>
                <w14:textFill>
                  <w14:solidFill>
                    <w14:schemeClr w14:val="tx1"/>
                  </w14:solidFill>
                </w14:textFill>
              </w:rPr>
            </w:pPr>
            <w:r>
              <w:rPr>
                <w:rFonts w:ascii="Times New Roman" w:hAnsi="Times New Roman"/>
                <w:color w:val="000000" w:themeColor="text1"/>
                <w:sz w:val="24"/>
                <w:szCs w:val="22"/>
                <w14:textFill>
                  <w14:solidFill>
                    <w14:schemeClr w14:val="tx1"/>
                  </w14:solidFill>
                </w14:textFill>
              </w:rPr>
              <w:t>（</w:t>
            </w:r>
            <w:r>
              <w:rPr>
                <w:rFonts w:hint="eastAsia" w:ascii="Times New Roman" w:hAnsi="Times New Roman"/>
                <w:color w:val="000000" w:themeColor="text1"/>
                <w:sz w:val="24"/>
                <w:szCs w:val="22"/>
                <w14:textFill>
                  <w14:solidFill>
                    <w14:schemeClr w14:val="tx1"/>
                  </w14:solidFill>
                </w14:textFill>
              </w:rPr>
              <w:t>4</w:t>
            </w:r>
            <w:r>
              <w:rPr>
                <w:rFonts w:ascii="Times New Roman" w:hAnsi="Times New Roman"/>
                <w:color w:val="000000" w:themeColor="text1"/>
                <w:sz w:val="24"/>
                <w:szCs w:val="22"/>
                <w14:textFill>
                  <w14:solidFill>
                    <w14:schemeClr w14:val="tx1"/>
                  </w14:solidFill>
                </w14:textFill>
              </w:rPr>
              <w:t>）施工场界噪声应符合GB12523-2011《建筑施工场界环境噪声排放标准》，即：昼间≤70dB(A)，夜间≤55dB(A)。</w:t>
            </w:r>
          </w:p>
          <w:p w14:paraId="6A3409BD">
            <w:pPr>
              <w:adjustRightInd w:val="0"/>
              <w:snapToGrid w:val="0"/>
              <w:spacing w:line="360" w:lineRule="auto"/>
              <w:ind w:firstLine="482" w:firstLineChars="200"/>
              <w:rPr>
                <w:b/>
                <w:bCs/>
                <w:color w:val="000000" w:themeColor="text1"/>
                <w14:textFill>
                  <w14:solidFill>
                    <w14:schemeClr w14:val="tx1"/>
                  </w14:solidFill>
                </w14:textFill>
              </w:rPr>
            </w:pPr>
            <w:r>
              <w:rPr>
                <w:rFonts w:hint="eastAsia" w:ascii="Times New Roman" w:hAnsi="Times New Roman"/>
                <w:b/>
                <w:bCs/>
                <w:color w:val="000000" w:themeColor="text1"/>
                <w:sz w:val="24"/>
                <w:szCs w:val="22"/>
                <w14:textFill>
                  <w14:solidFill>
                    <w14:schemeClr w14:val="tx1"/>
                  </w14:solidFill>
                </w14:textFill>
              </w:rPr>
              <w:t>1.4固体废物治理措施</w:t>
            </w:r>
          </w:p>
          <w:p w14:paraId="1AF1ABBD">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（1）施工人员生活垃圾</w:t>
            </w:r>
            <w:r>
              <w:rPr>
                <w:rFonts w:hint="eastAsia"/>
                <w:color w:val="000000" w:themeColor="text1"/>
                <w:sz w:val="24"/>
                <w14:textFill>
                  <w14:solidFill>
                    <w14:schemeClr w14:val="tx1"/>
                  </w14:solidFill>
                </w14:textFill>
              </w:rPr>
              <w:t>统一收集运至附近垃圾堆放点处理。</w:t>
            </w:r>
          </w:p>
          <w:p w14:paraId="27C3A19D">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（2）</w:t>
            </w:r>
            <w:r>
              <w:rPr>
                <w:color w:val="000000" w:themeColor="text1"/>
                <w:sz w:val="24"/>
                <w14:textFill>
                  <w14:solidFill>
                    <w14:schemeClr w14:val="tx1"/>
                  </w14:solidFill>
                </w14:textFill>
              </w:rPr>
              <w:t>建筑垃圾通过分类集中堆存，其中可再生利用部分回收利用，不能利用的由施工单位及时清运到住建部门制定堆放点，禁止与生活垃圾混合处置，禁止随意丢弃。</w:t>
            </w:r>
          </w:p>
          <w:p w14:paraId="2163BDF2">
            <w:pPr>
              <w:spacing w:line="360" w:lineRule="auto"/>
              <w:ind w:firstLine="482" w:firstLineChars="200"/>
              <w:jc w:val="left"/>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2、运营期对策措施</w:t>
            </w:r>
          </w:p>
          <w:p w14:paraId="7FDBFBD3">
            <w:pPr>
              <w:spacing w:line="360" w:lineRule="auto"/>
              <w:ind w:firstLine="482" w:firstLineChars="200"/>
              <w:jc w:val="left"/>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2.1环境空气保护对策措施</w:t>
            </w:r>
          </w:p>
          <w:p w14:paraId="00477379">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（1）保持项目内的环境卫生，减少运营期地面扬尘和飘散物对环境空气的影响。</w:t>
            </w:r>
          </w:p>
          <w:p w14:paraId="1DAC0E7A">
            <w:pPr>
              <w:snapToGrid w:val="0"/>
              <w:spacing w:line="360" w:lineRule="auto"/>
              <w:ind w:firstLine="480" w:firstLineChars="200"/>
              <w:rPr>
                <w:rFonts w:ascii="Times New Roman" w:hAnsi="Times New Roman"/>
                <w:bCs/>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（2）化粪池等</w:t>
            </w:r>
            <w:r>
              <w:rPr>
                <w:rFonts w:hint="eastAsia" w:ascii="Times New Roman" w:hAnsi="Times New Roman"/>
                <w:color w:val="000000" w:themeColor="text1"/>
                <w:sz w:val="24"/>
                <w14:textFill>
                  <w14:solidFill>
                    <w14:schemeClr w14:val="tx1"/>
                  </w14:solidFill>
                </w14:textFill>
              </w:rPr>
              <w:t>周边</w:t>
            </w:r>
            <w:r>
              <w:rPr>
                <w:rFonts w:ascii="Times New Roman" w:hAnsi="Times New Roman"/>
                <w:color w:val="000000" w:themeColor="text1"/>
                <w:sz w:val="24"/>
                <w14:textFill>
                  <w14:solidFill>
                    <w14:schemeClr w14:val="tx1"/>
                  </w14:solidFill>
                </w14:textFill>
              </w:rPr>
              <w:t>设置绿化带，为地埋式，</w:t>
            </w:r>
            <w:r>
              <w:rPr>
                <w:rFonts w:hint="eastAsia" w:ascii="Times New Roman" w:hAnsi="Times New Roman"/>
                <w:color w:val="000000" w:themeColor="text1"/>
                <w:sz w:val="24"/>
                <w14:textFill>
                  <w14:solidFill>
                    <w14:schemeClr w14:val="tx1"/>
                  </w14:solidFill>
                </w14:textFill>
              </w:rPr>
              <w:t>化粪池</w:t>
            </w:r>
            <w:r>
              <w:rPr>
                <w:rFonts w:ascii="Times New Roman" w:hAnsi="Times New Roman"/>
                <w:color w:val="000000" w:themeColor="text1"/>
                <w:sz w:val="24"/>
                <w14:textFill>
                  <w14:solidFill>
                    <w14:schemeClr w14:val="tx1"/>
                  </w14:solidFill>
                </w14:textFill>
              </w:rPr>
              <w:t>污泥定期</w:t>
            </w:r>
            <w:r>
              <w:rPr>
                <w:rFonts w:hint="eastAsia" w:ascii="Times New Roman" w:hAnsi="Times New Roman"/>
                <w:color w:val="000000" w:themeColor="text1"/>
                <w:sz w:val="24"/>
                <w14:textFill>
                  <w14:solidFill>
                    <w14:schemeClr w14:val="tx1"/>
                  </w14:solidFill>
                </w14:textFill>
              </w:rPr>
              <w:t>委托周边村民清掏，用作农肥</w:t>
            </w:r>
            <w:r>
              <w:rPr>
                <w:rFonts w:ascii="Times New Roman" w:hAnsi="Times New Roman"/>
                <w:color w:val="000000" w:themeColor="text1"/>
                <w:sz w:val="24"/>
                <w14:textFill>
                  <w14:solidFill>
                    <w14:schemeClr w14:val="tx1"/>
                  </w14:solidFill>
                </w14:textFill>
              </w:rPr>
              <w:t>。</w:t>
            </w:r>
          </w:p>
          <w:p w14:paraId="669F1878">
            <w:pPr>
              <w:adjustRightInd w:val="0"/>
              <w:snapToGrid w:val="0"/>
              <w:spacing w:line="360" w:lineRule="auto"/>
              <w:ind w:firstLine="480" w:firstLineChars="200"/>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（3）项目垃圾应做到日产日清、及时清运。</w:t>
            </w:r>
          </w:p>
          <w:p w14:paraId="096B8150">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（4）确保规划的绿化带和绿地率落实到位，以便充分利用绿化带隔离和净化空气污染。</w:t>
            </w:r>
          </w:p>
          <w:p w14:paraId="6928773A">
            <w:pPr>
              <w:tabs>
                <w:tab w:val="left" w:pos="70"/>
              </w:tabs>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5</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撬装加油设备自带油气回收装置</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对泄漏的油气进行回收，仅少量无法回收部分，呈无组织形式排放</w:t>
            </w:r>
            <w:r>
              <w:rPr>
                <w:rFonts w:ascii="Times New Roman" w:hAnsi="Times New Roman" w:cs="Times New Roman"/>
                <w:color w:val="000000" w:themeColor="text1"/>
                <w:sz w:val="24"/>
                <w14:textFill>
                  <w14:solidFill>
                    <w14:schemeClr w14:val="tx1"/>
                  </w14:solidFill>
                </w14:textFill>
              </w:rPr>
              <w:t>。</w:t>
            </w:r>
          </w:p>
          <w:p w14:paraId="2B4FAFD5">
            <w:pPr>
              <w:spacing w:line="360" w:lineRule="auto"/>
              <w:ind w:firstLine="482" w:firstLineChars="200"/>
              <w:jc w:val="left"/>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2.2水环境保护对策措施</w:t>
            </w:r>
          </w:p>
          <w:p w14:paraId="1AD6FBCB">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（1）项目实行雨污分流的排水体制。</w:t>
            </w:r>
          </w:p>
          <w:p w14:paraId="5B958F1A">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kern w:val="0"/>
                <w:sz w:val="24"/>
                <w14:textFill>
                  <w14:solidFill>
                    <w14:schemeClr w14:val="tx1"/>
                  </w14:solidFill>
                </w14:textFill>
              </w:rPr>
              <w:t>定期检修项目污水管网，避免管道堵塞或是破裂造成溢流。</w:t>
            </w:r>
          </w:p>
          <w:p w14:paraId="2BC6ABF7">
            <w:pPr>
              <w:widowControl/>
              <w:spacing w:line="360" w:lineRule="auto"/>
              <w:ind w:firstLine="480" w:firstLineChars="200"/>
              <w:jc w:val="left"/>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（3）项目设置一个3m</w:t>
            </w:r>
            <w:r>
              <w:rPr>
                <w:rFonts w:hint="eastAsia" w:ascii="Times New Roman" w:hAnsi="Times New Roman" w:eastAsia="宋体" w:cs="Times New Roman"/>
                <w:bCs/>
                <w:color w:val="000000" w:themeColor="text1"/>
                <w:sz w:val="24"/>
                <w:vertAlign w:val="superscript"/>
                <w14:textFill>
                  <w14:solidFill>
                    <w14:schemeClr w14:val="tx1"/>
                  </w14:solidFill>
                </w14:textFill>
              </w:rPr>
              <w:t>3</w:t>
            </w:r>
            <w:r>
              <w:rPr>
                <w:rFonts w:hint="eastAsia" w:ascii="Times New Roman" w:hAnsi="Times New Roman" w:eastAsia="宋体" w:cs="Times New Roman"/>
                <w:bCs/>
                <w:color w:val="000000" w:themeColor="text1"/>
                <w:sz w:val="24"/>
                <w14:textFill>
                  <w14:solidFill>
                    <w14:schemeClr w14:val="tx1"/>
                  </w14:solidFill>
                </w14:textFill>
              </w:rPr>
              <w:t>化粪池，生活污水排入化粪池，经化粪池处理后委托周边村民清掏用作农肥。</w:t>
            </w:r>
          </w:p>
          <w:p w14:paraId="701F0966">
            <w:pPr>
              <w:pStyle w:val="117"/>
              <w:spacing w:line="360" w:lineRule="auto"/>
              <w:ind w:firstLine="360" w:firstLineChars="150"/>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w:t>
            </w:r>
            <w:r>
              <w:rPr>
                <w:rFonts w:hint="eastAsia" w:ascii="Times New Roman" w:cs="Times New Roman"/>
                <w:color w:val="000000" w:themeColor="text1"/>
                <w14:textFill>
                  <w14:solidFill>
                    <w14:schemeClr w14:val="tx1"/>
                  </w14:solidFill>
                </w14:textFill>
              </w:rPr>
              <w:t>4</w:t>
            </w:r>
            <w:r>
              <w:rPr>
                <w:rFonts w:ascii="Times New Roman" w:cs="Times New Roman"/>
                <w:color w:val="000000" w:themeColor="text1"/>
                <w14:textFill>
                  <w14:solidFill>
                    <w14:schemeClr w14:val="tx1"/>
                  </w14:solidFill>
                </w14:textFill>
              </w:rPr>
              <w:t>）建设单位应委托具有环境工程设计、施工资质的单位对化粪池进行设计及施工。</w:t>
            </w:r>
          </w:p>
          <w:p w14:paraId="56773966">
            <w:pPr>
              <w:pStyle w:val="117"/>
              <w:spacing w:line="360" w:lineRule="auto"/>
              <w:ind w:firstLine="360" w:firstLineChars="150"/>
              <w:rPr>
                <w:rFonts w:ascii="Times New Roman" w:cs="Times New Roman"/>
                <w:b/>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（5）化粪池、</w:t>
            </w:r>
            <w:r>
              <w:rPr>
                <w:rFonts w:hint="eastAsia" w:ascii="Times New Roman" w:cs="Times New Roman"/>
                <w:color w:val="000000" w:themeColor="text1"/>
                <w14:textFill>
                  <w14:solidFill>
                    <w14:schemeClr w14:val="tx1"/>
                  </w14:solidFill>
                </w14:textFill>
              </w:rPr>
              <w:t>危废间</w:t>
            </w:r>
            <w:r>
              <w:rPr>
                <w:rFonts w:ascii="Times New Roman" w:cs="Times New Roman"/>
                <w:color w:val="000000" w:themeColor="text1"/>
                <w14:textFill>
                  <w14:solidFill>
                    <w14:schemeClr w14:val="tx1"/>
                  </w14:solidFill>
                </w14:textFill>
              </w:rPr>
              <w:t>等均应做好防渗措施。</w:t>
            </w:r>
          </w:p>
          <w:p w14:paraId="7C213C30">
            <w:pPr>
              <w:spacing w:line="360" w:lineRule="auto"/>
              <w:ind w:firstLine="482" w:firstLineChars="20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2.</w:t>
            </w:r>
            <w:r>
              <w:rPr>
                <w:rFonts w:ascii="Times New Roman" w:hAnsi="Times New Roman" w:eastAsia="宋体" w:cs="Times New Roman"/>
                <w:b/>
                <w:color w:val="000000" w:themeColor="text1"/>
                <w:sz w:val="24"/>
                <w14:textFill>
                  <w14:solidFill>
                    <w14:schemeClr w14:val="tx1"/>
                  </w14:solidFill>
                </w14:textFill>
              </w:rPr>
              <w:t>3</w:t>
            </w:r>
            <w:r>
              <w:rPr>
                <w:rFonts w:hint="eastAsia" w:ascii="Times New Roman" w:hAnsi="Times New Roman" w:eastAsia="宋体" w:cs="Times New Roman"/>
                <w:b/>
                <w:color w:val="000000" w:themeColor="text1"/>
                <w:sz w:val="24"/>
                <w14:textFill>
                  <w14:solidFill>
                    <w14:schemeClr w14:val="tx1"/>
                  </w14:solidFill>
                </w14:textFill>
              </w:rPr>
              <w:t>声环境保护</w:t>
            </w:r>
            <w:r>
              <w:rPr>
                <w:rFonts w:ascii="Times New Roman" w:hAnsi="Times New Roman" w:eastAsia="宋体" w:cs="Times New Roman"/>
                <w:b/>
                <w:color w:val="000000" w:themeColor="text1"/>
                <w:sz w:val="24"/>
                <w14:textFill>
                  <w14:solidFill>
                    <w14:schemeClr w14:val="tx1"/>
                  </w14:solidFill>
                </w14:textFill>
              </w:rPr>
              <w:t>对策措施</w:t>
            </w:r>
          </w:p>
          <w:p w14:paraId="702DCBAD">
            <w:pPr>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r>
              <w:rPr>
                <w:rFonts w:hint="eastAsia" w:ascii="Times New Roman" w:hAnsi="Times New Roman"/>
                <w:color w:val="000000" w:themeColor="text1"/>
                <w:sz w:val="24"/>
                <w14:textFill>
                  <w14:solidFill>
                    <w14:schemeClr w14:val="tx1"/>
                  </w14:solidFill>
                </w14:textFill>
              </w:rPr>
              <w:t>项目</w:t>
            </w:r>
            <w:r>
              <w:rPr>
                <w:rFonts w:ascii="Times New Roman" w:hAnsi="Times New Roman"/>
                <w:color w:val="000000" w:themeColor="text1"/>
                <w:sz w:val="24"/>
                <w14:textFill>
                  <w14:solidFill>
                    <w14:schemeClr w14:val="tx1"/>
                  </w14:solidFill>
                </w14:textFill>
              </w:rPr>
              <w:t>进出车辆限速禁鸣；加强绿化工作，在与项目区相邻的规划道路边设置绿化带，种植高大乔木和密植灌木，应采取乔、灌、花、草相间、并密植的方式进行绿化，利用植物屏蔽区外交通噪声。</w:t>
            </w:r>
          </w:p>
          <w:p w14:paraId="77CFE737">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）选用低噪声设备，且设备应定期维护保养，避免设备噪声增大。</w:t>
            </w:r>
          </w:p>
          <w:p w14:paraId="62CA0B22">
            <w:pPr>
              <w:adjustRightInd w:val="0"/>
              <w:snapToGrid w:val="0"/>
              <w:spacing w:line="360" w:lineRule="auto"/>
              <w:ind w:firstLine="480"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（3）设备设在专用设备房内，设备基础减震。</w:t>
            </w:r>
          </w:p>
          <w:p w14:paraId="1B87D64C">
            <w:pPr>
              <w:pStyle w:val="2"/>
              <w:spacing w:after="0"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2.4固废对策措施</w:t>
            </w:r>
          </w:p>
          <w:p w14:paraId="340D4BF7">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（1）生活垃圾设置若干垃圾桶及时分类收集，集中收集后</w:t>
            </w:r>
            <w:r>
              <w:rPr>
                <w:rFonts w:hint="eastAsia"/>
                <w:color w:val="000000" w:themeColor="text1"/>
                <w:sz w:val="24"/>
                <w14:textFill>
                  <w14:solidFill>
                    <w14:schemeClr w14:val="tx1"/>
                  </w14:solidFill>
                </w14:textFill>
              </w:rPr>
              <w:t>运至附近垃圾堆放点处置</w:t>
            </w:r>
            <w:r>
              <w:rPr>
                <w:color w:val="000000" w:themeColor="text1"/>
                <w:sz w:val="24"/>
                <w14:textFill>
                  <w14:solidFill>
                    <w14:schemeClr w14:val="tx1"/>
                  </w14:solidFill>
                </w14:textFill>
              </w:rPr>
              <w:t>。</w:t>
            </w:r>
          </w:p>
          <w:p w14:paraId="73239CF9">
            <w:pPr>
              <w:spacing w:line="360" w:lineRule="auto"/>
              <w:ind w:firstLine="480" w:firstLineChars="200"/>
              <w:textAlignment w:val="baseline"/>
              <w:rPr>
                <w:rFonts w:eastAsia="宋体"/>
                <w:color w:val="000000" w:themeColor="text1"/>
                <w14:textFill>
                  <w14:solidFill>
                    <w14:schemeClr w14:val="tx1"/>
                  </w14:solidFill>
                </w14:textFill>
              </w:rPr>
            </w:pPr>
            <w:r>
              <w:rPr>
                <w:rFonts w:hint="eastAsia"/>
                <w:color w:val="000000" w:themeColor="text1"/>
                <w:sz w:val="24"/>
                <w14:textFill>
                  <w14:solidFill>
                    <w14:schemeClr w14:val="tx1"/>
                  </w14:solidFill>
                </w14:textFill>
              </w:rPr>
              <w:t>（2）化粪池污泥</w:t>
            </w:r>
            <w:r>
              <w:rPr>
                <w:rFonts w:hint="eastAsia" w:ascii="宋体" w:hAnsi="宋体" w:eastAsia="宋体" w:cs="宋体"/>
                <w:color w:val="000000" w:themeColor="text1"/>
                <w:sz w:val="24"/>
                <w:lang w:bidi="ar"/>
                <w14:textFill>
                  <w14:solidFill>
                    <w14:schemeClr w14:val="tx1"/>
                  </w14:solidFill>
                </w14:textFill>
              </w:rPr>
              <w:t>委托周边村民清掏，用作农肥。</w:t>
            </w:r>
          </w:p>
          <w:p w14:paraId="29B0C641">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（3）废油渣、废棉纱、废消防沙、废弃滤芯收集后分类存放于危废间</w:t>
            </w:r>
            <w:r>
              <w:rPr>
                <w:rFonts w:ascii="Times New Roman" w:hAnsi="Times New Roman" w:cs="Times New Roman"/>
                <w:color w:val="000000" w:themeColor="text1"/>
                <w:sz w:val="24"/>
                <w14:textFill>
                  <w14:solidFill>
                    <w14:schemeClr w14:val="tx1"/>
                  </w14:solidFill>
                </w14:textFill>
              </w:rPr>
              <w:t>，委托有资质的单位进行清运处置。</w:t>
            </w:r>
          </w:p>
          <w:p w14:paraId="3AF9610C">
            <w:pPr>
              <w:pStyle w:val="2"/>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）建立完善的管理制度，明确责任，定时清扫，定时收集</w:t>
            </w:r>
          </w:p>
          <w:p w14:paraId="1197C954">
            <w:pPr>
              <w:spacing w:line="360" w:lineRule="auto"/>
              <w:ind w:firstLine="482"/>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三、环保竣工验收及监测计划</w:t>
            </w:r>
          </w:p>
          <w:p w14:paraId="6EA65951">
            <w:pPr>
              <w:pStyle w:val="7"/>
              <w:spacing w:line="360" w:lineRule="auto"/>
              <w:ind w:firstLine="482"/>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1、环境监察计划</w:t>
            </w:r>
          </w:p>
          <w:p w14:paraId="30649E7C">
            <w:pPr>
              <w:pStyle w:val="192"/>
              <w:rPr>
                <w:b/>
                <w:color w:val="000000" w:themeColor="text1"/>
                <w14:textFill>
                  <w14:solidFill>
                    <w14:schemeClr w14:val="tx1"/>
                  </w14:solidFill>
                </w14:textFill>
              </w:rPr>
            </w:pPr>
            <w:r>
              <w:rPr>
                <w:color w:val="000000" w:themeColor="text1"/>
                <w14:textFill>
                  <w14:solidFill>
                    <w14:schemeClr w14:val="tx1"/>
                  </w14:solidFill>
                </w14:textFill>
              </w:rPr>
              <w:t>根据本项目的建设特点，建议芒市环境监察大队对项目施工期、运行期的环境保护监察工作，具体监察计划见下表。</w:t>
            </w:r>
          </w:p>
          <w:p w14:paraId="141EFC38">
            <w:pPr>
              <w:pStyle w:val="195"/>
              <w:spacing w:beforeLines="0" w:afterLines="0"/>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表9-1 </w:t>
            </w:r>
            <w:r>
              <w:rPr>
                <w:rFonts w:hint="eastAsia"/>
                <w:color w:val="000000" w:themeColor="text1"/>
                <w:lang w:val="en-US"/>
                <w14:textFill>
                  <w14:solidFill>
                    <w14:schemeClr w14:val="tx1"/>
                  </w14:solidFill>
                </w14:textFill>
              </w:rPr>
              <w:t xml:space="preserve"> </w:t>
            </w:r>
            <w:r>
              <w:rPr>
                <w:color w:val="000000" w:themeColor="text1"/>
                <w14:textFill>
                  <w14:solidFill>
                    <w14:schemeClr w14:val="tx1"/>
                  </w14:solidFill>
                </w14:textFill>
              </w:rPr>
              <w:t>项目环境监察计划</w:t>
            </w:r>
          </w:p>
          <w:tbl>
            <w:tblPr>
              <w:tblStyle w:val="40"/>
              <w:tblW w:w="90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1"/>
              <w:gridCol w:w="5349"/>
              <w:gridCol w:w="1300"/>
              <w:gridCol w:w="1134"/>
            </w:tblGrid>
            <w:tr w14:paraId="7C46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1231" w:type="dxa"/>
                  <w:vAlign w:val="center"/>
                </w:tcPr>
                <w:p w14:paraId="3B74095B">
                  <w:pPr>
                    <w:pStyle w:val="13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工程进度</w:t>
                  </w:r>
                </w:p>
              </w:tc>
              <w:tc>
                <w:tcPr>
                  <w:tcW w:w="5349" w:type="dxa"/>
                  <w:vAlign w:val="center"/>
                </w:tcPr>
                <w:p w14:paraId="60714467">
                  <w:pPr>
                    <w:pStyle w:val="13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环保措施要求</w:t>
                  </w:r>
                </w:p>
              </w:tc>
              <w:tc>
                <w:tcPr>
                  <w:tcW w:w="1300" w:type="dxa"/>
                  <w:vAlign w:val="center"/>
                </w:tcPr>
                <w:p w14:paraId="0761E8B6">
                  <w:pPr>
                    <w:pStyle w:val="13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执行单位</w:t>
                  </w:r>
                </w:p>
              </w:tc>
              <w:tc>
                <w:tcPr>
                  <w:tcW w:w="1134" w:type="dxa"/>
                  <w:vAlign w:val="center"/>
                </w:tcPr>
                <w:p w14:paraId="40787E75">
                  <w:pPr>
                    <w:pStyle w:val="138"/>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监察部门</w:t>
                  </w:r>
                </w:p>
              </w:tc>
            </w:tr>
            <w:tr w14:paraId="4532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31" w:type="dxa"/>
                  <w:vAlign w:val="center"/>
                </w:tcPr>
                <w:p w14:paraId="75F793E1">
                  <w:pPr>
                    <w:pStyle w:val="138"/>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施工期</w:t>
                  </w:r>
                </w:p>
              </w:tc>
              <w:tc>
                <w:tcPr>
                  <w:tcW w:w="5349" w:type="dxa"/>
                  <w:vAlign w:val="center"/>
                </w:tcPr>
                <w:p w14:paraId="54B1C41D">
                  <w:pPr>
                    <w:pStyle w:val="13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 施工期场地及时洒水抑尘，并及时打扫清理；</w:t>
                  </w:r>
                </w:p>
                <w:p w14:paraId="68BA9210">
                  <w:pPr>
                    <w:pStyle w:val="13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 施工废水全部回用，不外排；</w:t>
                  </w:r>
                </w:p>
                <w:p w14:paraId="6CD5F468">
                  <w:pPr>
                    <w:pStyle w:val="13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 施工噪声不扰民</w:t>
                  </w:r>
                  <w:r>
                    <w:rPr>
                      <w:rFonts w:hint="eastAsia"/>
                      <w:color w:val="000000" w:themeColor="text1"/>
                      <w:szCs w:val="21"/>
                      <w14:textFill>
                        <w14:solidFill>
                          <w14:schemeClr w14:val="tx1"/>
                        </w14:solidFill>
                      </w14:textFill>
                    </w:rPr>
                    <w:t>，禁止夜间施工</w:t>
                  </w:r>
                  <w:r>
                    <w:rPr>
                      <w:color w:val="000000" w:themeColor="text1"/>
                      <w:szCs w:val="21"/>
                      <w14:textFill>
                        <w14:solidFill>
                          <w14:schemeClr w14:val="tx1"/>
                        </w14:solidFill>
                      </w14:textFill>
                    </w:rPr>
                    <w:t>；</w:t>
                  </w:r>
                </w:p>
                <w:p w14:paraId="3E9DFCBE">
                  <w:pPr>
                    <w:pStyle w:val="13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 建筑垃圾</w:t>
                  </w:r>
                  <w:r>
                    <w:rPr>
                      <w:rFonts w:hint="eastAsia"/>
                      <w:color w:val="000000" w:themeColor="text1"/>
                      <w:szCs w:val="21"/>
                      <w14:textFill>
                        <w14:solidFill>
                          <w14:schemeClr w14:val="tx1"/>
                        </w14:solidFill>
                      </w14:textFill>
                    </w:rPr>
                    <w:t>、施工人员生活垃圾</w:t>
                  </w:r>
                  <w:r>
                    <w:rPr>
                      <w:color w:val="000000" w:themeColor="text1"/>
                      <w:szCs w:val="21"/>
                      <w14:textFill>
                        <w14:solidFill>
                          <w14:schemeClr w14:val="tx1"/>
                        </w14:solidFill>
                      </w14:textFill>
                    </w:rPr>
                    <w:t>全部妥善处置。</w:t>
                  </w:r>
                </w:p>
              </w:tc>
              <w:tc>
                <w:tcPr>
                  <w:tcW w:w="1300" w:type="dxa"/>
                  <w:vAlign w:val="center"/>
                </w:tcPr>
                <w:p w14:paraId="1FB7857C">
                  <w:pPr>
                    <w:pStyle w:val="138"/>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w:t>
                  </w:r>
                </w:p>
              </w:tc>
              <w:tc>
                <w:tcPr>
                  <w:tcW w:w="1134" w:type="dxa"/>
                  <w:vAlign w:val="center"/>
                </w:tcPr>
                <w:p w14:paraId="60C470DD">
                  <w:pPr>
                    <w:pStyle w:val="138"/>
                    <w:rPr>
                      <w:color w:val="000000" w:themeColor="text1"/>
                      <w:szCs w:val="21"/>
                      <w14:textFill>
                        <w14:solidFill>
                          <w14:schemeClr w14:val="tx1"/>
                        </w14:solidFill>
                      </w14:textFill>
                    </w:rPr>
                  </w:pPr>
                  <w:r>
                    <w:rPr>
                      <w:color w:val="000000" w:themeColor="text1"/>
                      <w:szCs w:val="21"/>
                      <w14:textFill>
                        <w14:solidFill>
                          <w14:schemeClr w14:val="tx1"/>
                        </w14:solidFill>
                      </w14:textFill>
                    </w:rPr>
                    <w:t>德宏州生态环境局</w:t>
                  </w:r>
                  <w:r>
                    <w:rPr>
                      <w:rFonts w:hint="eastAsia"/>
                      <w:color w:val="000000" w:themeColor="text1"/>
                      <w:szCs w:val="21"/>
                      <w14:textFill>
                        <w14:solidFill>
                          <w14:schemeClr w14:val="tx1"/>
                        </w14:solidFill>
                      </w14:textFill>
                    </w:rPr>
                    <w:t>芒市分局</w:t>
                  </w:r>
                </w:p>
              </w:tc>
            </w:tr>
            <w:tr w14:paraId="3946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231" w:type="dxa"/>
                  <w:vAlign w:val="center"/>
                </w:tcPr>
                <w:p w14:paraId="1FA8CB0E">
                  <w:pPr>
                    <w:pStyle w:val="138"/>
                    <w:rPr>
                      <w:color w:val="000000" w:themeColor="text1"/>
                      <w:szCs w:val="21"/>
                      <w14:textFill>
                        <w14:solidFill>
                          <w14:schemeClr w14:val="tx1"/>
                        </w14:solidFill>
                      </w14:textFill>
                    </w:rPr>
                  </w:pPr>
                  <w:r>
                    <w:rPr>
                      <w:color w:val="000000" w:themeColor="text1"/>
                      <w:szCs w:val="21"/>
                      <w14:textFill>
                        <w14:solidFill>
                          <w14:schemeClr w14:val="tx1"/>
                        </w14:solidFill>
                      </w14:textFill>
                    </w:rPr>
                    <w:t>运营期</w:t>
                  </w:r>
                </w:p>
              </w:tc>
              <w:tc>
                <w:tcPr>
                  <w:tcW w:w="5349" w:type="dxa"/>
                  <w:vAlign w:val="center"/>
                </w:tcPr>
                <w:p w14:paraId="3C0CB662">
                  <w:pPr>
                    <w:pStyle w:val="13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 环保设施运转效果如何，是否进行了环保设置竣工验收；</w:t>
                  </w:r>
                </w:p>
                <w:p w14:paraId="398FC001">
                  <w:pPr>
                    <w:pStyle w:val="138"/>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 强化环保设施管理，定期检查，排出故障，确保环保设施正常运行；</w:t>
                  </w:r>
                </w:p>
              </w:tc>
              <w:tc>
                <w:tcPr>
                  <w:tcW w:w="1300" w:type="dxa"/>
                  <w:vAlign w:val="center"/>
                </w:tcPr>
                <w:p w14:paraId="219A39BB">
                  <w:pPr>
                    <w:pStyle w:val="138"/>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w:t>
                  </w:r>
                </w:p>
              </w:tc>
              <w:tc>
                <w:tcPr>
                  <w:tcW w:w="1134" w:type="dxa"/>
                  <w:tcBorders>
                    <w:bottom w:val="single" w:color="auto" w:sz="4" w:space="0"/>
                  </w:tcBorders>
                  <w:vAlign w:val="center"/>
                </w:tcPr>
                <w:p w14:paraId="183125D1">
                  <w:pPr>
                    <w:pStyle w:val="138"/>
                    <w:rPr>
                      <w:color w:val="000000" w:themeColor="text1"/>
                      <w:szCs w:val="21"/>
                      <w14:textFill>
                        <w14:solidFill>
                          <w14:schemeClr w14:val="tx1"/>
                        </w14:solidFill>
                      </w14:textFill>
                    </w:rPr>
                  </w:pPr>
                  <w:r>
                    <w:rPr>
                      <w:color w:val="000000" w:themeColor="text1"/>
                      <w:szCs w:val="21"/>
                      <w14:textFill>
                        <w14:solidFill>
                          <w14:schemeClr w14:val="tx1"/>
                        </w14:solidFill>
                      </w14:textFill>
                    </w:rPr>
                    <w:t>德宏州生态环境局</w:t>
                  </w:r>
                  <w:r>
                    <w:rPr>
                      <w:rFonts w:hint="eastAsia"/>
                      <w:color w:val="000000" w:themeColor="text1"/>
                      <w:szCs w:val="21"/>
                      <w14:textFill>
                        <w14:solidFill>
                          <w14:schemeClr w14:val="tx1"/>
                        </w14:solidFill>
                      </w14:textFill>
                    </w:rPr>
                    <w:t>芒市分局</w:t>
                  </w:r>
                </w:p>
              </w:tc>
            </w:tr>
          </w:tbl>
          <w:p w14:paraId="2069D4ED">
            <w:pPr>
              <w:widowControl/>
              <w:snapToGrid w:val="0"/>
              <w:spacing w:before="156" w:beforeLines="50" w:line="360" w:lineRule="auto"/>
              <w:ind w:firstLine="482" w:firstLineChars="200"/>
              <w:rPr>
                <w:rFonts w:ascii="Times New Roman" w:hAnsi="Times New Roman" w:eastAsia="宋体" w:cs="Times New Roman"/>
                <w:b/>
                <w:color w:val="000000" w:themeColor="text1"/>
                <w:sz w:val="24"/>
                <w:szCs w:val="21"/>
                <w14:textFill>
                  <w14:solidFill>
                    <w14:schemeClr w14:val="tx1"/>
                  </w14:solidFill>
                </w14:textFill>
              </w:rPr>
            </w:pPr>
            <w:r>
              <w:rPr>
                <w:rFonts w:ascii="Times New Roman" w:hAnsi="Times New Roman" w:eastAsia="宋体" w:cs="Times New Roman"/>
                <w:b/>
                <w:color w:val="000000" w:themeColor="text1"/>
                <w:sz w:val="24"/>
                <w:szCs w:val="21"/>
                <w14:textFill>
                  <w14:solidFill>
                    <w14:schemeClr w14:val="tx1"/>
                  </w14:solidFill>
                </w14:textFill>
              </w:rPr>
              <w:t>2、环境监测</w:t>
            </w:r>
          </w:p>
          <w:p w14:paraId="43DFCCF0">
            <w:pPr>
              <w:adjustRightInd w:val="0"/>
              <w:snapToGrid w:val="0"/>
              <w:ind w:firstLine="480"/>
              <w:rPr>
                <w:rFonts w:ascii="Times New Roman" w:hAnsi="Times New Roman" w:eastAsia="宋体" w:cs="Times New Roman"/>
                <w:b/>
                <w:color w:val="000000" w:themeColor="text1"/>
                <w:sz w:val="24"/>
                <w:szCs w:val="21"/>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根据项目污染排放特征及区域环境特点，项目环境监测重点在运行期，建议监测内容详见下表。</w:t>
            </w:r>
          </w:p>
          <w:p w14:paraId="5866173A">
            <w:pPr>
              <w:adjustRightInd w:val="0"/>
              <w:snapToGrid w:val="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表9-2  环境监测计划表</w:t>
            </w:r>
          </w:p>
          <w:tbl>
            <w:tblPr>
              <w:tblStyle w:val="4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79"/>
              <w:gridCol w:w="1958"/>
              <w:gridCol w:w="1204"/>
              <w:gridCol w:w="1070"/>
              <w:gridCol w:w="3226"/>
            </w:tblGrid>
            <w:tr w14:paraId="360E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79" w:type="dxa"/>
                  <w:vAlign w:val="center"/>
                </w:tcPr>
                <w:p w14:paraId="5F360513">
                  <w:pPr>
                    <w:widowControl/>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监测时段</w:t>
                  </w:r>
                </w:p>
              </w:tc>
              <w:tc>
                <w:tcPr>
                  <w:tcW w:w="779" w:type="dxa"/>
                  <w:vAlign w:val="center"/>
                </w:tcPr>
                <w:p w14:paraId="092F7B2D">
                  <w:pPr>
                    <w:widowControl/>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监测对象</w:t>
                  </w:r>
                </w:p>
              </w:tc>
              <w:tc>
                <w:tcPr>
                  <w:tcW w:w="1958" w:type="dxa"/>
                  <w:vAlign w:val="center"/>
                </w:tcPr>
                <w:p w14:paraId="0045B599">
                  <w:pPr>
                    <w:widowControl/>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监测地点</w:t>
                  </w:r>
                </w:p>
              </w:tc>
              <w:tc>
                <w:tcPr>
                  <w:tcW w:w="1204" w:type="dxa"/>
                  <w:vAlign w:val="center"/>
                </w:tcPr>
                <w:p w14:paraId="56AE608B">
                  <w:pPr>
                    <w:widowControl/>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监测项目</w:t>
                  </w:r>
                </w:p>
              </w:tc>
              <w:tc>
                <w:tcPr>
                  <w:tcW w:w="1070" w:type="dxa"/>
                  <w:vAlign w:val="center"/>
                </w:tcPr>
                <w:p w14:paraId="7322F47D">
                  <w:pPr>
                    <w:widowControl/>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监测频率</w:t>
                  </w:r>
                </w:p>
              </w:tc>
              <w:tc>
                <w:tcPr>
                  <w:tcW w:w="3226" w:type="dxa"/>
                  <w:vAlign w:val="center"/>
                </w:tcPr>
                <w:p w14:paraId="01718E72">
                  <w:pPr>
                    <w:widowControl/>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执行标准</w:t>
                  </w:r>
                </w:p>
              </w:tc>
            </w:tr>
            <w:tr w14:paraId="61A6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9" w:type="dxa"/>
                  <w:vMerge w:val="restart"/>
                  <w:vAlign w:val="center"/>
                </w:tcPr>
                <w:p w14:paraId="52E3F97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运营期</w:t>
                  </w:r>
                </w:p>
              </w:tc>
              <w:tc>
                <w:tcPr>
                  <w:tcW w:w="779" w:type="dxa"/>
                  <w:vMerge w:val="restart"/>
                  <w:vAlign w:val="center"/>
                </w:tcPr>
                <w:p w14:paraId="77E78BAE">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废气</w:t>
                  </w:r>
                </w:p>
              </w:tc>
              <w:tc>
                <w:tcPr>
                  <w:tcW w:w="1958" w:type="dxa"/>
                  <w:vAlign w:val="center"/>
                </w:tcPr>
                <w:p w14:paraId="348B46A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kern w:val="0"/>
                      <w:szCs w:val="21"/>
                    </w:rPr>
                    <w:t>厂界上风向1个，下风向3个</w:t>
                  </w:r>
                </w:p>
              </w:tc>
              <w:tc>
                <w:tcPr>
                  <w:tcW w:w="1204" w:type="dxa"/>
                  <w:vAlign w:val="center"/>
                </w:tcPr>
                <w:p w14:paraId="433B5074">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非甲烷总烃</w:t>
                  </w:r>
                </w:p>
              </w:tc>
              <w:tc>
                <w:tcPr>
                  <w:tcW w:w="1070" w:type="dxa"/>
                  <w:vAlign w:val="center"/>
                </w:tcPr>
                <w:p w14:paraId="7582012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按国家规定进行</w:t>
                  </w:r>
                </w:p>
              </w:tc>
              <w:tc>
                <w:tcPr>
                  <w:tcW w:w="3226" w:type="dxa"/>
                  <w:vAlign w:val="center"/>
                </w:tcPr>
                <w:p w14:paraId="13E1A4ED">
                  <w:pPr>
                    <w:widowControl/>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《加油站大气污染物排放标准》（GB20952-2020）</w:t>
                  </w:r>
                  <w:r>
                    <w:rPr>
                      <w:rFonts w:ascii="Times New Roman" w:hAnsi="Times New Roman" w:cs="Times New Roman"/>
                      <w:color w:val="000000" w:themeColor="text1"/>
                      <w:szCs w:val="21"/>
                      <w14:textFill>
                        <w14:solidFill>
                          <w14:schemeClr w14:val="tx1"/>
                        </w14:solidFill>
                      </w14:textFill>
                    </w:rPr>
                    <w:t>表</w:t>
                  </w:r>
                  <w:r>
                    <w:rPr>
                      <w:rFonts w:hint="eastAsia" w:ascii="Times New Roman" w:hAnsi="Times New Roman" w:cs="Times New Roman"/>
                      <w:color w:val="000000" w:themeColor="text1"/>
                      <w:szCs w:val="21"/>
                      <w14:textFill>
                        <w14:solidFill>
                          <w14:schemeClr w14:val="tx1"/>
                        </w14:solidFill>
                      </w14:textFill>
                    </w:rPr>
                    <w:t>3无组织</w:t>
                  </w:r>
                  <w:r>
                    <w:rPr>
                      <w:rFonts w:ascii="Times New Roman" w:hAnsi="Times New Roman" w:cs="Times New Roman"/>
                      <w:color w:val="000000" w:themeColor="text1"/>
                      <w:szCs w:val="21"/>
                      <w14:textFill>
                        <w14:solidFill>
                          <w14:schemeClr w14:val="tx1"/>
                        </w14:solidFill>
                      </w14:textFill>
                    </w:rPr>
                    <w:t>排放</w:t>
                  </w:r>
                  <w:r>
                    <w:rPr>
                      <w:rFonts w:hint="eastAsia" w:ascii="Times New Roman" w:hAnsi="Times New Roman" w:cs="Times New Roman"/>
                      <w:color w:val="000000" w:themeColor="text1"/>
                      <w:szCs w:val="21"/>
                      <w14:textFill>
                        <w14:solidFill>
                          <w14:schemeClr w14:val="tx1"/>
                        </w14:solidFill>
                      </w14:textFill>
                    </w:rPr>
                    <w:t>标准</w:t>
                  </w:r>
                  <w:r>
                    <w:rPr>
                      <w:rFonts w:ascii="Times New Roman" w:hAnsi="Times New Roman" w:cs="Times New Roman"/>
                      <w:color w:val="000000" w:themeColor="text1"/>
                      <w:szCs w:val="21"/>
                      <w14:textFill>
                        <w14:solidFill>
                          <w14:schemeClr w14:val="tx1"/>
                        </w14:solidFill>
                      </w14:textFill>
                    </w:rPr>
                    <w:t>限值</w:t>
                  </w:r>
                </w:p>
              </w:tc>
            </w:tr>
            <w:tr w14:paraId="096E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9" w:type="dxa"/>
                  <w:vMerge w:val="continue"/>
                  <w:vAlign w:val="center"/>
                </w:tcPr>
                <w:p w14:paraId="2C0C37AD">
                  <w:pPr>
                    <w:widowControl/>
                    <w:jc w:val="center"/>
                    <w:rPr>
                      <w:rFonts w:hint="eastAsia" w:ascii="Times New Roman" w:hAnsi="Times New Roman" w:eastAsia="宋体" w:cs="Times New Roman"/>
                      <w:color w:val="000000" w:themeColor="text1"/>
                      <w:kern w:val="0"/>
                      <w:szCs w:val="21"/>
                      <w14:textFill>
                        <w14:solidFill>
                          <w14:schemeClr w14:val="tx1"/>
                        </w14:solidFill>
                      </w14:textFill>
                    </w:rPr>
                  </w:pPr>
                </w:p>
              </w:tc>
              <w:tc>
                <w:tcPr>
                  <w:tcW w:w="779" w:type="dxa"/>
                  <w:vMerge w:val="continue"/>
                  <w:vAlign w:val="center"/>
                </w:tcPr>
                <w:p w14:paraId="5964036A">
                  <w:pPr>
                    <w:widowControl/>
                    <w:jc w:val="center"/>
                    <w:rPr>
                      <w:rFonts w:hint="eastAsia" w:ascii="Times New Roman" w:hAnsi="Times New Roman" w:eastAsia="宋体" w:cs="Times New Roman"/>
                      <w:color w:val="000000" w:themeColor="text1"/>
                      <w:kern w:val="0"/>
                      <w:szCs w:val="21"/>
                      <w14:textFill>
                        <w14:solidFill>
                          <w14:schemeClr w14:val="tx1"/>
                        </w14:solidFill>
                      </w14:textFill>
                    </w:rPr>
                  </w:pPr>
                </w:p>
              </w:tc>
              <w:tc>
                <w:tcPr>
                  <w:tcW w:w="1958" w:type="dxa"/>
                  <w:vAlign w:val="center"/>
                </w:tcPr>
                <w:p w14:paraId="30D5694A">
                  <w:pPr>
                    <w:widowControl/>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油气回收系统</w:t>
                  </w:r>
                </w:p>
              </w:tc>
              <w:tc>
                <w:tcPr>
                  <w:tcW w:w="1204" w:type="dxa"/>
                  <w:vAlign w:val="center"/>
                </w:tcPr>
                <w:p w14:paraId="260FD1C8">
                  <w:pPr>
                    <w:widowControl/>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气液比、密闭性、液阻</w:t>
                  </w:r>
                </w:p>
              </w:tc>
              <w:tc>
                <w:tcPr>
                  <w:tcW w:w="1070" w:type="dxa"/>
                  <w:vAlign w:val="center"/>
                </w:tcPr>
                <w:p w14:paraId="5701C3E2">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按国家规定进行</w:t>
                  </w:r>
                </w:p>
              </w:tc>
              <w:tc>
                <w:tcPr>
                  <w:tcW w:w="3226" w:type="dxa"/>
                  <w:vAlign w:val="center"/>
                </w:tcPr>
                <w:p w14:paraId="41F66453">
                  <w:pPr>
                    <w:widowControl/>
                    <w:jc w:val="center"/>
                    <w:rPr>
                      <w:rFonts w:hint="eastAsia"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sz w:val="21"/>
                      <w:szCs w:val="21"/>
                    </w:rPr>
                    <w:t>满</w:t>
                  </w:r>
                  <w:r>
                    <w:rPr>
                      <w:rFonts w:hint="default" w:ascii="Times New Roman" w:hAnsi="Times New Roman" w:eastAsia="宋体" w:cs="Times New Roman"/>
                      <w:sz w:val="21"/>
                      <w:szCs w:val="21"/>
                      <w:lang w:val="en-US" w:eastAsia="zh-CN"/>
                    </w:rPr>
                    <w:t>足</w:t>
                  </w:r>
                  <w:r>
                    <w:rPr>
                      <w:rFonts w:hint="default" w:ascii="Times New Roman" w:hAnsi="Times New Roman" w:eastAsia="宋体" w:cs="Times New Roman"/>
                      <w:sz w:val="21"/>
                      <w:szCs w:val="21"/>
                    </w:rPr>
                    <w:t>《储油库、加油站大气污染治理项目验收检测技术规 储油区范》</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HJ/T 431—2008</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的相关要求</w:t>
                  </w:r>
                </w:p>
              </w:tc>
            </w:tr>
            <w:tr w14:paraId="0F0B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79" w:type="dxa"/>
                  <w:vMerge w:val="continue"/>
                  <w:vAlign w:val="center"/>
                </w:tcPr>
                <w:p w14:paraId="79CE84B0">
                  <w:pPr>
                    <w:widowControl/>
                    <w:jc w:val="center"/>
                    <w:rPr>
                      <w:rFonts w:ascii="Times New Roman" w:hAnsi="Times New Roman" w:eastAsia="宋体" w:cs="Times New Roman"/>
                      <w:color w:val="000000" w:themeColor="text1"/>
                      <w:kern w:val="0"/>
                      <w:szCs w:val="21"/>
                      <w14:textFill>
                        <w14:solidFill>
                          <w14:schemeClr w14:val="tx1"/>
                        </w14:solidFill>
                      </w14:textFill>
                    </w:rPr>
                  </w:pPr>
                </w:p>
              </w:tc>
              <w:tc>
                <w:tcPr>
                  <w:tcW w:w="779" w:type="dxa"/>
                  <w:vAlign w:val="center"/>
                </w:tcPr>
                <w:p w14:paraId="77FBF38D">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噪声</w:t>
                  </w:r>
                </w:p>
              </w:tc>
              <w:tc>
                <w:tcPr>
                  <w:tcW w:w="1958" w:type="dxa"/>
                  <w:vAlign w:val="center"/>
                </w:tcPr>
                <w:p w14:paraId="4C786311">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厂界四周</w:t>
                  </w:r>
                </w:p>
              </w:tc>
              <w:tc>
                <w:tcPr>
                  <w:tcW w:w="1204" w:type="dxa"/>
                  <w:vAlign w:val="center"/>
                </w:tcPr>
                <w:p w14:paraId="36AED8E4">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等效声级LegdB(A)</w:t>
                  </w:r>
                </w:p>
              </w:tc>
              <w:tc>
                <w:tcPr>
                  <w:tcW w:w="1070" w:type="dxa"/>
                  <w:vAlign w:val="center"/>
                </w:tcPr>
                <w:p w14:paraId="0794DF8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按国家规定进行</w:t>
                  </w:r>
                </w:p>
              </w:tc>
              <w:tc>
                <w:tcPr>
                  <w:tcW w:w="3226" w:type="dxa"/>
                  <w:vAlign w:val="center"/>
                </w:tcPr>
                <w:p w14:paraId="1B07AA57">
                  <w:pPr>
                    <w:widowControl/>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GB12348-2008《工业企业厂界噪声排放标准》</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类标准</w:t>
                  </w:r>
                </w:p>
              </w:tc>
            </w:tr>
          </w:tbl>
          <w:p w14:paraId="68AB2200">
            <w:pPr>
              <w:widowControl/>
              <w:snapToGrid w:val="0"/>
              <w:spacing w:before="156" w:beforeLines="50"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3、环保竣工验收</w:t>
            </w:r>
          </w:p>
          <w:p w14:paraId="09BE88AB">
            <w:pPr>
              <w:widowControl/>
              <w:snapToGrid w:val="0"/>
              <w:spacing w:line="360" w:lineRule="auto"/>
              <w:ind w:firstLine="480" w:firstLineChars="200"/>
              <w:jc w:val="left"/>
              <w:outlineLvl w:val="0"/>
              <w:rPr>
                <w:rFonts w:ascii="Times New Roman" w:hAnsi="Times New Roman" w:eastAsia="宋体" w:cs="Times New Roman"/>
                <w:b/>
                <w:color w:val="000000" w:themeColor="text1"/>
                <w:sz w:val="24"/>
                <w14:textFill>
                  <w14:solidFill>
                    <w14:schemeClr w14:val="tx1"/>
                  </w14:solidFill>
                </w14:textFill>
              </w:rPr>
            </w:pPr>
            <w:bookmarkStart w:id="46" w:name="_Toc47258306"/>
            <w:r>
              <w:rPr>
                <w:rFonts w:ascii="Times New Roman" w:hAnsi="Times New Roman" w:eastAsia="宋体" w:cs="Times New Roman"/>
                <w:color w:val="000000" w:themeColor="text1"/>
                <w:sz w:val="24"/>
                <w:szCs w:val="21"/>
                <w14:textFill>
                  <w14:solidFill>
                    <w14:schemeClr w14:val="tx1"/>
                  </w14:solidFill>
                </w14:textFill>
              </w:rPr>
              <w:t>根据建设单位项目“三同时”原则，在项目建设过程中，环境污染防治设施应与主体工程同时设计、同时施工、同时投入使用，拟建项目建成运营时，应对环保设施进行验收。项目环保竣工验收清单见下表。</w:t>
            </w:r>
            <w:bookmarkEnd w:id="46"/>
          </w:p>
          <w:p w14:paraId="1EFD61B1">
            <w:pPr>
              <w:adjustRightInd w:val="0"/>
              <w:snapToGrid w:val="0"/>
              <w:ind w:firstLine="482"/>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表9-3  竣工验收一览表</w:t>
            </w:r>
          </w:p>
          <w:tbl>
            <w:tblPr>
              <w:tblStyle w:val="207"/>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03"/>
              <w:gridCol w:w="381"/>
              <w:gridCol w:w="1116"/>
              <w:gridCol w:w="4451"/>
              <w:gridCol w:w="1701"/>
            </w:tblGrid>
            <w:tr w14:paraId="563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25" w:type="dxa"/>
                  <w:vAlign w:val="center"/>
                </w:tcPr>
                <w:p w14:paraId="186302DC">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项目</w:t>
                  </w:r>
                </w:p>
              </w:tc>
              <w:tc>
                <w:tcPr>
                  <w:tcW w:w="903" w:type="dxa"/>
                  <w:vAlign w:val="center"/>
                </w:tcPr>
                <w:p w14:paraId="64281B3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排放源</w:t>
                  </w:r>
                </w:p>
              </w:tc>
              <w:tc>
                <w:tcPr>
                  <w:tcW w:w="1497" w:type="dxa"/>
                  <w:gridSpan w:val="2"/>
                  <w:vAlign w:val="center"/>
                </w:tcPr>
                <w:p w14:paraId="0230B2D0">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处理对象</w:t>
                  </w:r>
                </w:p>
              </w:tc>
              <w:tc>
                <w:tcPr>
                  <w:tcW w:w="4451" w:type="dxa"/>
                  <w:vAlign w:val="center"/>
                </w:tcPr>
                <w:p w14:paraId="14A9B883">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处理措施</w:t>
                  </w:r>
                </w:p>
              </w:tc>
              <w:tc>
                <w:tcPr>
                  <w:tcW w:w="1701" w:type="dxa"/>
                  <w:vAlign w:val="center"/>
                </w:tcPr>
                <w:p w14:paraId="1D884FF9">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处理效果</w:t>
                  </w:r>
                </w:p>
              </w:tc>
            </w:tr>
            <w:tr w14:paraId="7F2A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25" w:type="dxa"/>
                  <w:vAlign w:val="center"/>
                </w:tcPr>
                <w:p w14:paraId="10A5893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废气</w:t>
                  </w:r>
                </w:p>
              </w:tc>
              <w:tc>
                <w:tcPr>
                  <w:tcW w:w="903" w:type="dxa"/>
                  <w:vAlign w:val="center"/>
                </w:tcPr>
                <w:p w14:paraId="5D4306C0">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加油站</w:t>
                  </w:r>
                </w:p>
              </w:tc>
              <w:tc>
                <w:tcPr>
                  <w:tcW w:w="381" w:type="dxa"/>
                  <w:vAlign w:val="center"/>
                </w:tcPr>
                <w:p w14:paraId="7614E62F">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无</w:t>
                  </w:r>
                  <w:r>
                    <w:rPr>
                      <w:rFonts w:ascii="Times New Roman" w:hAnsi="Times New Roman" w:eastAsia="宋体" w:cs="Times New Roman"/>
                      <w:color w:val="000000" w:themeColor="text1"/>
                      <w:szCs w:val="21"/>
                      <w14:textFill>
                        <w14:solidFill>
                          <w14:schemeClr w14:val="tx1"/>
                        </w14:solidFill>
                      </w14:textFill>
                    </w:rPr>
                    <w:t>组织</w:t>
                  </w:r>
                </w:p>
              </w:tc>
              <w:tc>
                <w:tcPr>
                  <w:tcW w:w="1116" w:type="dxa"/>
                  <w:vAlign w:val="center"/>
                </w:tcPr>
                <w:p w14:paraId="0FB6FC3A">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非甲烷总烃</w:t>
                  </w:r>
                </w:p>
              </w:tc>
              <w:tc>
                <w:tcPr>
                  <w:tcW w:w="4451" w:type="dxa"/>
                  <w:vAlign w:val="center"/>
                </w:tcPr>
                <w:p w14:paraId="60CDBBF8">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加油设施自带油气回收装置，少部分未回收部分无组织排放。</w:t>
                  </w:r>
                </w:p>
              </w:tc>
              <w:tc>
                <w:tcPr>
                  <w:tcW w:w="1701" w:type="dxa"/>
                  <w:vAlign w:val="center"/>
                </w:tcPr>
                <w:p w14:paraId="06534740">
                  <w:pPr>
                    <w:jc w:val="cente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《加油站大气污染物排放标准》（GB20952-2020）</w:t>
                  </w:r>
                  <w:r>
                    <w:rPr>
                      <w:rFonts w:ascii="Times New Roman" w:hAnsi="Times New Roman" w:cs="Times New Roman"/>
                      <w:color w:val="000000" w:themeColor="text1"/>
                      <w:szCs w:val="21"/>
                      <w14:textFill>
                        <w14:solidFill>
                          <w14:schemeClr w14:val="tx1"/>
                        </w14:solidFill>
                      </w14:textFill>
                    </w:rPr>
                    <w:t>表</w:t>
                  </w:r>
                  <w:r>
                    <w:rPr>
                      <w:rFonts w:hint="eastAsia" w:ascii="Times New Roman" w:hAnsi="Times New Roman" w:cs="Times New Roman"/>
                      <w:color w:val="000000" w:themeColor="text1"/>
                      <w:szCs w:val="21"/>
                      <w14:textFill>
                        <w14:solidFill>
                          <w14:schemeClr w14:val="tx1"/>
                        </w14:solidFill>
                      </w14:textFill>
                    </w:rPr>
                    <w:t>3无组织</w:t>
                  </w:r>
                  <w:r>
                    <w:rPr>
                      <w:rFonts w:ascii="Times New Roman" w:hAnsi="Times New Roman" w:cs="Times New Roman"/>
                      <w:color w:val="000000" w:themeColor="text1"/>
                      <w:szCs w:val="21"/>
                      <w14:textFill>
                        <w14:solidFill>
                          <w14:schemeClr w14:val="tx1"/>
                        </w14:solidFill>
                      </w14:textFill>
                    </w:rPr>
                    <w:t>排放</w:t>
                  </w:r>
                  <w:r>
                    <w:rPr>
                      <w:rFonts w:hint="eastAsia" w:ascii="Times New Roman" w:hAnsi="Times New Roman" w:cs="Times New Roman"/>
                      <w:color w:val="000000" w:themeColor="text1"/>
                      <w:szCs w:val="21"/>
                      <w14:textFill>
                        <w14:solidFill>
                          <w14:schemeClr w14:val="tx1"/>
                        </w14:solidFill>
                      </w14:textFill>
                    </w:rPr>
                    <w:t>标准</w:t>
                  </w:r>
                  <w:r>
                    <w:rPr>
                      <w:rFonts w:ascii="Times New Roman" w:hAnsi="Times New Roman" w:cs="Times New Roman"/>
                      <w:color w:val="000000" w:themeColor="text1"/>
                      <w:szCs w:val="21"/>
                      <w14:textFill>
                        <w14:solidFill>
                          <w14:schemeClr w14:val="tx1"/>
                        </w14:solidFill>
                      </w14:textFill>
                    </w:rPr>
                    <w:t>限值</w:t>
                  </w:r>
                </w:p>
              </w:tc>
            </w:tr>
            <w:tr w14:paraId="0F81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14:paraId="1E8A982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废水</w:t>
                  </w:r>
                </w:p>
              </w:tc>
              <w:tc>
                <w:tcPr>
                  <w:tcW w:w="903" w:type="dxa"/>
                  <w:vAlign w:val="center"/>
                </w:tcPr>
                <w:p w14:paraId="2C870C63">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生活废水</w:t>
                  </w:r>
                </w:p>
              </w:tc>
              <w:tc>
                <w:tcPr>
                  <w:tcW w:w="1497" w:type="dxa"/>
                  <w:gridSpan w:val="2"/>
                  <w:vAlign w:val="center"/>
                </w:tcPr>
                <w:p w14:paraId="003C5AFF">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COD、BOD</w:t>
                  </w:r>
                  <w:r>
                    <w:rPr>
                      <w:rFonts w:ascii="Times New Roman" w:hAnsi="Times New Roman" w:eastAsia="宋体" w:cs="Times New Roman"/>
                      <w:color w:val="000000" w:themeColor="text1"/>
                      <w:szCs w:val="21"/>
                      <w:vertAlign w:val="subscript"/>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、SS、氨氮、总磷等</w:t>
                  </w:r>
                </w:p>
              </w:tc>
              <w:tc>
                <w:tcPr>
                  <w:tcW w:w="4451" w:type="dxa"/>
                  <w:vAlign w:val="center"/>
                </w:tcPr>
                <w:p w14:paraId="1C4E1DF1">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项目区</w:t>
                  </w:r>
                  <w:r>
                    <w:rPr>
                      <w:rFonts w:ascii="Times New Roman" w:hAnsi="Times New Roman" w:eastAsia="宋体" w:cs="Times New Roman"/>
                      <w:color w:val="000000" w:themeColor="text1"/>
                      <w:szCs w:val="21"/>
                      <w14:textFill>
                        <w14:solidFill>
                          <w14:schemeClr w14:val="tx1"/>
                        </w14:solidFill>
                      </w14:textFill>
                    </w:rPr>
                    <w:t>设置一个</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m</w:t>
                  </w:r>
                  <w:r>
                    <w:rPr>
                      <w:rFonts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化粪池</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生活污水排入化粪池处理后，委托周边村民清掏用作农肥</w:t>
                  </w:r>
                  <w:r>
                    <w:rPr>
                      <w:rFonts w:ascii="Times New Roman" w:hAnsi="Times New Roman" w:eastAsia="宋体" w:cs="Times New Roman"/>
                      <w:color w:val="000000" w:themeColor="text1"/>
                      <w:szCs w:val="21"/>
                      <w14:textFill>
                        <w14:solidFill>
                          <w14:schemeClr w14:val="tx1"/>
                        </w14:solidFill>
                      </w14:textFill>
                    </w:rPr>
                    <w:t>。</w:t>
                  </w:r>
                </w:p>
              </w:tc>
              <w:tc>
                <w:tcPr>
                  <w:tcW w:w="1701" w:type="dxa"/>
                  <w:vAlign w:val="center"/>
                </w:tcPr>
                <w:p w14:paraId="162E8B78">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kern w:val="0"/>
                      <w:lang w:bidi="ar"/>
                      <w14:textFill>
                        <w14:solidFill>
                          <w14:schemeClr w14:val="tx1"/>
                        </w14:solidFill>
                      </w14:textFill>
                    </w:rPr>
                    <w:t>不外排</w:t>
                  </w:r>
                </w:p>
              </w:tc>
            </w:tr>
            <w:tr w14:paraId="6770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525" w:type="dxa"/>
                  <w:vAlign w:val="center"/>
                </w:tcPr>
                <w:p w14:paraId="27B77D4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903" w:type="dxa"/>
                  <w:vAlign w:val="center"/>
                </w:tcPr>
                <w:p w14:paraId="7E491185">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车辆、人员、设备等</w:t>
                  </w:r>
                </w:p>
              </w:tc>
              <w:tc>
                <w:tcPr>
                  <w:tcW w:w="1497" w:type="dxa"/>
                  <w:gridSpan w:val="2"/>
                  <w:vAlign w:val="center"/>
                </w:tcPr>
                <w:p w14:paraId="3B0574E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噪声</w:t>
                  </w:r>
                </w:p>
              </w:tc>
              <w:tc>
                <w:tcPr>
                  <w:tcW w:w="4451" w:type="dxa"/>
                  <w:vAlign w:val="center"/>
                </w:tcPr>
                <w:p w14:paraId="22271E5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房屋隔声、设备减振</w:t>
                  </w:r>
                  <w:r>
                    <w:rPr>
                      <w:rFonts w:hint="eastAsia" w:ascii="Times New Roman" w:hAnsi="Times New Roman" w:cs="Times New Roman"/>
                      <w:color w:val="000000" w:themeColor="text1"/>
                      <w:szCs w:val="21"/>
                      <w14:textFill>
                        <w14:solidFill>
                          <w14:schemeClr w14:val="tx1"/>
                        </w14:solidFill>
                      </w14:textFill>
                    </w:rPr>
                    <w:t>。</w:t>
                  </w:r>
                </w:p>
              </w:tc>
              <w:tc>
                <w:tcPr>
                  <w:tcW w:w="1701" w:type="dxa"/>
                  <w:vAlign w:val="center"/>
                </w:tcPr>
                <w:p w14:paraId="7C7BF0BB">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厂界噪声满足GB12348-2008 《工业企业厂界环境噪声排放标准》</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类标准</w:t>
                  </w:r>
                </w:p>
              </w:tc>
            </w:tr>
            <w:tr w14:paraId="1123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25" w:type="dxa"/>
                  <w:vMerge w:val="restart"/>
                  <w:vAlign w:val="center"/>
                </w:tcPr>
                <w:p w14:paraId="000129D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固体废物</w:t>
                  </w:r>
                </w:p>
              </w:tc>
              <w:tc>
                <w:tcPr>
                  <w:tcW w:w="903" w:type="dxa"/>
                  <w:vAlign w:val="center"/>
                </w:tcPr>
                <w:p w14:paraId="71D4BB9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生活、办公</w:t>
                  </w:r>
                </w:p>
              </w:tc>
              <w:tc>
                <w:tcPr>
                  <w:tcW w:w="1497" w:type="dxa"/>
                  <w:gridSpan w:val="2"/>
                  <w:vAlign w:val="center"/>
                </w:tcPr>
                <w:p w14:paraId="2E4A54A9">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生活垃圾</w:t>
                  </w:r>
                </w:p>
              </w:tc>
              <w:tc>
                <w:tcPr>
                  <w:tcW w:w="4451" w:type="dxa"/>
                  <w:vAlign w:val="center"/>
                </w:tcPr>
                <w:p w14:paraId="4A5835BB">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设置若干垃圾桶</w:t>
                  </w:r>
                  <w:r>
                    <w:rPr>
                      <w:rFonts w:ascii="Times New Roman" w:hAnsi="Times New Roman" w:eastAsia="宋体" w:cs="Times New Roman"/>
                      <w:color w:val="000000" w:themeColor="text1"/>
                      <w:szCs w:val="21"/>
                      <w:lang w:val="zh-CN"/>
                      <w14:textFill>
                        <w14:solidFill>
                          <w14:schemeClr w14:val="tx1"/>
                        </w14:solidFill>
                      </w14:textFill>
                    </w:rPr>
                    <w:t>集中收集后</w:t>
                  </w:r>
                  <w:r>
                    <w:rPr>
                      <w:rFonts w:hint="eastAsia" w:ascii="Times New Roman" w:hAnsi="Times New Roman" w:eastAsia="宋体" w:cs="Times New Roman"/>
                      <w:color w:val="000000" w:themeColor="text1"/>
                      <w:szCs w:val="21"/>
                      <w14:textFill>
                        <w14:solidFill>
                          <w14:schemeClr w14:val="tx1"/>
                        </w14:solidFill>
                      </w14:textFill>
                    </w:rPr>
                    <w:t>运至附近垃圾堆放点处置</w:t>
                  </w:r>
                  <w:r>
                    <w:rPr>
                      <w:rFonts w:ascii="Times New Roman" w:hAnsi="Times New Roman" w:eastAsia="宋体" w:cs="Times New Roman"/>
                      <w:color w:val="000000" w:themeColor="text1"/>
                      <w:szCs w:val="21"/>
                      <w:lang w:val="zh-CN"/>
                      <w14:textFill>
                        <w14:solidFill>
                          <w14:schemeClr w14:val="tx1"/>
                        </w14:solidFill>
                      </w14:textFill>
                    </w:rPr>
                    <w:t>。</w:t>
                  </w:r>
                </w:p>
              </w:tc>
              <w:tc>
                <w:tcPr>
                  <w:tcW w:w="1701" w:type="dxa"/>
                  <w:vMerge w:val="restart"/>
                  <w:vAlign w:val="center"/>
                </w:tcPr>
                <w:p w14:paraId="37B141B8">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处置率100%</w:t>
                  </w:r>
                </w:p>
              </w:tc>
            </w:tr>
            <w:tr w14:paraId="4475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25" w:type="dxa"/>
                  <w:vMerge w:val="continue"/>
                  <w:vAlign w:val="center"/>
                </w:tcPr>
                <w:p w14:paraId="224AD272">
                  <w:pPr>
                    <w:jc w:val="center"/>
                    <w:rPr>
                      <w:rFonts w:ascii="Times New Roman" w:hAnsi="Times New Roman" w:eastAsia="宋体" w:cs="Times New Roman"/>
                      <w:color w:val="000000" w:themeColor="text1"/>
                      <w:szCs w:val="21"/>
                      <w14:textFill>
                        <w14:solidFill>
                          <w14:schemeClr w14:val="tx1"/>
                        </w14:solidFill>
                      </w14:textFill>
                    </w:rPr>
                  </w:pPr>
                </w:p>
              </w:tc>
              <w:tc>
                <w:tcPr>
                  <w:tcW w:w="903" w:type="dxa"/>
                  <w:vAlign w:val="center"/>
                </w:tcPr>
                <w:p w14:paraId="0FAEE22E">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化粪池</w:t>
                  </w:r>
                </w:p>
              </w:tc>
              <w:tc>
                <w:tcPr>
                  <w:tcW w:w="1497" w:type="dxa"/>
                  <w:gridSpan w:val="2"/>
                  <w:vAlign w:val="center"/>
                </w:tcPr>
                <w:p w14:paraId="38DFD3A1">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化粪池污泥</w:t>
                  </w:r>
                </w:p>
              </w:tc>
              <w:tc>
                <w:tcPr>
                  <w:tcW w:w="4451" w:type="dxa"/>
                  <w:vAlign w:val="center"/>
                </w:tcPr>
                <w:p w14:paraId="158F28D0">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委托</w:t>
                  </w:r>
                  <w:r>
                    <w:rPr>
                      <w:rFonts w:hint="eastAsia" w:ascii="Times New Roman" w:hAnsi="Times New Roman" w:eastAsia="宋体" w:cs="Times New Roman"/>
                      <w:color w:val="000000" w:themeColor="text1"/>
                      <w:szCs w:val="21"/>
                      <w14:textFill>
                        <w14:solidFill>
                          <w14:schemeClr w14:val="tx1"/>
                        </w14:solidFill>
                      </w14:textFill>
                    </w:rPr>
                    <w:t>周边村民清掏，用作农肥</w:t>
                  </w:r>
                  <w:r>
                    <w:rPr>
                      <w:rFonts w:ascii="Times New Roman" w:hAnsi="Times New Roman" w:eastAsia="宋体" w:cs="Times New Roman"/>
                      <w:color w:val="000000" w:themeColor="text1"/>
                      <w:szCs w:val="21"/>
                      <w14:textFill>
                        <w14:solidFill>
                          <w14:schemeClr w14:val="tx1"/>
                        </w14:solidFill>
                      </w14:textFill>
                    </w:rPr>
                    <w:t>。</w:t>
                  </w:r>
                </w:p>
              </w:tc>
              <w:tc>
                <w:tcPr>
                  <w:tcW w:w="1701" w:type="dxa"/>
                  <w:vMerge w:val="continue"/>
                  <w:vAlign w:val="center"/>
                </w:tcPr>
                <w:p w14:paraId="023D3915">
                  <w:pPr>
                    <w:jc w:val="center"/>
                    <w:rPr>
                      <w:rFonts w:ascii="Times New Roman" w:hAnsi="Times New Roman" w:eastAsia="宋体" w:cs="Times New Roman"/>
                      <w:color w:val="000000" w:themeColor="text1"/>
                      <w:szCs w:val="21"/>
                      <w14:textFill>
                        <w14:solidFill>
                          <w14:schemeClr w14:val="tx1"/>
                        </w14:solidFill>
                      </w14:textFill>
                    </w:rPr>
                  </w:pPr>
                </w:p>
              </w:tc>
            </w:tr>
            <w:tr w14:paraId="4ED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25" w:type="dxa"/>
                  <w:vMerge w:val="continue"/>
                  <w:vAlign w:val="center"/>
                </w:tcPr>
                <w:p w14:paraId="0F9ABFBB">
                  <w:pPr>
                    <w:jc w:val="center"/>
                    <w:rPr>
                      <w:rFonts w:ascii="Times New Roman" w:hAnsi="Times New Roman" w:eastAsia="宋体" w:cs="Times New Roman"/>
                      <w:color w:val="000000" w:themeColor="text1"/>
                      <w:szCs w:val="21"/>
                      <w14:textFill>
                        <w14:solidFill>
                          <w14:schemeClr w14:val="tx1"/>
                        </w14:solidFill>
                      </w14:textFill>
                    </w:rPr>
                  </w:pPr>
                </w:p>
              </w:tc>
              <w:tc>
                <w:tcPr>
                  <w:tcW w:w="903" w:type="dxa"/>
                  <w:vAlign w:val="center"/>
                </w:tcPr>
                <w:p w14:paraId="633BBB25">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加油设备</w:t>
                  </w:r>
                </w:p>
              </w:tc>
              <w:tc>
                <w:tcPr>
                  <w:tcW w:w="1497" w:type="dxa"/>
                  <w:gridSpan w:val="2"/>
                  <w:vAlign w:val="center"/>
                </w:tcPr>
                <w:p w14:paraId="3F336E72">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废油渣、废棉纱、废消防沙、废弃滤芯</w:t>
                  </w:r>
                </w:p>
              </w:tc>
              <w:tc>
                <w:tcPr>
                  <w:tcW w:w="4451" w:type="dxa"/>
                  <w:vAlign w:val="center"/>
                </w:tcPr>
                <w:p w14:paraId="25AA6971">
                  <w:pPr>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项目区设置一个危废间（10m</w:t>
                  </w:r>
                  <w:r>
                    <w:rPr>
                      <w:rFonts w:hint="eastAsia"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），危险废物</w:t>
                  </w:r>
                  <w:r>
                    <w:rPr>
                      <w:rFonts w:ascii="Times New Roman" w:hAnsi="Times New Roman" w:eastAsia="宋体" w:cs="Times New Roman"/>
                      <w:color w:val="000000" w:themeColor="text1"/>
                      <w:szCs w:val="21"/>
                      <w14:textFill>
                        <w14:solidFill>
                          <w14:schemeClr w14:val="tx1"/>
                        </w14:solidFill>
                      </w14:textFill>
                    </w:rPr>
                    <w:t>收集后</w:t>
                  </w:r>
                  <w:r>
                    <w:rPr>
                      <w:rFonts w:hint="eastAsia" w:ascii="Times New Roman" w:hAnsi="Times New Roman" w:eastAsia="宋体" w:cs="Times New Roman"/>
                      <w:color w:val="000000" w:themeColor="text1"/>
                      <w:szCs w:val="21"/>
                      <w14:textFill>
                        <w14:solidFill>
                          <w14:schemeClr w14:val="tx1"/>
                        </w14:solidFill>
                      </w14:textFill>
                    </w:rPr>
                    <w:t>统一</w:t>
                  </w:r>
                  <w:r>
                    <w:rPr>
                      <w:rFonts w:ascii="Times New Roman" w:hAnsi="Times New Roman" w:eastAsia="宋体" w:cs="Times New Roman"/>
                      <w:color w:val="000000" w:themeColor="text1"/>
                      <w:szCs w:val="21"/>
                      <w14:textFill>
                        <w14:solidFill>
                          <w14:schemeClr w14:val="tx1"/>
                        </w14:solidFill>
                      </w14:textFill>
                    </w:rPr>
                    <w:t>暂存于危废间，委托有资质的单位进行清运处置。</w:t>
                  </w:r>
                </w:p>
              </w:tc>
              <w:tc>
                <w:tcPr>
                  <w:tcW w:w="1701" w:type="dxa"/>
                  <w:vMerge w:val="continue"/>
                  <w:vAlign w:val="center"/>
                </w:tcPr>
                <w:p w14:paraId="0C856AB5">
                  <w:pPr>
                    <w:jc w:val="center"/>
                    <w:rPr>
                      <w:rFonts w:ascii="Times New Roman" w:hAnsi="Times New Roman" w:eastAsia="宋体" w:cs="Times New Roman"/>
                      <w:color w:val="000000" w:themeColor="text1"/>
                      <w:szCs w:val="21"/>
                      <w14:textFill>
                        <w14:solidFill>
                          <w14:schemeClr w14:val="tx1"/>
                        </w14:solidFill>
                      </w14:textFill>
                    </w:rPr>
                  </w:pPr>
                </w:p>
              </w:tc>
            </w:tr>
          </w:tbl>
          <w:p w14:paraId="204BF0A1">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p>
        </w:tc>
      </w:tr>
      <w:tr w14:paraId="7622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240" w:type="dxa"/>
            <w:vAlign w:val="center"/>
          </w:tcPr>
          <w:p w14:paraId="4E666607">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p>
        </w:tc>
      </w:tr>
      <w:tr w14:paraId="0183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jc w:val="center"/>
        </w:trPr>
        <w:tc>
          <w:tcPr>
            <w:tcW w:w="9240" w:type="dxa"/>
          </w:tcPr>
          <w:p w14:paraId="5BEB5A63">
            <w:pPr>
              <w:tabs>
                <w:tab w:val="left" w:pos="2395"/>
              </w:tabs>
              <w:spacing w:line="360" w:lineRule="auto"/>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预审意见：</w:t>
            </w:r>
          </w:p>
          <w:p w14:paraId="65023E1F">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CCEAD81">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67798080">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29EBBF95">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1BB3D03">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ED567DB">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07EF8A4">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BB53CDD">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C2583DF">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4E10D9B">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2E93CBF">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13EA269">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29FAE00D">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DAAB7A1">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2AB1593">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609417E">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4E0CDC30">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481F2CB">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E120996">
            <w:pPr>
              <w:tabs>
                <w:tab w:val="left" w:pos="2395"/>
              </w:tabs>
              <w:spacing w:line="360" w:lineRule="auto"/>
              <w:ind w:firstLine="6015" w:firstLineChars="214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公  章</w:t>
            </w:r>
          </w:p>
          <w:p w14:paraId="61643CB5">
            <w:pPr>
              <w:tabs>
                <w:tab w:val="left" w:pos="2395"/>
              </w:tabs>
              <w:spacing w:line="360" w:lineRule="auto"/>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经办人：                                年   月    日</w:t>
            </w:r>
          </w:p>
        </w:tc>
      </w:tr>
      <w:tr w14:paraId="0564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jc w:val="center"/>
        </w:trPr>
        <w:tc>
          <w:tcPr>
            <w:tcW w:w="9240" w:type="dxa"/>
          </w:tcPr>
          <w:p w14:paraId="6A58F29E">
            <w:pPr>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下一级环境保护行政主管部门审查意见：</w:t>
            </w:r>
          </w:p>
          <w:p w14:paraId="7CBBA920">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B17E58F">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C16F15E">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5B03D425">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6A6F5728">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4FF68044">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350CDD5">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C00CDF4">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280C3C66">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52E9CDAC">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FEEC6C1">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45244991">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3AF80D4">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BD66068">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56CCCE29">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28E41AF2">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52187276">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4A182BBE">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DE469D2">
            <w:pPr>
              <w:ind w:firstLine="6606" w:firstLineChars="235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公  章</w:t>
            </w:r>
          </w:p>
          <w:p w14:paraId="270F02F8">
            <w:pPr>
              <w:tabs>
                <w:tab w:val="left" w:pos="2395"/>
              </w:tabs>
              <w:spacing w:line="360" w:lineRule="auto"/>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经办人：                                     年  月  日</w:t>
            </w:r>
          </w:p>
        </w:tc>
      </w:tr>
      <w:tr w14:paraId="5B63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1" w:hRule="atLeast"/>
          <w:jc w:val="center"/>
        </w:trPr>
        <w:tc>
          <w:tcPr>
            <w:tcW w:w="9240" w:type="dxa"/>
          </w:tcPr>
          <w:p w14:paraId="15AA8542">
            <w:pPr>
              <w:tabs>
                <w:tab w:val="left" w:pos="2395"/>
              </w:tabs>
              <w:spacing w:line="360" w:lineRule="auto"/>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审批意见：</w:t>
            </w:r>
          </w:p>
          <w:p w14:paraId="15E95727">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61E8CE0">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203EAC24">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C516716">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8A94572">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0B30659C">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549AB760">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4A16503">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699BFD94">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4E718329">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8B62985">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219445BB">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63CCCD85">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3041A73C">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63325980">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1EC5E717">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6D7E4AAF">
            <w:pPr>
              <w:tabs>
                <w:tab w:val="left" w:pos="2395"/>
              </w:tabs>
              <w:spacing w:line="360" w:lineRule="auto"/>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p>
          <w:p w14:paraId="7FEBF5FD">
            <w:pPr>
              <w:tabs>
                <w:tab w:val="left" w:pos="2395"/>
              </w:tabs>
              <w:spacing w:line="360" w:lineRule="auto"/>
              <w:ind w:firstLine="6015" w:firstLineChars="214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公  章</w:t>
            </w:r>
          </w:p>
          <w:p w14:paraId="5BA04206">
            <w:pPr>
              <w:tabs>
                <w:tab w:val="left" w:pos="2395"/>
              </w:tabs>
              <w:spacing w:line="360" w:lineRule="auto"/>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经办人：                                年   月    日</w:t>
            </w:r>
          </w:p>
        </w:tc>
      </w:tr>
    </w:tbl>
    <w:p w14:paraId="33B796E8">
      <w:pPr>
        <w:rPr>
          <w:rFonts w:ascii="Times New Roman" w:hAnsi="Times New Roman" w:eastAsia="宋体" w:cs="Times New Roman"/>
          <w:color w:val="000000" w:themeColor="text1"/>
          <w14:textFill>
            <w14:solidFill>
              <w14:schemeClr w14:val="tx1"/>
            </w14:solidFill>
          </w14:textFill>
        </w:rPr>
      </w:pPr>
      <w:bookmarkStart w:id="47" w:name="_PictureBullets"/>
      <w:bookmarkEnd w:id="47"/>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3FB2">
    <w:pPr>
      <w:pStyle w:val="23"/>
      <w:jc w:val="center"/>
      <w:rPr>
        <w:rFonts w:hint="eastAsia" w:eastAsiaTheme="minorEastAsia"/>
        <w:lang w:val="en-US" w:eastAsia="zh-CN"/>
      </w:rPr>
    </w:pPr>
    <w:sdt>
      <w:sdtPr>
        <w:rPr>
          <w:rFonts w:hint="default"/>
          <w:lang w:val="en-US"/>
        </w:rPr>
        <w:id w:val="620494128"/>
      </w:sdtPr>
      <w:sdtEndPr>
        <w:rPr>
          <w:rFonts w:hint="default"/>
          <w:lang w:val="en-US"/>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F7C3">
    <w:pPr>
      <w:pStyle w:val="23"/>
      <w:jc w:val="center"/>
      <w:rPr>
        <w:rFonts w:hint="eastAsia"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D2674">
                          <w:pPr>
                            <w:pStyle w:val="2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19D2674">
                    <w:pPr>
                      <w:pStyle w:val="2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rPr>
          <w:rFonts w:hint="default"/>
          <w:lang w:val="en-US"/>
        </w:rPr>
        <w:id w:val="147456672"/>
      </w:sdtPr>
      <w:sdtEndPr>
        <w:rPr>
          <w:rFonts w:hint="default"/>
          <w:lang w:val="en-US"/>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3733">
    <w:pPr>
      <w:pStyle w:val="24"/>
      <w:pBdr>
        <w:bottom w:val="thickThinSmallGap" w:color="auto" w:sz="12" w:space="1"/>
      </w:pBdr>
      <w:rPr>
        <w:b/>
        <w:bCs/>
        <w:sz w:val="21"/>
        <w:szCs w:val="21"/>
      </w:rPr>
    </w:pPr>
    <w:r>
      <w:rPr>
        <w:rFonts w:ascii="宋体" w:hAnsi="宋体" w:eastAsia="宋体" w:cs="宋体"/>
        <w:b/>
        <w:bCs/>
        <w:sz w:val="21"/>
        <w:szCs w:val="21"/>
      </w:rPr>
      <w:t>德宏州蓝天救援队自用撬装加油站</w:t>
    </w:r>
    <w:r>
      <w:rPr>
        <w:rFonts w:hint="eastAsia"/>
        <w:b/>
        <w:bCs/>
        <w:sz w:val="21"/>
        <w:szCs w:val="21"/>
      </w:rPr>
      <w:t>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C0342"/>
    <w:multiLevelType w:val="singleLevel"/>
    <w:tmpl w:val="939C0342"/>
    <w:lvl w:ilvl="0" w:tentative="0">
      <w:start w:val="2"/>
      <w:numFmt w:val="decimal"/>
      <w:suff w:val="nothing"/>
      <w:lvlText w:val="（%1）"/>
      <w:lvlJc w:val="left"/>
    </w:lvl>
  </w:abstractNum>
  <w:abstractNum w:abstractNumId="1">
    <w:nsid w:val="0CCB0F9B"/>
    <w:multiLevelType w:val="singleLevel"/>
    <w:tmpl w:val="0CCB0F9B"/>
    <w:lvl w:ilvl="0" w:tentative="0">
      <w:start w:val="2"/>
      <w:numFmt w:val="decimal"/>
      <w:suff w:val="nothing"/>
      <w:lvlText w:val="（%1）"/>
      <w:lvlJc w:val="left"/>
    </w:lvl>
  </w:abstractNum>
  <w:abstractNum w:abstractNumId="2">
    <w:nsid w:val="3BCAF1CD"/>
    <w:multiLevelType w:val="singleLevel"/>
    <w:tmpl w:val="3BCAF1CD"/>
    <w:lvl w:ilvl="0" w:tentative="0">
      <w:start w:val="2"/>
      <w:numFmt w:val="chineseCounting"/>
      <w:suff w:val="nothing"/>
      <w:lvlText w:val="%1、"/>
      <w:lvlJc w:val="left"/>
      <w:rPr>
        <w:rFonts w:hint="eastAsia"/>
      </w:rPr>
    </w:lvl>
  </w:abstractNum>
  <w:abstractNum w:abstractNumId="3">
    <w:nsid w:val="401B7E41"/>
    <w:multiLevelType w:val="multilevel"/>
    <w:tmpl w:val="401B7E41"/>
    <w:lvl w:ilvl="0" w:tentative="0">
      <w:start w:val="1"/>
      <w:numFmt w:val="bullet"/>
      <w:pStyle w:val="6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FA0F4E"/>
    <w:rsid w:val="000014F2"/>
    <w:rsid w:val="00002E2F"/>
    <w:rsid w:val="000079A6"/>
    <w:rsid w:val="00012EBA"/>
    <w:rsid w:val="00016189"/>
    <w:rsid w:val="00017958"/>
    <w:rsid w:val="0002363E"/>
    <w:rsid w:val="000241CD"/>
    <w:rsid w:val="000250F4"/>
    <w:rsid w:val="000252E1"/>
    <w:rsid w:val="00027030"/>
    <w:rsid w:val="00030E1B"/>
    <w:rsid w:val="00035120"/>
    <w:rsid w:val="00040C62"/>
    <w:rsid w:val="000417AA"/>
    <w:rsid w:val="000427F2"/>
    <w:rsid w:val="000452EE"/>
    <w:rsid w:val="00045343"/>
    <w:rsid w:val="0004633C"/>
    <w:rsid w:val="00046753"/>
    <w:rsid w:val="000475BE"/>
    <w:rsid w:val="00047647"/>
    <w:rsid w:val="00047C47"/>
    <w:rsid w:val="00050621"/>
    <w:rsid w:val="0005079E"/>
    <w:rsid w:val="0005124D"/>
    <w:rsid w:val="000516FE"/>
    <w:rsid w:val="00051DB5"/>
    <w:rsid w:val="0005269C"/>
    <w:rsid w:val="00053D82"/>
    <w:rsid w:val="000551FA"/>
    <w:rsid w:val="0005788B"/>
    <w:rsid w:val="000578F2"/>
    <w:rsid w:val="00057AE6"/>
    <w:rsid w:val="0006299F"/>
    <w:rsid w:val="00066C8C"/>
    <w:rsid w:val="0007056A"/>
    <w:rsid w:val="00070E29"/>
    <w:rsid w:val="00074B7D"/>
    <w:rsid w:val="00082AD6"/>
    <w:rsid w:val="00082C43"/>
    <w:rsid w:val="00083100"/>
    <w:rsid w:val="00084808"/>
    <w:rsid w:val="00084FA4"/>
    <w:rsid w:val="00090AD3"/>
    <w:rsid w:val="000913F8"/>
    <w:rsid w:val="00092F5C"/>
    <w:rsid w:val="00095CAB"/>
    <w:rsid w:val="00096667"/>
    <w:rsid w:val="00097C25"/>
    <w:rsid w:val="000A1E2D"/>
    <w:rsid w:val="000A2F61"/>
    <w:rsid w:val="000A3150"/>
    <w:rsid w:val="000A7D82"/>
    <w:rsid w:val="000B108A"/>
    <w:rsid w:val="000B1F26"/>
    <w:rsid w:val="000B386B"/>
    <w:rsid w:val="000B6338"/>
    <w:rsid w:val="000B6582"/>
    <w:rsid w:val="000B667E"/>
    <w:rsid w:val="000B77CD"/>
    <w:rsid w:val="000B7F81"/>
    <w:rsid w:val="000C1058"/>
    <w:rsid w:val="000C535B"/>
    <w:rsid w:val="000C543F"/>
    <w:rsid w:val="000C56D6"/>
    <w:rsid w:val="000C6747"/>
    <w:rsid w:val="000D016C"/>
    <w:rsid w:val="000D1C4C"/>
    <w:rsid w:val="000D3B9F"/>
    <w:rsid w:val="000D4847"/>
    <w:rsid w:val="000D52FF"/>
    <w:rsid w:val="000D70EC"/>
    <w:rsid w:val="000E1210"/>
    <w:rsid w:val="000E1D6B"/>
    <w:rsid w:val="000E3533"/>
    <w:rsid w:val="000E60E9"/>
    <w:rsid w:val="000F0A03"/>
    <w:rsid w:val="000F0A2A"/>
    <w:rsid w:val="000F1A02"/>
    <w:rsid w:val="000F32D5"/>
    <w:rsid w:val="000F4653"/>
    <w:rsid w:val="000F7125"/>
    <w:rsid w:val="000F7D8A"/>
    <w:rsid w:val="00100AF5"/>
    <w:rsid w:val="001015EC"/>
    <w:rsid w:val="001024FC"/>
    <w:rsid w:val="001025B4"/>
    <w:rsid w:val="0010522E"/>
    <w:rsid w:val="001102F4"/>
    <w:rsid w:val="00110C61"/>
    <w:rsid w:val="00113298"/>
    <w:rsid w:val="0011761E"/>
    <w:rsid w:val="00121F10"/>
    <w:rsid w:val="00121F91"/>
    <w:rsid w:val="00123BAF"/>
    <w:rsid w:val="0012737D"/>
    <w:rsid w:val="00133123"/>
    <w:rsid w:val="00135E31"/>
    <w:rsid w:val="001376B8"/>
    <w:rsid w:val="0013781C"/>
    <w:rsid w:val="0014113D"/>
    <w:rsid w:val="00141ACD"/>
    <w:rsid w:val="00142641"/>
    <w:rsid w:val="00151FB7"/>
    <w:rsid w:val="00152748"/>
    <w:rsid w:val="00153C14"/>
    <w:rsid w:val="00157D86"/>
    <w:rsid w:val="00160082"/>
    <w:rsid w:val="00165CA8"/>
    <w:rsid w:val="00170D55"/>
    <w:rsid w:val="00174643"/>
    <w:rsid w:val="00176551"/>
    <w:rsid w:val="00176EFC"/>
    <w:rsid w:val="0017790E"/>
    <w:rsid w:val="00181174"/>
    <w:rsid w:val="0018370C"/>
    <w:rsid w:val="00185912"/>
    <w:rsid w:val="00191A02"/>
    <w:rsid w:val="00193673"/>
    <w:rsid w:val="0019428A"/>
    <w:rsid w:val="00194700"/>
    <w:rsid w:val="00194BB3"/>
    <w:rsid w:val="001958F8"/>
    <w:rsid w:val="00196926"/>
    <w:rsid w:val="001A00ED"/>
    <w:rsid w:val="001A0801"/>
    <w:rsid w:val="001A227C"/>
    <w:rsid w:val="001A41E1"/>
    <w:rsid w:val="001A4F93"/>
    <w:rsid w:val="001A5D79"/>
    <w:rsid w:val="001B03C4"/>
    <w:rsid w:val="001B1226"/>
    <w:rsid w:val="001B4513"/>
    <w:rsid w:val="001B5FC7"/>
    <w:rsid w:val="001C2A9C"/>
    <w:rsid w:val="001C3796"/>
    <w:rsid w:val="001C6AE7"/>
    <w:rsid w:val="001C747A"/>
    <w:rsid w:val="001D0738"/>
    <w:rsid w:val="001D29BA"/>
    <w:rsid w:val="001D628F"/>
    <w:rsid w:val="001E2B86"/>
    <w:rsid w:val="001E63C0"/>
    <w:rsid w:val="001F073A"/>
    <w:rsid w:val="001F1FFF"/>
    <w:rsid w:val="00206E99"/>
    <w:rsid w:val="00211D8F"/>
    <w:rsid w:val="002155CD"/>
    <w:rsid w:val="0022149B"/>
    <w:rsid w:val="0022386B"/>
    <w:rsid w:val="002265DE"/>
    <w:rsid w:val="00230892"/>
    <w:rsid w:val="002342DB"/>
    <w:rsid w:val="00244423"/>
    <w:rsid w:val="00244591"/>
    <w:rsid w:val="00244AE5"/>
    <w:rsid w:val="002454B5"/>
    <w:rsid w:val="00250A86"/>
    <w:rsid w:val="00251440"/>
    <w:rsid w:val="00254871"/>
    <w:rsid w:val="00260698"/>
    <w:rsid w:val="00260B6A"/>
    <w:rsid w:val="00260C59"/>
    <w:rsid w:val="002616E3"/>
    <w:rsid w:val="002669A7"/>
    <w:rsid w:val="00270DC1"/>
    <w:rsid w:val="0027144C"/>
    <w:rsid w:val="0027147F"/>
    <w:rsid w:val="00271A82"/>
    <w:rsid w:val="002751AD"/>
    <w:rsid w:val="00276055"/>
    <w:rsid w:val="00281D51"/>
    <w:rsid w:val="0028229E"/>
    <w:rsid w:val="0028254D"/>
    <w:rsid w:val="002827DA"/>
    <w:rsid w:val="002830AB"/>
    <w:rsid w:val="00283AF0"/>
    <w:rsid w:val="00283CAF"/>
    <w:rsid w:val="002847FA"/>
    <w:rsid w:val="002861DF"/>
    <w:rsid w:val="00286987"/>
    <w:rsid w:val="00291423"/>
    <w:rsid w:val="002919C4"/>
    <w:rsid w:val="00293098"/>
    <w:rsid w:val="002960B9"/>
    <w:rsid w:val="002A3B5A"/>
    <w:rsid w:val="002A4F78"/>
    <w:rsid w:val="002B242E"/>
    <w:rsid w:val="002C06A0"/>
    <w:rsid w:val="002C079F"/>
    <w:rsid w:val="002C2369"/>
    <w:rsid w:val="002C5438"/>
    <w:rsid w:val="002D1753"/>
    <w:rsid w:val="002D4C63"/>
    <w:rsid w:val="002D5EEE"/>
    <w:rsid w:val="002D6900"/>
    <w:rsid w:val="002E3C54"/>
    <w:rsid w:val="002E5D5E"/>
    <w:rsid w:val="002E71D1"/>
    <w:rsid w:val="002F23B8"/>
    <w:rsid w:val="002F2EEA"/>
    <w:rsid w:val="002F6901"/>
    <w:rsid w:val="0030085F"/>
    <w:rsid w:val="003008C9"/>
    <w:rsid w:val="00301D6A"/>
    <w:rsid w:val="003029FA"/>
    <w:rsid w:val="00302F32"/>
    <w:rsid w:val="0030353E"/>
    <w:rsid w:val="003038E4"/>
    <w:rsid w:val="00306CA8"/>
    <w:rsid w:val="00307F2E"/>
    <w:rsid w:val="0031126F"/>
    <w:rsid w:val="003114C5"/>
    <w:rsid w:val="00312418"/>
    <w:rsid w:val="003124D4"/>
    <w:rsid w:val="003144EC"/>
    <w:rsid w:val="0031512B"/>
    <w:rsid w:val="0031517A"/>
    <w:rsid w:val="00320B06"/>
    <w:rsid w:val="003216C9"/>
    <w:rsid w:val="0032283B"/>
    <w:rsid w:val="00325C23"/>
    <w:rsid w:val="00326D00"/>
    <w:rsid w:val="003306E7"/>
    <w:rsid w:val="003315A1"/>
    <w:rsid w:val="00331940"/>
    <w:rsid w:val="00332677"/>
    <w:rsid w:val="00334AF2"/>
    <w:rsid w:val="00340027"/>
    <w:rsid w:val="00342F20"/>
    <w:rsid w:val="003434B9"/>
    <w:rsid w:val="00345219"/>
    <w:rsid w:val="00345427"/>
    <w:rsid w:val="00347212"/>
    <w:rsid w:val="00347DDF"/>
    <w:rsid w:val="0035216A"/>
    <w:rsid w:val="0035316F"/>
    <w:rsid w:val="00361A87"/>
    <w:rsid w:val="00362B8F"/>
    <w:rsid w:val="00362E91"/>
    <w:rsid w:val="00364861"/>
    <w:rsid w:val="00364DEE"/>
    <w:rsid w:val="00367BC3"/>
    <w:rsid w:val="00370A29"/>
    <w:rsid w:val="00371BB6"/>
    <w:rsid w:val="003722DB"/>
    <w:rsid w:val="0037371B"/>
    <w:rsid w:val="00377E3C"/>
    <w:rsid w:val="003801D1"/>
    <w:rsid w:val="00381CB3"/>
    <w:rsid w:val="00382098"/>
    <w:rsid w:val="00384BAC"/>
    <w:rsid w:val="00385EC2"/>
    <w:rsid w:val="00394420"/>
    <w:rsid w:val="00395611"/>
    <w:rsid w:val="00395767"/>
    <w:rsid w:val="00395C28"/>
    <w:rsid w:val="003961A6"/>
    <w:rsid w:val="00396460"/>
    <w:rsid w:val="0039751A"/>
    <w:rsid w:val="00397946"/>
    <w:rsid w:val="003A1A22"/>
    <w:rsid w:val="003A2C55"/>
    <w:rsid w:val="003A6DFD"/>
    <w:rsid w:val="003B3709"/>
    <w:rsid w:val="003B3F8D"/>
    <w:rsid w:val="003B5CB4"/>
    <w:rsid w:val="003B6D40"/>
    <w:rsid w:val="003B7411"/>
    <w:rsid w:val="003C0B39"/>
    <w:rsid w:val="003C25C6"/>
    <w:rsid w:val="003C29A5"/>
    <w:rsid w:val="003C302B"/>
    <w:rsid w:val="003C3044"/>
    <w:rsid w:val="003C361C"/>
    <w:rsid w:val="003C7823"/>
    <w:rsid w:val="003D0A89"/>
    <w:rsid w:val="003D22A2"/>
    <w:rsid w:val="003D244A"/>
    <w:rsid w:val="003D3ABB"/>
    <w:rsid w:val="003D4D9F"/>
    <w:rsid w:val="003D6375"/>
    <w:rsid w:val="003D7728"/>
    <w:rsid w:val="003E15CC"/>
    <w:rsid w:val="003E21DF"/>
    <w:rsid w:val="003F1253"/>
    <w:rsid w:val="003F3D77"/>
    <w:rsid w:val="003F498B"/>
    <w:rsid w:val="003F4D84"/>
    <w:rsid w:val="003F4E06"/>
    <w:rsid w:val="003F53FC"/>
    <w:rsid w:val="004000EB"/>
    <w:rsid w:val="0040160D"/>
    <w:rsid w:val="00401C2F"/>
    <w:rsid w:val="00401FBC"/>
    <w:rsid w:val="004052BD"/>
    <w:rsid w:val="00411298"/>
    <w:rsid w:val="00412859"/>
    <w:rsid w:val="004161C2"/>
    <w:rsid w:val="004169FA"/>
    <w:rsid w:val="00416AF9"/>
    <w:rsid w:val="00417711"/>
    <w:rsid w:val="004206D7"/>
    <w:rsid w:val="00420FF6"/>
    <w:rsid w:val="00422683"/>
    <w:rsid w:val="00422CD3"/>
    <w:rsid w:val="00423EFC"/>
    <w:rsid w:val="00427B2B"/>
    <w:rsid w:val="00430788"/>
    <w:rsid w:val="004319A9"/>
    <w:rsid w:val="004358D7"/>
    <w:rsid w:val="00437661"/>
    <w:rsid w:val="00437DD8"/>
    <w:rsid w:val="00440322"/>
    <w:rsid w:val="004414BE"/>
    <w:rsid w:val="004438E8"/>
    <w:rsid w:val="004453A7"/>
    <w:rsid w:val="00450520"/>
    <w:rsid w:val="004510EA"/>
    <w:rsid w:val="00453297"/>
    <w:rsid w:val="0045480E"/>
    <w:rsid w:val="00456316"/>
    <w:rsid w:val="00460415"/>
    <w:rsid w:val="00462FEF"/>
    <w:rsid w:val="00463728"/>
    <w:rsid w:val="004639AB"/>
    <w:rsid w:val="0046474B"/>
    <w:rsid w:val="00466679"/>
    <w:rsid w:val="00470381"/>
    <w:rsid w:val="00471711"/>
    <w:rsid w:val="004728AC"/>
    <w:rsid w:val="00475971"/>
    <w:rsid w:val="00475B16"/>
    <w:rsid w:val="00480E08"/>
    <w:rsid w:val="00481830"/>
    <w:rsid w:val="004827E4"/>
    <w:rsid w:val="00485E61"/>
    <w:rsid w:val="004862F6"/>
    <w:rsid w:val="00486ABA"/>
    <w:rsid w:val="00490298"/>
    <w:rsid w:val="00492742"/>
    <w:rsid w:val="004A0132"/>
    <w:rsid w:val="004A2B23"/>
    <w:rsid w:val="004A2CFA"/>
    <w:rsid w:val="004A4089"/>
    <w:rsid w:val="004A5FB4"/>
    <w:rsid w:val="004B06F2"/>
    <w:rsid w:val="004B0852"/>
    <w:rsid w:val="004B1E8C"/>
    <w:rsid w:val="004B29FB"/>
    <w:rsid w:val="004B46D2"/>
    <w:rsid w:val="004B48E6"/>
    <w:rsid w:val="004B5FE9"/>
    <w:rsid w:val="004B704B"/>
    <w:rsid w:val="004B7F2D"/>
    <w:rsid w:val="004C090D"/>
    <w:rsid w:val="004C0FFD"/>
    <w:rsid w:val="004C2423"/>
    <w:rsid w:val="004D313E"/>
    <w:rsid w:val="004D4102"/>
    <w:rsid w:val="004E00E8"/>
    <w:rsid w:val="004E3722"/>
    <w:rsid w:val="004E3C2E"/>
    <w:rsid w:val="004E3D56"/>
    <w:rsid w:val="004E47C6"/>
    <w:rsid w:val="004F0AFF"/>
    <w:rsid w:val="004F2600"/>
    <w:rsid w:val="004F47EF"/>
    <w:rsid w:val="004F62E3"/>
    <w:rsid w:val="004F68ED"/>
    <w:rsid w:val="0050193F"/>
    <w:rsid w:val="005039F7"/>
    <w:rsid w:val="005057BB"/>
    <w:rsid w:val="005138C4"/>
    <w:rsid w:val="0051565C"/>
    <w:rsid w:val="00515CD6"/>
    <w:rsid w:val="005161FE"/>
    <w:rsid w:val="0051636B"/>
    <w:rsid w:val="00517597"/>
    <w:rsid w:val="005210A6"/>
    <w:rsid w:val="00530380"/>
    <w:rsid w:val="00530622"/>
    <w:rsid w:val="0053064F"/>
    <w:rsid w:val="00530A54"/>
    <w:rsid w:val="00533EF0"/>
    <w:rsid w:val="005344D6"/>
    <w:rsid w:val="005413EE"/>
    <w:rsid w:val="00550964"/>
    <w:rsid w:val="0055534A"/>
    <w:rsid w:val="00556471"/>
    <w:rsid w:val="00556F7B"/>
    <w:rsid w:val="00560466"/>
    <w:rsid w:val="00563906"/>
    <w:rsid w:val="005660BF"/>
    <w:rsid w:val="00566A39"/>
    <w:rsid w:val="005670BF"/>
    <w:rsid w:val="00567700"/>
    <w:rsid w:val="00572683"/>
    <w:rsid w:val="0057322B"/>
    <w:rsid w:val="00573AC4"/>
    <w:rsid w:val="00582F45"/>
    <w:rsid w:val="00585F54"/>
    <w:rsid w:val="005902F2"/>
    <w:rsid w:val="00594A86"/>
    <w:rsid w:val="005970BA"/>
    <w:rsid w:val="005970C6"/>
    <w:rsid w:val="00597777"/>
    <w:rsid w:val="00597C1F"/>
    <w:rsid w:val="005A0617"/>
    <w:rsid w:val="005A3087"/>
    <w:rsid w:val="005A4647"/>
    <w:rsid w:val="005A5701"/>
    <w:rsid w:val="005A5B68"/>
    <w:rsid w:val="005A5F74"/>
    <w:rsid w:val="005A6A06"/>
    <w:rsid w:val="005B2178"/>
    <w:rsid w:val="005B30E9"/>
    <w:rsid w:val="005B58D3"/>
    <w:rsid w:val="005B663B"/>
    <w:rsid w:val="005B715C"/>
    <w:rsid w:val="005C1223"/>
    <w:rsid w:val="005C1CE7"/>
    <w:rsid w:val="005C307E"/>
    <w:rsid w:val="005C3DC0"/>
    <w:rsid w:val="005C47CE"/>
    <w:rsid w:val="005C65A1"/>
    <w:rsid w:val="005C7399"/>
    <w:rsid w:val="005C76B5"/>
    <w:rsid w:val="005D0A8F"/>
    <w:rsid w:val="005D1006"/>
    <w:rsid w:val="005D19C6"/>
    <w:rsid w:val="005D21A3"/>
    <w:rsid w:val="005D21EF"/>
    <w:rsid w:val="005D2EE1"/>
    <w:rsid w:val="005D32E5"/>
    <w:rsid w:val="005D49A8"/>
    <w:rsid w:val="005D53F7"/>
    <w:rsid w:val="005D7596"/>
    <w:rsid w:val="005E0FA1"/>
    <w:rsid w:val="005E1498"/>
    <w:rsid w:val="005E1D5E"/>
    <w:rsid w:val="005E1E32"/>
    <w:rsid w:val="005E51D2"/>
    <w:rsid w:val="005E7EEB"/>
    <w:rsid w:val="005F2C02"/>
    <w:rsid w:val="005F2F00"/>
    <w:rsid w:val="005F3107"/>
    <w:rsid w:val="005F4257"/>
    <w:rsid w:val="005F4767"/>
    <w:rsid w:val="005F71D2"/>
    <w:rsid w:val="005F73D7"/>
    <w:rsid w:val="005F7A13"/>
    <w:rsid w:val="006021B1"/>
    <w:rsid w:val="00603235"/>
    <w:rsid w:val="00604640"/>
    <w:rsid w:val="00604A12"/>
    <w:rsid w:val="00604CCB"/>
    <w:rsid w:val="0060630C"/>
    <w:rsid w:val="00606C8C"/>
    <w:rsid w:val="00606C97"/>
    <w:rsid w:val="00610B93"/>
    <w:rsid w:val="00612E99"/>
    <w:rsid w:val="00614546"/>
    <w:rsid w:val="00615293"/>
    <w:rsid w:val="00615948"/>
    <w:rsid w:val="00616ABB"/>
    <w:rsid w:val="00621DEF"/>
    <w:rsid w:val="00621EF9"/>
    <w:rsid w:val="00622C66"/>
    <w:rsid w:val="00635A3D"/>
    <w:rsid w:val="00635D47"/>
    <w:rsid w:val="006367D4"/>
    <w:rsid w:val="00641220"/>
    <w:rsid w:val="0064124B"/>
    <w:rsid w:val="006428B5"/>
    <w:rsid w:val="00646461"/>
    <w:rsid w:val="00646AA1"/>
    <w:rsid w:val="006471C8"/>
    <w:rsid w:val="00647901"/>
    <w:rsid w:val="00647E69"/>
    <w:rsid w:val="00650F4B"/>
    <w:rsid w:val="00652442"/>
    <w:rsid w:val="00652DEC"/>
    <w:rsid w:val="006538D2"/>
    <w:rsid w:val="00654D9C"/>
    <w:rsid w:val="00655974"/>
    <w:rsid w:val="006603AA"/>
    <w:rsid w:val="00660540"/>
    <w:rsid w:val="00663D1B"/>
    <w:rsid w:val="006641ED"/>
    <w:rsid w:val="00664276"/>
    <w:rsid w:val="00664C6A"/>
    <w:rsid w:val="00670A71"/>
    <w:rsid w:val="00671CB0"/>
    <w:rsid w:val="00671EBB"/>
    <w:rsid w:val="00672742"/>
    <w:rsid w:val="00673754"/>
    <w:rsid w:val="00674BED"/>
    <w:rsid w:val="00677025"/>
    <w:rsid w:val="00677B79"/>
    <w:rsid w:val="006817F1"/>
    <w:rsid w:val="006828FD"/>
    <w:rsid w:val="0068665B"/>
    <w:rsid w:val="00687DAF"/>
    <w:rsid w:val="00692590"/>
    <w:rsid w:val="00693780"/>
    <w:rsid w:val="00693ED0"/>
    <w:rsid w:val="006954D2"/>
    <w:rsid w:val="0069763C"/>
    <w:rsid w:val="006A174C"/>
    <w:rsid w:val="006A4AA6"/>
    <w:rsid w:val="006A7C94"/>
    <w:rsid w:val="006B5A45"/>
    <w:rsid w:val="006C5B3A"/>
    <w:rsid w:val="006C6933"/>
    <w:rsid w:val="006C6CA2"/>
    <w:rsid w:val="006D06AF"/>
    <w:rsid w:val="006D13C2"/>
    <w:rsid w:val="006D2B1B"/>
    <w:rsid w:val="006D2C97"/>
    <w:rsid w:val="006D34FF"/>
    <w:rsid w:val="006D3919"/>
    <w:rsid w:val="006D3FEB"/>
    <w:rsid w:val="006D50C5"/>
    <w:rsid w:val="006E004D"/>
    <w:rsid w:val="006E130C"/>
    <w:rsid w:val="006E2381"/>
    <w:rsid w:val="006E3292"/>
    <w:rsid w:val="006E4245"/>
    <w:rsid w:val="006E60DD"/>
    <w:rsid w:val="006F1297"/>
    <w:rsid w:val="006F39CE"/>
    <w:rsid w:val="00703EEA"/>
    <w:rsid w:val="00705CF0"/>
    <w:rsid w:val="00707D14"/>
    <w:rsid w:val="007114F1"/>
    <w:rsid w:val="00711A06"/>
    <w:rsid w:val="00714CE1"/>
    <w:rsid w:val="007151D6"/>
    <w:rsid w:val="00715F84"/>
    <w:rsid w:val="00716699"/>
    <w:rsid w:val="00717550"/>
    <w:rsid w:val="00720F77"/>
    <w:rsid w:val="00722DA5"/>
    <w:rsid w:val="00734A13"/>
    <w:rsid w:val="007377D7"/>
    <w:rsid w:val="00740AB7"/>
    <w:rsid w:val="0074262A"/>
    <w:rsid w:val="00742767"/>
    <w:rsid w:val="007459D8"/>
    <w:rsid w:val="007551A0"/>
    <w:rsid w:val="007554F0"/>
    <w:rsid w:val="007559E4"/>
    <w:rsid w:val="0076013A"/>
    <w:rsid w:val="00760812"/>
    <w:rsid w:val="00762430"/>
    <w:rsid w:val="00762745"/>
    <w:rsid w:val="00762AD5"/>
    <w:rsid w:val="00764175"/>
    <w:rsid w:val="0076503B"/>
    <w:rsid w:val="00771B66"/>
    <w:rsid w:val="00773521"/>
    <w:rsid w:val="007830EE"/>
    <w:rsid w:val="007838DB"/>
    <w:rsid w:val="00784751"/>
    <w:rsid w:val="007935C5"/>
    <w:rsid w:val="00793A2D"/>
    <w:rsid w:val="0079533C"/>
    <w:rsid w:val="00795A4B"/>
    <w:rsid w:val="007A0B23"/>
    <w:rsid w:val="007A14DD"/>
    <w:rsid w:val="007A4F57"/>
    <w:rsid w:val="007A6330"/>
    <w:rsid w:val="007A6607"/>
    <w:rsid w:val="007A6C23"/>
    <w:rsid w:val="007B1173"/>
    <w:rsid w:val="007B25AF"/>
    <w:rsid w:val="007B6502"/>
    <w:rsid w:val="007C2A99"/>
    <w:rsid w:val="007C45F6"/>
    <w:rsid w:val="007C4A9F"/>
    <w:rsid w:val="007C55CE"/>
    <w:rsid w:val="007C7E87"/>
    <w:rsid w:val="007D35F7"/>
    <w:rsid w:val="007D406D"/>
    <w:rsid w:val="007D7D42"/>
    <w:rsid w:val="007F42B1"/>
    <w:rsid w:val="007F79CB"/>
    <w:rsid w:val="00800B6B"/>
    <w:rsid w:val="008030C1"/>
    <w:rsid w:val="0080343C"/>
    <w:rsid w:val="00803601"/>
    <w:rsid w:val="00803635"/>
    <w:rsid w:val="0080441C"/>
    <w:rsid w:val="00806436"/>
    <w:rsid w:val="0081078B"/>
    <w:rsid w:val="00810B36"/>
    <w:rsid w:val="00816583"/>
    <w:rsid w:val="00816E83"/>
    <w:rsid w:val="00821138"/>
    <w:rsid w:val="00824892"/>
    <w:rsid w:val="00824A2A"/>
    <w:rsid w:val="00827868"/>
    <w:rsid w:val="00830953"/>
    <w:rsid w:val="008309F7"/>
    <w:rsid w:val="008314BF"/>
    <w:rsid w:val="0083556C"/>
    <w:rsid w:val="008376B5"/>
    <w:rsid w:val="00837E75"/>
    <w:rsid w:val="0084050C"/>
    <w:rsid w:val="008432DF"/>
    <w:rsid w:val="00843FD0"/>
    <w:rsid w:val="00845046"/>
    <w:rsid w:val="00845F21"/>
    <w:rsid w:val="008512B7"/>
    <w:rsid w:val="00852BB8"/>
    <w:rsid w:val="00863099"/>
    <w:rsid w:val="00863CD7"/>
    <w:rsid w:val="008667A4"/>
    <w:rsid w:val="00867244"/>
    <w:rsid w:val="0086796B"/>
    <w:rsid w:val="008711E3"/>
    <w:rsid w:val="00871442"/>
    <w:rsid w:val="0087188E"/>
    <w:rsid w:val="00872DD9"/>
    <w:rsid w:val="00874E50"/>
    <w:rsid w:val="0087654A"/>
    <w:rsid w:val="00876B17"/>
    <w:rsid w:val="00882F14"/>
    <w:rsid w:val="00885C09"/>
    <w:rsid w:val="00886494"/>
    <w:rsid w:val="0089025E"/>
    <w:rsid w:val="00897D06"/>
    <w:rsid w:val="008A09C1"/>
    <w:rsid w:val="008A3A72"/>
    <w:rsid w:val="008A3BA4"/>
    <w:rsid w:val="008A4488"/>
    <w:rsid w:val="008A48DB"/>
    <w:rsid w:val="008A610F"/>
    <w:rsid w:val="008A641E"/>
    <w:rsid w:val="008B21A8"/>
    <w:rsid w:val="008B2677"/>
    <w:rsid w:val="008B2889"/>
    <w:rsid w:val="008B383E"/>
    <w:rsid w:val="008B4607"/>
    <w:rsid w:val="008C2D2E"/>
    <w:rsid w:val="008C3473"/>
    <w:rsid w:val="008D4F1F"/>
    <w:rsid w:val="008D545F"/>
    <w:rsid w:val="008D6F4E"/>
    <w:rsid w:val="008D74C4"/>
    <w:rsid w:val="008E2925"/>
    <w:rsid w:val="008E2AE1"/>
    <w:rsid w:val="008E439A"/>
    <w:rsid w:val="008E583F"/>
    <w:rsid w:val="008E7C06"/>
    <w:rsid w:val="008F1EE0"/>
    <w:rsid w:val="008F3C97"/>
    <w:rsid w:val="008F7E93"/>
    <w:rsid w:val="00903A5F"/>
    <w:rsid w:val="009078AC"/>
    <w:rsid w:val="00907A81"/>
    <w:rsid w:val="00910139"/>
    <w:rsid w:val="009110B8"/>
    <w:rsid w:val="00913030"/>
    <w:rsid w:val="00913512"/>
    <w:rsid w:val="0091485B"/>
    <w:rsid w:val="00914B12"/>
    <w:rsid w:val="009152D3"/>
    <w:rsid w:val="00915CE5"/>
    <w:rsid w:val="00921230"/>
    <w:rsid w:val="00922CE1"/>
    <w:rsid w:val="00923D5E"/>
    <w:rsid w:val="00924F20"/>
    <w:rsid w:val="0092693F"/>
    <w:rsid w:val="0092756D"/>
    <w:rsid w:val="00927672"/>
    <w:rsid w:val="0092797E"/>
    <w:rsid w:val="00931C67"/>
    <w:rsid w:val="009321CF"/>
    <w:rsid w:val="00933085"/>
    <w:rsid w:val="00933F6C"/>
    <w:rsid w:val="00934167"/>
    <w:rsid w:val="009343F1"/>
    <w:rsid w:val="009344EF"/>
    <w:rsid w:val="009369D8"/>
    <w:rsid w:val="00937F78"/>
    <w:rsid w:val="0094140C"/>
    <w:rsid w:val="009419F5"/>
    <w:rsid w:val="00942272"/>
    <w:rsid w:val="00943FC4"/>
    <w:rsid w:val="0094458C"/>
    <w:rsid w:val="00946573"/>
    <w:rsid w:val="0094736E"/>
    <w:rsid w:val="00947615"/>
    <w:rsid w:val="00950026"/>
    <w:rsid w:val="00951311"/>
    <w:rsid w:val="009514E3"/>
    <w:rsid w:val="00951A75"/>
    <w:rsid w:val="00953A55"/>
    <w:rsid w:val="00955617"/>
    <w:rsid w:val="0095674D"/>
    <w:rsid w:val="00957C5E"/>
    <w:rsid w:val="00960978"/>
    <w:rsid w:val="00960A63"/>
    <w:rsid w:val="00963FEC"/>
    <w:rsid w:val="00966E35"/>
    <w:rsid w:val="00973016"/>
    <w:rsid w:val="00974083"/>
    <w:rsid w:val="00974196"/>
    <w:rsid w:val="00977AE0"/>
    <w:rsid w:val="00980A9E"/>
    <w:rsid w:val="009829AB"/>
    <w:rsid w:val="00984872"/>
    <w:rsid w:val="00986D4E"/>
    <w:rsid w:val="00990C6E"/>
    <w:rsid w:val="0099129C"/>
    <w:rsid w:val="00991FF6"/>
    <w:rsid w:val="009944F7"/>
    <w:rsid w:val="009979B4"/>
    <w:rsid w:val="00997B2D"/>
    <w:rsid w:val="00997BE2"/>
    <w:rsid w:val="009A1B22"/>
    <w:rsid w:val="009A2925"/>
    <w:rsid w:val="009A3CA5"/>
    <w:rsid w:val="009A5723"/>
    <w:rsid w:val="009A58D7"/>
    <w:rsid w:val="009B0B37"/>
    <w:rsid w:val="009B10BB"/>
    <w:rsid w:val="009B1BEF"/>
    <w:rsid w:val="009B30AD"/>
    <w:rsid w:val="009B4A3D"/>
    <w:rsid w:val="009B6A86"/>
    <w:rsid w:val="009B6E08"/>
    <w:rsid w:val="009C3047"/>
    <w:rsid w:val="009C4F85"/>
    <w:rsid w:val="009C7409"/>
    <w:rsid w:val="009D0BCD"/>
    <w:rsid w:val="009D10AF"/>
    <w:rsid w:val="009D1B00"/>
    <w:rsid w:val="009D1B80"/>
    <w:rsid w:val="009D1F35"/>
    <w:rsid w:val="009D45E9"/>
    <w:rsid w:val="009D7073"/>
    <w:rsid w:val="009E4198"/>
    <w:rsid w:val="009E4827"/>
    <w:rsid w:val="009E4CCC"/>
    <w:rsid w:val="009F2B5D"/>
    <w:rsid w:val="009F47F3"/>
    <w:rsid w:val="009F67DA"/>
    <w:rsid w:val="00A03841"/>
    <w:rsid w:val="00A03D6E"/>
    <w:rsid w:val="00A04773"/>
    <w:rsid w:val="00A04ABD"/>
    <w:rsid w:val="00A05310"/>
    <w:rsid w:val="00A07444"/>
    <w:rsid w:val="00A07BA7"/>
    <w:rsid w:val="00A1165E"/>
    <w:rsid w:val="00A116E4"/>
    <w:rsid w:val="00A11765"/>
    <w:rsid w:val="00A126AE"/>
    <w:rsid w:val="00A1512F"/>
    <w:rsid w:val="00A25DE3"/>
    <w:rsid w:val="00A32D6F"/>
    <w:rsid w:val="00A34ED7"/>
    <w:rsid w:val="00A3581A"/>
    <w:rsid w:val="00A400A5"/>
    <w:rsid w:val="00A419D1"/>
    <w:rsid w:val="00A4296D"/>
    <w:rsid w:val="00A46D5D"/>
    <w:rsid w:val="00A51C9C"/>
    <w:rsid w:val="00A52A74"/>
    <w:rsid w:val="00A52EC2"/>
    <w:rsid w:val="00A551D6"/>
    <w:rsid w:val="00A57DF7"/>
    <w:rsid w:val="00A606C4"/>
    <w:rsid w:val="00A60FB0"/>
    <w:rsid w:val="00A61197"/>
    <w:rsid w:val="00A625BF"/>
    <w:rsid w:val="00A6278D"/>
    <w:rsid w:val="00A738A1"/>
    <w:rsid w:val="00A77F85"/>
    <w:rsid w:val="00A80B85"/>
    <w:rsid w:val="00A8468B"/>
    <w:rsid w:val="00A8536E"/>
    <w:rsid w:val="00A87A46"/>
    <w:rsid w:val="00A90291"/>
    <w:rsid w:val="00A90E7A"/>
    <w:rsid w:val="00A912C4"/>
    <w:rsid w:val="00A922A4"/>
    <w:rsid w:val="00AA1B90"/>
    <w:rsid w:val="00AA4FEA"/>
    <w:rsid w:val="00AA64A2"/>
    <w:rsid w:val="00AA749A"/>
    <w:rsid w:val="00AB1E2B"/>
    <w:rsid w:val="00AD320A"/>
    <w:rsid w:val="00AD5252"/>
    <w:rsid w:val="00AD56DC"/>
    <w:rsid w:val="00AD673D"/>
    <w:rsid w:val="00AD69EF"/>
    <w:rsid w:val="00AE16F0"/>
    <w:rsid w:val="00AE2028"/>
    <w:rsid w:val="00AF7938"/>
    <w:rsid w:val="00B037D7"/>
    <w:rsid w:val="00B042AF"/>
    <w:rsid w:val="00B05E52"/>
    <w:rsid w:val="00B10814"/>
    <w:rsid w:val="00B1186C"/>
    <w:rsid w:val="00B12E97"/>
    <w:rsid w:val="00B13333"/>
    <w:rsid w:val="00B17B8A"/>
    <w:rsid w:val="00B20337"/>
    <w:rsid w:val="00B20FCC"/>
    <w:rsid w:val="00B24FE1"/>
    <w:rsid w:val="00B26092"/>
    <w:rsid w:val="00B3247A"/>
    <w:rsid w:val="00B326F2"/>
    <w:rsid w:val="00B32760"/>
    <w:rsid w:val="00B32872"/>
    <w:rsid w:val="00B33666"/>
    <w:rsid w:val="00B35569"/>
    <w:rsid w:val="00B36644"/>
    <w:rsid w:val="00B367D9"/>
    <w:rsid w:val="00B36AB5"/>
    <w:rsid w:val="00B36F7D"/>
    <w:rsid w:val="00B428DB"/>
    <w:rsid w:val="00B51D50"/>
    <w:rsid w:val="00B51D7E"/>
    <w:rsid w:val="00B5643F"/>
    <w:rsid w:val="00B576E8"/>
    <w:rsid w:val="00B6100C"/>
    <w:rsid w:val="00B612F0"/>
    <w:rsid w:val="00B63FC0"/>
    <w:rsid w:val="00B6634C"/>
    <w:rsid w:val="00B66361"/>
    <w:rsid w:val="00B66893"/>
    <w:rsid w:val="00B7106C"/>
    <w:rsid w:val="00B728E4"/>
    <w:rsid w:val="00B72C00"/>
    <w:rsid w:val="00B76F25"/>
    <w:rsid w:val="00B77227"/>
    <w:rsid w:val="00B77EB0"/>
    <w:rsid w:val="00B80CB7"/>
    <w:rsid w:val="00B815F6"/>
    <w:rsid w:val="00B845E3"/>
    <w:rsid w:val="00B845E7"/>
    <w:rsid w:val="00B84824"/>
    <w:rsid w:val="00B862BE"/>
    <w:rsid w:val="00B93931"/>
    <w:rsid w:val="00B94322"/>
    <w:rsid w:val="00B95683"/>
    <w:rsid w:val="00B95921"/>
    <w:rsid w:val="00B97C14"/>
    <w:rsid w:val="00BA1E7A"/>
    <w:rsid w:val="00BA5459"/>
    <w:rsid w:val="00BA5E8E"/>
    <w:rsid w:val="00BB01B0"/>
    <w:rsid w:val="00BB7061"/>
    <w:rsid w:val="00BC006D"/>
    <w:rsid w:val="00BC1F26"/>
    <w:rsid w:val="00BC39CC"/>
    <w:rsid w:val="00BC45C3"/>
    <w:rsid w:val="00BD2D6C"/>
    <w:rsid w:val="00BD668A"/>
    <w:rsid w:val="00BD6F91"/>
    <w:rsid w:val="00BE0B6A"/>
    <w:rsid w:val="00BE1C5D"/>
    <w:rsid w:val="00BE7CCF"/>
    <w:rsid w:val="00BF18BC"/>
    <w:rsid w:val="00BF2376"/>
    <w:rsid w:val="00BF2D18"/>
    <w:rsid w:val="00BF48CB"/>
    <w:rsid w:val="00BF648F"/>
    <w:rsid w:val="00BF7BBB"/>
    <w:rsid w:val="00C006FE"/>
    <w:rsid w:val="00C078E6"/>
    <w:rsid w:val="00C10BC7"/>
    <w:rsid w:val="00C110DB"/>
    <w:rsid w:val="00C1240C"/>
    <w:rsid w:val="00C13D33"/>
    <w:rsid w:val="00C1650C"/>
    <w:rsid w:val="00C221B3"/>
    <w:rsid w:val="00C24AF9"/>
    <w:rsid w:val="00C24EDA"/>
    <w:rsid w:val="00C24F88"/>
    <w:rsid w:val="00C31580"/>
    <w:rsid w:val="00C318FF"/>
    <w:rsid w:val="00C31F7D"/>
    <w:rsid w:val="00C32505"/>
    <w:rsid w:val="00C328C6"/>
    <w:rsid w:val="00C366C4"/>
    <w:rsid w:val="00C370CE"/>
    <w:rsid w:val="00C4035C"/>
    <w:rsid w:val="00C42571"/>
    <w:rsid w:val="00C42730"/>
    <w:rsid w:val="00C42874"/>
    <w:rsid w:val="00C43D9F"/>
    <w:rsid w:val="00C47C4F"/>
    <w:rsid w:val="00C5135B"/>
    <w:rsid w:val="00C54545"/>
    <w:rsid w:val="00C553B3"/>
    <w:rsid w:val="00C5790D"/>
    <w:rsid w:val="00C64B77"/>
    <w:rsid w:val="00C6703E"/>
    <w:rsid w:val="00C67C5D"/>
    <w:rsid w:val="00C70D35"/>
    <w:rsid w:val="00C722F7"/>
    <w:rsid w:val="00C73CBE"/>
    <w:rsid w:val="00C74145"/>
    <w:rsid w:val="00C75E34"/>
    <w:rsid w:val="00C76294"/>
    <w:rsid w:val="00C82AC0"/>
    <w:rsid w:val="00C83FE5"/>
    <w:rsid w:val="00C86DA4"/>
    <w:rsid w:val="00C90125"/>
    <w:rsid w:val="00C90C00"/>
    <w:rsid w:val="00C91932"/>
    <w:rsid w:val="00C91955"/>
    <w:rsid w:val="00C919AC"/>
    <w:rsid w:val="00C92447"/>
    <w:rsid w:val="00C9352D"/>
    <w:rsid w:val="00C93798"/>
    <w:rsid w:val="00C94A9C"/>
    <w:rsid w:val="00C94DC2"/>
    <w:rsid w:val="00C94FED"/>
    <w:rsid w:val="00C97BF2"/>
    <w:rsid w:val="00C97EE7"/>
    <w:rsid w:val="00CA42B6"/>
    <w:rsid w:val="00CA73B3"/>
    <w:rsid w:val="00CB0E4C"/>
    <w:rsid w:val="00CB4A0A"/>
    <w:rsid w:val="00CB6361"/>
    <w:rsid w:val="00CB7A80"/>
    <w:rsid w:val="00CC1B84"/>
    <w:rsid w:val="00CC25AA"/>
    <w:rsid w:val="00CC2DDB"/>
    <w:rsid w:val="00CC4490"/>
    <w:rsid w:val="00CC5CAE"/>
    <w:rsid w:val="00CC6150"/>
    <w:rsid w:val="00CC636B"/>
    <w:rsid w:val="00CD0058"/>
    <w:rsid w:val="00CD0DAF"/>
    <w:rsid w:val="00CE03F1"/>
    <w:rsid w:val="00CE1663"/>
    <w:rsid w:val="00CE354E"/>
    <w:rsid w:val="00CE4F71"/>
    <w:rsid w:val="00CE5DC0"/>
    <w:rsid w:val="00CE67A2"/>
    <w:rsid w:val="00CF10C0"/>
    <w:rsid w:val="00CF26BF"/>
    <w:rsid w:val="00D0148A"/>
    <w:rsid w:val="00D016F1"/>
    <w:rsid w:val="00D0523F"/>
    <w:rsid w:val="00D05BFF"/>
    <w:rsid w:val="00D11E0D"/>
    <w:rsid w:val="00D21850"/>
    <w:rsid w:val="00D230E7"/>
    <w:rsid w:val="00D24868"/>
    <w:rsid w:val="00D24F3F"/>
    <w:rsid w:val="00D25751"/>
    <w:rsid w:val="00D30694"/>
    <w:rsid w:val="00D30F6F"/>
    <w:rsid w:val="00D34C41"/>
    <w:rsid w:val="00D37C87"/>
    <w:rsid w:val="00D37E61"/>
    <w:rsid w:val="00D41C8A"/>
    <w:rsid w:val="00D41FD5"/>
    <w:rsid w:val="00D430CE"/>
    <w:rsid w:val="00D46AB6"/>
    <w:rsid w:val="00D47B78"/>
    <w:rsid w:val="00D51928"/>
    <w:rsid w:val="00D52796"/>
    <w:rsid w:val="00D52EED"/>
    <w:rsid w:val="00D54F6F"/>
    <w:rsid w:val="00D63AC7"/>
    <w:rsid w:val="00D706C8"/>
    <w:rsid w:val="00D74492"/>
    <w:rsid w:val="00D7496E"/>
    <w:rsid w:val="00D74F0D"/>
    <w:rsid w:val="00D75D73"/>
    <w:rsid w:val="00D8100D"/>
    <w:rsid w:val="00D81394"/>
    <w:rsid w:val="00D827D5"/>
    <w:rsid w:val="00D83C42"/>
    <w:rsid w:val="00D85C19"/>
    <w:rsid w:val="00D87648"/>
    <w:rsid w:val="00D87D1B"/>
    <w:rsid w:val="00D9098F"/>
    <w:rsid w:val="00D93B4D"/>
    <w:rsid w:val="00D93FE7"/>
    <w:rsid w:val="00D95CC8"/>
    <w:rsid w:val="00D96011"/>
    <w:rsid w:val="00D979D0"/>
    <w:rsid w:val="00D97DD8"/>
    <w:rsid w:val="00DA0CED"/>
    <w:rsid w:val="00DA31FA"/>
    <w:rsid w:val="00DB196B"/>
    <w:rsid w:val="00DB24CF"/>
    <w:rsid w:val="00DB4943"/>
    <w:rsid w:val="00DB6CCF"/>
    <w:rsid w:val="00DB7657"/>
    <w:rsid w:val="00DB7A26"/>
    <w:rsid w:val="00DC405C"/>
    <w:rsid w:val="00DC6360"/>
    <w:rsid w:val="00DC6C3B"/>
    <w:rsid w:val="00DD21F6"/>
    <w:rsid w:val="00DD3576"/>
    <w:rsid w:val="00DD49E0"/>
    <w:rsid w:val="00DD5492"/>
    <w:rsid w:val="00DD57F1"/>
    <w:rsid w:val="00DE303F"/>
    <w:rsid w:val="00DE3E65"/>
    <w:rsid w:val="00DE577A"/>
    <w:rsid w:val="00DE6902"/>
    <w:rsid w:val="00DE7963"/>
    <w:rsid w:val="00DF0510"/>
    <w:rsid w:val="00DF2D0E"/>
    <w:rsid w:val="00DF319C"/>
    <w:rsid w:val="00DF355F"/>
    <w:rsid w:val="00DF3A36"/>
    <w:rsid w:val="00DF41C7"/>
    <w:rsid w:val="00DF428E"/>
    <w:rsid w:val="00DF44A3"/>
    <w:rsid w:val="00DF6178"/>
    <w:rsid w:val="00DF725C"/>
    <w:rsid w:val="00E01152"/>
    <w:rsid w:val="00E025A0"/>
    <w:rsid w:val="00E07520"/>
    <w:rsid w:val="00E100C2"/>
    <w:rsid w:val="00E11FE2"/>
    <w:rsid w:val="00E14380"/>
    <w:rsid w:val="00E14979"/>
    <w:rsid w:val="00E15C2F"/>
    <w:rsid w:val="00E16923"/>
    <w:rsid w:val="00E17AFC"/>
    <w:rsid w:val="00E20C7C"/>
    <w:rsid w:val="00E21AD4"/>
    <w:rsid w:val="00E21D4C"/>
    <w:rsid w:val="00E27FAD"/>
    <w:rsid w:val="00E3217D"/>
    <w:rsid w:val="00E33016"/>
    <w:rsid w:val="00E339B2"/>
    <w:rsid w:val="00E34249"/>
    <w:rsid w:val="00E362EB"/>
    <w:rsid w:val="00E41541"/>
    <w:rsid w:val="00E42016"/>
    <w:rsid w:val="00E4481B"/>
    <w:rsid w:val="00E50460"/>
    <w:rsid w:val="00E51906"/>
    <w:rsid w:val="00E54B90"/>
    <w:rsid w:val="00E64870"/>
    <w:rsid w:val="00E653F9"/>
    <w:rsid w:val="00E66C9A"/>
    <w:rsid w:val="00E70804"/>
    <w:rsid w:val="00E74A4A"/>
    <w:rsid w:val="00E80424"/>
    <w:rsid w:val="00E804A4"/>
    <w:rsid w:val="00E843F4"/>
    <w:rsid w:val="00E84435"/>
    <w:rsid w:val="00E84F6D"/>
    <w:rsid w:val="00E8505F"/>
    <w:rsid w:val="00E86E09"/>
    <w:rsid w:val="00E923BC"/>
    <w:rsid w:val="00E927C6"/>
    <w:rsid w:val="00E92FF6"/>
    <w:rsid w:val="00E9395E"/>
    <w:rsid w:val="00E943F5"/>
    <w:rsid w:val="00EA0869"/>
    <w:rsid w:val="00EA520F"/>
    <w:rsid w:val="00EA64BA"/>
    <w:rsid w:val="00EB0FFF"/>
    <w:rsid w:val="00EB18FF"/>
    <w:rsid w:val="00EB2081"/>
    <w:rsid w:val="00EB2EBF"/>
    <w:rsid w:val="00EB2FBC"/>
    <w:rsid w:val="00EB3348"/>
    <w:rsid w:val="00EB6BBF"/>
    <w:rsid w:val="00EC1423"/>
    <w:rsid w:val="00EC1A4E"/>
    <w:rsid w:val="00EC37B2"/>
    <w:rsid w:val="00EC3C88"/>
    <w:rsid w:val="00EC4BCE"/>
    <w:rsid w:val="00EC5A98"/>
    <w:rsid w:val="00EC622E"/>
    <w:rsid w:val="00EC687E"/>
    <w:rsid w:val="00ED303F"/>
    <w:rsid w:val="00ED41FB"/>
    <w:rsid w:val="00ED6FB2"/>
    <w:rsid w:val="00EF0651"/>
    <w:rsid w:val="00EF1BE0"/>
    <w:rsid w:val="00EF41CD"/>
    <w:rsid w:val="00EF43A2"/>
    <w:rsid w:val="00F00670"/>
    <w:rsid w:val="00F01AB4"/>
    <w:rsid w:val="00F04619"/>
    <w:rsid w:val="00F07892"/>
    <w:rsid w:val="00F10813"/>
    <w:rsid w:val="00F120D0"/>
    <w:rsid w:val="00F13CFF"/>
    <w:rsid w:val="00F20F6A"/>
    <w:rsid w:val="00F2139D"/>
    <w:rsid w:val="00F224E1"/>
    <w:rsid w:val="00F26EAC"/>
    <w:rsid w:val="00F274B3"/>
    <w:rsid w:val="00F27FFE"/>
    <w:rsid w:val="00F35D49"/>
    <w:rsid w:val="00F36104"/>
    <w:rsid w:val="00F4159D"/>
    <w:rsid w:val="00F42C1F"/>
    <w:rsid w:val="00F44CDF"/>
    <w:rsid w:val="00F51773"/>
    <w:rsid w:val="00F52810"/>
    <w:rsid w:val="00F5301C"/>
    <w:rsid w:val="00F530B8"/>
    <w:rsid w:val="00F62EB4"/>
    <w:rsid w:val="00F70AC0"/>
    <w:rsid w:val="00F71172"/>
    <w:rsid w:val="00F71D60"/>
    <w:rsid w:val="00F73B62"/>
    <w:rsid w:val="00F835F6"/>
    <w:rsid w:val="00F83A37"/>
    <w:rsid w:val="00F92001"/>
    <w:rsid w:val="00F92D3F"/>
    <w:rsid w:val="00F9333C"/>
    <w:rsid w:val="00F93444"/>
    <w:rsid w:val="00F94BBC"/>
    <w:rsid w:val="00FA071C"/>
    <w:rsid w:val="00FA0F4E"/>
    <w:rsid w:val="00FA1AA8"/>
    <w:rsid w:val="00FA1F47"/>
    <w:rsid w:val="00FA3526"/>
    <w:rsid w:val="00FA4780"/>
    <w:rsid w:val="00FA4A12"/>
    <w:rsid w:val="00FA4B3E"/>
    <w:rsid w:val="00FA5E8A"/>
    <w:rsid w:val="00FB3A7B"/>
    <w:rsid w:val="00FB40EF"/>
    <w:rsid w:val="00FB47FD"/>
    <w:rsid w:val="00FB51F1"/>
    <w:rsid w:val="00FC0B1E"/>
    <w:rsid w:val="00FC0E7C"/>
    <w:rsid w:val="00FC2886"/>
    <w:rsid w:val="00FC4BA2"/>
    <w:rsid w:val="00FC53E3"/>
    <w:rsid w:val="00FC6B51"/>
    <w:rsid w:val="00FD1598"/>
    <w:rsid w:val="00FD2698"/>
    <w:rsid w:val="00FD3CA5"/>
    <w:rsid w:val="00FD5C64"/>
    <w:rsid w:val="00FD6579"/>
    <w:rsid w:val="00FD6A72"/>
    <w:rsid w:val="00FD7785"/>
    <w:rsid w:val="00FE13AE"/>
    <w:rsid w:val="00FF12D2"/>
    <w:rsid w:val="00FF3AD8"/>
    <w:rsid w:val="00FF4287"/>
    <w:rsid w:val="00FF44D6"/>
    <w:rsid w:val="00FF5509"/>
    <w:rsid w:val="015E57F5"/>
    <w:rsid w:val="01A74C98"/>
    <w:rsid w:val="02D010B0"/>
    <w:rsid w:val="02EF30E9"/>
    <w:rsid w:val="03FE3198"/>
    <w:rsid w:val="04AA6A42"/>
    <w:rsid w:val="04BD60C5"/>
    <w:rsid w:val="04E87FA6"/>
    <w:rsid w:val="061143BF"/>
    <w:rsid w:val="0653335D"/>
    <w:rsid w:val="066573A2"/>
    <w:rsid w:val="07092043"/>
    <w:rsid w:val="08167FA0"/>
    <w:rsid w:val="09220E44"/>
    <w:rsid w:val="0941481E"/>
    <w:rsid w:val="09433A4D"/>
    <w:rsid w:val="0A7A65C2"/>
    <w:rsid w:val="0B0E432D"/>
    <w:rsid w:val="0B5655B8"/>
    <w:rsid w:val="0C0D5802"/>
    <w:rsid w:val="0C997913"/>
    <w:rsid w:val="0CF225DB"/>
    <w:rsid w:val="0D5245D5"/>
    <w:rsid w:val="0D676B5F"/>
    <w:rsid w:val="0E141C79"/>
    <w:rsid w:val="0E286E40"/>
    <w:rsid w:val="103A4D8B"/>
    <w:rsid w:val="10A133CD"/>
    <w:rsid w:val="10E07BC9"/>
    <w:rsid w:val="114C0FA4"/>
    <w:rsid w:val="130D5F35"/>
    <w:rsid w:val="134D670D"/>
    <w:rsid w:val="13501631"/>
    <w:rsid w:val="13EC145B"/>
    <w:rsid w:val="147A7CBF"/>
    <w:rsid w:val="14927F1D"/>
    <w:rsid w:val="14B7195B"/>
    <w:rsid w:val="15315489"/>
    <w:rsid w:val="15E23EEE"/>
    <w:rsid w:val="163412C2"/>
    <w:rsid w:val="18740B4E"/>
    <w:rsid w:val="18961B85"/>
    <w:rsid w:val="195C148E"/>
    <w:rsid w:val="1A903748"/>
    <w:rsid w:val="1AE26D88"/>
    <w:rsid w:val="1BFD6DB0"/>
    <w:rsid w:val="1C9F7BC1"/>
    <w:rsid w:val="1E034608"/>
    <w:rsid w:val="1E102168"/>
    <w:rsid w:val="1E8E331F"/>
    <w:rsid w:val="1ECB1017"/>
    <w:rsid w:val="1F38563E"/>
    <w:rsid w:val="1FBC2906"/>
    <w:rsid w:val="1FFB3A60"/>
    <w:rsid w:val="20041BC0"/>
    <w:rsid w:val="203201E5"/>
    <w:rsid w:val="207B78E2"/>
    <w:rsid w:val="20DE5CAA"/>
    <w:rsid w:val="21526565"/>
    <w:rsid w:val="2187344F"/>
    <w:rsid w:val="21A22F85"/>
    <w:rsid w:val="21DA7F9D"/>
    <w:rsid w:val="23140427"/>
    <w:rsid w:val="23BA523E"/>
    <w:rsid w:val="23FA3C1F"/>
    <w:rsid w:val="241F2FAB"/>
    <w:rsid w:val="2422422E"/>
    <w:rsid w:val="25A259CD"/>
    <w:rsid w:val="25AD44A2"/>
    <w:rsid w:val="26327F31"/>
    <w:rsid w:val="264B102D"/>
    <w:rsid w:val="265276B0"/>
    <w:rsid w:val="265777A7"/>
    <w:rsid w:val="26791A42"/>
    <w:rsid w:val="27B0091E"/>
    <w:rsid w:val="2A7B3628"/>
    <w:rsid w:val="2AFF3A6D"/>
    <w:rsid w:val="2B613188"/>
    <w:rsid w:val="2BA10DA2"/>
    <w:rsid w:val="2C85168B"/>
    <w:rsid w:val="2D8A0C0D"/>
    <w:rsid w:val="2DE66DAF"/>
    <w:rsid w:val="2E0A5B07"/>
    <w:rsid w:val="2EC74241"/>
    <w:rsid w:val="2ED27DDC"/>
    <w:rsid w:val="2F420BE1"/>
    <w:rsid w:val="30B66028"/>
    <w:rsid w:val="310170BD"/>
    <w:rsid w:val="316B66BC"/>
    <w:rsid w:val="31884009"/>
    <w:rsid w:val="31A75106"/>
    <w:rsid w:val="32476921"/>
    <w:rsid w:val="32630907"/>
    <w:rsid w:val="326669C2"/>
    <w:rsid w:val="32846EDB"/>
    <w:rsid w:val="32C92AC8"/>
    <w:rsid w:val="32F474E6"/>
    <w:rsid w:val="33EC6FE1"/>
    <w:rsid w:val="35ED7875"/>
    <w:rsid w:val="36027BED"/>
    <w:rsid w:val="368A78EA"/>
    <w:rsid w:val="36DB2253"/>
    <w:rsid w:val="373B38D4"/>
    <w:rsid w:val="37BD0813"/>
    <w:rsid w:val="37C90860"/>
    <w:rsid w:val="38F06EE0"/>
    <w:rsid w:val="396C2BAA"/>
    <w:rsid w:val="39BC7246"/>
    <w:rsid w:val="3AB518A0"/>
    <w:rsid w:val="3B09281E"/>
    <w:rsid w:val="3BA87AB9"/>
    <w:rsid w:val="3C461793"/>
    <w:rsid w:val="3C57350F"/>
    <w:rsid w:val="3D745986"/>
    <w:rsid w:val="3D811FD6"/>
    <w:rsid w:val="3E6144E4"/>
    <w:rsid w:val="3E635855"/>
    <w:rsid w:val="3EAC2EE8"/>
    <w:rsid w:val="3F0E62AD"/>
    <w:rsid w:val="3F10315E"/>
    <w:rsid w:val="40A37673"/>
    <w:rsid w:val="412B2840"/>
    <w:rsid w:val="412E5588"/>
    <w:rsid w:val="41B532E4"/>
    <w:rsid w:val="41C7726F"/>
    <w:rsid w:val="43034841"/>
    <w:rsid w:val="432F16D8"/>
    <w:rsid w:val="433D7940"/>
    <w:rsid w:val="43AE5A0E"/>
    <w:rsid w:val="446D76BF"/>
    <w:rsid w:val="447F6000"/>
    <w:rsid w:val="45CD7462"/>
    <w:rsid w:val="45F67936"/>
    <w:rsid w:val="484205F7"/>
    <w:rsid w:val="48BC6675"/>
    <w:rsid w:val="498F31A5"/>
    <w:rsid w:val="49B42C47"/>
    <w:rsid w:val="4A2306C0"/>
    <w:rsid w:val="4A2D54D4"/>
    <w:rsid w:val="4BBD1FCF"/>
    <w:rsid w:val="4C3B14FB"/>
    <w:rsid w:val="4C5966A7"/>
    <w:rsid w:val="4C7A5616"/>
    <w:rsid w:val="4D5D06F8"/>
    <w:rsid w:val="4DB176B8"/>
    <w:rsid w:val="4F10620B"/>
    <w:rsid w:val="4FEE024E"/>
    <w:rsid w:val="4FF731AE"/>
    <w:rsid w:val="5036499B"/>
    <w:rsid w:val="506F53C2"/>
    <w:rsid w:val="50E13179"/>
    <w:rsid w:val="52295E32"/>
    <w:rsid w:val="532751AC"/>
    <w:rsid w:val="533D7B84"/>
    <w:rsid w:val="53A44339"/>
    <w:rsid w:val="53AF1BDF"/>
    <w:rsid w:val="545333B9"/>
    <w:rsid w:val="549B085D"/>
    <w:rsid w:val="55AE17B0"/>
    <w:rsid w:val="55BD59F1"/>
    <w:rsid w:val="55BF3883"/>
    <w:rsid w:val="569C3A14"/>
    <w:rsid w:val="56A8640D"/>
    <w:rsid w:val="57FA5C3D"/>
    <w:rsid w:val="588E0027"/>
    <w:rsid w:val="59095BA3"/>
    <w:rsid w:val="597F164A"/>
    <w:rsid w:val="5ACF5EA1"/>
    <w:rsid w:val="5CA07471"/>
    <w:rsid w:val="5CCF365C"/>
    <w:rsid w:val="5CE40B83"/>
    <w:rsid w:val="5CFE1701"/>
    <w:rsid w:val="5E78410A"/>
    <w:rsid w:val="5F2B486F"/>
    <w:rsid w:val="5F2F0F27"/>
    <w:rsid w:val="60773C84"/>
    <w:rsid w:val="60CD18F9"/>
    <w:rsid w:val="60DB406B"/>
    <w:rsid w:val="61015737"/>
    <w:rsid w:val="618A6770"/>
    <w:rsid w:val="61C42875"/>
    <w:rsid w:val="62B42D1D"/>
    <w:rsid w:val="62F84A73"/>
    <w:rsid w:val="636F6D29"/>
    <w:rsid w:val="63A43242"/>
    <w:rsid w:val="65311876"/>
    <w:rsid w:val="658D52EB"/>
    <w:rsid w:val="664E0820"/>
    <w:rsid w:val="66E373EA"/>
    <w:rsid w:val="67033D0D"/>
    <w:rsid w:val="673661A3"/>
    <w:rsid w:val="677D259D"/>
    <w:rsid w:val="69226E91"/>
    <w:rsid w:val="6990317C"/>
    <w:rsid w:val="69D754D0"/>
    <w:rsid w:val="6C8B313E"/>
    <w:rsid w:val="6DBC58F6"/>
    <w:rsid w:val="6DD4441A"/>
    <w:rsid w:val="6F2103D7"/>
    <w:rsid w:val="6FBE0293"/>
    <w:rsid w:val="700D1AAC"/>
    <w:rsid w:val="70583B9C"/>
    <w:rsid w:val="712D4F37"/>
    <w:rsid w:val="71410CE9"/>
    <w:rsid w:val="71A8185D"/>
    <w:rsid w:val="72DA3DA9"/>
    <w:rsid w:val="734B0861"/>
    <w:rsid w:val="73875839"/>
    <w:rsid w:val="742573CD"/>
    <w:rsid w:val="74412774"/>
    <w:rsid w:val="748214B6"/>
    <w:rsid w:val="787F6309"/>
    <w:rsid w:val="78D8151F"/>
    <w:rsid w:val="790A1015"/>
    <w:rsid w:val="798A00BF"/>
    <w:rsid w:val="799F4AFD"/>
    <w:rsid w:val="79BA6C23"/>
    <w:rsid w:val="7A441650"/>
    <w:rsid w:val="7AA15F17"/>
    <w:rsid w:val="7B1E3A43"/>
    <w:rsid w:val="7B55232B"/>
    <w:rsid w:val="7B5C5E23"/>
    <w:rsid w:val="7B735D58"/>
    <w:rsid w:val="7B7E1DF8"/>
    <w:rsid w:val="7C342091"/>
    <w:rsid w:val="7C5A0241"/>
    <w:rsid w:val="7C8D06C9"/>
    <w:rsid w:val="7CCF5FC4"/>
    <w:rsid w:val="7CDC5D6D"/>
    <w:rsid w:val="7D201DC2"/>
    <w:rsid w:val="7D4907B1"/>
    <w:rsid w:val="7E26797F"/>
    <w:rsid w:val="7E436630"/>
    <w:rsid w:val="7E936C8A"/>
    <w:rsid w:val="7EB5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3"/>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link w:val="54"/>
    <w:qFormat/>
    <w:uiPriority w:val="0"/>
    <w:pPr>
      <w:keepNext/>
      <w:ind w:firstLine="480" w:firstLineChars="200"/>
      <w:outlineLvl w:val="2"/>
    </w:pPr>
    <w:rPr>
      <w:rFonts w:ascii="长城仿宋体" w:hAnsi="宋体" w:eastAsia="长城仿宋体" w:cs="Times New Roman"/>
      <w:b/>
      <w:sz w:val="24"/>
      <w:szCs w:val="28"/>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6"/>
    <w:qFormat/>
    <w:uiPriority w:val="0"/>
    <w:pPr>
      <w:spacing w:after="120"/>
    </w:pPr>
    <w:rPr>
      <w:rFonts w:ascii="Times New Roman" w:hAnsi="Times New Roman" w:eastAsia="宋体" w:cs="Times New Roman"/>
    </w:rPr>
  </w:style>
  <w:style w:type="paragraph" w:customStyle="1" w:styleId="3">
    <w:name w:val="明显引用1"/>
    <w:basedOn w:val="1"/>
    <w:next w:val="1"/>
    <w:link w:val="156"/>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paragraph" w:styleId="4">
    <w:name w:val="macro"/>
    <w:link w:val="95"/>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8">
    <w:name w:val="toc 7"/>
    <w:basedOn w:val="1"/>
    <w:next w:val="1"/>
    <w:unhideWhenUsed/>
    <w:qFormat/>
    <w:uiPriority w:val="0"/>
    <w:pPr>
      <w:ind w:left="2520" w:leftChars="1200"/>
    </w:pPr>
    <w:rPr>
      <w:rFonts w:ascii="Calibri" w:hAnsi="Calibri" w:eastAsia="宋体" w:cs="Times New Roman"/>
      <w:szCs w:val="22"/>
    </w:rPr>
  </w:style>
  <w:style w:type="paragraph" w:styleId="9">
    <w:name w:val="Normal Indent"/>
    <w:basedOn w:val="1"/>
    <w:link w:val="59"/>
    <w:qFormat/>
    <w:uiPriority w:val="0"/>
    <w:pPr>
      <w:ind w:firstLine="420"/>
    </w:pPr>
    <w:rPr>
      <w:rFonts w:ascii="Times New Roman" w:hAnsi="Times New Roman" w:eastAsia="宋体" w:cs="Times New Roman"/>
      <w:sz w:val="24"/>
      <w:szCs w:val="20"/>
    </w:rPr>
  </w:style>
  <w:style w:type="paragraph" w:styleId="10">
    <w:name w:val="caption"/>
    <w:basedOn w:val="1"/>
    <w:next w:val="1"/>
    <w:link w:val="109"/>
    <w:qFormat/>
    <w:uiPriority w:val="0"/>
    <w:pPr>
      <w:adjustRightInd w:val="0"/>
      <w:snapToGrid w:val="0"/>
      <w:spacing w:line="360" w:lineRule="auto"/>
      <w:jc w:val="center"/>
    </w:pPr>
    <w:rPr>
      <w:rFonts w:ascii="Times New Roman" w:hAnsi="Times New Roman" w:eastAsia="宋体" w:cs="Times New Roman"/>
      <w:b/>
      <w:szCs w:val="20"/>
    </w:rPr>
  </w:style>
  <w:style w:type="paragraph" w:styleId="11">
    <w:name w:val="Document Map"/>
    <w:basedOn w:val="1"/>
    <w:link w:val="89"/>
    <w:semiHidden/>
    <w:qFormat/>
    <w:uiPriority w:val="0"/>
    <w:pPr>
      <w:shd w:val="clear" w:color="auto" w:fill="000080"/>
    </w:pPr>
    <w:rPr>
      <w:rFonts w:ascii="Times New Roman" w:hAnsi="Times New Roman" w:eastAsia="宋体" w:cs="Times New Roman"/>
    </w:rPr>
  </w:style>
  <w:style w:type="paragraph" w:styleId="12">
    <w:name w:val="annotation text"/>
    <w:basedOn w:val="1"/>
    <w:link w:val="74"/>
    <w:qFormat/>
    <w:uiPriority w:val="0"/>
    <w:pPr>
      <w:jc w:val="left"/>
    </w:pPr>
    <w:rPr>
      <w:rFonts w:ascii="Times New Roman" w:hAnsi="Times New Roman" w:eastAsia="宋体" w:cs="Times New Roman"/>
    </w:rPr>
  </w:style>
  <w:style w:type="paragraph" w:styleId="13">
    <w:name w:val="Body Text 3"/>
    <w:basedOn w:val="1"/>
    <w:link w:val="68"/>
    <w:qFormat/>
    <w:uiPriority w:val="0"/>
    <w:pPr>
      <w:spacing w:after="120"/>
    </w:pPr>
    <w:rPr>
      <w:rFonts w:ascii="Times New Roman" w:hAnsi="Times New Roman" w:eastAsia="宋体" w:cs="Times New Roman"/>
      <w:sz w:val="16"/>
      <w:szCs w:val="16"/>
    </w:rPr>
  </w:style>
  <w:style w:type="paragraph" w:styleId="14">
    <w:name w:val="Body Text Indent"/>
    <w:basedOn w:val="1"/>
    <w:link w:val="61"/>
    <w:qFormat/>
    <w:uiPriority w:val="0"/>
    <w:pPr>
      <w:spacing w:after="120"/>
      <w:ind w:left="420" w:leftChars="200"/>
    </w:pPr>
    <w:rPr>
      <w:rFonts w:ascii="Times New Roman" w:hAnsi="Times New Roman" w:eastAsia="宋体" w:cs="Times New Roman"/>
    </w:rPr>
  </w:style>
  <w:style w:type="paragraph" w:styleId="15">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6">
    <w:name w:val="toc 5"/>
    <w:basedOn w:val="1"/>
    <w:next w:val="1"/>
    <w:unhideWhenUsed/>
    <w:qFormat/>
    <w:uiPriority w:val="0"/>
    <w:pPr>
      <w:ind w:left="1680" w:leftChars="800"/>
    </w:pPr>
    <w:rPr>
      <w:rFonts w:ascii="Calibri" w:hAnsi="Calibri" w:eastAsia="宋体" w:cs="Times New Roman"/>
      <w:szCs w:val="22"/>
    </w:rPr>
  </w:style>
  <w:style w:type="paragraph" w:styleId="17">
    <w:name w:val="toc 3"/>
    <w:basedOn w:val="1"/>
    <w:next w:val="1"/>
    <w:qFormat/>
    <w:uiPriority w:val="0"/>
    <w:pPr>
      <w:jc w:val="center"/>
    </w:pPr>
    <w:rPr>
      <w:rFonts w:ascii="Times New Roman" w:hAnsi="Times New Roman" w:eastAsia="宋体" w:cs="Times New Roman"/>
    </w:rPr>
  </w:style>
  <w:style w:type="paragraph" w:styleId="18">
    <w:name w:val="Plain Text"/>
    <w:basedOn w:val="1"/>
    <w:next w:val="1"/>
    <w:link w:val="57"/>
    <w:qFormat/>
    <w:uiPriority w:val="99"/>
    <w:pPr>
      <w:spacing w:line="240" w:lineRule="atLeast"/>
    </w:pPr>
    <w:rPr>
      <w:rFonts w:ascii="宋体" w:hAnsi="Courier New" w:eastAsia="宋体" w:cs="Times New Roman"/>
      <w:sz w:val="28"/>
      <w:szCs w:val="20"/>
    </w:rPr>
  </w:style>
  <w:style w:type="paragraph" w:styleId="19">
    <w:name w:val="toc 8"/>
    <w:basedOn w:val="1"/>
    <w:next w:val="1"/>
    <w:unhideWhenUsed/>
    <w:qFormat/>
    <w:uiPriority w:val="0"/>
    <w:pPr>
      <w:ind w:left="2940" w:leftChars="1400"/>
    </w:pPr>
    <w:rPr>
      <w:rFonts w:ascii="Calibri" w:hAnsi="Calibri" w:eastAsia="宋体" w:cs="Times New Roman"/>
      <w:szCs w:val="22"/>
    </w:rPr>
  </w:style>
  <w:style w:type="paragraph" w:styleId="20">
    <w:name w:val="Date"/>
    <w:basedOn w:val="1"/>
    <w:next w:val="1"/>
    <w:link w:val="143"/>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1">
    <w:name w:val="Body Text Indent 2"/>
    <w:basedOn w:val="1"/>
    <w:link w:val="73"/>
    <w:qFormat/>
    <w:uiPriority w:val="0"/>
    <w:pPr>
      <w:spacing w:after="120" w:line="480" w:lineRule="auto"/>
      <w:ind w:left="420" w:leftChars="200"/>
    </w:pPr>
    <w:rPr>
      <w:rFonts w:ascii="Times New Roman" w:hAnsi="Times New Roman" w:eastAsia="宋体" w:cs="Times New Roman"/>
    </w:rPr>
  </w:style>
  <w:style w:type="paragraph" w:styleId="22">
    <w:name w:val="Balloon Text"/>
    <w:basedOn w:val="1"/>
    <w:link w:val="65"/>
    <w:qFormat/>
    <w:uiPriority w:val="0"/>
    <w:rPr>
      <w:rFonts w:eastAsia="宋体"/>
      <w:b/>
      <w:bCs/>
      <w:szCs w:val="32"/>
    </w:rPr>
  </w:style>
  <w:style w:type="paragraph" w:styleId="23">
    <w:name w:val="footer"/>
    <w:basedOn w:val="1"/>
    <w:link w:val="52"/>
    <w:unhideWhenUsed/>
    <w:qFormat/>
    <w:uiPriority w:val="99"/>
    <w:pPr>
      <w:tabs>
        <w:tab w:val="center" w:pos="4153"/>
        <w:tab w:val="right" w:pos="8306"/>
      </w:tabs>
      <w:snapToGrid w:val="0"/>
      <w:jc w:val="left"/>
    </w:pPr>
    <w:rPr>
      <w:sz w:val="18"/>
      <w:szCs w:val="18"/>
    </w:rPr>
  </w:style>
  <w:style w:type="paragraph" w:styleId="24">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rFonts w:ascii="Times New Roman" w:hAnsi="Times New Roman" w:eastAsia="宋体" w:cs="Times New Roman"/>
    </w:rPr>
  </w:style>
  <w:style w:type="paragraph" w:styleId="26">
    <w:name w:val="toc 4"/>
    <w:basedOn w:val="1"/>
    <w:next w:val="1"/>
    <w:unhideWhenUsed/>
    <w:qFormat/>
    <w:uiPriority w:val="0"/>
    <w:pPr>
      <w:ind w:left="1260" w:leftChars="600"/>
    </w:pPr>
    <w:rPr>
      <w:rFonts w:ascii="Calibri" w:hAnsi="Calibri" w:eastAsia="宋体" w:cs="Times New Roman"/>
      <w:szCs w:val="22"/>
    </w:rPr>
  </w:style>
  <w:style w:type="paragraph" w:styleId="27">
    <w:name w:val="Subtitle"/>
    <w:basedOn w:val="1"/>
    <w:next w:val="1"/>
    <w:link w:val="152"/>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8">
    <w:name w:val="List"/>
    <w:basedOn w:val="1"/>
    <w:qFormat/>
    <w:uiPriority w:val="0"/>
    <w:pPr>
      <w:ind w:left="200" w:hanging="200" w:hangingChars="200"/>
    </w:pPr>
    <w:rPr>
      <w:rFonts w:ascii="Times New Roman" w:hAnsi="Times New Roman" w:eastAsia="宋体" w:cs="Times New Roman"/>
      <w:szCs w:val="20"/>
    </w:rPr>
  </w:style>
  <w:style w:type="paragraph" w:styleId="29">
    <w:name w:val="toc 6"/>
    <w:basedOn w:val="1"/>
    <w:next w:val="1"/>
    <w:unhideWhenUsed/>
    <w:qFormat/>
    <w:uiPriority w:val="0"/>
    <w:pPr>
      <w:ind w:left="2100" w:leftChars="1000"/>
    </w:pPr>
    <w:rPr>
      <w:rFonts w:ascii="Calibri" w:hAnsi="Calibri" w:eastAsia="宋体" w:cs="Times New Roman"/>
      <w:szCs w:val="22"/>
    </w:rPr>
  </w:style>
  <w:style w:type="paragraph" w:styleId="30">
    <w:name w:val="Body Text Indent 3"/>
    <w:basedOn w:val="1"/>
    <w:link w:val="67"/>
    <w:qFormat/>
    <w:uiPriority w:val="0"/>
    <w:pPr>
      <w:spacing w:after="120"/>
      <w:ind w:left="420" w:leftChars="200"/>
    </w:pPr>
    <w:rPr>
      <w:rFonts w:ascii="Times New Roman" w:hAnsi="Times New Roman" w:eastAsia="宋体" w:cs="Times New Roman"/>
      <w:sz w:val="16"/>
      <w:szCs w:val="16"/>
    </w:rPr>
  </w:style>
  <w:style w:type="paragraph" w:styleId="31">
    <w:name w:val="toc 2"/>
    <w:basedOn w:val="1"/>
    <w:next w:val="1"/>
    <w:qFormat/>
    <w:uiPriority w:val="0"/>
    <w:pPr>
      <w:ind w:left="420" w:leftChars="200"/>
    </w:pPr>
    <w:rPr>
      <w:rFonts w:ascii="Times New Roman" w:hAnsi="Times New Roman" w:eastAsia="宋体" w:cs="Times New Roman"/>
    </w:rPr>
  </w:style>
  <w:style w:type="paragraph" w:styleId="32">
    <w:name w:val="toc 9"/>
    <w:basedOn w:val="1"/>
    <w:next w:val="1"/>
    <w:unhideWhenUsed/>
    <w:qFormat/>
    <w:uiPriority w:val="0"/>
    <w:pPr>
      <w:ind w:left="3360" w:leftChars="1600"/>
    </w:pPr>
    <w:rPr>
      <w:rFonts w:ascii="Calibri" w:hAnsi="Calibri" w:eastAsia="宋体" w:cs="Times New Roman"/>
      <w:szCs w:val="22"/>
    </w:rPr>
  </w:style>
  <w:style w:type="paragraph" w:styleId="33">
    <w:name w:val="Body Text 2"/>
    <w:basedOn w:val="1"/>
    <w:link w:val="70"/>
    <w:qFormat/>
    <w:uiPriority w:val="0"/>
    <w:pPr>
      <w:spacing w:after="120" w:line="480" w:lineRule="auto"/>
    </w:pPr>
    <w:rPr>
      <w:rFonts w:ascii="Times New Roman" w:hAnsi="Times New Roman" w:eastAsia="宋体" w:cs="Times New Roman"/>
    </w:rPr>
  </w:style>
  <w:style w:type="paragraph" w:styleId="34">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5">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6">
    <w:name w:val="Title"/>
    <w:basedOn w:val="1"/>
    <w:next w:val="1"/>
    <w:link w:val="50"/>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2"/>
    <w:next w:val="12"/>
    <w:link w:val="97"/>
    <w:qFormat/>
    <w:uiPriority w:val="0"/>
    <w:rPr>
      <w:b/>
      <w:bCs/>
    </w:rPr>
  </w:style>
  <w:style w:type="paragraph" w:styleId="38">
    <w:name w:val="Body Text First Indent"/>
    <w:basedOn w:val="2"/>
    <w:next w:val="1"/>
    <w:link w:val="203"/>
    <w:qFormat/>
    <w:uiPriority w:val="0"/>
    <w:pPr>
      <w:spacing w:line="360" w:lineRule="auto"/>
      <w:ind w:firstLine="420" w:firstLineChars="100"/>
    </w:pPr>
    <w:rPr>
      <w:sz w:val="24"/>
    </w:rPr>
  </w:style>
  <w:style w:type="paragraph" w:styleId="39">
    <w:name w:val="Body Text First Indent 2"/>
    <w:basedOn w:val="14"/>
    <w:next w:val="38"/>
    <w:link w:val="62"/>
    <w:qFormat/>
    <w:uiPriority w:val="0"/>
    <w:pPr>
      <w:ind w:firstLine="420" w:firstLineChars="200"/>
    </w:pPr>
  </w:style>
  <w:style w:type="table" w:styleId="41">
    <w:name w:val="Table Grid"/>
    <w:basedOn w:val="40"/>
    <w:qFormat/>
    <w:uiPriority w:val="59"/>
    <w:pPr>
      <w:widowControl w:val="0"/>
      <w:jc w:val="both"/>
    </w:pPr>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rFonts w:eastAsia="Times New Roman"/>
      <w:iCs/>
      <w:sz w:val="24"/>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标题 1 字符"/>
    <w:basedOn w:val="42"/>
    <w:link w:val="5"/>
    <w:qFormat/>
    <w:uiPriority w:val="0"/>
    <w:rPr>
      <w:b/>
      <w:bCs/>
      <w:kern w:val="44"/>
      <w:sz w:val="44"/>
      <w:szCs w:val="44"/>
    </w:rPr>
  </w:style>
  <w:style w:type="character" w:customStyle="1" w:styleId="50">
    <w:name w:val="标题 字符"/>
    <w:basedOn w:val="42"/>
    <w:link w:val="36"/>
    <w:qFormat/>
    <w:uiPriority w:val="0"/>
    <w:rPr>
      <w:rFonts w:eastAsia="宋体" w:asciiTheme="majorHAnsi" w:hAnsiTheme="majorHAnsi" w:cstheme="majorBidi"/>
      <w:b/>
      <w:bCs/>
      <w:sz w:val="32"/>
      <w:szCs w:val="32"/>
    </w:rPr>
  </w:style>
  <w:style w:type="character" w:customStyle="1" w:styleId="51">
    <w:name w:val="页眉 字符"/>
    <w:basedOn w:val="42"/>
    <w:link w:val="24"/>
    <w:qFormat/>
    <w:uiPriority w:val="99"/>
    <w:rPr>
      <w:sz w:val="18"/>
      <w:szCs w:val="18"/>
    </w:rPr>
  </w:style>
  <w:style w:type="character" w:customStyle="1" w:styleId="52">
    <w:name w:val="页脚 字符"/>
    <w:basedOn w:val="42"/>
    <w:link w:val="23"/>
    <w:qFormat/>
    <w:uiPriority w:val="99"/>
    <w:rPr>
      <w:sz w:val="18"/>
      <w:szCs w:val="18"/>
    </w:rPr>
  </w:style>
  <w:style w:type="character" w:customStyle="1" w:styleId="53">
    <w:name w:val="标题 2 字符"/>
    <w:basedOn w:val="42"/>
    <w:link w:val="6"/>
    <w:qFormat/>
    <w:uiPriority w:val="0"/>
    <w:rPr>
      <w:rFonts w:ascii="Arial" w:hAnsi="Arial" w:eastAsia="黑体" w:cs="Times New Roman"/>
      <w:b/>
      <w:bCs/>
      <w:sz w:val="32"/>
      <w:szCs w:val="32"/>
    </w:rPr>
  </w:style>
  <w:style w:type="character" w:customStyle="1" w:styleId="54">
    <w:name w:val="标题 3 字符"/>
    <w:basedOn w:val="42"/>
    <w:link w:val="7"/>
    <w:qFormat/>
    <w:uiPriority w:val="0"/>
    <w:rPr>
      <w:rFonts w:ascii="长城仿宋体" w:hAnsi="宋体" w:eastAsia="长城仿宋体" w:cs="Times New Roman"/>
      <w:b/>
      <w:sz w:val="24"/>
      <w:szCs w:val="28"/>
    </w:rPr>
  </w:style>
  <w:style w:type="paragraph" w:customStyle="1" w:styleId="55">
    <w:name w:val="样式 标题 2标题 2XWh2l22nd levelTitre2Header 2节标题 1.1BSH-2标题 ..."/>
    <w:basedOn w:val="6"/>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6">
    <w:name w:val="正文文本 字符"/>
    <w:basedOn w:val="42"/>
    <w:link w:val="2"/>
    <w:qFormat/>
    <w:uiPriority w:val="0"/>
    <w:rPr>
      <w:rFonts w:ascii="Times New Roman" w:hAnsi="Times New Roman" w:eastAsia="宋体" w:cs="Times New Roman"/>
      <w:szCs w:val="24"/>
    </w:rPr>
  </w:style>
  <w:style w:type="character" w:customStyle="1" w:styleId="57">
    <w:name w:val="纯文本 字符"/>
    <w:basedOn w:val="42"/>
    <w:link w:val="18"/>
    <w:qFormat/>
    <w:uiPriority w:val="99"/>
    <w:rPr>
      <w:rFonts w:ascii="宋体" w:hAnsi="Courier New" w:eastAsia="宋体" w:cs="Times New Roman"/>
      <w:sz w:val="28"/>
      <w:szCs w:val="20"/>
    </w:rPr>
  </w:style>
  <w:style w:type="character" w:customStyle="1" w:styleId="58">
    <w:name w:val="专业网格 Char"/>
    <w:qFormat/>
    <w:uiPriority w:val="0"/>
    <w:rPr>
      <w:rFonts w:eastAsia="宋体"/>
      <w:kern w:val="2"/>
      <w:sz w:val="21"/>
      <w:szCs w:val="21"/>
      <w:lang w:val="en-US" w:eastAsia="zh-CN" w:bidi="ar-SA"/>
    </w:rPr>
  </w:style>
  <w:style w:type="character" w:customStyle="1" w:styleId="59">
    <w:name w:val="正文缩进 字符"/>
    <w:link w:val="9"/>
    <w:qFormat/>
    <w:uiPriority w:val="0"/>
    <w:rPr>
      <w:rFonts w:ascii="Times New Roman" w:hAnsi="Times New Roman" w:eastAsia="宋体" w:cs="Times New Roman"/>
      <w:sz w:val="24"/>
      <w:szCs w:val="20"/>
    </w:rPr>
  </w:style>
  <w:style w:type="paragraph" w:customStyle="1" w:styleId="60">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1">
    <w:name w:val="正文文本缩进 字符"/>
    <w:basedOn w:val="42"/>
    <w:link w:val="14"/>
    <w:qFormat/>
    <w:uiPriority w:val="0"/>
    <w:rPr>
      <w:rFonts w:ascii="Times New Roman" w:hAnsi="Times New Roman" w:eastAsia="宋体" w:cs="Times New Roman"/>
      <w:szCs w:val="24"/>
    </w:rPr>
  </w:style>
  <w:style w:type="character" w:customStyle="1" w:styleId="62">
    <w:name w:val="正文首行缩进 2 字符"/>
    <w:basedOn w:val="61"/>
    <w:link w:val="39"/>
    <w:qFormat/>
    <w:uiPriority w:val="0"/>
    <w:rPr>
      <w:rFonts w:ascii="Times New Roman" w:hAnsi="Times New Roman" w:eastAsia="宋体" w:cs="Times New Roman"/>
      <w:szCs w:val="24"/>
    </w:rPr>
  </w:style>
  <w:style w:type="paragraph" w:customStyle="1" w:styleId="63">
    <w:name w:val="正正正文"/>
    <w:basedOn w:val="1"/>
    <w:link w:val="64"/>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4">
    <w:name w:val="正正正文 Char"/>
    <w:link w:val="63"/>
    <w:qFormat/>
    <w:uiPriority w:val="0"/>
    <w:rPr>
      <w:rFonts w:ascii="宋体" w:hAnsi="宋体" w:eastAsia="宋体" w:cs="Times New Roman"/>
      <w:snapToGrid w:val="0"/>
      <w:kern w:val="44"/>
      <w:sz w:val="24"/>
      <w:szCs w:val="24"/>
    </w:rPr>
  </w:style>
  <w:style w:type="character" w:customStyle="1" w:styleId="65">
    <w:name w:val="批注框文本 字符"/>
    <w:link w:val="22"/>
    <w:qFormat/>
    <w:uiPriority w:val="0"/>
    <w:rPr>
      <w:rFonts w:eastAsia="宋体"/>
      <w:b/>
      <w:bCs/>
      <w:szCs w:val="32"/>
    </w:rPr>
  </w:style>
  <w:style w:type="character" w:customStyle="1" w:styleId="66">
    <w:name w:val="批注框文本 Char1"/>
    <w:basedOn w:val="42"/>
    <w:semiHidden/>
    <w:qFormat/>
    <w:uiPriority w:val="99"/>
    <w:rPr>
      <w:sz w:val="18"/>
      <w:szCs w:val="18"/>
    </w:rPr>
  </w:style>
  <w:style w:type="character" w:customStyle="1" w:styleId="67">
    <w:name w:val="正文文本缩进 3 字符"/>
    <w:basedOn w:val="42"/>
    <w:link w:val="30"/>
    <w:qFormat/>
    <w:uiPriority w:val="0"/>
    <w:rPr>
      <w:rFonts w:ascii="Times New Roman" w:hAnsi="Times New Roman" w:eastAsia="宋体" w:cs="Times New Roman"/>
      <w:sz w:val="16"/>
      <w:szCs w:val="16"/>
    </w:rPr>
  </w:style>
  <w:style w:type="character" w:customStyle="1" w:styleId="68">
    <w:name w:val="正文文本 3 字符"/>
    <w:basedOn w:val="42"/>
    <w:link w:val="13"/>
    <w:qFormat/>
    <w:uiPriority w:val="0"/>
    <w:rPr>
      <w:rFonts w:ascii="Times New Roman" w:hAnsi="Times New Roman" w:eastAsia="宋体" w:cs="Times New Roman"/>
      <w:sz w:val="16"/>
      <w:szCs w:val="16"/>
    </w:rPr>
  </w:style>
  <w:style w:type="paragraph" w:customStyle="1" w:styleId="69">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70">
    <w:name w:val="正文文本 2 字符"/>
    <w:basedOn w:val="42"/>
    <w:link w:val="33"/>
    <w:qFormat/>
    <w:uiPriority w:val="0"/>
    <w:rPr>
      <w:rFonts w:ascii="Times New Roman" w:hAnsi="Times New Roman" w:eastAsia="宋体" w:cs="Times New Roman"/>
      <w:szCs w:val="24"/>
    </w:rPr>
  </w:style>
  <w:style w:type="character" w:customStyle="1" w:styleId="71">
    <w:name w:val="HTML 预设格式 字符"/>
    <w:basedOn w:val="42"/>
    <w:link w:val="34"/>
    <w:qFormat/>
    <w:uiPriority w:val="99"/>
    <w:rPr>
      <w:rFonts w:ascii="Arial Unicode MS" w:hAnsi="Arial Unicode MS" w:eastAsia="Arial Unicode MS" w:cs="Arial Unicode MS"/>
      <w:kern w:val="0"/>
      <w:sz w:val="20"/>
      <w:szCs w:val="20"/>
    </w:rPr>
  </w:style>
  <w:style w:type="paragraph" w:customStyle="1" w:styleId="72">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3">
    <w:name w:val="正文文本缩进 2 字符"/>
    <w:basedOn w:val="42"/>
    <w:link w:val="21"/>
    <w:qFormat/>
    <w:uiPriority w:val="0"/>
    <w:rPr>
      <w:rFonts w:ascii="Times New Roman" w:hAnsi="Times New Roman" w:eastAsia="宋体" w:cs="Times New Roman"/>
      <w:szCs w:val="24"/>
    </w:rPr>
  </w:style>
  <w:style w:type="character" w:customStyle="1" w:styleId="74">
    <w:name w:val="批注文字 字符"/>
    <w:basedOn w:val="42"/>
    <w:link w:val="12"/>
    <w:qFormat/>
    <w:uiPriority w:val="0"/>
    <w:rPr>
      <w:rFonts w:ascii="Times New Roman" w:hAnsi="Times New Roman" w:eastAsia="宋体" w:cs="Times New Roman"/>
      <w:szCs w:val="24"/>
    </w:rPr>
  </w:style>
  <w:style w:type="paragraph" w:customStyle="1" w:styleId="7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6">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7">
    <w:name w:val="表格文字"/>
    <w:basedOn w:val="1"/>
    <w:link w:val="96"/>
    <w:qFormat/>
    <w:uiPriority w:val="0"/>
    <w:pPr>
      <w:spacing w:line="320" w:lineRule="exact"/>
      <w:jc w:val="center"/>
    </w:pPr>
    <w:rPr>
      <w:rFonts w:ascii="Times New Roman" w:hAnsi="Times New Roman" w:eastAsia="宋体" w:cs="Times New Roman"/>
      <w:sz w:val="24"/>
    </w:rPr>
  </w:style>
  <w:style w:type="character" w:customStyle="1" w:styleId="78">
    <w:name w:val="纯文本 Char Char1"/>
    <w:qFormat/>
    <w:uiPriority w:val="0"/>
    <w:rPr>
      <w:rFonts w:ascii="宋体" w:hAnsi="Courier New" w:eastAsia="宋体"/>
      <w:kern w:val="2"/>
      <w:sz w:val="21"/>
      <w:lang w:val="en-US" w:eastAsia="zh-CN" w:bidi="ar-SA"/>
    </w:rPr>
  </w:style>
  <w:style w:type="paragraph" w:customStyle="1" w:styleId="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Char Char"/>
    <w:qFormat/>
    <w:uiPriority w:val="0"/>
    <w:rPr>
      <w:rFonts w:eastAsia="宋体"/>
      <w:kern w:val="2"/>
      <w:sz w:val="21"/>
      <w:szCs w:val="21"/>
      <w:lang w:val="en-US" w:eastAsia="zh-CN" w:bidi="ar-SA"/>
    </w:rPr>
  </w:style>
  <w:style w:type="paragraph" w:customStyle="1" w:styleId="81">
    <w:name w:val="标题五"/>
    <w:basedOn w:val="1"/>
    <w:qFormat/>
    <w:uiPriority w:val="0"/>
    <w:pPr>
      <w:spacing w:line="500" w:lineRule="atLeast"/>
      <w:jc w:val="center"/>
    </w:pPr>
    <w:rPr>
      <w:rFonts w:ascii="宋体" w:hAnsi="宋体" w:eastAsia="宋体" w:cs="Times New Roman"/>
      <w:sz w:val="24"/>
    </w:rPr>
  </w:style>
  <w:style w:type="character" w:customStyle="1" w:styleId="82">
    <w:name w:val="at_6"/>
    <w:basedOn w:val="42"/>
    <w:qFormat/>
    <w:uiPriority w:val="0"/>
  </w:style>
  <w:style w:type="character" w:customStyle="1" w:styleId="83">
    <w:name w:val="headline-content2"/>
    <w:basedOn w:val="42"/>
    <w:qFormat/>
    <w:uiPriority w:val="0"/>
  </w:style>
  <w:style w:type="paragraph" w:customStyle="1" w:styleId="84">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5">
    <w:name w:val="TOC 标题1"/>
    <w:basedOn w:val="5"/>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6">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7">
    <w:name w:val="bb141"/>
    <w:qFormat/>
    <w:uiPriority w:val="0"/>
    <w:rPr>
      <w:spacing w:val="360"/>
      <w:sz w:val="21"/>
      <w:szCs w:val="21"/>
    </w:rPr>
  </w:style>
  <w:style w:type="character" w:customStyle="1" w:styleId="88">
    <w:name w:val="表格 Char Char"/>
    <w:qFormat/>
    <w:uiPriority w:val="0"/>
    <w:rPr>
      <w:rFonts w:eastAsia="宋体"/>
      <w:kern w:val="2"/>
      <w:sz w:val="21"/>
      <w:szCs w:val="21"/>
      <w:lang w:val="en-US" w:eastAsia="zh-CN" w:bidi="ar-SA"/>
    </w:rPr>
  </w:style>
  <w:style w:type="character" w:customStyle="1" w:styleId="89">
    <w:name w:val="文档结构图 字符"/>
    <w:basedOn w:val="42"/>
    <w:link w:val="11"/>
    <w:semiHidden/>
    <w:qFormat/>
    <w:uiPriority w:val="0"/>
    <w:rPr>
      <w:rFonts w:ascii="Times New Roman" w:hAnsi="Times New Roman" w:eastAsia="宋体" w:cs="Times New Roman"/>
      <w:szCs w:val="24"/>
      <w:shd w:val="clear" w:color="auto" w:fill="000080"/>
    </w:rPr>
  </w:style>
  <w:style w:type="paragraph" w:customStyle="1" w:styleId="90">
    <w:name w:val="表标题"/>
    <w:basedOn w:val="1"/>
    <w:link w:val="91"/>
    <w:qFormat/>
    <w:uiPriority w:val="0"/>
    <w:pPr>
      <w:spacing w:beforeLines="50"/>
      <w:jc w:val="center"/>
    </w:pPr>
    <w:rPr>
      <w:rFonts w:ascii="Times New Roman" w:hAnsi="Times New Roman" w:eastAsia="宋体" w:cs="宋体"/>
      <w:b/>
      <w:sz w:val="24"/>
      <w:szCs w:val="22"/>
    </w:rPr>
  </w:style>
  <w:style w:type="character" w:customStyle="1" w:styleId="91">
    <w:name w:val="表标题 Char"/>
    <w:link w:val="90"/>
    <w:qFormat/>
    <w:uiPriority w:val="0"/>
    <w:rPr>
      <w:rFonts w:ascii="Times New Roman" w:hAnsi="Times New Roman" w:eastAsia="宋体" w:cs="宋体"/>
      <w:b/>
      <w:sz w:val="24"/>
    </w:rPr>
  </w:style>
  <w:style w:type="paragraph" w:customStyle="1" w:styleId="92">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3">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4">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5">
    <w:name w:val="宏文本 字符"/>
    <w:basedOn w:val="42"/>
    <w:link w:val="4"/>
    <w:semiHidden/>
    <w:qFormat/>
    <w:uiPriority w:val="0"/>
    <w:rPr>
      <w:rFonts w:ascii="Courier New" w:hAnsi="Courier New" w:eastAsia="宋体" w:cs="Courier New"/>
      <w:kern w:val="0"/>
      <w:sz w:val="24"/>
      <w:szCs w:val="24"/>
    </w:rPr>
  </w:style>
  <w:style w:type="character" w:customStyle="1" w:styleId="96">
    <w:name w:val="表格文字 Char"/>
    <w:link w:val="77"/>
    <w:qFormat/>
    <w:uiPriority w:val="0"/>
    <w:rPr>
      <w:rFonts w:ascii="Times New Roman" w:hAnsi="Times New Roman" w:eastAsia="宋体" w:cs="Times New Roman"/>
      <w:sz w:val="24"/>
      <w:szCs w:val="24"/>
    </w:rPr>
  </w:style>
  <w:style w:type="character" w:customStyle="1" w:styleId="97">
    <w:name w:val="批注主题 字符"/>
    <w:basedOn w:val="74"/>
    <w:link w:val="37"/>
    <w:qFormat/>
    <w:uiPriority w:val="0"/>
    <w:rPr>
      <w:rFonts w:ascii="Times New Roman" w:hAnsi="Times New Roman" w:eastAsia="宋体" w:cs="Times New Roman"/>
      <w:b/>
      <w:bCs/>
      <w:szCs w:val="24"/>
    </w:rPr>
  </w:style>
  <w:style w:type="paragraph" w:customStyle="1" w:styleId="98">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9">
    <w:name w:val="Char Char Char Char"/>
    <w:basedOn w:val="1"/>
    <w:semiHidden/>
    <w:qFormat/>
    <w:uiPriority w:val="0"/>
    <w:rPr>
      <w:rFonts w:ascii="Times New Roman" w:hAnsi="Times New Roman" w:eastAsia="宋体" w:cs="Times New Roman"/>
    </w:rPr>
  </w:style>
  <w:style w:type="character" w:customStyle="1" w:styleId="100">
    <w:name w:val="sdafuhsurjt1"/>
    <w:qFormat/>
    <w:uiPriority w:val="0"/>
    <w:rPr>
      <w:vanish/>
    </w:rPr>
  </w:style>
  <w:style w:type="paragraph" w:customStyle="1" w:styleId="101">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2">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3">
    <w:name w:val="apple-style-span"/>
    <w:qFormat/>
    <w:uiPriority w:val="0"/>
  </w:style>
  <w:style w:type="character" w:customStyle="1" w:styleId="104">
    <w:name w:val="表标题 Char Char"/>
    <w:qFormat/>
    <w:uiPriority w:val="0"/>
    <w:rPr>
      <w:rFonts w:ascii="华文新魏" w:eastAsia="华文新魏"/>
      <w:kern w:val="2"/>
      <w:sz w:val="24"/>
      <w:szCs w:val="24"/>
      <w:lang w:val="en-US" w:eastAsia="zh-CN" w:bidi="ar-SA"/>
    </w:rPr>
  </w:style>
  <w:style w:type="paragraph" w:customStyle="1" w:styleId="105">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6">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7">
    <w:name w:val="正文 Char Char"/>
    <w:link w:val="108"/>
    <w:qFormat/>
    <w:uiPriority w:val="0"/>
    <w:rPr>
      <w:rFonts w:hAnsi="宋体"/>
      <w:color w:val="FF0000"/>
      <w:sz w:val="24"/>
      <w:szCs w:val="24"/>
    </w:rPr>
  </w:style>
  <w:style w:type="paragraph" w:customStyle="1" w:styleId="108">
    <w:name w:val="正文3"/>
    <w:basedOn w:val="1"/>
    <w:link w:val="107"/>
    <w:qFormat/>
    <w:uiPriority w:val="0"/>
    <w:pPr>
      <w:spacing w:line="360" w:lineRule="auto"/>
      <w:ind w:firstLine="200" w:firstLineChars="200"/>
    </w:pPr>
    <w:rPr>
      <w:rFonts w:hAnsi="宋体"/>
      <w:color w:val="FF0000"/>
      <w:sz w:val="24"/>
    </w:rPr>
  </w:style>
  <w:style w:type="character" w:customStyle="1" w:styleId="109">
    <w:name w:val="题注 字符"/>
    <w:link w:val="10"/>
    <w:qFormat/>
    <w:uiPriority w:val="0"/>
    <w:rPr>
      <w:rFonts w:ascii="Times New Roman" w:hAnsi="Times New Roman" w:eastAsia="宋体" w:cs="Times New Roman"/>
      <w:b/>
      <w:szCs w:val="20"/>
    </w:rPr>
  </w:style>
  <w:style w:type="paragraph" w:customStyle="1" w:styleId="110">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1">
    <w:name w:val="样式"/>
    <w:qFormat/>
    <w:uiPriority w:val="0"/>
    <w:rPr>
      <w:color w:val="auto"/>
      <w:spacing w:val="8"/>
      <w:w w:val="100"/>
      <w:position w:val="0"/>
    </w:rPr>
  </w:style>
  <w:style w:type="paragraph" w:customStyle="1" w:styleId="112">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3">
    <w:name w:val="表格文字 Char Char"/>
    <w:qFormat/>
    <w:uiPriority w:val="0"/>
    <w:rPr>
      <w:rFonts w:eastAsia="宋体"/>
      <w:kern w:val="2"/>
      <w:position w:val="-28"/>
      <w:sz w:val="24"/>
      <w:lang w:val="en-US" w:eastAsia="zh-CN" w:bidi="ar-SA"/>
    </w:rPr>
  </w:style>
  <w:style w:type="paragraph" w:customStyle="1" w:styleId="114">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115">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6">
    <w:name w:val="表格 Char"/>
    <w:qFormat/>
    <w:uiPriority w:val="0"/>
    <w:rPr>
      <w:rFonts w:ascii="Times New Roman" w:hAnsi="Times New Roman"/>
      <w:color w:val="000000"/>
      <w:spacing w:val="24"/>
      <w:sz w:val="21"/>
      <w:szCs w:val="21"/>
    </w:rPr>
  </w:style>
  <w:style w:type="paragraph" w:customStyle="1" w:styleId="11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8">
    <w:name w:val="正文▲"/>
    <w:link w:val="119"/>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9">
    <w:name w:val="正文▲ Char"/>
    <w:link w:val="118"/>
    <w:qFormat/>
    <w:uiPriority w:val="0"/>
    <w:rPr>
      <w:rFonts w:ascii="Times New Roman" w:hAnsi="Times New Roman" w:eastAsia="宋体" w:cs="Times New Roman"/>
      <w:color w:val="000000"/>
      <w:sz w:val="24"/>
      <w:szCs w:val="24"/>
    </w:rPr>
  </w:style>
  <w:style w:type="paragraph" w:customStyle="1" w:styleId="120">
    <w:name w:val="小标题"/>
    <w:basedOn w:val="1"/>
    <w:next w:val="1"/>
    <w:link w:val="121"/>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1">
    <w:name w:val="小标题 Char"/>
    <w:link w:val="120"/>
    <w:qFormat/>
    <w:uiPriority w:val="0"/>
    <w:rPr>
      <w:rFonts w:ascii="Times New Roman" w:hAnsi="Times New Roman" w:eastAsia="宋体" w:cs="Times New Roman"/>
      <w:b/>
      <w:sz w:val="28"/>
      <w:szCs w:val="24"/>
    </w:rPr>
  </w:style>
  <w:style w:type="paragraph" w:customStyle="1" w:styleId="122">
    <w:name w:val="正文a"/>
    <w:basedOn w:val="1"/>
    <w:link w:val="123"/>
    <w:qFormat/>
    <w:uiPriority w:val="0"/>
    <w:pPr>
      <w:autoSpaceDE w:val="0"/>
      <w:spacing w:line="360" w:lineRule="auto"/>
      <w:ind w:firstLine="200" w:firstLineChars="200"/>
    </w:pPr>
    <w:rPr>
      <w:rFonts w:ascii="宋体" w:hAnsi="宋体" w:eastAsia="宋体" w:cs="Times New Roman"/>
      <w:b/>
      <w:sz w:val="24"/>
    </w:rPr>
  </w:style>
  <w:style w:type="character" w:customStyle="1" w:styleId="123">
    <w:name w:val="正文a Char"/>
    <w:link w:val="122"/>
    <w:qFormat/>
    <w:uiPriority w:val="0"/>
    <w:rPr>
      <w:rFonts w:ascii="宋体" w:hAnsi="宋体" w:eastAsia="宋体" w:cs="Times New Roman"/>
      <w:b/>
      <w:sz w:val="24"/>
      <w:szCs w:val="24"/>
    </w:rPr>
  </w:style>
  <w:style w:type="paragraph" w:customStyle="1" w:styleId="124">
    <w:name w:val="报告正文"/>
    <w:basedOn w:val="1"/>
    <w:link w:val="169"/>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5">
    <w:name w:val="环评正文"/>
    <w:basedOn w:val="1"/>
    <w:link w:val="126"/>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6">
    <w:name w:val="环评正文 Char Char"/>
    <w:link w:val="125"/>
    <w:qFormat/>
    <w:uiPriority w:val="0"/>
    <w:rPr>
      <w:rFonts w:ascii="Times New Roman" w:hAnsi="Times New Roman" w:cs="Times New Roman"/>
      <w:b/>
      <w:snapToGrid w:val="0"/>
      <w:kern w:val="0"/>
      <w:sz w:val="24"/>
      <w:szCs w:val="28"/>
    </w:rPr>
  </w:style>
  <w:style w:type="paragraph" w:customStyle="1" w:styleId="127">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8">
    <w:name w:val="报告表格"/>
    <w:basedOn w:val="1"/>
    <w:link w:val="129"/>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29">
    <w:name w:val="报告表格 Char"/>
    <w:link w:val="128"/>
    <w:qFormat/>
    <w:uiPriority w:val="0"/>
    <w:rPr>
      <w:rFonts w:ascii="Times New Roman" w:hAnsi="Times New Roman" w:eastAsia="宋体" w:cs="Times New Roman"/>
      <w:kern w:val="0"/>
      <w:sz w:val="24"/>
      <w:szCs w:val="20"/>
      <w:lang w:val="zh-CN" w:eastAsia="zh-CN"/>
    </w:rPr>
  </w:style>
  <w:style w:type="character" w:customStyle="1" w:styleId="130">
    <w:name w:val="表的标题 Char"/>
    <w:link w:val="131"/>
    <w:qFormat/>
    <w:uiPriority w:val="0"/>
    <w:rPr>
      <w:b/>
      <w:sz w:val="24"/>
      <w:szCs w:val="24"/>
    </w:rPr>
  </w:style>
  <w:style w:type="paragraph" w:customStyle="1" w:styleId="131">
    <w:name w:val="表的标题"/>
    <w:basedOn w:val="1"/>
    <w:link w:val="130"/>
    <w:qFormat/>
    <w:uiPriority w:val="0"/>
    <w:pPr>
      <w:adjustRightInd w:val="0"/>
      <w:snapToGrid w:val="0"/>
      <w:jc w:val="center"/>
    </w:pPr>
    <w:rPr>
      <w:b/>
      <w:sz w:val="24"/>
    </w:rPr>
  </w:style>
  <w:style w:type="character" w:customStyle="1" w:styleId="132">
    <w:name w:val="南华小标题 Char"/>
    <w:link w:val="133"/>
    <w:qFormat/>
    <w:uiPriority w:val="0"/>
    <w:rPr>
      <w:rFonts w:ascii="宋体" w:hAnsi="宋体"/>
      <w:b/>
      <w:sz w:val="24"/>
    </w:rPr>
  </w:style>
  <w:style w:type="paragraph" w:customStyle="1" w:styleId="133">
    <w:name w:val="南华小标题"/>
    <w:basedOn w:val="1"/>
    <w:link w:val="132"/>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4">
    <w:name w:val="样式 标题 1 + 四号 段前: 0 磅 段后: 0 磅 行距: 1.5 倍行距"/>
    <w:basedOn w:val="5"/>
    <w:qFormat/>
    <w:uiPriority w:val="0"/>
    <w:pPr>
      <w:adjustRightInd w:val="0"/>
      <w:snapToGrid w:val="0"/>
      <w:spacing w:before="0" w:after="0" w:line="360" w:lineRule="auto"/>
      <w:jc w:val="center"/>
    </w:pPr>
    <w:rPr>
      <w:rFonts w:ascii="Times New Roman" w:hAnsi="Times New Roman" w:eastAsia="宋体" w:cs="Times New Roman"/>
      <w:bCs w:val="0"/>
      <w:sz w:val="28"/>
      <w:szCs w:val="20"/>
    </w:rPr>
  </w:style>
  <w:style w:type="paragraph" w:customStyle="1" w:styleId="135">
    <w:name w:val="表格字体"/>
    <w:basedOn w:val="1"/>
    <w:qFormat/>
    <w:uiPriority w:val="0"/>
    <w:pPr>
      <w:widowControl/>
      <w:jc w:val="center"/>
    </w:pPr>
    <w:rPr>
      <w:rFonts w:ascii="Times New Roman" w:hAnsi="Times New Roman" w:eastAsia="宋体" w:cs="Times New Roman"/>
    </w:rPr>
  </w:style>
  <w:style w:type="character" w:customStyle="1" w:styleId="136">
    <w:name w:val="description"/>
    <w:basedOn w:val="42"/>
    <w:qFormat/>
    <w:uiPriority w:val="0"/>
  </w:style>
  <w:style w:type="character" w:customStyle="1" w:styleId="137">
    <w:name w:val="apple-converted-space"/>
    <w:basedOn w:val="42"/>
    <w:qFormat/>
    <w:uiPriority w:val="0"/>
  </w:style>
  <w:style w:type="paragraph" w:customStyle="1" w:styleId="138">
    <w:name w:val="表格内容"/>
    <w:basedOn w:val="1"/>
    <w:link w:val="139"/>
    <w:qFormat/>
    <w:uiPriority w:val="0"/>
    <w:pPr>
      <w:jc w:val="center"/>
    </w:pPr>
    <w:rPr>
      <w:rFonts w:ascii="Times New Roman" w:hAnsi="Times New Roman" w:eastAsia="宋体" w:cs="Times New Roman"/>
      <w:szCs w:val="22"/>
    </w:rPr>
  </w:style>
  <w:style w:type="character" w:customStyle="1" w:styleId="139">
    <w:name w:val="表格内容 Char"/>
    <w:link w:val="138"/>
    <w:qFormat/>
    <w:uiPriority w:val="0"/>
    <w:rPr>
      <w:rFonts w:ascii="Times New Roman" w:hAnsi="Times New Roman" w:eastAsia="宋体" w:cs="Times New Roman"/>
    </w:rPr>
  </w:style>
  <w:style w:type="paragraph" w:customStyle="1" w:styleId="140">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1">
    <w:name w:val="标题 3 Char1"/>
    <w:qFormat/>
    <w:uiPriority w:val="0"/>
    <w:rPr>
      <w:rFonts w:ascii="宋体" w:hAnsi="宋体" w:eastAsia="宋体"/>
      <w:b/>
      <w:color w:val="000000"/>
      <w:kern w:val="2"/>
      <w:sz w:val="24"/>
      <w:lang w:val="en-US" w:eastAsia="zh-CN"/>
    </w:rPr>
  </w:style>
  <w:style w:type="paragraph" w:customStyle="1" w:styleId="142">
    <w:name w:val="正文标2"/>
    <w:basedOn w:val="140"/>
    <w:next w:val="1"/>
    <w:qFormat/>
    <w:uiPriority w:val="0"/>
    <w:pPr>
      <w:ind w:firstLine="200" w:firstLineChars="200"/>
    </w:pPr>
    <w:rPr>
      <w:sz w:val="24"/>
    </w:rPr>
  </w:style>
  <w:style w:type="character" w:customStyle="1" w:styleId="143">
    <w:name w:val="日期 字符"/>
    <w:basedOn w:val="42"/>
    <w:link w:val="20"/>
    <w:qFormat/>
    <w:uiPriority w:val="0"/>
    <w:rPr>
      <w:rFonts w:ascii="Times New Roman" w:hAnsi="Times New Roman" w:eastAsia="宋体" w:cs="Times New Roman"/>
      <w:sz w:val="28"/>
      <w:szCs w:val="20"/>
      <w:lang w:val="zh-CN" w:eastAsia="zh-CN"/>
    </w:rPr>
  </w:style>
  <w:style w:type="paragraph" w:customStyle="1" w:styleId="144">
    <w:name w:val="表格小五"/>
    <w:basedOn w:val="1"/>
    <w:qFormat/>
    <w:uiPriority w:val="0"/>
    <w:pPr>
      <w:adjustRightInd w:val="0"/>
      <w:snapToGrid w:val="0"/>
      <w:spacing w:after="30"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45">
    <w:name w:val="Char Char Char Char1"/>
    <w:basedOn w:val="1"/>
    <w:qFormat/>
    <w:uiPriority w:val="0"/>
    <w:pPr>
      <w:ind w:firstLine="200" w:firstLineChars="200"/>
    </w:pPr>
    <w:rPr>
      <w:rFonts w:ascii="Times New Roman" w:hAnsi="Times New Roman" w:eastAsia="宋体" w:cs="Times New Roman"/>
      <w:sz w:val="24"/>
    </w:rPr>
  </w:style>
  <w:style w:type="table" w:customStyle="1" w:styleId="146">
    <w:name w:val="专业网格1"/>
    <w:basedOn w:val="40"/>
    <w:qFormat/>
    <w:uiPriority w:val="59"/>
    <w:pPr>
      <w:widowControl w:val="0"/>
      <w:spacing w:line="240" w:lineRule="atLeast"/>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48">
    <w:name w:val="Char"/>
    <w:basedOn w:val="1"/>
    <w:next w:val="39"/>
    <w:qFormat/>
    <w:uiPriority w:val="0"/>
    <w:pPr>
      <w:spacing w:line="360" w:lineRule="auto"/>
      <w:ind w:firstLine="200" w:firstLineChars="200"/>
    </w:pPr>
    <w:rPr>
      <w:rFonts w:ascii="Times New Roman" w:hAnsi="Times New Roman" w:eastAsia="宋体" w:cs="Times New Roman"/>
      <w:sz w:val="24"/>
    </w:rPr>
  </w:style>
  <w:style w:type="paragraph" w:customStyle="1" w:styleId="149">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0">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1">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2">
    <w:name w:val="副标题 字符"/>
    <w:basedOn w:val="42"/>
    <w:link w:val="27"/>
    <w:qFormat/>
    <w:uiPriority w:val="0"/>
    <w:rPr>
      <w:rFonts w:ascii="Cambria" w:hAnsi="Cambria" w:eastAsia="宋体" w:cs="Times New Roman"/>
      <w:b/>
      <w:bCs/>
      <w:kern w:val="28"/>
      <w:sz w:val="32"/>
      <w:szCs w:val="32"/>
      <w:lang w:val="zh-CN" w:eastAsia="zh-CN"/>
    </w:rPr>
  </w:style>
  <w:style w:type="paragraph" w:customStyle="1" w:styleId="153">
    <w:name w:val="无间隔11"/>
    <w:basedOn w:val="2"/>
    <w:link w:val="154"/>
    <w:qFormat/>
    <w:uiPriority w:val="0"/>
    <w:pPr>
      <w:spacing w:after="0" w:line="360" w:lineRule="auto"/>
      <w:ind w:firstLine="200" w:firstLineChars="200"/>
    </w:pPr>
    <w:rPr>
      <w:sz w:val="24"/>
      <w:lang w:val="zh-CN"/>
    </w:rPr>
  </w:style>
  <w:style w:type="character" w:customStyle="1" w:styleId="154">
    <w:name w:val="无间隔 Char"/>
    <w:link w:val="153"/>
    <w:qFormat/>
    <w:uiPriority w:val="0"/>
    <w:rPr>
      <w:rFonts w:ascii="Times New Roman" w:hAnsi="Times New Roman" w:eastAsia="宋体" w:cs="Times New Roman"/>
      <w:sz w:val="24"/>
      <w:szCs w:val="24"/>
      <w:lang w:val="zh-CN" w:eastAsia="zh-CN"/>
    </w:rPr>
  </w:style>
  <w:style w:type="character" w:customStyle="1" w:styleId="155">
    <w:name w:val="不明显强调1"/>
    <w:qFormat/>
    <w:uiPriority w:val="19"/>
    <w:rPr>
      <w:i/>
      <w:iCs/>
      <w:color w:val="808080"/>
    </w:rPr>
  </w:style>
  <w:style w:type="character" w:customStyle="1" w:styleId="156">
    <w:name w:val="明显引用 Char"/>
    <w:link w:val="3"/>
    <w:qFormat/>
    <w:uiPriority w:val="30"/>
    <w:rPr>
      <w:rFonts w:ascii="Times New Roman" w:hAnsi="Times New Roman" w:eastAsia="宋体" w:cs="Times New Roman"/>
      <w:b/>
      <w:bCs/>
      <w:iCs/>
      <w:sz w:val="24"/>
      <w:szCs w:val="24"/>
      <w:lang w:val="zh-CN" w:eastAsia="zh-CN"/>
    </w:rPr>
  </w:style>
  <w:style w:type="paragraph" w:customStyle="1" w:styleId="157">
    <w:name w:val="正文(B)"/>
    <w:basedOn w:val="2"/>
    <w:link w:val="158"/>
    <w:qFormat/>
    <w:uiPriority w:val="0"/>
    <w:pPr>
      <w:spacing w:line="360" w:lineRule="auto"/>
      <w:ind w:firstLine="200" w:firstLineChars="200"/>
    </w:pPr>
    <w:rPr>
      <w:rFonts w:ascii="宋体" w:hAnsi="宋体"/>
      <w:sz w:val="24"/>
      <w:lang w:val="zh-CN"/>
    </w:rPr>
  </w:style>
  <w:style w:type="character" w:customStyle="1" w:styleId="158">
    <w:name w:val="正文(B) Char"/>
    <w:link w:val="157"/>
    <w:qFormat/>
    <w:uiPriority w:val="0"/>
    <w:rPr>
      <w:rFonts w:ascii="宋体" w:hAnsi="宋体" w:eastAsia="宋体" w:cs="Times New Roman"/>
      <w:sz w:val="24"/>
      <w:szCs w:val="24"/>
      <w:lang w:val="zh-CN" w:eastAsia="zh-CN"/>
    </w:rPr>
  </w:style>
  <w:style w:type="paragraph" w:customStyle="1" w:styleId="159">
    <w:name w:val="着重强调"/>
    <w:link w:val="162"/>
    <w:qFormat/>
    <w:uiPriority w:val="0"/>
    <w:pPr>
      <w:spacing w:before="93" w:beforeLines="30" w:after="62" w:afterLines="20"/>
      <w:jc w:val="center"/>
    </w:pPr>
    <w:rPr>
      <w:rFonts w:ascii="Times New Roman" w:hAnsi="Times New Roman" w:eastAsia="宋体" w:cs="Times New Roman"/>
      <w:b/>
      <w:kern w:val="2"/>
      <w:sz w:val="24"/>
      <w:szCs w:val="22"/>
      <w:lang w:val="zh-CN" w:eastAsia="zh-CN" w:bidi="ar-SA"/>
    </w:rPr>
  </w:style>
  <w:style w:type="character" w:customStyle="1" w:styleId="160">
    <w:name w:val="样式 Char"/>
    <w:basedOn w:val="123"/>
    <w:qFormat/>
    <w:uiPriority w:val="0"/>
    <w:rPr>
      <w:rFonts w:ascii="宋体" w:hAnsi="宋体" w:eastAsia="宋体" w:cs="Times New Roman"/>
      <w:kern w:val="2"/>
      <w:sz w:val="24"/>
      <w:szCs w:val="24"/>
      <w:lang w:val="zh-CN" w:eastAsia="zh-CN"/>
    </w:rPr>
  </w:style>
  <w:style w:type="paragraph" w:customStyle="1" w:styleId="161">
    <w:name w:val="突出强调"/>
    <w:basedOn w:val="159"/>
    <w:next w:val="1"/>
    <w:link w:val="163"/>
    <w:qFormat/>
    <w:uiPriority w:val="0"/>
    <w:pPr>
      <w:spacing w:before="30" w:after="10" w:afterLines="10"/>
      <w:ind w:firstLine="20" w:firstLineChars="20"/>
    </w:pPr>
    <w:rPr>
      <w:rFonts w:ascii="宋体" w:hAnsi="宋体"/>
      <w:sz w:val="28"/>
    </w:rPr>
  </w:style>
  <w:style w:type="character" w:customStyle="1" w:styleId="162">
    <w:name w:val="着重强调 Char"/>
    <w:basedOn w:val="160"/>
    <w:link w:val="159"/>
    <w:qFormat/>
    <w:uiPriority w:val="0"/>
    <w:rPr>
      <w:rFonts w:ascii="Times New Roman" w:hAnsi="Times New Roman" w:eastAsia="宋体" w:cs="Times New Roman"/>
      <w:kern w:val="2"/>
      <w:sz w:val="24"/>
      <w:szCs w:val="24"/>
      <w:lang w:val="zh-CN" w:eastAsia="zh-CN"/>
    </w:rPr>
  </w:style>
  <w:style w:type="character" w:customStyle="1" w:styleId="163">
    <w:name w:val="突出强调 Char"/>
    <w:link w:val="161"/>
    <w:qFormat/>
    <w:uiPriority w:val="0"/>
    <w:rPr>
      <w:rFonts w:ascii="宋体" w:hAnsi="宋体" w:eastAsia="宋体" w:cs="Times New Roman"/>
      <w:b/>
      <w:sz w:val="28"/>
      <w:szCs w:val="24"/>
      <w:lang w:val="zh-CN" w:eastAsia="zh-CN"/>
    </w:rPr>
  </w:style>
  <w:style w:type="character" w:customStyle="1" w:styleId="164">
    <w:name w:val="Char Char1"/>
    <w:qFormat/>
    <w:uiPriority w:val="0"/>
    <w:rPr>
      <w:rFonts w:eastAsia="宋体"/>
      <w:kern w:val="2"/>
      <w:sz w:val="21"/>
      <w:szCs w:val="21"/>
      <w:lang w:val="en-US" w:eastAsia="zh-CN" w:bidi="ar-SA"/>
    </w:rPr>
  </w:style>
  <w:style w:type="paragraph" w:customStyle="1" w:styleId="165">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66">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67">
    <w:name w:val="环报告正文"/>
    <w:basedOn w:val="1"/>
    <w:link w:val="168"/>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68">
    <w:name w:val="环报告正文 Char"/>
    <w:link w:val="167"/>
    <w:qFormat/>
    <w:uiPriority w:val="0"/>
    <w:rPr>
      <w:rFonts w:ascii="Times New Roman" w:hAnsi="Calibri" w:eastAsia="宋体" w:cs="Times New Roman"/>
      <w:sz w:val="24"/>
      <w:szCs w:val="24"/>
      <w:lang w:val="zh-CN" w:eastAsia="zh-CN"/>
    </w:rPr>
  </w:style>
  <w:style w:type="character" w:customStyle="1" w:styleId="169">
    <w:name w:val="报告正文 Char1"/>
    <w:link w:val="124"/>
    <w:qFormat/>
    <w:uiPriority w:val="0"/>
    <w:rPr>
      <w:rFonts w:ascii="Times New Roman" w:hAnsi="宋体" w:eastAsia="宋体" w:cs="Times New Roman"/>
      <w:kern w:val="0"/>
      <w:sz w:val="24"/>
      <w:szCs w:val="20"/>
    </w:rPr>
  </w:style>
  <w:style w:type="paragraph" w:customStyle="1" w:styleId="170">
    <w:name w:val="表格式"/>
    <w:basedOn w:val="28"/>
    <w:qFormat/>
    <w:uiPriority w:val="0"/>
    <w:pPr>
      <w:spacing w:before="156" w:beforeLines="50" w:after="156" w:afterLines="50" w:line="240" w:lineRule="exact"/>
      <w:ind w:left="0" w:firstLine="200" w:firstLineChars="200"/>
      <w:jc w:val="center"/>
    </w:pPr>
  </w:style>
  <w:style w:type="character" w:customStyle="1" w:styleId="171">
    <w:name w:val="表格内容 Char Char"/>
    <w:qFormat/>
    <w:uiPriority w:val="0"/>
    <w:rPr>
      <w:sz w:val="21"/>
      <w:lang w:val="zh-CN"/>
    </w:rPr>
  </w:style>
  <w:style w:type="paragraph" w:customStyle="1" w:styleId="172">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3">
    <w:name w:val="Char Char Char"/>
    <w:basedOn w:val="1"/>
    <w:qFormat/>
    <w:uiPriority w:val="0"/>
    <w:rPr>
      <w:rFonts w:ascii="Times New Roman" w:hAnsi="Times New Roman" w:eastAsia="宋体" w:cs="Times New Roman"/>
      <w:sz w:val="24"/>
    </w:rPr>
  </w:style>
  <w:style w:type="character" w:customStyle="1" w:styleId="174">
    <w:name w:val="表内容 Char"/>
    <w:link w:val="175"/>
    <w:qFormat/>
    <w:uiPriority w:val="0"/>
    <w:rPr>
      <w:b/>
      <w:sz w:val="24"/>
      <w:szCs w:val="24"/>
    </w:rPr>
  </w:style>
  <w:style w:type="paragraph" w:customStyle="1" w:styleId="175">
    <w:name w:val="表内容"/>
    <w:basedOn w:val="1"/>
    <w:link w:val="174"/>
    <w:qFormat/>
    <w:uiPriority w:val="0"/>
    <w:pPr>
      <w:adjustRightInd w:val="0"/>
      <w:snapToGrid w:val="0"/>
      <w:jc w:val="center"/>
    </w:pPr>
    <w:rPr>
      <w:b/>
      <w:sz w:val="24"/>
    </w:rPr>
  </w:style>
  <w:style w:type="character" w:customStyle="1" w:styleId="176">
    <w:name w:val="引用 Char"/>
    <w:link w:val="177"/>
    <w:qFormat/>
    <w:uiPriority w:val="29"/>
    <w:rPr>
      <w:iCs/>
      <w:color w:val="000000"/>
    </w:rPr>
  </w:style>
  <w:style w:type="paragraph" w:customStyle="1" w:styleId="177">
    <w:name w:val="引用1"/>
    <w:basedOn w:val="1"/>
    <w:next w:val="1"/>
    <w:link w:val="176"/>
    <w:qFormat/>
    <w:uiPriority w:val="29"/>
    <w:pPr>
      <w:adjustRightInd w:val="0"/>
      <w:snapToGrid w:val="0"/>
      <w:jc w:val="center"/>
    </w:pPr>
    <w:rPr>
      <w:iCs/>
      <w:color w:val="000000"/>
      <w:szCs w:val="22"/>
    </w:rPr>
  </w:style>
  <w:style w:type="character" w:customStyle="1" w:styleId="178">
    <w:name w:val="引用 Char1"/>
    <w:basedOn w:val="42"/>
    <w:qFormat/>
    <w:uiPriority w:val="29"/>
    <w:rPr>
      <w:i/>
      <w:iCs/>
      <w:color w:val="000000" w:themeColor="text1"/>
      <w:szCs w:val="24"/>
      <w14:textFill>
        <w14:solidFill>
          <w14:schemeClr w14:val="tx1"/>
        </w14:solidFill>
      </w14:textFill>
    </w:rPr>
  </w:style>
  <w:style w:type="paragraph" w:customStyle="1" w:styleId="179">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0">
    <w:name w:val="F正文"/>
    <w:basedOn w:val="1"/>
    <w:link w:val="181"/>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1">
    <w:name w:val="F正文 Char"/>
    <w:link w:val="180"/>
    <w:qFormat/>
    <w:uiPriority w:val="0"/>
    <w:rPr>
      <w:rFonts w:ascii="Times New Roman" w:hAnsi="Times New Roman" w:eastAsia="宋体" w:cs="Times New Roman"/>
      <w:color w:val="000000"/>
      <w:kern w:val="0"/>
      <w:sz w:val="24"/>
      <w:szCs w:val="24"/>
      <w:lang w:val="zh-CN" w:eastAsia="zh-CN"/>
    </w:rPr>
  </w:style>
  <w:style w:type="paragraph" w:customStyle="1" w:styleId="182">
    <w:name w:val="表头"/>
    <w:basedOn w:val="1"/>
    <w:link w:val="184"/>
    <w:qFormat/>
    <w:uiPriority w:val="0"/>
    <w:pPr>
      <w:jc w:val="center"/>
    </w:pPr>
    <w:rPr>
      <w:rFonts w:ascii="Times New Roman" w:hAnsi="Times New Roman" w:eastAsia="宋体" w:cs="Times New Roman"/>
      <w:b/>
      <w:color w:val="000000"/>
      <w:sz w:val="24"/>
      <w:lang w:val="zh-CN"/>
    </w:rPr>
  </w:style>
  <w:style w:type="paragraph" w:customStyle="1" w:styleId="183">
    <w:name w:val="表格表头"/>
    <w:basedOn w:val="1"/>
    <w:link w:val="185"/>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84">
    <w:name w:val="表头 Char"/>
    <w:link w:val="182"/>
    <w:qFormat/>
    <w:uiPriority w:val="0"/>
    <w:rPr>
      <w:rFonts w:ascii="Times New Roman" w:hAnsi="Times New Roman" w:eastAsia="宋体" w:cs="Times New Roman"/>
      <w:b/>
      <w:color w:val="000000"/>
      <w:sz w:val="24"/>
      <w:szCs w:val="24"/>
      <w:lang w:val="zh-CN" w:eastAsia="zh-CN"/>
    </w:rPr>
  </w:style>
  <w:style w:type="character" w:customStyle="1" w:styleId="185">
    <w:name w:val="表格表头 Char"/>
    <w:link w:val="183"/>
    <w:qFormat/>
    <w:uiPriority w:val="0"/>
    <w:rPr>
      <w:rFonts w:ascii="Times New Roman" w:hAnsi="Times New Roman" w:eastAsia="宋体" w:cs="Times New Roman"/>
      <w:b/>
      <w:snapToGrid w:val="0"/>
      <w:kern w:val="0"/>
      <w:sz w:val="24"/>
      <w:szCs w:val="24"/>
      <w:lang w:val="zh-CN" w:eastAsia="zh-CN"/>
    </w:rPr>
  </w:style>
  <w:style w:type="paragraph" w:customStyle="1" w:styleId="186">
    <w:name w:val="表头或表尾"/>
    <w:basedOn w:val="153"/>
    <w:next w:val="122"/>
    <w:link w:val="187"/>
    <w:qFormat/>
    <w:uiPriority w:val="0"/>
    <w:pPr>
      <w:adjustRightInd w:val="0"/>
      <w:snapToGrid w:val="0"/>
      <w:spacing w:before="20" w:beforeLines="20"/>
      <w:jc w:val="center"/>
    </w:pPr>
    <w:rPr>
      <w:b/>
    </w:rPr>
  </w:style>
  <w:style w:type="character" w:customStyle="1" w:styleId="187">
    <w:name w:val="表头或表尾 Char"/>
    <w:link w:val="186"/>
    <w:qFormat/>
    <w:uiPriority w:val="0"/>
    <w:rPr>
      <w:rFonts w:ascii="Times New Roman" w:hAnsi="Times New Roman" w:eastAsia="宋体" w:cs="Times New Roman"/>
      <w:b/>
      <w:sz w:val="24"/>
      <w:szCs w:val="24"/>
      <w:lang w:val="zh-CN" w:eastAsia="zh-CN"/>
    </w:rPr>
  </w:style>
  <w:style w:type="paragraph" w:customStyle="1" w:styleId="188">
    <w:name w:val="副标题2"/>
    <w:basedOn w:val="1"/>
    <w:link w:val="189"/>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89">
    <w:name w:val="副标题2 Char"/>
    <w:link w:val="188"/>
    <w:qFormat/>
    <w:uiPriority w:val="0"/>
    <w:rPr>
      <w:rFonts w:ascii="Times New Roman" w:hAnsi="Times New Roman" w:eastAsia="宋体" w:cs="Times New Roman"/>
      <w:b/>
      <w:sz w:val="28"/>
      <w:szCs w:val="21"/>
      <w:lang w:val="zh-CN" w:eastAsia="zh-CN"/>
    </w:rPr>
  </w:style>
  <w:style w:type="paragraph" w:customStyle="1" w:styleId="190">
    <w:name w:val="正文2"/>
    <w:basedOn w:val="1"/>
    <w:link w:val="191"/>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1">
    <w:name w:val="正文2 Char"/>
    <w:link w:val="190"/>
    <w:qFormat/>
    <w:uiPriority w:val="0"/>
    <w:rPr>
      <w:rFonts w:ascii="Times New Roman" w:hAnsi="Times New Roman" w:eastAsia="宋体" w:cs="Times New Roman"/>
      <w:sz w:val="24"/>
      <w:szCs w:val="24"/>
      <w:lang w:val="zh-CN" w:eastAsia="zh-CN"/>
    </w:rPr>
  </w:style>
  <w:style w:type="paragraph" w:customStyle="1" w:styleId="192">
    <w:name w:val="正文0"/>
    <w:basedOn w:val="1"/>
    <w:link w:val="193"/>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193">
    <w:name w:val="正文0 Char"/>
    <w:link w:val="192"/>
    <w:qFormat/>
    <w:uiPriority w:val="0"/>
    <w:rPr>
      <w:rFonts w:ascii="Times New Roman" w:hAnsi="Times New Roman" w:eastAsia="宋体" w:cs="Times New Roman"/>
      <w:bCs/>
      <w:color w:val="FF0000"/>
      <w:kern w:val="0"/>
      <w:sz w:val="24"/>
      <w:szCs w:val="24"/>
      <w:lang w:val="zh-CN" w:eastAsia="zh-CN"/>
    </w:rPr>
  </w:style>
  <w:style w:type="paragraph" w:customStyle="1" w:styleId="194">
    <w:name w:val="表后标题"/>
    <w:basedOn w:val="183"/>
    <w:qFormat/>
    <w:uiPriority w:val="0"/>
    <w:pPr>
      <w:spacing w:before="50" w:beforeLines="50" w:line="360" w:lineRule="auto"/>
      <w:ind w:firstLine="200" w:firstLineChars="200"/>
      <w:jc w:val="left"/>
    </w:pPr>
  </w:style>
  <w:style w:type="paragraph" w:customStyle="1" w:styleId="195">
    <w:name w:val="表头图尾"/>
    <w:basedOn w:val="1"/>
    <w:link w:val="196"/>
    <w:qFormat/>
    <w:uiPriority w:val="0"/>
    <w:pPr>
      <w:spacing w:beforeLines="50" w:afterLines="30"/>
      <w:jc w:val="center"/>
    </w:pPr>
    <w:rPr>
      <w:rFonts w:ascii="Times New Roman" w:hAnsi="Times New Roman" w:eastAsia="宋体" w:cs="Times New Roman"/>
      <w:b/>
      <w:sz w:val="24"/>
      <w:lang w:val="zh-CN"/>
    </w:rPr>
  </w:style>
  <w:style w:type="character" w:customStyle="1" w:styleId="196">
    <w:name w:val="表头图尾 Char"/>
    <w:link w:val="195"/>
    <w:qFormat/>
    <w:uiPriority w:val="0"/>
    <w:rPr>
      <w:rFonts w:ascii="Times New Roman" w:hAnsi="Times New Roman" w:eastAsia="宋体" w:cs="Times New Roman"/>
      <w:b/>
      <w:sz w:val="24"/>
      <w:szCs w:val="24"/>
      <w:lang w:val="zh-CN" w:eastAsia="zh-CN"/>
    </w:rPr>
  </w:style>
  <w:style w:type="paragraph" w:customStyle="1" w:styleId="197">
    <w:name w:val="af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8">
    <w:name w:val="iceant内"/>
    <w:basedOn w:val="1"/>
    <w:link w:val="199"/>
    <w:qFormat/>
    <w:uiPriority w:val="0"/>
    <w:pPr>
      <w:jc w:val="center"/>
    </w:pPr>
    <w:rPr>
      <w:rFonts w:ascii="Times New Roman" w:hAnsi="Times New Roman" w:eastAsia="宋体" w:cs="Times New Roman"/>
      <w:szCs w:val="21"/>
      <w:lang w:val="zh-CN"/>
    </w:rPr>
  </w:style>
  <w:style w:type="character" w:customStyle="1" w:styleId="199">
    <w:name w:val="iceant内 Char"/>
    <w:link w:val="198"/>
    <w:qFormat/>
    <w:uiPriority w:val="0"/>
    <w:rPr>
      <w:rFonts w:ascii="Times New Roman" w:hAnsi="Times New Roman" w:eastAsia="宋体" w:cs="Times New Roman"/>
      <w:szCs w:val="21"/>
      <w:lang w:val="zh-CN" w:eastAsia="zh-CN"/>
    </w:rPr>
  </w:style>
  <w:style w:type="table" w:customStyle="1" w:styleId="200">
    <w:name w:val="表格1"/>
    <w:basedOn w:val="40"/>
    <w:qFormat/>
    <w:uiPriority w:val="59"/>
    <w:pPr>
      <w:widowControl w:val="0"/>
      <w:jc w:val="both"/>
    </w:pPr>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1">
    <w:name w:val="报告表  段 Char Char"/>
    <w:link w:val="202"/>
    <w:qFormat/>
    <w:uiPriority w:val="0"/>
    <w:rPr>
      <w:rFonts w:ascii="宋体" w:cs="宋体"/>
      <w:bCs/>
      <w:sz w:val="24"/>
      <w:szCs w:val="24"/>
    </w:rPr>
  </w:style>
  <w:style w:type="paragraph" w:customStyle="1" w:styleId="202">
    <w:name w:val="报告表  段"/>
    <w:basedOn w:val="1"/>
    <w:link w:val="201"/>
    <w:qFormat/>
    <w:uiPriority w:val="0"/>
    <w:pPr>
      <w:adjustRightInd w:val="0"/>
      <w:spacing w:line="360" w:lineRule="auto"/>
      <w:ind w:firstLine="505"/>
      <w:textAlignment w:val="baseline"/>
    </w:pPr>
    <w:rPr>
      <w:rFonts w:ascii="宋体" w:cs="宋体"/>
      <w:bCs/>
      <w:sz w:val="24"/>
    </w:rPr>
  </w:style>
  <w:style w:type="character" w:customStyle="1" w:styleId="203">
    <w:name w:val="正文首行缩进 字符"/>
    <w:basedOn w:val="56"/>
    <w:link w:val="38"/>
    <w:qFormat/>
    <w:uiPriority w:val="0"/>
    <w:rPr>
      <w:rFonts w:ascii="Times New Roman" w:hAnsi="Times New Roman" w:eastAsia="宋体" w:cs="Times New Roman"/>
      <w:sz w:val="24"/>
      <w:szCs w:val="24"/>
    </w:rPr>
  </w:style>
  <w:style w:type="paragraph" w:customStyle="1" w:styleId="204">
    <w:name w:val="正文环评"/>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205">
    <w:name w:val="sb-正文"/>
    <w:basedOn w:val="1"/>
    <w:link w:val="206"/>
    <w:qFormat/>
    <w:uiPriority w:val="0"/>
    <w:pPr>
      <w:tabs>
        <w:tab w:val="left" w:pos="3120"/>
        <w:tab w:val="left" w:pos="6376"/>
      </w:tabs>
      <w:spacing w:line="360" w:lineRule="auto"/>
      <w:ind w:firstLine="480" w:firstLineChars="200"/>
    </w:pPr>
    <w:rPr>
      <w:rFonts w:ascii="Times New Roman" w:hAnsi="Times New Roman" w:eastAsia="宋体" w:cs="Times New Roman"/>
      <w:sz w:val="24"/>
      <w:szCs w:val="22"/>
      <w:lang w:val="zh-CN"/>
    </w:rPr>
  </w:style>
  <w:style w:type="character" w:customStyle="1" w:styleId="206">
    <w:name w:val="sb-正文 Char Char"/>
    <w:link w:val="205"/>
    <w:qFormat/>
    <w:uiPriority w:val="0"/>
    <w:rPr>
      <w:rFonts w:ascii="Times New Roman" w:hAnsi="Times New Roman" w:eastAsia="宋体" w:cs="Times New Roman"/>
      <w:sz w:val="24"/>
      <w:lang w:val="zh-CN" w:eastAsia="zh-CN"/>
    </w:rPr>
  </w:style>
  <w:style w:type="table" w:customStyle="1" w:styleId="207">
    <w:name w:val="表格2"/>
    <w:basedOn w:val="40"/>
    <w:qFormat/>
    <w:uiPriority w:val="59"/>
    <w:pPr>
      <w:widowControl w:val="0"/>
      <w:jc w:val="both"/>
    </w:pPr>
    <w:rPr>
      <w:rFonts w:ascii="Times New Roman" w:hAnsi="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8">
    <w:name w:val="南华表标题"/>
    <w:basedOn w:val="1"/>
    <w:qFormat/>
    <w:uiPriority w:val="0"/>
    <w:pPr>
      <w:tabs>
        <w:tab w:val="left" w:pos="3795"/>
      </w:tabs>
      <w:spacing w:beforeLines="50" w:afterLines="50" w:line="360" w:lineRule="auto"/>
      <w:jc w:val="center"/>
    </w:pPr>
    <w:rPr>
      <w:rFonts w:ascii="Times New Roman" w:hAnsi="Times New Roman" w:eastAsia="宋体" w:cs="Times New Roman"/>
      <w:b/>
      <w:color w:val="000000"/>
      <w:sz w:val="24"/>
      <w:szCs w:val="20"/>
    </w:rPr>
  </w:style>
  <w:style w:type="paragraph" w:customStyle="1" w:styleId="209">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210">
    <w:name w:val="前面附图附件"/>
    <w:basedOn w:val="1"/>
    <w:next w:val="1"/>
    <w:qFormat/>
    <w:uiPriority w:val="0"/>
    <w:pPr>
      <w:spacing w:line="360" w:lineRule="auto"/>
      <w:jc w:val="left"/>
    </w:pPr>
    <w:rPr>
      <w:rFonts w:ascii="Calibri" w:hAnsi="Calibri" w:eastAsia="宋体" w:cs="宋体"/>
      <w:b/>
      <w:bCs/>
      <w:sz w:val="24"/>
    </w:rPr>
  </w:style>
  <w:style w:type="character" w:customStyle="1" w:styleId="211">
    <w:name w:val="10"/>
    <w:basedOn w:val="42"/>
    <w:qFormat/>
    <w:uiPriority w:val="0"/>
    <w:rPr>
      <w:rFonts w:hint="default" w:ascii="Times New Roman" w:hAnsi="Times New Roman" w:cs="Times New Roman"/>
    </w:rPr>
  </w:style>
  <w:style w:type="character" w:customStyle="1" w:styleId="212">
    <w:name w:val="15"/>
    <w:basedOn w:val="42"/>
    <w:qFormat/>
    <w:uiPriority w:val="0"/>
    <w:rPr>
      <w:rFonts w:hint="default" w:ascii="Times New Roman" w:hAnsi="Times New Roman" w:cs="Times New Roman"/>
    </w:rPr>
  </w:style>
  <w:style w:type="paragraph" w:customStyle="1" w:styleId="213">
    <w:name w:val="昆明中海正文"/>
    <w:basedOn w:val="1"/>
    <w:qFormat/>
    <w:uiPriority w:val="0"/>
    <w:pPr>
      <w:spacing w:line="360" w:lineRule="auto"/>
      <w:ind w:firstLine="567"/>
    </w:pPr>
    <w:rPr>
      <w:rFonts w:ascii="宋体" w:hAnsi="宋体"/>
      <w:bCs/>
      <w:snapToGrid w:val="0"/>
      <w:spacing w:val="12"/>
      <w:kern w:val="0"/>
      <w:sz w:val="24"/>
    </w:rPr>
  </w:style>
  <w:style w:type="paragraph" w:customStyle="1" w:styleId="214">
    <w:name w:val="正文22"/>
    <w:basedOn w:val="1"/>
    <w:qFormat/>
    <w:uiPriority w:val="0"/>
    <w:pPr>
      <w:widowControl/>
      <w:spacing w:line="360" w:lineRule="auto"/>
      <w:ind w:firstLine="200" w:firstLineChars="200"/>
    </w:pPr>
    <w:rPr>
      <w:rFonts w:ascii="Times New Roman" w:hAnsi="Times New Roman"/>
      <w:sz w:val="24"/>
    </w:rPr>
  </w:style>
  <w:style w:type="paragraph" w:customStyle="1" w:styleId="215">
    <w:name w:val="Body Text 21"/>
    <w:basedOn w:val="1"/>
    <w:qFormat/>
    <w:uiPriority w:val="0"/>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216">
    <w:name w:val="Table Paragraph"/>
    <w:basedOn w:val="1"/>
    <w:qFormat/>
    <w:uiPriority w:val="0"/>
    <w:pPr>
      <w:jc w:val="center"/>
    </w:pPr>
    <w:rPr>
      <w:rFonts w:hint="eastAsia"/>
      <w:sz w:val="24"/>
    </w:rPr>
  </w:style>
  <w:style w:type="paragraph" w:customStyle="1" w:styleId="217">
    <w:name w:val="正文（首行缩进两字）m"/>
    <w:basedOn w:val="9"/>
    <w:qFormat/>
    <w:uiPriority w:val="0"/>
    <w:pPr>
      <w:tabs>
        <w:tab w:val="left" w:pos="1848"/>
        <w:tab w:val="left" w:pos="6061"/>
        <w:tab w:val="left" w:pos="8665"/>
      </w:tabs>
      <w:adjustRightInd w:val="0"/>
      <w:snapToGrid w:val="0"/>
      <w:spacing w:before="156" w:beforeLines="50" w:line="460" w:lineRule="exact"/>
      <w:ind w:firstLine="480"/>
    </w:pPr>
    <w:rPr>
      <w:color w:val="339966"/>
    </w:rPr>
  </w:style>
  <w:style w:type="paragraph" w:customStyle="1" w:styleId="218">
    <w:name w:val="wlm表头"/>
    <w:basedOn w:val="1"/>
    <w:qFormat/>
    <w:uiPriority w:val="0"/>
    <w:pPr>
      <w:jc w:val="center"/>
    </w:pPr>
    <w:rPr>
      <w:rFonts w:ascii="Times New Roman" w:hAnsi="Times New Roman"/>
      <w:b/>
      <w:szCs w:val="21"/>
    </w:rPr>
  </w:style>
  <w:style w:type="paragraph" w:customStyle="1" w:styleId="219">
    <w:name w:val="wlm表格"/>
    <w:basedOn w:val="1"/>
    <w:qFormat/>
    <w:uiPriority w:val="0"/>
    <w:pPr>
      <w:snapToGrid w:val="0"/>
      <w:jc w:val="center"/>
    </w:pPr>
    <w:rPr>
      <w:rFonts w:ascii="Times New Roman" w:hAnsi="Times New Roman" w:eastAsia="宋体"/>
      <w:spacing w:val="2"/>
      <w:szCs w:val="21"/>
    </w:rPr>
  </w:style>
  <w:style w:type="table" w:customStyle="1" w:styleId="220">
    <w:name w:val="Table Normal"/>
    <w:basedOn w:val="40"/>
    <w:semiHidden/>
    <w:qFormat/>
    <w:uiPriority w:val="0"/>
    <w:pPr>
      <w:widowControl w:val="0"/>
      <w:autoSpaceDE w:val="0"/>
      <w:autoSpaceDN w:val="0"/>
    </w:pPr>
    <w:rPr>
      <w:rFonts w:eastAsia="Times New Roman"/>
      <w:sz w:val="22"/>
      <w:lang w:eastAsia="en-US"/>
    </w:rPr>
    <w:tblPr>
      <w:tblCellMar>
        <w:left w:w="0" w:type="dxa"/>
        <w:right w:w="0" w:type="dxa"/>
      </w:tblCellMar>
    </w:tblPr>
  </w:style>
  <w:style w:type="paragraph" w:customStyle="1" w:styleId="221">
    <w:name w:val="赵"/>
    <w:basedOn w:val="1"/>
    <w:qFormat/>
    <w:uiPriority w:val="0"/>
    <w:pPr>
      <w:spacing w:line="360" w:lineRule="auto"/>
      <w:ind w:firstLine="200" w:firstLineChars="200"/>
    </w:pPr>
    <w:rPr>
      <w:rFonts w:ascii="Times New Roman"/>
      <w:sz w:val="24"/>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png"/><Relationship Id="rId17" Type="http://schemas.openxmlformats.org/officeDocument/2006/relationships/image" Target="media/image9.jpeg"/><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38588</Words>
  <Characters>44409</Characters>
  <Lines>345</Lines>
  <Paragraphs>97</Paragraphs>
  <TotalTime>1</TotalTime>
  <ScaleCrop>false</ScaleCrop>
  <LinksUpToDate>false</LinksUpToDate>
  <CharactersWithSpaces>45107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刘变香</cp:lastModifiedBy>
  <cp:lastPrinted>2021-03-16T01:27:00Z</cp:lastPrinted>
  <dcterms:modified xsi:type="dcterms:W3CDTF">2025-04-14T07:09:42Z</dcterms:modified>
  <cp:revision>1128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DC3F9AE51D8F448FB57766D715B70157</vt:lpwstr>
  </property>
</Properties>
</file>