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topLinePunct w:val="0"/>
        <w:bidi w:val="0"/>
        <w:adjustRightInd/>
        <w:snapToGrid/>
        <w:rPr>
          <w:rFonts w:hint="eastAsia" w:ascii="Times New Roman" w:hAnsi="Times New Roman" w:eastAsia="宋体" w:cs="宋体"/>
          <w:color w:val="auto"/>
          <w:sz w:val="36"/>
          <w:szCs w:val="36"/>
        </w:rPr>
      </w:pPr>
    </w:p>
    <w:p>
      <w:pPr>
        <w:pStyle w:val="11"/>
        <w:rPr>
          <w:rFonts w:hint="eastAsia" w:ascii="Times New Roman" w:hAnsi="Times New Roman" w:eastAsia="宋体" w:cs="宋体"/>
          <w:color w:val="auto"/>
        </w:rPr>
      </w:pPr>
    </w:p>
    <w:p>
      <w:pPr>
        <w:pStyle w:val="11"/>
        <w:keepNext w:val="0"/>
        <w:keepLines w:val="0"/>
        <w:pageBreakBefore w:val="0"/>
        <w:widowControl/>
        <w:kinsoku/>
        <w:wordWrap/>
        <w:overflowPunct/>
        <w:topLinePunct w:val="0"/>
        <w:autoSpaceDE/>
        <w:autoSpaceDN/>
        <w:bidi w:val="0"/>
        <w:adjustRightInd/>
        <w:snapToGrid w:val="0"/>
        <w:spacing w:line="260" w:lineRule="auto"/>
        <w:ind w:right="113" w:firstLine="0" w:firstLineChars="0"/>
        <w:jc w:val="center"/>
        <w:textAlignment w:val="auto"/>
        <w:rPr>
          <w:rFonts w:hint="eastAsia" w:ascii="Times New Roman" w:hAnsi="Times New Roman" w:eastAsia="宋体" w:cs="宋体"/>
          <w:color w:val="auto"/>
          <w:sz w:val="72"/>
          <w:szCs w:val="72"/>
        </w:rPr>
      </w:pPr>
      <w:r>
        <w:rPr>
          <w:rFonts w:hint="eastAsia" w:ascii="Times New Roman" w:hAnsi="Times New Roman" w:eastAsia="宋体" w:cs="宋体"/>
          <w:color w:val="auto"/>
          <w:sz w:val="72"/>
          <w:szCs w:val="72"/>
        </w:rPr>
        <w:t>建设项目环境影响报告表</w:t>
      </w:r>
    </w:p>
    <w:p>
      <w:pPr>
        <w:keepLines w:val="0"/>
        <w:pageBreakBefore w:val="0"/>
        <w:kinsoku/>
        <w:topLinePunct w:val="0"/>
        <w:bidi w:val="0"/>
        <w:adjustRightInd/>
        <w:snapToGrid/>
        <w:jc w:val="center"/>
        <w:rPr>
          <w:rFonts w:hint="eastAsia" w:ascii="Times New Roman" w:hAnsi="Times New Roman" w:eastAsia="宋体" w:cs="宋体"/>
          <w:bCs/>
          <w:color w:val="auto"/>
          <w:sz w:val="36"/>
          <w:szCs w:val="36"/>
        </w:rPr>
      </w:pPr>
      <w:r>
        <w:rPr>
          <w:rFonts w:hint="eastAsia" w:ascii="Times New Roman" w:hAnsi="Times New Roman" w:eastAsia="宋体" w:cs="宋体"/>
          <w:bCs/>
          <w:color w:val="auto"/>
          <w:sz w:val="36"/>
          <w:szCs w:val="36"/>
        </w:rPr>
        <w:t>（污染影响类）</w:t>
      </w:r>
    </w:p>
    <w:p>
      <w:pPr>
        <w:keepLines w:val="0"/>
        <w:pageBreakBefore w:val="0"/>
        <w:kinsoku/>
        <w:topLinePunct w:val="0"/>
        <w:bidi w:val="0"/>
        <w:adjustRightInd/>
        <w:snapToGrid/>
        <w:spacing w:line="288" w:lineRule="auto"/>
        <w:jc w:val="center"/>
        <w:outlineLvl w:val="9"/>
        <w:rPr>
          <w:rFonts w:hint="eastAsia" w:ascii="Times New Roman" w:hAnsi="Times New Roman" w:eastAsia="宋体" w:cs="宋体"/>
          <w:color w:val="auto"/>
          <w:kern w:val="44"/>
          <w:sz w:val="44"/>
          <w:szCs w:val="44"/>
        </w:rPr>
      </w:pPr>
    </w:p>
    <w:p>
      <w:pPr>
        <w:keepLines w:val="0"/>
        <w:pageBreakBefore w:val="0"/>
        <w:kinsoku/>
        <w:topLinePunct w:val="0"/>
        <w:bidi w:val="0"/>
        <w:adjustRightInd/>
        <w:snapToGrid/>
        <w:jc w:val="center"/>
        <w:rPr>
          <w:rFonts w:hint="eastAsia" w:ascii="Times New Roman" w:hAnsi="Times New Roman" w:eastAsia="宋体" w:cs="宋体"/>
          <w:color w:val="auto"/>
          <w:sz w:val="52"/>
          <w:szCs w:val="52"/>
        </w:rPr>
      </w:pPr>
    </w:p>
    <w:p>
      <w:pPr>
        <w:keepLines w:val="0"/>
        <w:pageBreakBefore w:val="0"/>
        <w:kinsoku/>
        <w:topLinePunct w:val="0"/>
        <w:bidi w:val="0"/>
        <w:adjustRightInd/>
        <w:snapToGrid/>
        <w:rPr>
          <w:rFonts w:hint="eastAsia" w:ascii="Times New Roman" w:hAnsi="Times New Roman" w:eastAsia="宋体" w:cs="宋体"/>
          <w:color w:val="auto"/>
          <w:sz w:val="44"/>
          <w:szCs w:val="44"/>
        </w:rPr>
      </w:pPr>
    </w:p>
    <w:p>
      <w:pPr>
        <w:keepLines w:val="0"/>
        <w:pageBreakBefore w:val="0"/>
        <w:kinsoku/>
        <w:topLinePunct w:val="0"/>
        <w:bidi w:val="0"/>
        <w:adjustRightInd/>
        <w:snapToGrid/>
        <w:rPr>
          <w:rFonts w:hint="eastAsia" w:ascii="Times New Roman" w:hAnsi="Times New Roman" w:eastAsia="宋体" w:cs="宋体"/>
          <w:color w:val="auto"/>
          <w:sz w:val="44"/>
          <w:szCs w:val="44"/>
        </w:rPr>
      </w:pPr>
    </w:p>
    <w:p>
      <w:pPr>
        <w:pStyle w:val="11"/>
        <w:rPr>
          <w:rFonts w:hint="eastAsia" w:ascii="Times New Roman" w:hAnsi="Times New Roman" w:eastAsia="宋体" w:cs="宋体"/>
          <w:color w:val="auto"/>
        </w:rPr>
      </w:pPr>
    </w:p>
    <w:p>
      <w:pPr>
        <w:keepLines w:val="0"/>
        <w:pageBreakBefore w:val="0"/>
        <w:kinsoku/>
        <w:topLinePunct w:val="0"/>
        <w:bidi w:val="0"/>
        <w:adjustRightInd/>
        <w:snapToGrid/>
        <w:rPr>
          <w:rFonts w:hint="eastAsia" w:ascii="Times New Roman" w:hAnsi="Times New Roman" w:eastAsia="宋体" w:cs="宋体"/>
          <w:color w:val="auto"/>
          <w:sz w:val="44"/>
          <w:szCs w:val="44"/>
        </w:rPr>
      </w:pPr>
    </w:p>
    <w:p>
      <w:pPr>
        <w:keepLines w:val="0"/>
        <w:pageBreakBefore w:val="0"/>
        <w:kinsoku/>
        <w:topLinePunct w:val="0"/>
        <w:bidi w:val="0"/>
        <w:adjustRightInd/>
        <w:snapToGrid/>
        <w:rPr>
          <w:rFonts w:hint="eastAsia" w:ascii="Times New Roman" w:hAnsi="Times New Roman" w:eastAsia="宋体" w:cs="宋体"/>
          <w:color w:val="auto"/>
          <w:sz w:val="44"/>
          <w:szCs w:val="44"/>
        </w:rPr>
      </w:pPr>
    </w:p>
    <w:p>
      <w:pPr>
        <w:keepLines w:val="0"/>
        <w:pageBreakBefore w:val="0"/>
        <w:kinsoku/>
        <w:topLinePunct w:val="0"/>
        <w:bidi w:val="0"/>
        <w:adjustRightInd/>
        <w:snapToGrid/>
        <w:spacing w:line="288" w:lineRule="auto"/>
        <w:rPr>
          <w:rFonts w:hint="eastAsia" w:ascii="Times New Roman" w:hAnsi="Times New Roman" w:eastAsia="宋体" w:cs="宋体"/>
          <w:color w:val="auto"/>
          <w:sz w:val="30"/>
          <w:szCs w:val="30"/>
          <w:u w:val="single"/>
          <w:lang w:val="en-US" w:eastAsia="zh-CN"/>
        </w:rPr>
      </w:pPr>
      <w:r>
        <w:rPr>
          <w:rFonts w:hint="eastAsia" w:ascii="Times New Roman" w:hAnsi="Times New Roman" w:eastAsia="宋体" w:cs="宋体"/>
          <w:color w:val="auto"/>
          <w:sz w:val="30"/>
          <w:szCs w:val="30"/>
        </w:rPr>
        <w:t xml:space="preserve">项目名称： </w:t>
      </w:r>
      <w:r>
        <w:rPr>
          <w:rFonts w:hint="eastAsia" w:ascii="Times New Roman" w:hAnsi="Times New Roman" w:eastAsia="宋体" w:cs="宋体"/>
          <w:color w:val="auto"/>
          <w:sz w:val="30"/>
          <w:szCs w:val="30"/>
          <w:u w:val="single"/>
        </w:rPr>
        <w:t xml:space="preserve">  </w:t>
      </w:r>
      <w:r>
        <w:rPr>
          <w:rFonts w:hint="eastAsia" w:ascii="Times New Roman" w:hAnsi="Times New Roman" w:eastAsia="宋体" w:cs="宋体"/>
          <w:color w:val="auto"/>
          <w:sz w:val="30"/>
          <w:szCs w:val="30"/>
          <w:u w:val="single"/>
          <w:lang w:val="en-US" w:eastAsia="zh-CN"/>
        </w:rPr>
        <w:t xml:space="preserve">  </w:t>
      </w:r>
      <w:r>
        <w:rPr>
          <w:rFonts w:hint="eastAsia" w:ascii="Times New Roman" w:hAnsi="Times New Roman" w:eastAsia="宋体" w:cs="宋体"/>
          <w:color w:val="auto"/>
          <w:sz w:val="30"/>
          <w:szCs w:val="30"/>
          <w:u w:val="single"/>
        </w:rPr>
        <w:t>德宏盈投报废车辆回收拆解有限责任公司</w:t>
      </w:r>
      <w:r>
        <w:rPr>
          <w:rFonts w:hint="eastAsia" w:ascii="Times New Roman" w:hAnsi="Times New Roman" w:eastAsia="宋体" w:cs="宋体"/>
          <w:color w:val="auto"/>
          <w:sz w:val="30"/>
          <w:szCs w:val="30"/>
          <w:u w:val="single"/>
          <w:lang w:val="en-US" w:eastAsia="zh-CN"/>
        </w:rPr>
        <w:t xml:space="preserve">   </w:t>
      </w:r>
    </w:p>
    <w:p>
      <w:pPr>
        <w:keepLines w:val="0"/>
        <w:pageBreakBefore w:val="0"/>
        <w:kinsoku/>
        <w:topLinePunct w:val="0"/>
        <w:bidi w:val="0"/>
        <w:adjustRightInd/>
        <w:snapToGrid/>
        <w:spacing w:line="288" w:lineRule="auto"/>
        <w:jc w:val="center"/>
        <w:rPr>
          <w:rFonts w:hint="eastAsia" w:ascii="Times New Roman" w:hAnsi="Times New Roman" w:eastAsia="宋体" w:cs="宋体"/>
          <w:color w:val="auto"/>
          <w:sz w:val="30"/>
          <w:szCs w:val="30"/>
          <w:u w:val="single"/>
          <w:lang w:val="en-US" w:eastAsia="zh-CN"/>
        </w:rPr>
      </w:pPr>
      <w:r>
        <w:rPr>
          <w:rFonts w:hint="eastAsia" w:ascii="Times New Roman" w:hAnsi="Times New Roman" w:eastAsia="宋体" w:cs="宋体"/>
          <w:color w:val="auto"/>
          <w:sz w:val="30"/>
          <w:szCs w:val="30"/>
          <w:u w:val="single"/>
          <w:lang w:val="en-US" w:eastAsia="zh-CN"/>
        </w:rPr>
        <w:t xml:space="preserve">            </w:t>
      </w:r>
      <w:r>
        <w:rPr>
          <w:rFonts w:hint="eastAsia" w:ascii="Times New Roman" w:hAnsi="Times New Roman" w:eastAsia="宋体" w:cs="宋体"/>
          <w:color w:val="auto"/>
          <w:sz w:val="30"/>
          <w:szCs w:val="30"/>
          <w:u w:val="single"/>
        </w:rPr>
        <w:t>报废机动车回收拆解场</w:t>
      </w:r>
      <w:r>
        <w:rPr>
          <w:rFonts w:hint="eastAsia" w:ascii="Times New Roman" w:hAnsi="Times New Roman" w:eastAsia="宋体" w:cs="宋体"/>
          <w:color w:val="auto"/>
          <w:sz w:val="30"/>
          <w:szCs w:val="30"/>
          <w:u w:val="single"/>
          <w:lang w:val="en-US" w:eastAsia="zh-CN"/>
        </w:rPr>
        <w:t xml:space="preserve">           </w:t>
      </w:r>
    </w:p>
    <w:p>
      <w:pPr>
        <w:keepLines w:val="0"/>
        <w:pageBreakBefore w:val="0"/>
        <w:kinsoku/>
        <w:topLinePunct w:val="0"/>
        <w:bidi w:val="0"/>
        <w:adjustRightInd/>
        <w:snapToGrid/>
        <w:spacing w:line="288" w:lineRule="auto"/>
        <w:rPr>
          <w:rFonts w:hint="eastAsia" w:ascii="Times New Roman" w:hAnsi="Times New Roman" w:eastAsia="宋体" w:cs="宋体"/>
          <w:color w:val="auto"/>
          <w:sz w:val="30"/>
          <w:szCs w:val="30"/>
          <w:u w:val="single"/>
        </w:rPr>
      </w:pPr>
      <w:r>
        <w:rPr>
          <w:rFonts w:hint="eastAsia" w:ascii="Times New Roman" w:hAnsi="Times New Roman" w:eastAsia="宋体" w:cs="宋体"/>
          <w:color w:val="auto"/>
          <w:sz w:val="30"/>
          <w:szCs w:val="30"/>
        </w:rPr>
        <w:t>建设单位（盖章）：</w:t>
      </w:r>
      <w:r>
        <w:rPr>
          <w:rFonts w:hint="eastAsia" w:ascii="Times New Roman" w:hAnsi="Times New Roman" w:eastAsia="宋体" w:cs="宋体"/>
          <w:color w:val="auto"/>
          <w:sz w:val="30"/>
          <w:szCs w:val="30"/>
          <w:u w:val="single"/>
        </w:rPr>
        <w:t xml:space="preserve">德宏盈投报废车辆回收拆解有限责任公司 </w:t>
      </w:r>
    </w:p>
    <w:p>
      <w:pPr>
        <w:keepLines w:val="0"/>
        <w:pageBreakBefore w:val="0"/>
        <w:kinsoku/>
        <w:topLinePunct w:val="0"/>
        <w:bidi w:val="0"/>
        <w:adjustRightInd/>
        <w:snapToGrid/>
        <w:spacing w:line="288" w:lineRule="auto"/>
        <w:rPr>
          <w:rFonts w:hint="eastAsia" w:ascii="Times New Roman" w:hAnsi="Times New Roman" w:eastAsia="宋体" w:cs="宋体"/>
          <w:color w:val="auto"/>
        </w:rPr>
      </w:pPr>
      <w:r>
        <w:rPr>
          <w:rFonts w:hint="eastAsia" w:ascii="Times New Roman" w:hAnsi="Times New Roman" w:eastAsia="宋体" w:cs="宋体"/>
          <w:color w:val="auto"/>
          <w:sz w:val="30"/>
          <w:szCs w:val="30"/>
        </w:rPr>
        <w:t>编制日期：</w:t>
      </w:r>
      <w:r>
        <w:rPr>
          <w:rFonts w:hint="eastAsia" w:ascii="Times New Roman" w:hAnsi="Times New Roman" w:eastAsia="宋体" w:cs="宋体"/>
          <w:color w:val="auto"/>
          <w:sz w:val="30"/>
          <w:szCs w:val="30"/>
          <w:u w:val="single"/>
        </w:rPr>
        <w:t xml:space="preserve">              </w:t>
      </w:r>
      <w:r>
        <w:rPr>
          <w:rFonts w:hint="eastAsia" w:ascii="Times New Roman" w:hAnsi="Times New Roman" w:eastAsia="宋体" w:cs="宋体"/>
          <w:color w:val="auto"/>
          <w:sz w:val="30"/>
          <w:szCs w:val="30"/>
          <w:u w:val="single"/>
          <w:lang w:eastAsia="zh-CN"/>
        </w:rPr>
        <w:t>二〇二</w:t>
      </w:r>
      <w:r>
        <w:rPr>
          <w:rFonts w:hint="eastAsia" w:ascii="Times New Roman" w:hAnsi="Times New Roman" w:eastAsia="宋体" w:cs="宋体"/>
          <w:color w:val="auto"/>
          <w:sz w:val="30"/>
          <w:szCs w:val="30"/>
          <w:u w:val="single"/>
          <w:lang w:val="en-US" w:eastAsia="zh-CN"/>
        </w:rPr>
        <w:t>三</w:t>
      </w:r>
      <w:r>
        <w:rPr>
          <w:rFonts w:hint="eastAsia" w:ascii="Times New Roman" w:hAnsi="Times New Roman" w:eastAsia="宋体" w:cs="宋体"/>
          <w:color w:val="auto"/>
          <w:sz w:val="30"/>
          <w:szCs w:val="30"/>
          <w:u w:val="single"/>
          <w:lang w:eastAsia="zh-CN"/>
        </w:rPr>
        <w:t>年</w:t>
      </w:r>
      <w:r>
        <w:rPr>
          <w:rFonts w:hint="eastAsia" w:ascii="Times New Roman" w:hAnsi="Times New Roman" w:eastAsia="宋体" w:cs="宋体"/>
          <w:color w:val="auto"/>
          <w:sz w:val="30"/>
          <w:szCs w:val="30"/>
          <w:u w:val="single"/>
          <w:lang w:val="en-US" w:eastAsia="zh-CN"/>
        </w:rPr>
        <w:t>一</w:t>
      </w:r>
      <w:r>
        <w:rPr>
          <w:rFonts w:hint="eastAsia" w:ascii="Times New Roman" w:hAnsi="Times New Roman" w:eastAsia="宋体" w:cs="宋体"/>
          <w:color w:val="auto"/>
          <w:sz w:val="30"/>
          <w:szCs w:val="30"/>
          <w:u w:val="single"/>
        </w:rPr>
        <w:t xml:space="preserve">月              </w:t>
      </w:r>
      <w:bookmarkStart w:id="0" w:name="_Hlk57884087"/>
    </w:p>
    <w:p>
      <w:pPr>
        <w:keepLines w:val="0"/>
        <w:pageBreakBefore w:val="0"/>
        <w:kinsoku/>
        <w:topLinePunct w:val="0"/>
        <w:bidi w:val="0"/>
        <w:adjustRightInd/>
        <w:snapToGrid/>
        <w:spacing w:line="288" w:lineRule="auto"/>
        <w:rPr>
          <w:rFonts w:hint="eastAsia" w:ascii="Times New Roman" w:hAnsi="Times New Roman" w:eastAsia="宋体" w:cs="宋体"/>
          <w:color w:val="auto"/>
          <w:sz w:val="36"/>
          <w:szCs w:val="36"/>
        </w:rPr>
      </w:pPr>
    </w:p>
    <w:p>
      <w:pPr>
        <w:keepLines w:val="0"/>
        <w:pageBreakBefore w:val="0"/>
        <w:kinsoku/>
        <w:topLinePunct w:val="0"/>
        <w:bidi w:val="0"/>
        <w:adjustRightInd/>
        <w:snapToGrid/>
        <w:spacing w:line="288" w:lineRule="auto"/>
        <w:rPr>
          <w:rFonts w:hint="eastAsia" w:ascii="Times New Roman" w:hAnsi="Times New Roman" w:eastAsia="宋体" w:cs="宋体"/>
          <w:color w:val="auto"/>
          <w:sz w:val="36"/>
          <w:szCs w:val="36"/>
        </w:rPr>
      </w:pPr>
    </w:p>
    <w:p>
      <w:pPr>
        <w:keepLines w:val="0"/>
        <w:pageBreakBefore w:val="0"/>
        <w:kinsoku/>
        <w:topLinePunct w:val="0"/>
        <w:bidi w:val="0"/>
        <w:adjustRightInd/>
        <w:snapToGrid/>
        <w:spacing w:line="288" w:lineRule="auto"/>
        <w:rPr>
          <w:rFonts w:hint="eastAsia" w:ascii="Times New Roman" w:hAnsi="Times New Roman" w:eastAsia="宋体" w:cs="宋体"/>
          <w:color w:val="auto"/>
          <w:sz w:val="36"/>
          <w:szCs w:val="36"/>
        </w:rPr>
      </w:pPr>
    </w:p>
    <w:bookmarkEnd w:id="0"/>
    <w:p>
      <w:pPr>
        <w:keepLines w:val="0"/>
        <w:pageBreakBefore w:val="0"/>
        <w:kinsoku/>
        <w:topLinePunct w:val="0"/>
        <w:bidi w:val="0"/>
        <w:adjustRightInd/>
        <w:snapToGrid/>
        <w:spacing w:line="288" w:lineRule="auto"/>
        <w:jc w:val="center"/>
        <w:rPr>
          <w:rFonts w:hint="eastAsia" w:ascii="Times New Roman" w:hAnsi="Times New Roman" w:eastAsia="宋体" w:cs="宋体"/>
          <w:color w:val="auto"/>
          <w:sz w:val="36"/>
          <w:szCs w:val="36"/>
        </w:rPr>
      </w:pPr>
    </w:p>
    <w:p>
      <w:pPr>
        <w:pStyle w:val="11"/>
        <w:bidi w:val="0"/>
        <w:jc w:val="center"/>
        <w:rPr>
          <w:rFonts w:hint="eastAsia" w:ascii="Times New Roman" w:hAnsi="Times New Roman" w:eastAsia="宋体" w:cs="宋体"/>
          <w:color w:val="auto"/>
          <w:szCs w:val="36"/>
        </w:rPr>
      </w:pPr>
      <w:r>
        <w:rPr>
          <w:rFonts w:hint="eastAsia" w:ascii="Times New Roman" w:hAnsi="Times New Roman" w:eastAsia="宋体" w:cs="宋体"/>
          <w:color w:val="auto"/>
          <w:sz w:val="36"/>
          <w:szCs w:val="36"/>
        </w:rPr>
        <w:t>中华人民共和国生态环境部制</w:t>
      </w:r>
    </w:p>
    <w:p>
      <w:pPr>
        <w:keepLines w:val="0"/>
        <w:pageBreakBefore w:val="0"/>
        <w:kinsoku/>
        <w:topLinePunct w:val="0"/>
        <w:bidi w:val="0"/>
        <w:adjustRightInd/>
        <w:snapToGrid/>
        <w:spacing w:line="288" w:lineRule="auto"/>
        <w:rPr>
          <w:rFonts w:hint="eastAsia" w:ascii="Times New Roman" w:hAnsi="Times New Roman" w:eastAsia="宋体" w:cs="宋体"/>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rtlGutter w:val="0"/>
          <w:docGrid w:type="linesAndChars" w:linePitch="312" w:charSpace="0"/>
        </w:sectPr>
      </w:pPr>
    </w:p>
    <w:p>
      <w:pPr>
        <w:spacing w:before="0" w:beforeLines="0" w:after="0" w:afterLines="0" w:line="240" w:lineRule="auto"/>
        <w:ind w:left="0" w:leftChars="0" w:right="0" w:rightChars="0" w:firstLine="0" w:firstLineChars="0"/>
        <w:jc w:val="center"/>
        <w:rPr>
          <w:rFonts w:hint="eastAsia" w:ascii="Times New Roman" w:hAnsi="Times New Roman" w:eastAsia="宋体" w:cs="宋体"/>
          <w:color w:val="auto"/>
          <w:sz w:val="44"/>
          <w:szCs w:val="52"/>
        </w:rPr>
      </w:pPr>
      <w:r>
        <w:rPr>
          <w:rFonts w:hint="eastAsia" w:ascii="Times New Roman" w:hAnsi="Times New Roman" w:eastAsia="宋体" w:cs="宋体"/>
          <w:color w:val="auto"/>
          <w:sz w:val="44"/>
          <w:szCs w:val="52"/>
        </w:rPr>
        <w:t>目录</w:t>
      </w:r>
    </w:p>
    <w:p>
      <w:pPr>
        <w:pStyle w:val="11"/>
        <w:rPr>
          <w:rFonts w:hint="eastAsia" w:ascii="Times New Roman" w:hAnsi="Times New Roman" w:eastAsia="宋体" w:cs="宋体"/>
          <w:color w:val="auto"/>
        </w:rPr>
      </w:pP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480" w:lineRule="auto"/>
        <w:ind w:firstLine="0" w:firstLineChars="0"/>
        <w:textAlignment w:val="auto"/>
        <w:rPr>
          <w:rFonts w:hint="eastAsia" w:ascii="Times New Roman" w:hAnsi="Times New Roman" w:eastAsia="宋体" w:cs="宋体"/>
          <w:sz w:val="28"/>
          <w:szCs w:val="28"/>
        </w:rPr>
      </w:pPr>
      <w:r>
        <w:rPr>
          <w:rFonts w:hint="eastAsia" w:ascii="Times New Roman" w:hAnsi="Times New Roman" w:eastAsia="宋体" w:cs="宋体"/>
          <w:color w:val="auto"/>
          <w:sz w:val="32"/>
          <w:szCs w:val="28"/>
        </w:rPr>
        <w:fldChar w:fldCharType="begin"/>
      </w:r>
      <w:r>
        <w:rPr>
          <w:rFonts w:hint="eastAsia" w:ascii="Times New Roman" w:hAnsi="Times New Roman" w:eastAsia="宋体" w:cs="宋体"/>
          <w:color w:val="auto"/>
          <w:sz w:val="32"/>
          <w:szCs w:val="28"/>
        </w:rPr>
        <w:instrText xml:space="preserve">TOC \o "1-1" \h \u </w:instrText>
      </w:r>
      <w:r>
        <w:rPr>
          <w:rFonts w:hint="eastAsia" w:ascii="Times New Roman" w:hAnsi="Times New Roman" w:eastAsia="宋体" w:cs="宋体"/>
          <w:color w:val="auto"/>
          <w:sz w:val="32"/>
          <w:szCs w:val="28"/>
        </w:rPr>
        <w:fldChar w:fldCharType="separate"/>
      </w: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_Toc7698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一、建设项目基本情况</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_Toc7698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1</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pStyle w:val="22"/>
        <w:tabs>
          <w:tab w:val="right" w:leader="dot" w:pos="8844"/>
        </w:tabs>
        <w:spacing w:line="480" w:lineRule="auto"/>
        <w:ind w:left="0" w:leftChars="0" w:firstLine="0" w:firstLineChars="0"/>
        <w:rPr>
          <w:rFonts w:hint="eastAsia" w:ascii="Times New Roman" w:hAnsi="Times New Roman" w:eastAsia="宋体" w:cs="宋体"/>
          <w:sz w:val="28"/>
          <w:szCs w:val="28"/>
        </w:rPr>
      </w:pP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_Toc13877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二、建设项目工程分析</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_Toc13877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30</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pStyle w:val="22"/>
        <w:tabs>
          <w:tab w:val="right" w:leader="dot" w:pos="8844"/>
        </w:tabs>
        <w:spacing w:line="480" w:lineRule="auto"/>
        <w:ind w:left="0" w:leftChars="0" w:firstLine="0" w:firstLineChars="0"/>
        <w:rPr>
          <w:rFonts w:hint="eastAsia" w:ascii="Times New Roman" w:hAnsi="Times New Roman" w:eastAsia="宋体" w:cs="宋体"/>
          <w:sz w:val="28"/>
          <w:szCs w:val="28"/>
        </w:rPr>
      </w:pP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_Toc3979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三、区域环境质量现状、环境保护目标及评价标准</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_Toc3979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49</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pStyle w:val="22"/>
        <w:tabs>
          <w:tab w:val="right" w:leader="dot" w:pos="8844"/>
        </w:tabs>
        <w:spacing w:line="480" w:lineRule="auto"/>
        <w:ind w:left="0" w:leftChars="0" w:firstLine="0" w:firstLineChars="0"/>
        <w:rPr>
          <w:rFonts w:hint="eastAsia" w:ascii="Times New Roman" w:hAnsi="Times New Roman" w:eastAsia="宋体" w:cs="宋体"/>
          <w:sz w:val="28"/>
          <w:szCs w:val="28"/>
        </w:rPr>
      </w:pP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_Toc30460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四、主要环境影响和保护措施</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_Toc30460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55</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pStyle w:val="22"/>
        <w:tabs>
          <w:tab w:val="right" w:leader="dot" w:pos="8844"/>
        </w:tabs>
        <w:spacing w:line="480" w:lineRule="auto"/>
        <w:ind w:left="0" w:leftChars="0" w:firstLine="0" w:firstLineChars="0"/>
        <w:rPr>
          <w:rFonts w:hint="eastAsia" w:ascii="Times New Roman" w:hAnsi="Times New Roman" w:eastAsia="宋体" w:cs="宋体"/>
          <w:sz w:val="28"/>
          <w:szCs w:val="28"/>
        </w:rPr>
      </w:pP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_Toc7226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五、环境保护措施监督检查清单</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_Toc7226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90</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pStyle w:val="22"/>
        <w:tabs>
          <w:tab w:val="right" w:leader="dot" w:pos="8844"/>
        </w:tabs>
        <w:spacing w:line="480" w:lineRule="auto"/>
        <w:ind w:left="0" w:leftChars="0" w:firstLine="0" w:firstLineChars="0"/>
        <w:rPr>
          <w:rFonts w:hint="eastAsia" w:ascii="Times New Roman" w:hAnsi="Times New Roman" w:eastAsia="宋体" w:cs="宋体"/>
          <w:sz w:val="32"/>
          <w:szCs w:val="28"/>
        </w:rPr>
      </w:pPr>
      <w:r>
        <w:rPr>
          <w:rFonts w:hint="eastAsia" w:ascii="Times New Roman" w:hAnsi="Times New Roman" w:eastAsia="宋体" w:cs="宋体"/>
          <w:color w:val="auto"/>
          <w:sz w:val="28"/>
          <w:szCs w:val="28"/>
        </w:rPr>
        <w:fldChar w:fldCharType="begin"/>
      </w:r>
      <w:r>
        <w:rPr>
          <w:rFonts w:hint="eastAsia" w:ascii="Times New Roman" w:hAnsi="Times New Roman" w:eastAsia="宋体" w:cs="宋体"/>
          <w:sz w:val="28"/>
          <w:szCs w:val="28"/>
        </w:rPr>
        <w:instrText xml:space="preserve"> HYPERLINK \l _Toc14331 </w:instrText>
      </w:r>
      <w:r>
        <w:rPr>
          <w:rFonts w:hint="eastAsia" w:ascii="Times New Roman" w:hAnsi="Times New Roman" w:eastAsia="宋体" w:cs="宋体"/>
          <w:sz w:val="28"/>
          <w:szCs w:val="28"/>
        </w:rPr>
        <w:fldChar w:fldCharType="separate"/>
      </w:r>
      <w:r>
        <w:rPr>
          <w:rFonts w:hint="eastAsia" w:ascii="Times New Roman" w:hAnsi="Times New Roman" w:eastAsia="宋体" w:cs="宋体"/>
          <w:bCs/>
          <w:sz w:val="28"/>
          <w:szCs w:val="28"/>
        </w:rPr>
        <w:t>六、结论</w:t>
      </w:r>
      <w:r>
        <w:rPr>
          <w:rFonts w:hint="eastAsia" w:ascii="Times New Roman" w:hAnsi="Times New Roman" w:eastAsia="宋体" w:cs="宋体"/>
          <w:sz w:val="28"/>
          <w:szCs w:val="28"/>
        </w:rPr>
        <w:tab/>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PAGEREF _Toc14331 \h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93</w:t>
      </w:r>
      <w:r>
        <w:rPr>
          <w:rFonts w:hint="eastAsia" w:ascii="Times New Roman" w:hAnsi="Times New Roman" w:eastAsia="宋体" w:cs="宋体"/>
          <w:sz w:val="28"/>
          <w:szCs w:val="28"/>
        </w:rPr>
        <w:fldChar w:fldCharType="end"/>
      </w:r>
      <w:r>
        <w:rPr>
          <w:rFonts w:hint="eastAsia" w:ascii="Times New Roman" w:hAnsi="Times New Roman" w:eastAsia="宋体" w:cs="宋体"/>
          <w:color w:val="auto"/>
          <w:sz w:val="28"/>
          <w:szCs w:val="28"/>
        </w:rPr>
        <w:fldChar w:fldCharType="end"/>
      </w:r>
    </w:p>
    <w:p>
      <w:pPr>
        <w:spacing w:line="480" w:lineRule="auto"/>
        <w:rPr>
          <w:rFonts w:hint="eastAsia" w:ascii="Times New Roman" w:hAnsi="Times New Roman" w:eastAsia="宋体" w:cs="宋体"/>
          <w:color w:val="auto"/>
          <w:sz w:val="28"/>
          <w:szCs w:val="28"/>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Times New Roman" w:hAnsi="Times New Roman" w:eastAsia="宋体" w:cs="宋体"/>
          <w:color w:val="auto"/>
          <w:sz w:val="28"/>
          <w:szCs w:val="28"/>
        </w:rPr>
        <w:fldChar w:fldCharType="end"/>
      </w:r>
    </w:p>
    <w:p>
      <w:pPr>
        <w:spacing w:line="360" w:lineRule="auto"/>
        <w:rPr>
          <w:rFonts w:hint="eastAsia" w:ascii="Times New Roman" w:hAnsi="Times New Roman" w:eastAsia="宋体" w:cs="宋体"/>
          <w:color w:val="auto"/>
          <w:sz w:val="24"/>
        </w:rPr>
      </w:pPr>
      <w:r>
        <w:rPr>
          <w:rFonts w:hint="eastAsia" w:ascii="Times New Roman" w:hAnsi="Times New Roman" w:eastAsia="宋体" w:cs="宋体"/>
          <w:b/>
          <w:bCs/>
          <w:color w:val="auto"/>
          <w:sz w:val="24"/>
          <w:lang w:eastAsia="zh-CN"/>
        </w:rPr>
        <w:t>附表：</w:t>
      </w:r>
      <w:r>
        <w:rPr>
          <w:rFonts w:hint="eastAsia" w:ascii="Times New Roman" w:hAnsi="Times New Roman" w:eastAsia="宋体" w:cs="宋体"/>
          <w:color w:val="auto"/>
          <w:sz w:val="24"/>
        </w:rPr>
        <w:t>建设项目污染物排放量汇总表</w:t>
      </w:r>
    </w:p>
    <w:p>
      <w:pPr>
        <w:spacing w:line="360" w:lineRule="auto"/>
        <w:rPr>
          <w:rFonts w:hint="eastAsia" w:ascii="Times New Roman" w:hAnsi="Times New Roman" w:eastAsia="宋体" w:cs="宋体"/>
          <w:b/>
          <w:color w:val="auto"/>
          <w:sz w:val="24"/>
        </w:rPr>
      </w:pPr>
    </w:p>
    <w:p>
      <w:pPr>
        <w:spacing w:line="360" w:lineRule="auto"/>
        <w:rPr>
          <w:rFonts w:hint="eastAsia" w:ascii="Times New Roman" w:hAnsi="Times New Roman" w:eastAsia="宋体" w:cs="宋体"/>
          <w:b/>
          <w:color w:val="auto"/>
          <w:sz w:val="24"/>
        </w:rPr>
      </w:pPr>
      <w:r>
        <w:rPr>
          <w:rFonts w:hint="eastAsia" w:ascii="Times New Roman" w:hAnsi="Times New Roman" w:eastAsia="宋体" w:cs="宋体"/>
          <w:b/>
          <w:color w:val="auto"/>
          <w:sz w:val="24"/>
        </w:rPr>
        <w:t>附图：</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rPr>
        <w:t>附图1：</w:t>
      </w:r>
      <w:r>
        <w:rPr>
          <w:rFonts w:hint="eastAsia" w:ascii="Times New Roman" w:hAnsi="Times New Roman" w:eastAsia="宋体" w:cs="宋体"/>
          <w:color w:val="auto"/>
          <w:sz w:val="24"/>
        </w:rPr>
        <w:t>项目</w:t>
      </w:r>
      <w:r>
        <w:rPr>
          <w:rFonts w:hint="eastAsia" w:ascii="Times New Roman" w:hAnsi="Times New Roman" w:eastAsia="宋体" w:cs="宋体"/>
          <w:color w:val="auto"/>
          <w:kern w:val="0"/>
          <w:sz w:val="24"/>
        </w:rPr>
        <w:t>地理位置图</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rPr>
        <w:t>附图2：项目区水系图</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rPr>
        <w:t>附图3：</w:t>
      </w:r>
      <w:r>
        <w:rPr>
          <w:rFonts w:hint="eastAsia" w:ascii="Times New Roman" w:hAnsi="Times New Roman" w:eastAsia="宋体" w:cs="宋体"/>
          <w:color w:val="auto"/>
          <w:kern w:val="0"/>
          <w:sz w:val="24"/>
          <w:lang w:val="en-US" w:eastAsia="zh-CN"/>
        </w:rPr>
        <w:t>项目与园区位置关系图</w:t>
      </w:r>
    </w:p>
    <w:p>
      <w:pPr>
        <w:spacing w:line="360" w:lineRule="auto"/>
        <w:rPr>
          <w:rFonts w:hint="eastAsia" w:ascii="Times New Roman" w:hAnsi="Times New Roman" w:eastAsia="宋体" w:cs="宋体"/>
          <w:color w:val="auto"/>
          <w:kern w:val="0"/>
          <w:sz w:val="24"/>
          <w:lang w:eastAsia="zh-CN"/>
        </w:rPr>
      </w:pPr>
      <w:r>
        <w:rPr>
          <w:rFonts w:hint="eastAsia" w:ascii="Times New Roman" w:hAnsi="Times New Roman" w:eastAsia="宋体" w:cs="宋体"/>
          <w:color w:val="auto"/>
          <w:kern w:val="0"/>
          <w:sz w:val="24"/>
        </w:rPr>
        <w:t>附图4：</w:t>
      </w:r>
      <w:r>
        <w:rPr>
          <w:rFonts w:hint="eastAsia" w:ascii="Times New Roman" w:hAnsi="Times New Roman" w:eastAsia="宋体" w:cs="宋体"/>
          <w:color w:val="auto"/>
          <w:sz w:val="24"/>
        </w:rPr>
        <w:t>项目</w:t>
      </w:r>
      <w:r>
        <w:rPr>
          <w:rFonts w:hint="eastAsia" w:ascii="Times New Roman" w:hAnsi="Times New Roman" w:eastAsia="宋体" w:cs="宋体"/>
          <w:color w:val="auto"/>
          <w:kern w:val="0"/>
          <w:sz w:val="24"/>
          <w:lang w:val="en-US" w:eastAsia="zh-CN"/>
        </w:rPr>
        <w:t>周边关系</w:t>
      </w:r>
      <w:r>
        <w:rPr>
          <w:rFonts w:hint="eastAsia" w:ascii="Times New Roman" w:hAnsi="Times New Roman" w:eastAsia="宋体" w:cs="宋体"/>
          <w:color w:val="auto"/>
          <w:kern w:val="0"/>
          <w:sz w:val="24"/>
        </w:rPr>
        <w:t>图</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lang w:val="en-US" w:eastAsia="zh-CN"/>
        </w:rPr>
        <w:t>附图5：</w:t>
      </w:r>
      <w:r>
        <w:rPr>
          <w:rFonts w:hint="eastAsia" w:ascii="Times New Roman" w:hAnsi="Times New Roman" w:eastAsia="宋体" w:cs="宋体"/>
          <w:color w:val="auto"/>
          <w:sz w:val="24"/>
        </w:rPr>
        <w:t>项目</w:t>
      </w:r>
      <w:r>
        <w:rPr>
          <w:rFonts w:hint="eastAsia" w:ascii="Times New Roman" w:hAnsi="Times New Roman" w:eastAsia="宋体" w:cs="宋体"/>
          <w:color w:val="auto"/>
          <w:kern w:val="0"/>
          <w:sz w:val="24"/>
          <w:lang w:val="en-US" w:eastAsia="zh-CN"/>
        </w:rPr>
        <w:t>区</w:t>
      </w:r>
      <w:r>
        <w:rPr>
          <w:rFonts w:hint="eastAsia" w:ascii="Times New Roman" w:hAnsi="Times New Roman" w:eastAsia="宋体" w:cs="宋体"/>
          <w:color w:val="auto"/>
          <w:kern w:val="0"/>
          <w:sz w:val="24"/>
        </w:rPr>
        <w:t>平面布置</w:t>
      </w:r>
      <w:r>
        <w:rPr>
          <w:rFonts w:hint="eastAsia" w:ascii="Times New Roman" w:hAnsi="Times New Roman" w:eastAsia="宋体" w:cs="宋体"/>
          <w:color w:val="auto"/>
          <w:kern w:val="0"/>
          <w:sz w:val="24"/>
          <w:lang w:val="en-US" w:eastAsia="zh-CN"/>
        </w:rPr>
        <w:t>示意</w:t>
      </w:r>
      <w:r>
        <w:rPr>
          <w:rFonts w:hint="eastAsia" w:ascii="Times New Roman" w:hAnsi="Times New Roman" w:eastAsia="宋体" w:cs="宋体"/>
          <w:color w:val="auto"/>
          <w:kern w:val="0"/>
          <w:sz w:val="24"/>
        </w:rPr>
        <w:t>图</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lang w:val="en-US" w:eastAsia="zh-CN"/>
        </w:rPr>
        <w:t>附图6：</w:t>
      </w:r>
      <w:r>
        <w:rPr>
          <w:rFonts w:hint="eastAsia" w:ascii="Times New Roman" w:hAnsi="Times New Roman" w:eastAsia="宋体" w:cs="宋体"/>
          <w:color w:val="auto"/>
          <w:sz w:val="24"/>
        </w:rPr>
        <w:t>项目</w:t>
      </w:r>
      <w:r>
        <w:rPr>
          <w:rFonts w:hint="eastAsia" w:ascii="Times New Roman" w:hAnsi="Times New Roman" w:eastAsia="宋体" w:cs="宋体"/>
          <w:color w:val="auto"/>
          <w:kern w:val="0"/>
          <w:sz w:val="24"/>
          <w:lang w:val="en-US" w:eastAsia="zh-CN"/>
        </w:rPr>
        <w:t>区防渗</w:t>
      </w:r>
      <w:r>
        <w:rPr>
          <w:rFonts w:hint="eastAsia" w:ascii="Times New Roman" w:hAnsi="Times New Roman" w:eastAsia="宋体" w:cs="宋体"/>
          <w:color w:val="auto"/>
          <w:kern w:val="0"/>
          <w:sz w:val="24"/>
        </w:rPr>
        <w:t>布置</w:t>
      </w:r>
      <w:r>
        <w:rPr>
          <w:rFonts w:hint="eastAsia" w:ascii="Times New Roman" w:hAnsi="Times New Roman" w:eastAsia="宋体" w:cs="宋体"/>
          <w:color w:val="auto"/>
          <w:kern w:val="0"/>
          <w:sz w:val="24"/>
          <w:lang w:val="en-US" w:eastAsia="zh-CN"/>
        </w:rPr>
        <w:t>示意</w:t>
      </w:r>
      <w:r>
        <w:rPr>
          <w:rFonts w:hint="eastAsia" w:ascii="Times New Roman" w:hAnsi="Times New Roman" w:eastAsia="宋体" w:cs="宋体"/>
          <w:color w:val="auto"/>
          <w:kern w:val="0"/>
          <w:sz w:val="24"/>
        </w:rPr>
        <w:t>图</w:t>
      </w:r>
    </w:p>
    <w:p>
      <w:pPr>
        <w:pStyle w:val="11"/>
        <w:rPr>
          <w:rFonts w:hint="default" w:ascii="Times New Roman" w:hAnsi="Times New Roman" w:eastAsia="宋体"/>
          <w:lang w:val="en-US" w:eastAsia="zh-CN"/>
        </w:rPr>
      </w:pPr>
    </w:p>
    <w:p>
      <w:pPr>
        <w:spacing w:line="360" w:lineRule="auto"/>
        <w:rPr>
          <w:rFonts w:hint="eastAsia" w:ascii="Times New Roman" w:hAnsi="Times New Roman" w:eastAsia="宋体" w:cs="宋体"/>
          <w:b/>
          <w:color w:val="auto"/>
          <w:sz w:val="24"/>
        </w:rPr>
      </w:pPr>
    </w:p>
    <w:p>
      <w:pPr>
        <w:spacing w:line="360" w:lineRule="auto"/>
        <w:rPr>
          <w:rFonts w:hint="eastAsia" w:ascii="Times New Roman" w:hAnsi="Times New Roman" w:eastAsia="宋体" w:cs="宋体"/>
          <w:b/>
          <w:color w:val="auto"/>
          <w:sz w:val="24"/>
        </w:rPr>
      </w:pPr>
      <w:r>
        <w:rPr>
          <w:rFonts w:hint="eastAsia" w:ascii="Times New Roman" w:hAnsi="Times New Roman" w:eastAsia="宋体" w:cs="宋体"/>
          <w:b/>
          <w:color w:val="auto"/>
          <w:sz w:val="24"/>
        </w:rPr>
        <w:t>附件：</w:t>
      </w:r>
    </w:p>
    <w:p>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附件1：委托书</w:t>
      </w:r>
    </w:p>
    <w:p>
      <w:pPr>
        <w:spacing w:line="360" w:lineRule="auto"/>
        <w:rPr>
          <w:rFonts w:hint="eastAsia" w:ascii="Times New Roman" w:hAnsi="Times New Roman" w:eastAsia="宋体" w:cs="宋体"/>
          <w:color w:val="auto"/>
          <w:kern w:val="0"/>
          <w:sz w:val="24"/>
        </w:rPr>
      </w:pPr>
      <w:r>
        <w:rPr>
          <w:rFonts w:hint="eastAsia" w:ascii="Times New Roman" w:hAnsi="Times New Roman" w:eastAsia="宋体" w:cs="宋体"/>
          <w:color w:val="auto"/>
          <w:kern w:val="0"/>
          <w:sz w:val="24"/>
        </w:rPr>
        <w:t>附件2：</w:t>
      </w:r>
      <w:r>
        <w:rPr>
          <w:rFonts w:hint="eastAsia" w:ascii="Times New Roman" w:hAnsi="Times New Roman" w:eastAsia="宋体" w:cs="宋体"/>
          <w:color w:val="auto"/>
          <w:sz w:val="24"/>
        </w:rPr>
        <w:t>投资备案证</w:t>
      </w:r>
    </w:p>
    <w:p>
      <w:pPr>
        <w:spacing w:line="360" w:lineRule="auto"/>
        <w:rPr>
          <w:rFonts w:hint="eastAsia" w:ascii="Times New Roman" w:hAnsi="Times New Roman" w:eastAsia="宋体" w:cs="宋体"/>
          <w:color w:val="auto"/>
          <w:sz w:val="24"/>
        </w:rPr>
      </w:pPr>
      <w:r>
        <w:rPr>
          <w:rFonts w:hint="eastAsia" w:ascii="Times New Roman" w:hAnsi="Times New Roman" w:eastAsia="宋体" w:cs="宋体"/>
          <w:color w:val="auto"/>
          <w:sz w:val="24"/>
        </w:rPr>
        <w:t>附件3：</w:t>
      </w:r>
      <w:r>
        <w:rPr>
          <w:rFonts w:hint="eastAsia" w:ascii="Times New Roman" w:hAnsi="Times New Roman" w:eastAsia="宋体" w:cs="宋体"/>
          <w:color w:val="auto"/>
          <w:kern w:val="0"/>
          <w:sz w:val="24"/>
        </w:rPr>
        <w:t>土地使用证</w:t>
      </w:r>
    </w:p>
    <w:p>
      <w:pPr>
        <w:spacing w:line="360" w:lineRule="auto"/>
        <w:rPr>
          <w:rFonts w:hint="eastAsia" w:ascii="Times New Roman" w:hAnsi="Times New Roman" w:eastAsia="宋体" w:cs="宋体"/>
          <w:color w:val="auto"/>
          <w:sz w:val="24"/>
          <w:lang w:eastAsia="zh-CN"/>
        </w:rPr>
      </w:pPr>
      <w:r>
        <w:rPr>
          <w:rFonts w:hint="eastAsia" w:ascii="Times New Roman" w:hAnsi="Times New Roman" w:eastAsia="宋体" w:cs="宋体"/>
          <w:color w:val="auto"/>
          <w:sz w:val="24"/>
        </w:rPr>
        <w:t>附件4：</w:t>
      </w:r>
      <w:r>
        <w:rPr>
          <w:rFonts w:hint="eastAsia" w:ascii="Times New Roman" w:hAnsi="Times New Roman" w:eastAsia="宋体" w:cs="宋体"/>
          <w:color w:val="auto"/>
          <w:lang w:eastAsia="zh-CN"/>
        </w:rPr>
        <w:t>芒市自然资源局《关于德宏盈投报废车辆回收拆解有限责任公司报废机动车回收拆解场</w:t>
      </w:r>
      <w:r>
        <w:rPr>
          <w:rFonts w:hint="eastAsia" w:ascii="Times New Roman" w:hAnsi="Times New Roman" w:eastAsia="宋体" w:cs="宋体"/>
          <w:color w:val="auto"/>
          <w:lang w:val="en-US" w:eastAsia="zh-CN"/>
        </w:rPr>
        <w:t>查询生态保护红线的情况说明</w:t>
      </w:r>
      <w:r>
        <w:rPr>
          <w:rFonts w:hint="eastAsia" w:ascii="Times New Roman" w:hAnsi="Times New Roman" w:eastAsia="宋体" w:cs="宋体"/>
          <w:color w:val="auto"/>
          <w:lang w:eastAsia="zh-CN"/>
        </w:rPr>
        <w:t>》</w:t>
      </w:r>
    </w:p>
    <w:p>
      <w:pPr>
        <w:spacing w:line="360" w:lineRule="auto"/>
        <w:rPr>
          <w:rFonts w:hint="eastAsia" w:ascii="Times New Roman" w:hAnsi="Times New Roman" w:eastAsia="宋体" w:cs="宋体"/>
          <w:b/>
          <w:color w:val="auto"/>
          <w:sz w:val="24"/>
          <w:lang w:eastAsia="zh-CN"/>
        </w:rPr>
      </w:pPr>
      <w:r>
        <w:rPr>
          <w:rFonts w:hint="eastAsia" w:ascii="Times New Roman" w:hAnsi="Times New Roman" w:eastAsia="宋体" w:cs="宋体"/>
          <w:color w:val="auto"/>
          <w:sz w:val="24"/>
        </w:rPr>
        <w:t>附件5：</w:t>
      </w:r>
      <w:r>
        <w:rPr>
          <w:rFonts w:hint="eastAsia" w:ascii="Times New Roman" w:hAnsi="Times New Roman" w:eastAsia="宋体" w:cs="宋体"/>
          <w:color w:val="auto"/>
          <w:sz w:val="24"/>
          <w:lang w:eastAsia="zh-CN"/>
        </w:rPr>
        <w:t>项目区林木采伐许可证</w:t>
      </w:r>
    </w:p>
    <w:p>
      <w:pPr>
        <w:pStyle w:val="26"/>
        <w:tabs>
          <w:tab w:val="left" w:pos="1264"/>
          <w:tab w:val="center" w:pos="4422"/>
        </w:tabs>
        <w:spacing w:before="0" w:beforeAutospacing="0" w:after="0" w:afterAutospacing="0" w:line="360" w:lineRule="auto"/>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Cs w:val="24"/>
        </w:rPr>
        <w:t>附件6：营业执照</w:t>
      </w:r>
    </w:p>
    <w:p>
      <w:pPr>
        <w:pStyle w:val="26"/>
        <w:tabs>
          <w:tab w:val="left" w:pos="1264"/>
          <w:tab w:val="center" w:pos="4422"/>
        </w:tabs>
        <w:spacing w:before="0" w:beforeAutospacing="0" w:after="0" w:afterAutospacing="0" w:line="360" w:lineRule="auto"/>
        <w:rPr>
          <w:rFonts w:hint="eastAsia" w:ascii="Times New Roman" w:hAnsi="Times New Roman" w:eastAsia="宋体" w:cs="宋体"/>
          <w:color w:val="auto"/>
          <w:sz w:val="24"/>
          <w:lang w:val="en-US" w:eastAsia="zh-CN"/>
        </w:rPr>
        <w:sectPr>
          <w:headerReference r:id="rId8" w:type="default"/>
          <w:footerReference r:id="rId9"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3"/>
        <w:bidi w:val="0"/>
        <w:rPr>
          <w:rFonts w:hint="eastAsia" w:ascii="Times New Roman" w:hAnsi="Times New Roman" w:eastAsia="宋体" w:cs="宋体"/>
        </w:rPr>
      </w:pPr>
      <w:bookmarkStart w:id="1" w:name="_Toc7698"/>
      <w:r>
        <w:rPr>
          <w:rFonts w:hint="eastAsia" w:ascii="Times New Roman" w:hAnsi="Times New Roman" w:eastAsia="宋体" w:cs="宋体"/>
        </w:rPr>
        <w:t>一、建设项目基本情况</w:t>
      </w:r>
      <w:bookmarkEnd w:id="1"/>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56"/>
        <w:gridCol w:w="1264"/>
        <w:gridCol w:w="2302"/>
        <w:gridCol w:w="1945"/>
        <w:gridCol w:w="29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建设项目名称</w:t>
            </w:r>
          </w:p>
        </w:tc>
        <w:tc>
          <w:tcPr>
            <w:tcW w:w="7150" w:type="dxa"/>
            <w:gridSpan w:val="3"/>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Cs w:val="21"/>
                <w:lang w:eastAsia="zh-CN"/>
              </w:rPr>
            </w:pPr>
            <w:r>
              <w:rPr>
                <w:rFonts w:hint="eastAsia" w:ascii="Times New Roman" w:hAnsi="Times New Roman" w:eastAsia="宋体" w:cs="宋体"/>
                <w:bCs/>
                <w:color w:val="auto"/>
                <w:szCs w:val="21"/>
                <w:lang w:eastAsia="zh-CN"/>
              </w:rPr>
              <w:t>德宏盈投报废车辆回收拆解有限责任公司报废机动车回收拆解场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项目代码</w:t>
            </w:r>
          </w:p>
        </w:tc>
        <w:tc>
          <w:tcPr>
            <w:tcW w:w="7150" w:type="dxa"/>
            <w:gridSpan w:val="3"/>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2020-533103-42-03-041969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建设单位</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联系人</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侯建荣</w:t>
            </w:r>
          </w:p>
        </w:tc>
        <w:tc>
          <w:tcPr>
            <w:tcW w:w="194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联系方式</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130</w:t>
            </w:r>
            <w:r>
              <w:rPr>
                <w:rFonts w:hint="eastAsia" w:cs="宋体"/>
                <w:color w:val="auto"/>
                <w:szCs w:val="21"/>
                <w:lang w:val="en-US" w:eastAsia="zh-CN"/>
              </w:rPr>
              <w:t>*****</w:t>
            </w:r>
            <w:r>
              <w:rPr>
                <w:rFonts w:hint="eastAsia" w:ascii="Times New Roman" w:hAnsi="Times New Roman" w:eastAsia="宋体" w:cs="宋体"/>
                <w:color w:val="auto"/>
                <w:szCs w:val="21"/>
              </w:rPr>
              <w:t>825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建设地点</w:t>
            </w:r>
          </w:p>
        </w:tc>
        <w:tc>
          <w:tcPr>
            <w:tcW w:w="7150" w:type="dxa"/>
            <w:gridSpan w:val="3"/>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云南省德宏州芒市</w:t>
            </w:r>
            <w:r>
              <w:rPr>
                <w:rFonts w:hint="eastAsia" w:ascii="Times New Roman" w:hAnsi="Times New Roman" w:eastAsia="宋体" w:cs="宋体"/>
                <w:color w:val="auto"/>
                <w:szCs w:val="21"/>
                <w:lang w:val="en-US" w:eastAsia="zh-CN"/>
              </w:rPr>
              <w:t>产</w:t>
            </w:r>
            <w:r>
              <w:rPr>
                <w:rFonts w:hint="eastAsia" w:ascii="Times New Roman" w:hAnsi="Times New Roman" w:eastAsia="宋体" w:cs="宋体"/>
                <w:color w:val="auto"/>
                <w:szCs w:val="21"/>
                <w:lang w:eastAsia="zh-CN"/>
              </w:rPr>
              <w:t>业园区帕底片区等岗组团鸿巍搅拌站西侧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地理坐标</w:t>
            </w:r>
          </w:p>
        </w:tc>
        <w:tc>
          <w:tcPr>
            <w:tcW w:w="7150" w:type="dxa"/>
            <w:gridSpan w:val="3"/>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98</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度</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26</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14.968</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秒，</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24</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度</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23</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u w:val="single"/>
                <w:lang w:val="en-US" w:eastAsia="zh-CN"/>
              </w:rPr>
              <w:t>53.227</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秒</w:t>
            </w:r>
            <w:r>
              <w:rPr>
                <w:rFonts w:hint="eastAsia" w:ascii="Times New Roman" w:hAnsi="Times New Roman" w:eastAsia="宋体" w:cs="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国民经济</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行业类别</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C4210金属废料和碎屑加工处理 、</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 w:val="24"/>
                <w:szCs w:val="24"/>
                <w:lang w:val="en-US" w:eastAsia="zh-CN"/>
              </w:rPr>
              <w:t>非金属废料和碎屑加工处理 C4220</w:t>
            </w:r>
          </w:p>
        </w:tc>
        <w:tc>
          <w:tcPr>
            <w:tcW w:w="194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bookmarkStart w:id="2" w:name="_Hlk49843745"/>
            <w:r>
              <w:rPr>
                <w:rFonts w:hint="eastAsia" w:ascii="Times New Roman" w:hAnsi="Times New Roman" w:eastAsia="宋体" w:cs="宋体"/>
                <w:color w:val="auto"/>
                <w:szCs w:val="21"/>
              </w:rPr>
              <w:t>建设项目</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行业类别</w:t>
            </w:r>
            <w:bookmarkEnd w:id="2"/>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三十九、废弃资源综合利用业-085金属废料和碎屑加工处理 421；非金属废料和碎屑加工处理422（421和422均不含原料为危险废物的，均不含仅分拣、破碎的）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建设性质</w:t>
            </w:r>
          </w:p>
        </w:tc>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52"/>
            </w:r>
            <w:r>
              <w:rPr>
                <w:rFonts w:hint="eastAsia" w:ascii="Times New Roman" w:hAnsi="Times New Roman" w:eastAsia="宋体" w:cs="宋体"/>
                <w:color w:val="auto"/>
                <w:szCs w:val="21"/>
              </w:rPr>
              <w:t>新建（迁建）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改建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扩建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技术改造</w:t>
            </w:r>
          </w:p>
        </w:tc>
        <w:tc>
          <w:tcPr>
            <w:tcW w:w="194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建设项目</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申报情形</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52"/>
            </w:r>
            <w:r>
              <w:rPr>
                <w:rFonts w:hint="eastAsia" w:ascii="Times New Roman" w:hAnsi="Times New Roman" w:eastAsia="宋体" w:cs="宋体"/>
                <w:color w:val="auto"/>
                <w:szCs w:val="21"/>
              </w:rPr>
              <w:t xml:space="preserve">首次申报项目             </w:t>
            </w:r>
          </w:p>
          <w:p>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不予批准后再次申报项目</w:t>
            </w:r>
          </w:p>
          <w:p>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 xml:space="preserve">超五年重新审核项目     </w:t>
            </w:r>
          </w:p>
          <w:p>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项目审批（核准/</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备案）部门</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芒市发展和改革局</w:t>
            </w:r>
          </w:p>
        </w:tc>
        <w:tc>
          <w:tcPr>
            <w:tcW w:w="194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项目审批（核准/</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备案）文号</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2020-533103-42-03-041969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总投资（万元）</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eastAsia="zh-CN"/>
              </w:rPr>
              <w:t>5255</w:t>
            </w:r>
          </w:p>
        </w:tc>
        <w:tc>
          <w:tcPr>
            <w:tcW w:w="1945"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环保投资（万元）</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highlight w:val="none"/>
                <w:lang w:val="en-US" w:eastAsia="zh-CN"/>
              </w:rPr>
              <w:t>41.9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环保投资占比（%）</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highlight w:val="none"/>
                <w:lang w:val="en-US" w:eastAsia="zh-CN"/>
              </w:rPr>
              <w:t>0.8</w:t>
            </w:r>
          </w:p>
        </w:tc>
        <w:tc>
          <w:tcPr>
            <w:tcW w:w="1945"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施工工期</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lang w:eastAsia="zh-CN"/>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0" w:type="dxa"/>
            <w:gridSpan w:val="2"/>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是否开工建设</w:t>
            </w:r>
          </w:p>
        </w:tc>
        <w:tc>
          <w:tcPr>
            <w:tcW w:w="2302" w:type="dxa"/>
            <w:noWrap w:val="0"/>
            <w:vAlign w:val="center"/>
          </w:tcPr>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52"/>
            </w:r>
            <w:r>
              <w:rPr>
                <w:rFonts w:hint="eastAsia" w:ascii="Times New Roman" w:hAnsi="Times New Roman" w:eastAsia="宋体" w:cs="宋体"/>
                <w:color w:val="auto"/>
                <w:szCs w:val="21"/>
              </w:rPr>
              <w:t>否</w:t>
            </w:r>
          </w:p>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sym w:font="Wingdings 2" w:char="00A3"/>
            </w:r>
            <w:r>
              <w:rPr>
                <w:rFonts w:hint="eastAsia" w:ascii="Times New Roman" w:hAnsi="Times New Roman" w:eastAsia="宋体" w:cs="宋体"/>
                <w:color w:val="auto"/>
                <w:szCs w:val="21"/>
              </w:rPr>
              <w:t>是：</w:t>
            </w:r>
            <w:r>
              <w:rPr>
                <w:rFonts w:hint="eastAsia" w:ascii="宋体" w:hAnsi="宋体" w:cs="宋体"/>
                <w:spacing w:val="0"/>
                <w:kern w:val="21"/>
                <w:szCs w:val="21"/>
                <w:u w:val="single"/>
              </w:rPr>
              <w:t xml:space="preserve">          </w:t>
            </w:r>
          </w:p>
        </w:tc>
        <w:tc>
          <w:tcPr>
            <w:tcW w:w="1945"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pacing w:val="-6"/>
                <w:szCs w:val="21"/>
              </w:rPr>
            </w:pPr>
            <w:r>
              <w:rPr>
                <w:rFonts w:hint="eastAsia" w:ascii="Times New Roman" w:hAnsi="Times New Roman" w:eastAsia="宋体" w:cs="宋体"/>
                <w:color w:val="auto"/>
                <w:spacing w:val="-6"/>
                <w:szCs w:val="21"/>
              </w:rPr>
              <w:t>用地面积（</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spacing w:val="-6"/>
                <w:szCs w:val="21"/>
              </w:rPr>
              <w:t>）</w:t>
            </w:r>
          </w:p>
        </w:tc>
        <w:tc>
          <w:tcPr>
            <w:tcW w:w="2903"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15186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专项评价设置情况</w:t>
            </w:r>
          </w:p>
        </w:tc>
        <w:tc>
          <w:tcPr>
            <w:tcW w:w="7150"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szCs w:val="21"/>
              </w:rPr>
              <w:t>规划情况</w:t>
            </w:r>
          </w:p>
        </w:tc>
        <w:tc>
          <w:tcPr>
            <w:tcW w:w="7150"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kern w:val="0"/>
                <w:szCs w:val="21"/>
              </w:rPr>
              <w:t>云南芒市产业园区总体规划（2021-2035年）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规划环境影响</w:t>
            </w:r>
          </w:p>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szCs w:val="21"/>
              </w:rPr>
              <w:t>评价情况</w:t>
            </w:r>
          </w:p>
        </w:tc>
        <w:tc>
          <w:tcPr>
            <w:tcW w:w="7150"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 w:val="24"/>
                <w:szCs w:val="21"/>
                <w:lang w:val="en-US" w:eastAsia="zh-CN" w:bidi="ar-SA"/>
              </w:rPr>
            </w:pPr>
            <w:r>
              <w:rPr>
                <w:rFonts w:hint="eastAsia" w:ascii="Times New Roman" w:hAnsi="Times New Roman" w:eastAsia="宋体" w:cs="宋体"/>
                <w:color w:val="auto"/>
                <w:kern w:val="0"/>
                <w:szCs w:val="21"/>
              </w:rPr>
              <w:t>规划及规划环境影响评价符合性分析</w:t>
            </w:r>
          </w:p>
        </w:tc>
        <w:tc>
          <w:tcPr>
            <w:tcW w:w="7150" w:type="dxa"/>
            <w:gridSpan w:val="3"/>
            <w:noWrap w:val="0"/>
            <w:vAlign w:val="center"/>
          </w:tcPr>
          <w:p>
            <w:pPr>
              <w:spacing w:beforeLines="0" w:afterLines="0"/>
              <w:jc w:val="left"/>
              <w:rPr>
                <w:rFonts w:hint="eastAsia" w:ascii="Times New Roman" w:hAnsi="Times New Roman" w:eastAsia="宋体" w:cs="宋体"/>
                <w:color w:val="auto"/>
              </w:rPr>
            </w:pPr>
            <w:r>
              <w:rPr>
                <w:rFonts w:hint="eastAsia" w:ascii="Times New Roman" w:hAnsi="Times New Roman" w:eastAsia="宋体" w:cs="宋体"/>
                <w:color w:val="auto"/>
                <w:szCs w:val="21"/>
                <w:lang w:val="en-US" w:eastAsia="zh-CN"/>
              </w:rPr>
              <w:t>本项目位于</w:t>
            </w:r>
            <w:r>
              <w:rPr>
                <w:rFonts w:hint="eastAsia" w:ascii="Times New Roman" w:hAnsi="Times New Roman" w:eastAsia="宋体" w:cs="宋体"/>
                <w:color w:val="auto"/>
                <w:szCs w:val="21"/>
                <w:lang w:eastAsia="zh-CN"/>
              </w:rPr>
              <w:t>芒市</w:t>
            </w:r>
            <w:r>
              <w:rPr>
                <w:rFonts w:hint="eastAsia" w:ascii="Times New Roman" w:hAnsi="Times New Roman" w:eastAsia="宋体" w:cs="宋体"/>
                <w:color w:val="auto"/>
                <w:szCs w:val="21"/>
                <w:lang w:val="en-US" w:eastAsia="zh-CN"/>
              </w:rPr>
              <w:t>产</w:t>
            </w:r>
            <w:r>
              <w:rPr>
                <w:rFonts w:hint="eastAsia" w:ascii="Times New Roman" w:hAnsi="Times New Roman" w:eastAsia="宋体" w:cs="宋体"/>
                <w:color w:val="auto"/>
                <w:szCs w:val="21"/>
                <w:lang w:eastAsia="zh-CN"/>
              </w:rPr>
              <w:t>业园区帕底片区等岗组团，</w:t>
            </w:r>
            <w:r>
              <w:rPr>
                <w:rFonts w:hint="eastAsia" w:ascii="Times New Roman" w:hAnsi="Times New Roman" w:eastAsia="宋体" w:cs="宋体"/>
                <w:color w:val="auto"/>
              </w:rPr>
              <w:t>根据《</w:t>
            </w:r>
            <w:r>
              <w:rPr>
                <w:rFonts w:hint="eastAsia" w:ascii="Times New Roman" w:hAnsi="Times New Roman" w:eastAsia="宋体" w:cs="宋体"/>
                <w:color w:val="auto"/>
                <w:lang w:eastAsia="zh-CN"/>
              </w:rPr>
              <w:t>云南芒市产业园区总体规划（2021—2035年）</w:t>
            </w:r>
            <w:r>
              <w:rPr>
                <w:rFonts w:hint="eastAsia" w:ascii="Times New Roman" w:hAnsi="Times New Roman" w:eastAsia="宋体" w:cs="宋体"/>
                <w:color w:val="auto"/>
              </w:rPr>
              <w:t>》，</w:t>
            </w:r>
            <w:r>
              <w:rPr>
                <w:rFonts w:hint="eastAsia" w:ascii="Times New Roman" w:hAnsi="Times New Roman" w:eastAsia="宋体" w:cs="宋体"/>
                <w:color w:val="auto"/>
                <w:lang w:eastAsia="zh-CN"/>
              </w:rPr>
              <w:t>芒市</w:t>
            </w:r>
            <w:r>
              <w:rPr>
                <w:rFonts w:hint="eastAsia" w:ascii="Times New Roman" w:hAnsi="Times New Roman" w:eastAsia="宋体" w:cs="宋体"/>
                <w:color w:val="auto"/>
                <w:lang w:val="en-US" w:eastAsia="zh-CN"/>
              </w:rPr>
              <w:t>产</w:t>
            </w:r>
            <w:r>
              <w:rPr>
                <w:rFonts w:hint="eastAsia" w:ascii="Times New Roman" w:hAnsi="Times New Roman" w:eastAsia="宋体" w:cs="宋体"/>
                <w:color w:val="auto"/>
                <w:lang w:eastAsia="zh-CN"/>
              </w:rPr>
              <w:t>业园区帕底片区等岗组团</w:t>
            </w:r>
            <w:r>
              <w:rPr>
                <w:rFonts w:hint="eastAsia" w:ascii="Times New Roman" w:hAnsi="Times New Roman" w:eastAsia="宋体" w:cs="宋体"/>
                <w:color w:val="auto"/>
                <w:lang w:val="en-US" w:eastAsia="zh-CN"/>
              </w:rPr>
              <w:t>总体规划为：</w:t>
            </w:r>
            <w:r>
              <w:rPr>
                <w:rFonts w:hint="eastAsia" w:ascii="Times New Roman" w:hAnsi="Times New Roman" w:eastAsia="宋体" w:cs="宋体"/>
                <w:color w:val="auto"/>
              </w:rPr>
              <w:t>依托便捷的区域交通优势，布局以先进装备制造、新型建材（投资强度按地方政府相关要求执行）为主导的加工制造业，结合园区招商引资与实际发展需求，可适度拓展新能源材料、轻工消费品制造（进出口加工方向）等产业。同时结合园区招商引资与实际发展需求，在避免《产业结构调整指导目录》限制类、淘汰类相关产业的基础上，根据产业发展及产业关联需求适度拓展上下游相关产业，实现多产业并举的产业格局。片区产业拓展应满足产业隔离及环境影响等相关要求，避免产业间干扰影响。</w:t>
            </w:r>
          </w:p>
          <w:p>
            <w:pPr>
              <w:spacing w:beforeLines="0" w:afterLines="0"/>
              <w:jc w:val="left"/>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rPr>
              <w:t>芒市产业园区</w:t>
            </w:r>
            <w:r>
              <w:rPr>
                <w:rFonts w:hint="eastAsia" w:ascii="Times New Roman" w:hAnsi="Times New Roman" w:eastAsia="宋体" w:cs="宋体"/>
                <w:color w:val="auto"/>
                <w:szCs w:val="21"/>
                <w:lang w:eastAsia="zh-CN"/>
              </w:rPr>
              <w:t>帕底片区等岗组团</w:t>
            </w:r>
            <w:r>
              <w:rPr>
                <w:rFonts w:hint="eastAsia" w:ascii="Times New Roman" w:hAnsi="Times New Roman" w:eastAsia="宋体" w:cs="宋体"/>
                <w:color w:val="auto"/>
                <w:szCs w:val="21"/>
              </w:rPr>
              <w:t>用地</w:t>
            </w:r>
            <w:r>
              <w:rPr>
                <w:rFonts w:hint="eastAsia" w:ascii="Times New Roman" w:hAnsi="Times New Roman" w:eastAsia="宋体" w:cs="宋体"/>
                <w:color w:val="auto"/>
                <w:szCs w:val="21"/>
                <w:lang w:val="en-US" w:eastAsia="zh-CN"/>
              </w:rPr>
              <w:t>规划</w:t>
            </w:r>
            <w:r>
              <w:rPr>
                <w:rFonts w:hint="eastAsia" w:ascii="Times New Roman" w:hAnsi="Times New Roman" w:eastAsia="宋体" w:cs="宋体"/>
                <w:color w:val="auto"/>
                <w:szCs w:val="21"/>
              </w:rPr>
              <w:t>以工业一、二类</w:t>
            </w:r>
            <w:r>
              <w:rPr>
                <w:rFonts w:hint="eastAsia" w:ascii="Times New Roman" w:hAnsi="Times New Roman" w:eastAsia="宋体" w:cs="宋体"/>
                <w:color w:val="auto"/>
                <w:szCs w:val="21"/>
                <w:lang w:val="en-US" w:eastAsia="zh-CN"/>
              </w:rPr>
              <w:t>用地</w:t>
            </w:r>
            <w:r>
              <w:rPr>
                <w:rFonts w:hint="eastAsia" w:ascii="Times New Roman" w:hAnsi="Times New Roman" w:eastAsia="宋体" w:cs="宋体"/>
                <w:color w:val="auto"/>
                <w:szCs w:val="21"/>
              </w:rPr>
              <w:t>为主</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lang w:val="en-US" w:eastAsia="zh-CN"/>
              </w:rPr>
              <w:t>本项目土地用途为工业用地，与园区规划相符。</w:t>
            </w:r>
          </w:p>
          <w:p>
            <w:pPr>
              <w:spacing w:beforeLines="0" w:afterLines="0"/>
              <w:ind w:firstLine="480" w:firstLineChars="200"/>
              <w:jc w:val="left"/>
              <w:rPr>
                <w:rFonts w:hint="eastAsia" w:ascii="Times New Roman" w:hAnsi="Times New Roman" w:eastAsia="宋体" w:cs="宋体"/>
                <w:color w:val="auto"/>
                <w:kern w:val="0"/>
                <w:sz w:val="24"/>
                <w:szCs w:val="21"/>
                <w:lang w:val="en-US" w:eastAsia="zh-CN" w:bidi="ar-SA"/>
              </w:rPr>
            </w:pPr>
            <w:r>
              <w:rPr>
                <w:rFonts w:hint="eastAsia" w:ascii="Times New Roman" w:hAnsi="Times New Roman" w:eastAsia="宋体" w:cs="宋体"/>
                <w:bCs/>
                <w:color w:val="auto"/>
                <w:szCs w:val="21"/>
              </w:rPr>
              <w:t>本项目不属于高能耗、高污染、高排放企业，</w:t>
            </w:r>
            <w:r>
              <w:rPr>
                <w:rFonts w:hint="eastAsia" w:ascii="Times New Roman" w:hAnsi="Times New Roman" w:eastAsia="宋体" w:cs="宋体"/>
                <w:bCs/>
                <w:color w:val="auto"/>
                <w:szCs w:val="21"/>
                <w:lang w:val="en-US" w:eastAsia="zh-CN"/>
              </w:rPr>
              <w:t>亦不属于</w:t>
            </w:r>
            <w:r>
              <w:rPr>
                <w:rFonts w:hint="eastAsia" w:ascii="Times New Roman" w:hAnsi="Times New Roman" w:eastAsia="宋体" w:cs="宋体"/>
                <w:bCs/>
                <w:color w:val="auto"/>
                <w:szCs w:val="21"/>
              </w:rPr>
              <w:t>《产业结构调整指导目录（2019年本）》及国家发展改革委关于修改《产业结构调整指导目录（2019年本）》的决定</w:t>
            </w:r>
            <w:r>
              <w:rPr>
                <w:rFonts w:hint="eastAsia" w:ascii="Times New Roman" w:hAnsi="Times New Roman" w:eastAsia="宋体" w:cs="宋体"/>
                <w:bCs/>
                <w:color w:val="auto"/>
                <w:szCs w:val="21"/>
                <w:lang w:val="en-US" w:eastAsia="zh-CN"/>
              </w:rPr>
              <w:t>中</w:t>
            </w:r>
            <w:r>
              <w:rPr>
                <w:rFonts w:hint="eastAsia" w:ascii="Times New Roman" w:hAnsi="Times New Roman" w:eastAsia="宋体" w:cs="宋体"/>
                <w:color w:val="auto"/>
              </w:rPr>
              <w:t>限制类、淘汰类相关产业</w:t>
            </w:r>
            <w:r>
              <w:rPr>
                <w:rFonts w:hint="eastAsia" w:ascii="Times New Roman" w:hAnsi="Times New Roman" w:eastAsia="宋体" w:cs="宋体"/>
                <w:color w:val="auto"/>
                <w:lang w:eastAsia="zh-CN"/>
              </w:rPr>
              <w:t>，</w:t>
            </w:r>
            <w:r>
              <w:rPr>
                <w:rFonts w:hint="eastAsia" w:ascii="Times New Roman" w:hAnsi="Times New Roman" w:eastAsia="宋体" w:cs="宋体"/>
                <w:color w:val="auto"/>
                <w:szCs w:val="21"/>
              </w:rPr>
              <w:t>项目建成后可丰富城市功能，推进可持续发展</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lang w:val="en-US" w:eastAsia="zh-CN"/>
              </w:rPr>
              <w:t>因此，本项目符合</w:t>
            </w: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云南芒市产业园区总体规划（2021—2035年）</w:t>
            </w: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val="en-US" w:eastAsia="zh-CN"/>
              </w:rPr>
              <w:t>的</w:t>
            </w:r>
            <w:r>
              <w:rPr>
                <w:rFonts w:hint="eastAsia" w:ascii="Times New Roman" w:hAnsi="Times New Roman" w:eastAsia="宋体" w:cs="宋体"/>
                <w:color w:val="auto"/>
                <w:szCs w:val="21"/>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其他符合性</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 w:val="24"/>
                <w:szCs w:val="21"/>
                <w:lang w:val="en-US" w:eastAsia="zh-CN" w:bidi="ar-SA"/>
              </w:rPr>
            </w:pPr>
            <w:r>
              <w:rPr>
                <w:rFonts w:hint="eastAsia" w:ascii="Times New Roman" w:hAnsi="Times New Roman" w:eastAsia="宋体" w:cs="宋体"/>
                <w:color w:val="auto"/>
                <w:kern w:val="0"/>
                <w:szCs w:val="21"/>
              </w:rPr>
              <w:t>分析</w:t>
            </w:r>
          </w:p>
        </w:tc>
        <w:tc>
          <w:tcPr>
            <w:tcW w:w="8414" w:type="dxa"/>
            <w:gridSpan w:val="4"/>
            <w:noWrap w:val="0"/>
            <w:vAlign w:val="center"/>
          </w:tcPr>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1、产业政策符合性分析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lang w:eastAsia="zh-CN"/>
              </w:rPr>
              <w:t>本项目为废机动车回收拆解场建设项目，根据</w:t>
            </w:r>
            <w:r>
              <w:rPr>
                <w:rFonts w:hint="eastAsia" w:ascii="Times New Roman" w:hAnsi="Times New Roman" w:eastAsia="宋体" w:cs="宋体"/>
                <w:bCs/>
                <w:color w:val="auto"/>
                <w:szCs w:val="21"/>
              </w:rPr>
              <w:t>《产业结构调整指导目录（2019年本）》及国家发展改革委关于修改《产业结构调整指导目录（2019年本）》的决定，</w:t>
            </w:r>
            <w:r>
              <w:rPr>
                <w:rFonts w:hint="eastAsia" w:ascii="Times New Roman" w:hAnsi="Times New Roman" w:eastAsia="宋体" w:cs="宋体"/>
                <w:bCs/>
                <w:color w:val="auto"/>
                <w:szCs w:val="21"/>
                <w:lang w:eastAsia="zh-CN"/>
              </w:rPr>
              <w:t>本</w:t>
            </w:r>
            <w:r>
              <w:rPr>
                <w:rFonts w:hint="eastAsia" w:ascii="Times New Roman" w:hAnsi="Times New Roman" w:eastAsia="宋体" w:cs="宋体"/>
                <w:bCs/>
                <w:color w:val="auto"/>
                <w:szCs w:val="21"/>
              </w:rPr>
              <w:t>项目属于其中的鼓励类“四十三、环境保护与资源节约综合利用”中的“5、区域性废旧汽车、废旧电器电子产品、废旧船舶、废钢铁、废旧木材、废旧橡胶等资源循环利用基地建设”，</w:t>
            </w:r>
            <w:r>
              <w:rPr>
                <w:rFonts w:hint="eastAsia" w:ascii="Times New Roman" w:hAnsi="Times New Roman" w:eastAsia="宋体" w:cs="宋体"/>
                <w:color w:val="auto"/>
                <w:szCs w:val="21"/>
              </w:rPr>
              <w:t>因此本项目的建设符合</w:t>
            </w:r>
            <w:r>
              <w:rPr>
                <w:rFonts w:hint="eastAsia" w:ascii="Times New Roman" w:hAnsi="Times New Roman" w:eastAsia="宋体" w:cs="宋体"/>
                <w:bCs/>
                <w:color w:val="auto"/>
                <w:szCs w:val="21"/>
              </w:rPr>
              <w:t>国家</w:t>
            </w:r>
            <w:r>
              <w:rPr>
                <w:rFonts w:hint="eastAsia" w:ascii="Times New Roman" w:hAnsi="Times New Roman" w:eastAsia="宋体" w:cs="宋体"/>
                <w:color w:val="auto"/>
                <w:szCs w:val="21"/>
              </w:rPr>
              <w:t>产业政策</w:t>
            </w:r>
            <w:r>
              <w:rPr>
                <w:rFonts w:hint="eastAsia" w:ascii="Times New Roman" w:hAnsi="Times New Roman" w:eastAsia="宋体" w:cs="宋体"/>
                <w:bCs/>
                <w:color w:val="auto"/>
                <w:szCs w:val="21"/>
              </w:rPr>
              <w:t>要求</w:t>
            </w: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同时，本</w:t>
            </w:r>
            <w:r>
              <w:rPr>
                <w:rFonts w:hint="eastAsia" w:ascii="Times New Roman" w:hAnsi="Times New Roman" w:eastAsia="宋体" w:cs="宋体"/>
                <w:color w:val="auto"/>
                <w:szCs w:val="21"/>
              </w:rPr>
              <w:t>项目不存在《部分工业行业淘汰落后生产工艺设备和产品指导目录（2010 年本）》（工产业[2010]第122 号）</w:t>
            </w:r>
            <w:r>
              <w:rPr>
                <w:rFonts w:hint="eastAsia" w:ascii="Times New Roman" w:hAnsi="Times New Roman" w:eastAsia="宋体" w:cs="宋体"/>
                <w:color w:val="auto"/>
                <w:szCs w:val="21"/>
                <w:lang w:val="en-US" w:eastAsia="zh-CN"/>
              </w:rPr>
              <w:t>中</w:t>
            </w:r>
            <w:r>
              <w:rPr>
                <w:rFonts w:hint="eastAsia" w:ascii="Times New Roman" w:hAnsi="Times New Roman" w:eastAsia="宋体" w:cs="宋体"/>
                <w:color w:val="auto"/>
                <w:szCs w:val="21"/>
              </w:rPr>
              <w:t>所列的工艺装备和产品</w:t>
            </w:r>
            <w:r>
              <w:rPr>
                <w:rFonts w:hint="eastAsia" w:ascii="Times New Roman" w:hAnsi="Times New Roman" w:eastAsia="宋体" w:cs="宋体"/>
                <w:color w:val="auto"/>
                <w:szCs w:val="21"/>
                <w:lang w:eastAsia="zh-CN"/>
              </w:rPr>
              <w:t>，且</w:t>
            </w:r>
            <w:r>
              <w:rPr>
                <w:rFonts w:hint="eastAsia" w:ascii="Times New Roman" w:hAnsi="Times New Roman" w:eastAsia="宋体" w:cs="宋体"/>
                <w:color w:val="auto"/>
                <w:szCs w:val="21"/>
              </w:rPr>
              <w:t>项目已取得</w:t>
            </w:r>
            <w:r>
              <w:rPr>
                <w:rFonts w:hint="eastAsia" w:ascii="Times New Roman" w:hAnsi="Times New Roman" w:eastAsia="宋体" w:cs="宋体"/>
                <w:color w:val="auto"/>
                <w:szCs w:val="21"/>
                <w:lang w:eastAsia="zh-CN"/>
              </w:rPr>
              <w:t>芒市发展和改革局出具的投资项目</w:t>
            </w:r>
            <w:r>
              <w:rPr>
                <w:rFonts w:hint="eastAsia" w:ascii="Times New Roman" w:hAnsi="Times New Roman" w:eastAsia="宋体" w:cs="宋体"/>
                <w:color w:val="auto"/>
                <w:szCs w:val="21"/>
              </w:rPr>
              <w:t>备案</w:t>
            </w:r>
            <w:r>
              <w:rPr>
                <w:rFonts w:hint="eastAsia" w:ascii="Times New Roman" w:hAnsi="Times New Roman" w:eastAsia="宋体" w:cs="宋体"/>
                <w:color w:val="auto"/>
                <w:szCs w:val="21"/>
                <w:lang w:eastAsia="zh-CN"/>
              </w:rPr>
              <w:t>证（详见附件</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lang w:eastAsia="zh-CN"/>
              </w:rPr>
              <w:t>），同意项目的建设</w:t>
            </w:r>
            <w:r>
              <w:rPr>
                <w:rFonts w:hint="eastAsia" w:ascii="Times New Roman" w:hAnsi="Times New Roman" w:eastAsia="宋体" w:cs="宋体"/>
                <w:color w:val="auto"/>
                <w:szCs w:val="21"/>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eastAsia="zh-CN"/>
              </w:rPr>
              <w:t>综上分析</w:t>
            </w: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本</w:t>
            </w:r>
            <w:r>
              <w:rPr>
                <w:rFonts w:hint="eastAsia" w:ascii="Times New Roman" w:hAnsi="Times New Roman" w:eastAsia="宋体" w:cs="宋体"/>
                <w:color w:val="auto"/>
                <w:szCs w:val="21"/>
              </w:rPr>
              <w:t>项目</w:t>
            </w:r>
            <w:r>
              <w:rPr>
                <w:rFonts w:hint="eastAsia" w:ascii="Times New Roman" w:hAnsi="Times New Roman" w:eastAsia="宋体" w:cs="宋体"/>
                <w:color w:val="auto"/>
                <w:szCs w:val="21"/>
                <w:lang w:eastAsia="zh-CN"/>
              </w:rPr>
              <w:t>的建设</w:t>
            </w:r>
            <w:r>
              <w:rPr>
                <w:rFonts w:hint="eastAsia" w:ascii="Times New Roman" w:hAnsi="Times New Roman" w:eastAsia="宋体" w:cs="宋体"/>
                <w:color w:val="auto"/>
                <w:szCs w:val="21"/>
              </w:rPr>
              <w:t>符合国家</w:t>
            </w:r>
            <w:r>
              <w:rPr>
                <w:rFonts w:hint="eastAsia" w:ascii="Times New Roman" w:hAnsi="Times New Roman" w:eastAsia="宋体" w:cs="宋体"/>
                <w:color w:val="auto"/>
                <w:szCs w:val="21"/>
                <w:lang w:eastAsia="zh-CN"/>
              </w:rPr>
              <w:t>现行</w:t>
            </w:r>
            <w:r>
              <w:rPr>
                <w:rFonts w:hint="eastAsia" w:ascii="Times New Roman" w:hAnsi="Times New Roman" w:eastAsia="宋体" w:cs="宋体"/>
                <w:color w:val="auto"/>
                <w:szCs w:val="21"/>
              </w:rPr>
              <w:t>产业政策</w:t>
            </w:r>
            <w:r>
              <w:rPr>
                <w:rFonts w:hint="eastAsia" w:ascii="Times New Roman" w:hAnsi="Times New Roman" w:eastAsia="宋体" w:cs="宋体"/>
                <w:color w:val="auto"/>
                <w:szCs w:val="21"/>
                <w:lang w:eastAsia="zh-CN"/>
              </w:rPr>
              <w:t>相关</w:t>
            </w:r>
            <w:r>
              <w:rPr>
                <w:rFonts w:hint="eastAsia" w:ascii="Times New Roman" w:hAnsi="Times New Roman" w:eastAsia="宋体" w:cs="宋体"/>
                <w:color w:val="auto"/>
                <w:szCs w:val="21"/>
              </w:rPr>
              <w:t>要求。</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、“三线一单”符合性分析</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1</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生态保护红线符合性分析</w:t>
            </w:r>
          </w:p>
          <w:p>
            <w:pPr>
              <w:bidi w:val="0"/>
              <w:rPr>
                <w:rFonts w:hint="eastAsia" w:ascii="Times New Roman" w:hAnsi="Times New Roman" w:eastAsia="宋体" w:cs="宋体"/>
                <w:color w:val="auto"/>
                <w:lang w:eastAsia="zh-CN"/>
              </w:rPr>
            </w:pPr>
            <w:r>
              <w:rPr>
                <w:rFonts w:hint="eastAsia" w:ascii="Times New Roman" w:hAnsi="Times New Roman" w:eastAsia="宋体" w:cs="宋体"/>
                <w:color w:val="auto"/>
              </w:rPr>
              <w:t>本项目位于</w:t>
            </w:r>
            <w:r>
              <w:rPr>
                <w:rFonts w:hint="eastAsia" w:ascii="Times New Roman" w:hAnsi="Times New Roman" w:eastAsia="宋体" w:cs="宋体"/>
                <w:color w:val="auto"/>
                <w:lang w:eastAsia="zh-CN"/>
              </w:rPr>
              <w:t>德宏州芒市工业园区帕底片区等岗组团</w:t>
            </w:r>
            <w:r>
              <w:rPr>
                <w:rFonts w:hint="eastAsia" w:ascii="Times New Roman" w:hAnsi="Times New Roman" w:eastAsia="宋体" w:cs="宋体"/>
                <w:color w:val="auto"/>
              </w:rPr>
              <w:t>，</w:t>
            </w:r>
            <w:r>
              <w:rPr>
                <w:rFonts w:hint="eastAsia" w:ascii="Times New Roman" w:hAnsi="Times New Roman" w:eastAsia="宋体" w:cs="宋体"/>
                <w:color w:val="auto"/>
                <w:lang w:eastAsia="zh-CN"/>
              </w:rPr>
              <w:t>根据芒市自然资源局《关于德宏盈投报废车辆回收拆解有限责任公司报废机动车回收拆解场</w:t>
            </w:r>
            <w:r>
              <w:rPr>
                <w:rFonts w:hint="eastAsia" w:ascii="Times New Roman" w:hAnsi="Times New Roman" w:eastAsia="宋体" w:cs="宋体"/>
                <w:color w:val="auto"/>
                <w:lang w:val="en-US" w:eastAsia="zh-CN"/>
              </w:rPr>
              <w:t>查询生态保护红线的情况说明</w:t>
            </w:r>
            <w:r>
              <w:rPr>
                <w:rFonts w:hint="eastAsia" w:ascii="Times New Roman" w:hAnsi="Times New Roman" w:eastAsia="宋体" w:cs="宋体"/>
                <w:color w:val="auto"/>
                <w:lang w:eastAsia="zh-CN"/>
              </w:rPr>
              <w:t>》（见附件</w:t>
            </w:r>
            <w:r>
              <w:rPr>
                <w:rFonts w:hint="eastAsia" w:ascii="Times New Roman" w:hAnsi="Times New Roman" w:eastAsia="宋体" w:cs="宋体"/>
                <w:color w:val="auto"/>
                <w:highlight w:val="none"/>
                <w:lang w:val="en-US" w:eastAsia="zh-CN"/>
              </w:rPr>
              <w:t>4</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lang w:eastAsia="zh-CN"/>
              </w:rPr>
              <w:t>本项目未涉及生态红线、</w:t>
            </w:r>
            <w:r>
              <w:rPr>
                <w:rFonts w:hint="eastAsia" w:ascii="Times New Roman" w:hAnsi="Times New Roman" w:eastAsia="宋体" w:cs="宋体"/>
                <w:color w:val="auto"/>
                <w:lang w:val="en-US" w:eastAsia="zh-CN"/>
              </w:rPr>
              <w:t>永久基本农田及耕地保护目标</w:t>
            </w:r>
            <w:r>
              <w:rPr>
                <w:rFonts w:hint="eastAsia" w:ascii="Times New Roman" w:hAnsi="Times New Roman" w:eastAsia="宋体" w:cs="宋体"/>
                <w:color w:val="auto"/>
                <w:lang w:eastAsia="zh-CN"/>
              </w:rPr>
              <w:t>。</w:t>
            </w:r>
          </w:p>
          <w:p>
            <w:pPr>
              <w:pStyle w:val="2"/>
              <w:rPr>
                <w:rFonts w:hint="eastAsia"/>
                <w:lang w:eastAsia="zh-CN"/>
              </w:rPr>
            </w:pP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lang w:eastAsia="zh-CN"/>
              </w:rPr>
              <w:t>）</w:t>
            </w:r>
            <w:r>
              <w:rPr>
                <w:rFonts w:hint="eastAsia" w:ascii="Times New Roman" w:hAnsi="Times New Roman" w:eastAsia="宋体" w:cs="宋体"/>
                <w:color w:val="auto"/>
              </w:rPr>
              <w:t>与环境质量底线符合性分析</w:t>
            </w:r>
          </w:p>
          <w:p>
            <w:pPr>
              <w:keepLines w:val="0"/>
              <w:pageBreakBefore w:val="0"/>
              <w:kinsoku/>
              <w:topLinePunct w:val="0"/>
              <w:bidi w:val="0"/>
              <w:adjustRightInd/>
              <w:snapToGrid/>
              <w:rPr>
                <w:rFonts w:hint="eastAsia" w:ascii="Times New Roman" w:hAnsi="Times New Roman" w:eastAsia="宋体" w:cs="宋体"/>
                <w:color w:val="auto"/>
              </w:rPr>
            </w:pPr>
            <w:r>
              <w:rPr>
                <w:rFonts w:hint="eastAsia" w:ascii="Times New Roman" w:hAnsi="Times New Roman" w:eastAsia="宋体" w:cs="宋体"/>
                <w:color w:val="auto"/>
              </w:rPr>
              <w:t>根据云南省“三线一单”和德宏州人民政府</w:t>
            </w:r>
            <w:r>
              <w:rPr>
                <w:rFonts w:hint="eastAsia" w:ascii="Times New Roman" w:hAnsi="Times New Roman" w:eastAsia="宋体" w:cs="宋体"/>
                <w:color w:val="auto"/>
                <w:lang w:eastAsia="zh-CN"/>
              </w:rPr>
              <w:t>《</w:t>
            </w:r>
            <w:r>
              <w:rPr>
                <w:rFonts w:hint="eastAsia" w:ascii="Times New Roman" w:hAnsi="Times New Roman" w:eastAsia="宋体" w:cs="宋体"/>
                <w:color w:val="auto"/>
              </w:rPr>
              <w:t>关于印发德宏州“三线一单”生态环境分区管控实施方案的通知</w:t>
            </w:r>
            <w:r>
              <w:rPr>
                <w:rFonts w:hint="eastAsia" w:ascii="Times New Roman" w:hAnsi="Times New Roman" w:eastAsia="宋体" w:cs="宋体"/>
                <w:color w:val="auto"/>
                <w:lang w:eastAsia="zh-CN"/>
              </w:rPr>
              <w:t>》德政发[2021]15号</w:t>
            </w:r>
            <w:r>
              <w:rPr>
                <w:rFonts w:hint="eastAsia" w:ascii="Times New Roman" w:hAnsi="Times New Roman" w:eastAsia="宋体" w:cs="宋体"/>
                <w:color w:val="auto"/>
              </w:rPr>
              <w:t>，德宏州共划定生态环境管控单元42个，其中优先保护单元10个，面积4750.19k</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；重点管控单元27个，面积2155.62k</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；一般管控单元5个，面积4266.021k</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1）水环境质量底线</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德宏州“三线一单”提出，到2025年，全州水环境质量总体优良， 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p>
            <w:pPr>
              <w:pStyle w:val="9"/>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本工程是以</w:t>
            </w:r>
            <w:r>
              <w:rPr>
                <w:rFonts w:hint="eastAsia" w:ascii="Times New Roman" w:hAnsi="Times New Roman" w:eastAsia="宋体" w:cs="宋体"/>
                <w:bCs/>
                <w:color w:val="auto"/>
                <w:szCs w:val="21"/>
              </w:rPr>
              <w:t>废旧汽</w:t>
            </w:r>
            <w:r>
              <w:rPr>
                <w:rFonts w:hint="eastAsia" w:ascii="Times New Roman" w:hAnsi="Times New Roman" w:eastAsia="宋体" w:cs="宋体"/>
                <w:bCs/>
                <w:color w:val="auto"/>
                <w:szCs w:val="21"/>
                <w:lang w:val="en-US" w:eastAsia="zh-CN"/>
              </w:rPr>
              <w:t>车</w:t>
            </w:r>
            <w:r>
              <w:rPr>
                <w:rFonts w:hint="eastAsia" w:ascii="Times New Roman" w:hAnsi="Times New Roman" w:eastAsia="宋体" w:cs="宋体"/>
                <w:bCs/>
                <w:color w:val="auto"/>
                <w:szCs w:val="21"/>
              </w:rPr>
              <w:t>资源循环利用</w:t>
            </w:r>
            <w:r>
              <w:rPr>
                <w:rFonts w:hint="eastAsia" w:ascii="Times New Roman" w:hAnsi="Times New Roman" w:eastAsia="宋体" w:cs="宋体"/>
                <w:color w:val="auto"/>
                <w:lang w:val="en-US" w:eastAsia="zh-CN"/>
              </w:rPr>
              <w:t>为主要任务的建设项目，施工期施工废水处理后全部回用，对周边水体水环境影响较小，运行期配置一体化污水处理设施，初期雨水、拖把清洗废水及生活污水经处理达标后作为绿化用水及洒水降尘用水全部回用，</w:t>
            </w:r>
            <w:r>
              <w:rPr>
                <w:rFonts w:hint="eastAsia" w:ascii="Times New Roman" w:hAnsi="Times New Roman" w:eastAsia="宋体" w:cs="宋体"/>
                <w:color w:val="auto"/>
                <w:lang w:eastAsia="zh-CN"/>
              </w:rPr>
              <w:t>不外排，不会对区域地表水体产生不良影响</w:t>
            </w:r>
            <w:r>
              <w:rPr>
                <w:rFonts w:hint="eastAsia" w:ascii="Times New Roman" w:hAnsi="Times New Roman" w:eastAsia="宋体" w:cs="宋体"/>
                <w:color w:val="auto"/>
                <w:lang w:val="en-US" w:eastAsia="zh-CN"/>
              </w:rPr>
              <w:t>。工程建设符合水环境质量底线要求。</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2）空气环境质量底线</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德宏州“三线一单”提出，到2025年，全州空气质量优良率达到省级要求，中心城市环境空气质量稳定达到国家二级标准。2035年，全州空气质量优良率保持稳定，中心城市、各县市城市环境空气质量稳定达到国家二级标准。</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工程施工期对大气环境的影响主要为土石方开挖产生的扬尘、车辆运输及施工过程产生的扬尘及机械车辆排放的燃油废气等，对大气环境影响范围较小、时间短。运行期主要为抽取车内费油过程中产生的极少量非甲烷总烃及汽车拆解过程中产生的少量扬尘，因拆解车间为半封闭式建筑，扬尘主要沉降于拆解车间内，对周围大气环境影响较小，工程建设符合大气环境质量底线要求。</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3）土壤环境质量底线</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德宏州“三线一单”提出，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rPr>
              <w:t>项目</w:t>
            </w:r>
            <w:r>
              <w:rPr>
                <w:rFonts w:hint="eastAsia" w:ascii="Times New Roman" w:hAnsi="Times New Roman" w:eastAsia="宋体" w:cs="宋体"/>
                <w:color w:val="auto"/>
                <w:lang w:val="en-US" w:eastAsia="zh-CN"/>
              </w:rPr>
              <w:t>为汽车拆解项目，</w:t>
            </w:r>
            <w:r>
              <w:rPr>
                <w:rFonts w:hint="eastAsia" w:ascii="Times New Roman" w:hAnsi="Times New Roman" w:eastAsia="宋体" w:cs="宋体"/>
                <w:color w:val="auto"/>
              </w:rPr>
              <w:t>只要严格落实本环评提出的各项污染物处理措施</w:t>
            </w:r>
            <w:r>
              <w:rPr>
                <w:rFonts w:hint="eastAsia" w:ascii="Times New Roman" w:hAnsi="Times New Roman" w:eastAsia="宋体" w:cs="宋体"/>
                <w:color w:val="auto"/>
                <w:lang w:eastAsia="zh-CN"/>
              </w:rPr>
              <w:t>和防渗措施</w:t>
            </w:r>
            <w:r>
              <w:rPr>
                <w:rFonts w:hint="eastAsia" w:ascii="Times New Roman" w:hAnsi="Times New Roman" w:eastAsia="宋体" w:cs="宋体"/>
                <w:color w:val="auto"/>
              </w:rPr>
              <w:t>，项目对土壤的环境质量影响较小，与土壤环境质量安全底线不冲突，不会降低区域土壤环境质量。</w:t>
            </w:r>
          </w:p>
          <w:p>
            <w:pPr>
              <w:pStyle w:val="2"/>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（3）资源利用上线</w:t>
            </w:r>
          </w:p>
          <w:p>
            <w:pPr>
              <w:keepLines w:val="0"/>
              <w:pageBreakBefore w:val="0"/>
              <w:kinsoku/>
              <w:topLinePunct w:val="0"/>
              <w:bidi w:val="0"/>
              <w:adjustRightInd/>
              <w:snapToGrid/>
              <w:rPr>
                <w:rFonts w:hint="eastAsia" w:ascii="Times New Roman" w:hAnsi="Times New Roman" w:eastAsia="宋体" w:cs="宋体"/>
                <w:color w:val="auto"/>
                <w:lang w:eastAsia="zh-CN"/>
              </w:rPr>
            </w:pPr>
            <w:r>
              <w:rPr>
                <w:rFonts w:hint="eastAsia" w:ascii="Times New Roman" w:hAnsi="Times New Roman" w:eastAsia="宋体" w:cs="宋体"/>
                <w:color w:val="auto"/>
              </w:rPr>
              <w:t>本项目为</w:t>
            </w:r>
            <w:r>
              <w:rPr>
                <w:rFonts w:hint="eastAsia" w:ascii="Times New Roman" w:hAnsi="Times New Roman" w:eastAsia="宋体" w:cs="宋体"/>
                <w:bCs/>
                <w:color w:val="auto"/>
                <w:szCs w:val="21"/>
              </w:rPr>
              <w:t>资源循环利用</w:t>
            </w:r>
            <w:r>
              <w:rPr>
                <w:rFonts w:hint="eastAsia" w:ascii="Times New Roman" w:hAnsi="Times New Roman" w:eastAsia="宋体" w:cs="宋体"/>
                <w:bCs/>
                <w:color w:val="auto"/>
                <w:szCs w:val="21"/>
                <w:lang w:val="en-US" w:eastAsia="zh-CN"/>
              </w:rPr>
              <w:t>项目</w:t>
            </w:r>
            <w:r>
              <w:rPr>
                <w:rFonts w:hint="eastAsia" w:ascii="Times New Roman" w:hAnsi="Times New Roman" w:eastAsia="宋体" w:cs="宋体"/>
                <w:color w:val="auto"/>
              </w:rPr>
              <w:t>，</w:t>
            </w:r>
            <w:r>
              <w:rPr>
                <w:rFonts w:hint="eastAsia" w:ascii="Times New Roman" w:hAnsi="Times New Roman" w:eastAsia="宋体" w:cs="宋体"/>
                <w:color w:val="auto"/>
                <w:lang w:eastAsia="zh-CN"/>
              </w:rPr>
              <w:t>属</w:t>
            </w:r>
            <w:r>
              <w:rPr>
                <w:rFonts w:hint="eastAsia" w:ascii="Times New Roman" w:hAnsi="Times New Roman" w:eastAsia="宋体" w:cs="宋体"/>
                <w:bCs/>
                <w:color w:val="auto"/>
                <w:szCs w:val="21"/>
              </w:rPr>
              <w:t>鼓励类</w:t>
            </w:r>
            <w:r>
              <w:rPr>
                <w:rFonts w:hint="eastAsia" w:ascii="Times New Roman" w:hAnsi="Times New Roman" w:eastAsia="宋体" w:cs="宋体"/>
                <w:color w:val="auto"/>
              </w:rPr>
              <w:t>建设项目</w:t>
            </w:r>
            <w:r>
              <w:rPr>
                <w:rFonts w:hint="eastAsia" w:ascii="Times New Roman" w:hAnsi="Times New Roman" w:eastAsia="宋体" w:cs="宋体"/>
                <w:color w:val="auto"/>
                <w:lang w:eastAsia="zh-CN"/>
              </w:rPr>
              <w:t>。</w:t>
            </w:r>
            <w:r>
              <w:rPr>
                <w:rFonts w:hint="eastAsia" w:ascii="Times New Roman" w:hAnsi="Times New Roman" w:eastAsia="宋体" w:cs="宋体"/>
                <w:color w:val="auto"/>
              </w:rPr>
              <w:t>通过对</w:t>
            </w:r>
            <w:r>
              <w:rPr>
                <w:rFonts w:hint="eastAsia" w:ascii="Times New Roman" w:hAnsi="Times New Roman" w:eastAsia="宋体" w:cs="宋体"/>
                <w:color w:val="auto"/>
                <w:lang w:val="en-US" w:eastAsia="zh-CN"/>
              </w:rPr>
              <w:t>达到报废要求的机动车进行拆解回收</w:t>
            </w:r>
            <w:r>
              <w:rPr>
                <w:rFonts w:hint="eastAsia" w:ascii="Times New Roman" w:hAnsi="Times New Roman" w:eastAsia="宋体" w:cs="宋体"/>
                <w:color w:val="auto"/>
              </w:rPr>
              <w:t>，项目运营过程中消耗的能源主要为电</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水</w:t>
            </w:r>
            <w:r>
              <w:rPr>
                <w:rFonts w:hint="eastAsia" w:ascii="Times New Roman" w:hAnsi="Times New Roman" w:eastAsia="宋体" w:cs="宋体"/>
                <w:color w:val="auto"/>
              </w:rPr>
              <w:t>，项目资源消耗量相对区域资源总量较小，不触及资源利用上线。</w:t>
            </w:r>
            <w:r>
              <w:rPr>
                <w:rFonts w:hint="eastAsia" w:ascii="Times New Roman" w:hAnsi="Times New Roman" w:eastAsia="宋体" w:cs="宋体"/>
                <w:color w:val="auto"/>
                <w:lang w:val="en-US" w:eastAsia="zh-CN"/>
              </w:rPr>
              <w:t>因此项目建设符合区域资源利用上线要求。</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4</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本项目与环境准入负面清单符合性分析</w:t>
            </w:r>
          </w:p>
          <w:p>
            <w:pPr>
              <w:keepNext w:val="0"/>
              <w:keepLines w:val="0"/>
              <w:pageBreakBefore w:val="0"/>
              <w:numPr>
                <w:ilvl w:val="0"/>
                <w:numId w:val="0"/>
              </w:numPr>
              <w:kinsoku/>
              <w:wordWrap/>
              <w:topLinePunct w:val="0"/>
              <w:bidi w:val="0"/>
              <w:adjustRightInd/>
              <w:snapToGrid/>
              <w:spacing w:beforeAutospacing="0" w:afterAutospacing="0" w:line="360" w:lineRule="auto"/>
              <w:ind w:left="0" w:leftChars="0" w:right="0" w:rightChars="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根据《德宏州“三线一单”生态环境分区管控实施方案》，本项目与德宏州生态环境准入清单总体准入要求分析如下：</w:t>
            </w:r>
          </w:p>
          <w:p>
            <w:pPr>
              <w:pStyle w:val="78"/>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color w:val="auto"/>
                <w:lang w:val="en-US" w:eastAsia="zh-CN"/>
              </w:rPr>
            </w:pPr>
            <w:r>
              <w:rPr>
                <w:rFonts w:hint="eastAsia" w:ascii="Times New Roman" w:hAnsi="Times New Roman" w:eastAsia="宋体" w:cs="宋体"/>
                <w:b/>
                <w:bCs/>
                <w:color w:val="auto"/>
                <w:lang w:val="en-US" w:eastAsia="zh-CN"/>
              </w:rPr>
              <w:t>表1-1 与德宏州生态环境准入清单总体准入要求符合性分析</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4248"/>
              <w:gridCol w:w="262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120" w:leftChars="-50" w:right="-120" w:rightChars="-50" w:firstLine="0" w:firstLineChars="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管控</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120" w:leftChars="-50" w:right="-120" w:rightChars="-50" w:firstLine="0" w:firstLineChars="0"/>
                    <w:jc w:val="center"/>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rPr>
                    <w:t>领域</w:t>
                  </w:r>
                </w:p>
              </w:tc>
              <w:tc>
                <w:tcPr>
                  <w:tcW w:w="2594"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rPr>
                    <w:t>管控要求</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eastAsia="zh-CN"/>
                    </w:rPr>
                    <w:t>本项目建设情况</w:t>
                  </w:r>
                </w:p>
              </w:tc>
              <w:tc>
                <w:tcPr>
                  <w:tcW w:w="3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eastAsia" w:ascii="Times New Roman" w:hAnsi="Times New Roman" w:eastAsia="宋体" w:cs="宋体"/>
                      <w:b/>
                      <w:bCs/>
                      <w:color w:val="auto"/>
                      <w:sz w:val="21"/>
                      <w:szCs w:val="21"/>
                      <w:lang w:eastAsia="zh-CN"/>
                    </w:rPr>
                  </w:pPr>
                  <w:r>
                    <w:rPr>
                      <w:rFonts w:hint="eastAsia" w:ascii="Times New Roman" w:hAnsi="Times New Roman" w:eastAsia="宋体" w:cs="宋体"/>
                      <w:b/>
                      <w:bCs/>
                      <w:color w:val="auto"/>
                      <w:sz w:val="21"/>
                      <w:szCs w:val="21"/>
                      <w:lang w:eastAsia="zh-CN"/>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43"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空间布局约束</w:t>
                  </w:r>
                </w:p>
              </w:tc>
              <w:tc>
                <w:tcPr>
                  <w:tcW w:w="2594"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将资源承载能力、生态环境容量作为承接产业转移的基础和前提，合理确定承接产业转移重点，禁止引进环境污染大、资源消耗高、技术落后的生产工艺及设备。严禁以任何名义、任何方式核准或备案产能严重过剩行业的增加产能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2.严禁新增工业硅产能，2017年12月1日后立项备案的新（改、扩）建工业硅项目，一律实施产能减量置换，置换过程中的产能（吨）数量，按照“变压器容量（千伏安）×0.9×6480/12000”标准进行计算。</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对工业硅行业，全面淘汰工艺技术装备落后产能，依法依规关停布局不合理、资源能源消耗高、环保措施不到位、污染物排放连续不达标、安全质量不达标和木质碳消耗多的生产装备，或连续2年受到省行业主管部门资源能源消耗黄牌警告通报的企业，由各县（市）人民政府立即实施关停淘汰。</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4.严格控制大盈江、瑞丽江等重点流域沿岸的石油加工、化学原料和化学制品制造、医药制造、化学纤维制造、有色金属冶炼、纺织印染等项目。</w:t>
                  </w:r>
                </w:p>
              </w:tc>
              <w:tc>
                <w:tcPr>
                  <w:tcW w:w="1605" w:type="pct"/>
                  <w:noWrap w:val="0"/>
                  <w:vAlign w:val="center"/>
                </w:tcPr>
                <w:p>
                  <w:pPr>
                    <w:pStyle w:val="11"/>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1.本项目为报废车辆回收拆解工程</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属于国家鼓励类工程，不属于产能严重过剩行业的增加产能项目，项目不含</w:t>
                  </w:r>
                  <w:r>
                    <w:rPr>
                      <w:rFonts w:hint="eastAsia" w:ascii="Times New Roman" w:hAnsi="Times New Roman" w:eastAsia="宋体" w:cs="宋体"/>
                      <w:color w:val="auto"/>
                      <w:sz w:val="21"/>
                      <w:szCs w:val="21"/>
                    </w:rPr>
                    <w:t>环境污染大、资源消耗高、技术落后的生产工艺及设备</w:t>
                  </w:r>
                  <w:r>
                    <w:rPr>
                      <w:rFonts w:hint="eastAsia" w:ascii="Times New Roman" w:hAnsi="Times New Roman" w:eastAsia="宋体" w:cs="宋体"/>
                      <w:color w:val="auto"/>
                      <w:sz w:val="21"/>
                      <w:szCs w:val="21"/>
                      <w:lang w:eastAsia="zh-CN"/>
                    </w:rPr>
                    <w:t>。</w:t>
                  </w:r>
                </w:p>
                <w:p>
                  <w:pPr>
                    <w:pStyle w:val="11"/>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2.本项目不属于</w:t>
                  </w:r>
                  <w:r>
                    <w:rPr>
                      <w:rFonts w:hint="eastAsia" w:ascii="Times New Roman" w:hAnsi="Times New Roman" w:eastAsia="宋体" w:cs="宋体"/>
                      <w:color w:val="auto"/>
                      <w:sz w:val="21"/>
                      <w:szCs w:val="21"/>
                    </w:rPr>
                    <w:t>新增工业硅产能</w:t>
                  </w:r>
                  <w:r>
                    <w:rPr>
                      <w:rFonts w:hint="eastAsia" w:ascii="Times New Roman" w:hAnsi="Times New Roman" w:eastAsia="宋体" w:cs="宋体"/>
                      <w:color w:val="auto"/>
                      <w:sz w:val="21"/>
                      <w:szCs w:val="21"/>
                      <w:lang w:val="en-US" w:eastAsia="zh-CN"/>
                    </w:rPr>
                    <w:t>项目。</w:t>
                  </w:r>
                </w:p>
                <w:p>
                  <w:pPr>
                    <w:pStyle w:val="11"/>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3.本项目不涉及</w:t>
                  </w:r>
                  <w:r>
                    <w:rPr>
                      <w:rFonts w:hint="eastAsia" w:ascii="Times New Roman" w:hAnsi="Times New Roman" w:eastAsia="宋体" w:cs="宋体"/>
                      <w:color w:val="auto"/>
                      <w:sz w:val="21"/>
                      <w:szCs w:val="21"/>
                    </w:rPr>
                    <w:t>工业硅行业</w:t>
                  </w:r>
                  <w:r>
                    <w:rPr>
                      <w:rFonts w:hint="eastAsia" w:ascii="Times New Roman" w:hAnsi="Times New Roman" w:eastAsia="宋体" w:cs="宋体"/>
                      <w:color w:val="auto"/>
                      <w:sz w:val="21"/>
                      <w:szCs w:val="21"/>
                      <w:lang w:val="en-US" w:eastAsia="zh-CN"/>
                    </w:rPr>
                    <w:t>。</w:t>
                  </w:r>
                </w:p>
                <w:p>
                  <w:pPr>
                    <w:pStyle w:val="11"/>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4.本项目不属于</w:t>
                  </w:r>
                  <w:r>
                    <w:rPr>
                      <w:rFonts w:hint="eastAsia" w:ascii="Times New Roman" w:hAnsi="Times New Roman" w:eastAsia="宋体" w:cs="宋体"/>
                      <w:color w:val="auto"/>
                      <w:sz w:val="21"/>
                      <w:szCs w:val="21"/>
                    </w:rPr>
                    <w:t>石油加工、化学原料和化学制品制造、医药制造、化学纤维制造、有色金属冶炼、纺织印染等项目</w:t>
                  </w:r>
                  <w:r>
                    <w:rPr>
                      <w:rFonts w:hint="eastAsia" w:ascii="Times New Roman" w:hAnsi="Times New Roman" w:eastAsia="宋体" w:cs="宋体"/>
                      <w:color w:val="auto"/>
                      <w:sz w:val="21"/>
                      <w:szCs w:val="21"/>
                      <w:lang w:eastAsia="zh-CN"/>
                    </w:rPr>
                    <w:t>。</w:t>
                  </w:r>
                </w:p>
              </w:tc>
              <w:tc>
                <w:tcPr>
                  <w:tcW w:w="3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污染物排放管控</w:t>
                  </w:r>
                </w:p>
              </w:tc>
              <w:tc>
                <w:tcPr>
                  <w:tcW w:w="2594"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1.加强重点流域水污染综合防治，持续开展瑞丽江、大盈江流域综合治理，稳定优良水体比例。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2.对芒市大河风平断面等水质有反弹风险的水体，推动精准治污，确保水质稳定达标。水质稳定达标前，芒市大河新建、改建、扩建重点行业建设项目实行主要污染物排放减量置换。</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3.以大盈江、瑞丽江、槟榔江为重点，开展生态流量保障工作，重点保障枯水期生态基流。以小水电无序开发、水资源利用不合理导致的减脱水河段为重点，明确小水电整治、改造、生态修复任务。</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严格保护城乡饮用水水源地，整治饮用水水源保护区内的污染源，确保饮水安全。完善城乡“两污”设施，确保城镇生活污水、垃圾处理设施全覆盖，并确保设施稳定运行。推进农村面源污染治理。推进工业园区、工矿企业污水处理设施全覆盖和利用效率最大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5.加大挥发性有机物减排力度，扎实推动</w:t>
                  </w:r>
                  <w:r>
                    <w:rPr>
                      <w:rFonts w:hint="eastAsia" w:ascii="Times New Roman" w:hAnsi="Times New Roman" w:eastAsia="宋体" w:cs="宋体"/>
                      <w:b w:val="0"/>
                      <w:bCs w:val="0"/>
                      <w:color w:val="auto"/>
                      <w:sz w:val="21"/>
                      <w:szCs w:val="21"/>
                      <w:lang w:val="en-US" w:eastAsia="zh-CN"/>
                    </w:rPr>
                    <w:t>P</w:t>
                  </w:r>
                  <w:r>
                    <w:rPr>
                      <w:rFonts w:hint="eastAsia" w:cs="宋体"/>
                      <w:b w:val="0"/>
                      <w:bCs w:val="0"/>
                      <w:color w:val="auto"/>
                      <w:sz w:val="21"/>
                      <w:szCs w:val="21"/>
                      <w:lang w:val="en-US" w:eastAsia="zh-CN"/>
                    </w:rPr>
                    <w:t>M</w:t>
                  </w:r>
                  <w:r>
                    <w:rPr>
                      <w:rFonts w:hint="eastAsia" w:ascii="Times New Roman" w:hAnsi="Times New Roman" w:eastAsia="宋体" w:cs="宋体"/>
                      <w:color w:val="auto"/>
                      <w:sz w:val="21"/>
                      <w:szCs w:val="21"/>
                      <w:vertAlign w:val="subscript"/>
                    </w:rPr>
                    <w:t>2</w:t>
                  </w:r>
                  <w:r>
                    <w:rPr>
                      <w:rFonts w:hint="eastAsia" w:ascii="Times New Roman" w:hAnsi="Times New Roman" w:eastAsia="宋体" w:cs="宋体"/>
                      <w:b w:val="0"/>
                      <w:bCs w:val="0"/>
                      <w:color w:val="auto"/>
                      <w:sz w:val="21"/>
                      <w:szCs w:val="21"/>
                      <w:vertAlign w:val="subscript"/>
                    </w:rPr>
                    <w:t>.5</w:t>
                  </w:r>
                  <w:r>
                    <w:rPr>
                      <w:rFonts w:hint="eastAsia" w:ascii="Times New Roman" w:hAnsi="Times New Roman" w:eastAsia="宋体" w:cs="宋体"/>
                      <w:color w:val="auto"/>
                      <w:sz w:val="21"/>
                      <w:szCs w:val="21"/>
                    </w:rPr>
                    <w:t>和O</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color w:val="auto"/>
                      <w:sz w:val="21"/>
                      <w:szCs w:val="21"/>
                    </w:rPr>
                    <w:t>协同控制，有效提升优良天数比例。在持续推进氮氧化物减排的基础上，重点加大石化、化工及含挥发性有机化合物产品制造企业和喷漆、制鞋、印刷、电子、服装干洗等行业的清洁生产和污染治理力度，严控生产过程中逃逸性有机气体的排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6.提高工业硅、水泥等高耗能产业减量置换比例，把高能效和低碳排放纳入产能减量置换门槛，明确重点行业二氧化碳排放达峰目标，控制工业、交通、建筑等行业温室气体排放。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7.新（改、扩）建工业硅电炉必须为矮烟罩半封闭型或全密闭型，变压器容量达到2×25000千伏安及以上。</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8.实施工业污染源全面达标排放计划，加快工业硅等大气污染重点行业的脱硫技术改造。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9.加强土壤污染防治，对农用地实施分类管理，对建设用地实行准入管理，确定土壤环境污染重点监管企业名单，实施土壤污染风险管控和修复名录制度，对污染地块开发利用实行联动监管。</w:t>
                  </w:r>
                </w:p>
              </w:tc>
              <w:tc>
                <w:tcPr>
                  <w:tcW w:w="1605"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1.本项目为报废车辆回收拆解工程，项目废水可全部回用，不外排。</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2.本项目为报废车辆回收拆解工程，项目废水可全部回用，不外排。</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3.本项目不涉及。</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4.本项目为报废车辆回收拆解项目，位于芒市产业园区内，不涉及</w:t>
                  </w:r>
                  <w:r>
                    <w:rPr>
                      <w:rFonts w:hint="eastAsia" w:ascii="Times New Roman" w:hAnsi="Times New Roman" w:eastAsia="宋体" w:cs="宋体"/>
                      <w:color w:val="auto"/>
                      <w:sz w:val="21"/>
                      <w:szCs w:val="21"/>
                    </w:rPr>
                    <w:t>饮用水水源地</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项目生活污水经处理达标后可全部回用，不外排。</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5.本项目为报废车辆回收拆解项目，不属于石化、化工及含挥发性有机化合物产品制造企业和喷漆、制鞋、印刷、电子、服装干洗等行业。经预测分析，本项目大气污染物均可达标排放，对环境影响较小。6.本项目为报废车辆回收拆解项目，</w:t>
                  </w:r>
                  <w:r>
                    <w:rPr>
                      <w:rFonts w:hint="eastAsia" w:ascii="Times New Roman" w:hAnsi="Times New Roman" w:eastAsia="宋体" w:cs="宋体"/>
                      <w:color w:val="auto"/>
                      <w:sz w:val="21"/>
                      <w:szCs w:val="21"/>
                      <w:lang w:eastAsia="zh-CN"/>
                    </w:rPr>
                    <w:t>不属于工业硅、水泥等高耗能行业，</w:t>
                  </w:r>
                  <w:r>
                    <w:rPr>
                      <w:rFonts w:hint="eastAsia" w:ascii="Times New Roman" w:hAnsi="Times New Roman" w:eastAsia="宋体" w:cs="宋体"/>
                      <w:color w:val="auto"/>
                      <w:sz w:val="21"/>
                      <w:szCs w:val="21"/>
                      <w:lang w:val="en-US" w:eastAsia="zh-CN"/>
                    </w:rPr>
                    <w:t>不属于</w:t>
                  </w:r>
                  <w:r>
                    <w:rPr>
                      <w:rFonts w:hint="eastAsia" w:ascii="Times New Roman" w:hAnsi="Times New Roman" w:eastAsia="宋体" w:cs="宋体"/>
                      <w:color w:val="auto"/>
                      <w:sz w:val="21"/>
                      <w:szCs w:val="21"/>
                    </w:rPr>
                    <w:t>二氧化碳排重点行业</w:t>
                  </w:r>
                  <w:r>
                    <w:rPr>
                      <w:rFonts w:hint="eastAsia" w:ascii="Times New Roman" w:hAnsi="Times New Roman" w:eastAsia="宋体" w:cs="宋体"/>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7.本项目不涉及。</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8.本项目为报废车辆回收拆解项目，</w:t>
                  </w:r>
                  <w:r>
                    <w:rPr>
                      <w:rFonts w:hint="eastAsia" w:ascii="Times New Roman" w:hAnsi="Times New Roman" w:eastAsia="宋体" w:cs="宋体"/>
                      <w:color w:val="auto"/>
                      <w:sz w:val="21"/>
                      <w:szCs w:val="21"/>
                      <w:lang w:eastAsia="zh-CN"/>
                    </w:rPr>
                    <w:t>不属于</w:t>
                  </w:r>
                  <w:r>
                    <w:rPr>
                      <w:rFonts w:hint="eastAsia" w:ascii="Times New Roman" w:hAnsi="Times New Roman" w:eastAsia="宋体" w:cs="宋体"/>
                      <w:color w:val="auto"/>
                      <w:sz w:val="21"/>
                      <w:szCs w:val="21"/>
                    </w:rPr>
                    <w:t>大气污染重点行业</w:t>
                  </w:r>
                  <w:r>
                    <w:rPr>
                      <w:rFonts w:hint="eastAsia" w:ascii="Times New Roman" w:hAnsi="Times New Roman" w:eastAsia="宋体" w:cs="宋体"/>
                      <w:color w:val="auto"/>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9.本</w:t>
                  </w:r>
                  <w:r>
                    <w:rPr>
                      <w:rFonts w:hint="eastAsia" w:ascii="Times New Roman" w:hAnsi="Times New Roman" w:eastAsia="宋体" w:cs="宋体"/>
                      <w:color w:val="auto"/>
                      <w:sz w:val="21"/>
                      <w:szCs w:val="21"/>
                      <w:lang w:eastAsia="zh-CN"/>
                    </w:rPr>
                    <w:t>项目对土壤的环境质量影响较小，只要严格落实本环评提出的各项污染物处理措施和防渗措施，不会降低区域土壤环境质量</w:t>
                  </w:r>
                  <w:r>
                    <w:rPr>
                      <w:rFonts w:hint="eastAsia" w:ascii="Times New Roman" w:hAnsi="Times New Roman" w:eastAsia="宋体" w:cs="宋体"/>
                      <w:color w:val="auto"/>
                      <w:sz w:val="21"/>
                      <w:szCs w:val="21"/>
                      <w:lang w:val="en-US" w:eastAsia="zh-CN"/>
                    </w:rPr>
                    <w:t>。</w:t>
                  </w:r>
                </w:p>
              </w:tc>
              <w:tc>
                <w:tcPr>
                  <w:tcW w:w="3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环境风险防控</w:t>
                  </w:r>
                </w:p>
              </w:tc>
              <w:tc>
                <w:tcPr>
                  <w:tcW w:w="2594"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1.建立德宏州中心城市核心区（芒市、瑞丽市）染联防联控联席会议机制，协调大气污染治理工作，打好中心城市大气污染联防联治攻坚战。</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2.强化环境风险防控和应急管理，制定和完善突发环境事件应急预案，提升风险防控和突发环境事件应急处理处置能力。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3.开展大盈江、瑞丽江流域生态隐患和环境风险调查评估，划定高风险区域。</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4.制定跨国界河流水污染事故应急方案，开展伊洛瓦底江流域跨国界河流的生态环境监测和污染综合防治。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5.建立健全尾矿库污染防治的长效机制，杜绝不可抗力因素导致的尾矿库突发环境事件。</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1.本项目为报废车辆回收拆解项目</w:t>
                  </w:r>
                  <w:r>
                    <w:rPr>
                      <w:rFonts w:hint="eastAsia" w:ascii="Times New Roman" w:hAnsi="Times New Roman" w:eastAsia="宋体" w:cs="宋体"/>
                      <w:color w:val="auto"/>
                      <w:sz w:val="21"/>
                      <w:szCs w:val="21"/>
                      <w:lang w:eastAsia="zh-CN"/>
                    </w:rPr>
                    <w:t>，环境风险</w:t>
                  </w:r>
                  <w:r>
                    <w:rPr>
                      <w:rFonts w:hint="eastAsia" w:ascii="Times New Roman" w:hAnsi="Times New Roman" w:eastAsia="宋体" w:cs="宋体"/>
                      <w:color w:val="auto"/>
                      <w:sz w:val="21"/>
                      <w:szCs w:val="21"/>
                      <w:lang w:val="en-US" w:eastAsia="zh-CN"/>
                    </w:rPr>
                    <w:t>较低，</w:t>
                  </w:r>
                  <w:r>
                    <w:rPr>
                      <w:rFonts w:hint="eastAsia" w:ascii="Times New Roman" w:hAnsi="Times New Roman" w:eastAsia="宋体" w:cs="宋体"/>
                      <w:color w:val="auto"/>
                      <w:sz w:val="21"/>
                      <w:szCs w:val="21"/>
                      <w:lang w:eastAsia="zh-CN"/>
                    </w:rPr>
                    <w:t>只要严格落实本环评提出的各项</w:t>
                  </w:r>
                  <w:r>
                    <w:rPr>
                      <w:rFonts w:hint="eastAsia" w:ascii="Times New Roman" w:hAnsi="Times New Roman" w:eastAsia="宋体" w:cs="宋体"/>
                      <w:color w:val="auto"/>
                      <w:sz w:val="21"/>
                      <w:szCs w:val="21"/>
                      <w:lang w:val="en-US" w:eastAsia="zh-CN"/>
                    </w:rPr>
                    <w:t>风险防范</w:t>
                  </w:r>
                  <w:r>
                    <w:rPr>
                      <w:rFonts w:hint="eastAsia" w:ascii="Times New Roman" w:hAnsi="Times New Roman" w:eastAsia="宋体" w:cs="宋体"/>
                      <w:color w:val="auto"/>
                      <w:sz w:val="21"/>
                      <w:szCs w:val="21"/>
                      <w:lang w:eastAsia="zh-CN"/>
                    </w:rPr>
                    <w:t>措施，</w:t>
                  </w:r>
                  <w:r>
                    <w:rPr>
                      <w:rFonts w:hint="eastAsia" w:ascii="Times New Roman" w:hAnsi="Times New Roman" w:eastAsia="宋体" w:cs="宋体"/>
                      <w:color w:val="auto"/>
                      <w:sz w:val="21"/>
                      <w:szCs w:val="21"/>
                      <w:lang w:val="en-US" w:eastAsia="zh-CN"/>
                    </w:rPr>
                    <w:t>发生大气污染事故的可能性较小</w:t>
                  </w:r>
                  <w:r>
                    <w:rPr>
                      <w:rFonts w:hint="eastAsia" w:ascii="Times New Roman" w:hAnsi="Times New Roman"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2.本项目将</w:t>
                  </w:r>
                  <w:r>
                    <w:rPr>
                      <w:rFonts w:hint="eastAsia" w:ascii="Times New Roman" w:hAnsi="Times New Roman" w:eastAsia="宋体" w:cs="宋体"/>
                      <w:color w:val="auto"/>
                      <w:sz w:val="21"/>
                      <w:szCs w:val="21"/>
                      <w:highlight w:val="none"/>
                      <w:lang w:eastAsia="zh-CN"/>
                    </w:rPr>
                    <w:t>严格落实本环评提出的各项</w:t>
                  </w:r>
                  <w:r>
                    <w:rPr>
                      <w:rFonts w:hint="eastAsia" w:ascii="Times New Roman" w:hAnsi="Times New Roman" w:eastAsia="宋体" w:cs="宋体"/>
                      <w:color w:val="auto"/>
                      <w:sz w:val="21"/>
                      <w:szCs w:val="21"/>
                      <w:highlight w:val="none"/>
                      <w:lang w:val="en-US" w:eastAsia="zh-CN"/>
                    </w:rPr>
                    <w:t>风险防范</w:t>
                  </w:r>
                  <w:r>
                    <w:rPr>
                      <w:rFonts w:hint="eastAsia" w:ascii="Times New Roman" w:hAnsi="Times New Roman" w:eastAsia="宋体" w:cs="宋体"/>
                      <w:color w:val="auto"/>
                      <w:sz w:val="21"/>
                      <w:szCs w:val="21"/>
                      <w:highlight w:val="none"/>
                      <w:lang w:eastAsia="zh-CN"/>
                    </w:rPr>
                    <w:t>措施，</w:t>
                  </w:r>
                  <w:r>
                    <w:rPr>
                      <w:rFonts w:hint="eastAsia" w:ascii="Times New Roman" w:hAnsi="Times New Roman" w:eastAsia="宋体" w:cs="宋体"/>
                      <w:color w:val="auto"/>
                      <w:sz w:val="21"/>
                      <w:szCs w:val="21"/>
                      <w:highlight w:val="none"/>
                      <w:lang w:val="en-US" w:eastAsia="zh-CN"/>
                    </w:rPr>
                    <w:t>及时编制</w:t>
                  </w:r>
                  <w:r>
                    <w:rPr>
                      <w:rFonts w:hint="eastAsia" w:ascii="Times New Roman" w:hAnsi="Times New Roman" w:eastAsia="宋体" w:cs="宋体"/>
                      <w:color w:val="auto"/>
                      <w:sz w:val="21"/>
                      <w:szCs w:val="21"/>
                      <w:highlight w:val="none"/>
                    </w:rPr>
                    <w:t>突发环境事件应急预案</w:t>
                  </w:r>
                  <w:r>
                    <w:rPr>
                      <w:rFonts w:hint="eastAsia" w:ascii="Times New Roman" w:hAnsi="Times New Roman"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3.本项目为报废车辆回收拆解项目</w:t>
                  </w:r>
                  <w:r>
                    <w:rPr>
                      <w:rFonts w:hint="eastAsia" w:ascii="Times New Roman" w:hAnsi="Times New Roman" w:eastAsia="宋体" w:cs="宋体"/>
                      <w:color w:val="auto"/>
                      <w:sz w:val="21"/>
                      <w:szCs w:val="21"/>
                      <w:lang w:eastAsia="zh-CN"/>
                    </w:rPr>
                    <w:t>，环境风险</w:t>
                  </w:r>
                  <w:r>
                    <w:rPr>
                      <w:rFonts w:hint="eastAsia" w:ascii="Times New Roman" w:hAnsi="Times New Roman" w:eastAsia="宋体" w:cs="宋体"/>
                      <w:color w:val="auto"/>
                      <w:sz w:val="21"/>
                      <w:szCs w:val="21"/>
                      <w:lang w:val="en-US" w:eastAsia="zh-CN"/>
                    </w:rPr>
                    <w:t>较低，</w:t>
                  </w:r>
                  <w:r>
                    <w:rPr>
                      <w:rFonts w:hint="eastAsia" w:ascii="Times New Roman" w:hAnsi="Times New Roman" w:eastAsia="宋体" w:cs="宋体"/>
                      <w:color w:val="auto"/>
                      <w:sz w:val="21"/>
                      <w:szCs w:val="21"/>
                      <w:lang w:eastAsia="zh-CN"/>
                    </w:rPr>
                    <w:t>只要严格落实本环评提出的各项</w:t>
                  </w:r>
                  <w:r>
                    <w:rPr>
                      <w:rFonts w:hint="eastAsia" w:ascii="Times New Roman" w:hAnsi="Times New Roman" w:eastAsia="宋体" w:cs="宋体"/>
                      <w:color w:val="auto"/>
                      <w:sz w:val="21"/>
                      <w:szCs w:val="21"/>
                      <w:lang w:val="en-US" w:eastAsia="zh-CN"/>
                    </w:rPr>
                    <w:t>风险防范</w:t>
                  </w:r>
                  <w:r>
                    <w:rPr>
                      <w:rFonts w:hint="eastAsia" w:ascii="Times New Roman" w:hAnsi="Times New Roman" w:eastAsia="宋体" w:cs="宋体"/>
                      <w:color w:val="auto"/>
                      <w:sz w:val="21"/>
                      <w:szCs w:val="21"/>
                      <w:lang w:eastAsia="zh-CN"/>
                    </w:rPr>
                    <w:t>措施，</w:t>
                  </w:r>
                  <w:r>
                    <w:rPr>
                      <w:rFonts w:hint="eastAsia" w:ascii="Times New Roman" w:hAnsi="Times New Roman" w:eastAsia="宋体" w:cs="宋体"/>
                      <w:color w:val="auto"/>
                      <w:sz w:val="21"/>
                      <w:szCs w:val="21"/>
                      <w:lang w:val="en-US" w:eastAsia="zh-CN"/>
                    </w:rPr>
                    <w:t>发生环境污染事故的可能性较小。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4.本项目不涉及。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5.本项目不涉及。</w:t>
                  </w:r>
                </w:p>
              </w:tc>
              <w:tc>
                <w:tcPr>
                  <w:tcW w:w="3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资源开发利用效率</w:t>
                  </w:r>
                </w:p>
              </w:tc>
              <w:tc>
                <w:tcPr>
                  <w:tcW w:w="2594" w:type="pct"/>
                  <w:noWrap w:val="0"/>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1.逐步降低水资源、土地资源、能源消耗强度，强化约束性指标管理。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2.实行最严格的水资源管理制度，严格用水总量、强度指标管理，用水总量、万元工业增加值用水量降幅等指标达到省级考核要求。严格取水管控，建立重点监控取水单位名录，强化重点监控取水单位管理。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3.坚持最严格的耕地保护制度，守住耕地保护红线。坚持节约用地，严格执行耕地占补平衡等制度，提高土地投资强度和单位面积产出水平。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4.全州单位GDP能耗持续下降，能耗增量控制目标达到省级考核要求。</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1.本项目为报废车辆回收拆解工程</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位于芒市产业园区内，已取得土地使用权。亦不属于高耗能产业。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2.本项目为报废车辆回收拆解工程</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由市政供水管网供水，用水量较少，不涉及取水。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3.本项目已依法办理用地手续，未涉及生态红线、永久基本农田及耕地保护目标。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4.本项目不属于高耗能产业，项目运营不会导致</w:t>
                  </w:r>
                  <w:r>
                    <w:rPr>
                      <w:rFonts w:hint="eastAsia" w:ascii="Times New Roman" w:hAnsi="Times New Roman" w:eastAsia="宋体" w:cs="宋体"/>
                      <w:color w:val="auto"/>
                      <w:sz w:val="21"/>
                      <w:szCs w:val="21"/>
                    </w:rPr>
                    <w:t>全州单位GDP能耗</w:t>
                  </w:r>
                  <w:r>
                    <w:rPr>
                      <w:rFonts w:hint="eastAsia" w:ascii="Times New Roman" w:hAnsi="Times New Roman" w:eastAsia="宋体" w:cs="宋体"/>
                      <w:color w:val="auto"/>
                      <w:sz w:val="21"/>
                      <w:szCs w:val="21"/>
                      <w:lang w:val="en-US" w:eastAsia="zh-CN"/>
                    </w:rPr>
                    <w:t>上升。</w:t>
                  </w:r>
                </w:p>
              </w:tc>
              <w:tc>
                <w:tcPr>
                  <w:tcW w:w="3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符合</w:t>
                  </w:r>
                </w:p>
              </w:tc>
            </w:tr>
          </w:tbl>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本项目为报废车辆回收拆解类工程，根据上表分析可知，本项目的建设与德宏州生态环境准入清单总体准入要求不冲突。</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综上分析可知，本项目符合“三线一单”的管理要求。</w:t>
            </w: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ascii="Times New Roman" w:hAnsi="Times New Roman" w:eastAsia="宋体" w:cs="宋体"/>
                <w:color w:val="auto"/>
                <w:lang w:val="en-US" w:eastAsia="zh-CN"/>
              </w:rPr>
            </w:pPr>
          </w:p>
          <w:p>
            <w:pPr>
              <w:pStyle w:val="2"/>
              <w:rPr>
                <w:rFonts w:hint="eastAsia" w:ascii="Times New Roman" w:hAnsi="Times New Roman" w:eastAsia="宋体" w:cs="宋体"/>
                <w:color w:val="auto"/>
                <w:lang w:val="en-US" w:eastAsia="zh-CN"/>
              </w:rPr>
            </w:pPr>
          </w:p>
          <w:p>
            <w:pPr>
              <w:rPr>
                <w:rFonts w:hint="eastAsia"/>
                <w:lang w:val="en-US" w:eastAsia="zh-CN"/>
              </w:rPr>
            </w:pPr>
          </w:p>
          <w:p>
            <w:pPr>
              <w:bidi w:val="0"/>
              <w:ind w:left="0" w:leftChars="0" w:firstLine="0" w:firstLineChars="0"/>
              <w:rPr>
                <w:rFonts w:hint="eastAsia" w:ascii="Times New Roman" w:hAnsi="Times New Roman" w:eastAsia="宋体" w:cs="宋体"/>
                <w:color w:val="auto"/>
                <w:kern w:val="2"/>
                <w:sz w:val="24"/>
                <w:szCs w:val="24"/>
                <w:lang w:val="en-US" w:eastAsia="zh-CN" w:bidi="ar-SA"/>
              </w:rPr>
            </w:pPr>
          </w:p>
        </w:tc>
      </w:tr>
    </w:tbl>
    <w:p>
      <w:pPr>
        <w:keepLines w:val="0"/>
        <w:pageBreakBefore w:val="0"/>
        <w:kinsoku/>
        <w:topLinePunct w:val="0"/>
        <w:bidi w:val="0"/>
        <w:adjustRightInd/>
        <w:snapToGrid/>
        <w:spacing w:line="360" w:lineRule="auto"/>
        <w:outlineLvl w:val="9"/>
        <w:rPr>
          <w:rFonts w:hint="eastAsia" w:ascii="Times New Roman" w:hAnsi="Times New Roman" w:eastAsia="宋体" w:cs="宋体"/>
          <w:color w:val="auto"/>
          <w:sz w:val="30"/>
        </w:rPr>
        <w:sectPr>
          <w:footerReference r:id="rId10"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atLeast"/>
        </w:trPr>
        <w:tc>
          <w:tcPr>
            <w:tcW w:w="441" w:type="dxa"/>
            <w:noWrap w:val="0"/>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其他符合</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kern w:val="0"/>
                <w:szCs w:val="21"/>
              </w:rPr>
              <w:t>性分析</w:t>
            </w:r>
          </w:p>
        </w:tc>
        <w:tc>
          <w:tcPr>
            <w:tcW w:w="13211" w:type="dxa"/>
            <w:noWrap w:val="0"/>
            <w:vAlign w:val="top"/>
          </w:tcPr>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5</w:t>
            </w:r>
            <w:r>
              <w:rPr>
                <w:rFonts w:hint="eastAsia" w:ascii="Times New Roman" w:hAnsi="Times New Roman" w:eastAsia="宋体" w:cs="宋体"/>
                <w:color w:val="auto"/>
              </w:rPr>
              <w:t>、与《</w:t>
            </w:r>
            <w:r>
              <w:rPr>
                <w:rFonts w:hint="eastAsia" w:ascii="Times New Roman" w:hAnsi="Times New Roman" w:eastAsia="宋体" w:cs="宋体"/>
                <w:color w:val="auto"/>
                <w:lang w:eastAsia="zh-CN"/>
              </w:rPr>
              <w:t>报废机动车拆解企业污染控制技术规范</w:t>
            </w:r>
            <w:r>
              <w:rPr>
                <w:rFonts w:hint="eastAsia" w:ascii="Times New Roman" w:hAnsi="Times New Roman" w:eastAsia="宋体" w:cs="宋体"/>
                <w:color w:val="auto"/>
              </w:rPr>
              <w:t>》符</w:t>
            </w:r>
            <w:r>
              <w:rPr>
                <w:rFonts w:hint="eastAsia" w:ascii="Times New Roman" w:hAnsi="Times New Roman" w:eastAsia="宋体" w:cs="宋体"/>
                <w:color w:val="auto"/>
                <w:lang w:val="en-US" w:eastAsia="zh-CN"/>
              </w:rPr>
              <w:t>合</w:t>
            </w:r>
            <w:r>
              <w:rPr>
                <w:rFonts w:hint="eastAsia" w:ascii="Times New Roman" w:hAnsi="Times New Roman" w:eastAsia="宋体" w:cs="宋体"/>
                <w:color w:val="auto"/>
              </w:rPr>
              <w:t>性分析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为贯彻《中华人民共和国固体废物污染环境防治法》及相关法律法规，落实《汽车产品回收利用技术政策》，防治报废机动车拆解过程的环境污染，保护环境，促进资源的循环利用，国家环保总局公布了《</w:t>
            </w:r>
            <w:r>
              <w:rPr>
                <w:rFonts w:hint="eastAsia" w:ascii="Times New Roman" w:hAnsi="Times New Roman" w:eastAsia="宋体" w:cs="宋体"/>
                <w:bCs/>
                <w:color w:val="auto"/>
                <w:szCs w:val="21"/>
                <w:lang w:eastAsia="zh-CN"/>
              </w:rPr>
              <w:t>报废机动车拆解企业污染控制技术规范</w:t>
            </w:r>
            <w:r>
              <w:rPr>
                <w:rFonts w:hint="eastAsia" w:ascii="Times New Roman" w:hAnsi="Times New Roman" w:eastAsia="宋体" w:cs="宋体"/>
                <w:bCs/>
                <w:color w:val="auto"/>
                <w:szCs w:val="21"/>
              </w:rPr>
              <w:t>》（</w:t>
            </w:r>
            <w:r>
              <w:rPr>
                <w:rFonts w:hint="eastAsia" w:ascii="Times New Roman" w:hAnsi="Times New Roman" w:eastAsia="宋体" w:cs="宋体"/>
                <w:bCs/>
                <w:color w:val="auto"/>
                <w:szCs w:val="21"/>
                <w:lang w:eastAsia="zh-CN"/>
              </w:rPr>
              <w:t>HJ348-2022</w:t>
            </w:r>
            <w:r>
              <w:rPr>
                <w:rFonts w:hint="eastAsia" w:ascii="Times New Roman" w:hAnsi="Times New Roman" w:eastAsia="宋体" w:cs="宋体"/>
                <w:bCs/>
                <w:color w:val="auto"/>
                <w:szCs w:val="21"/>
              </w:rPr>
              <w:t>）。该标准适用于报废机动车拆解和破碎过程的污染防治和环境保护，强制执行。</w:t>
            </w:r>
          </w:p>
          <w:p>
            <w:pPr>
              <w:keepLines w:val="0"/>
              <w:pageBreakBefore w:val="0"/>
              <w:kinsoku/>
              <w:topLinePunct w:val="0"/>
              <w:autoSpaceDE w:val="0"/>
              <w:autoSpaceDN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表1-2 本项目与《报废机动车拆解企业污染控制技术规范》符</w:t>
            </w:r>
            <w:r>
              <w:rPr>
                <w:rFonts w:hint="eastAsia" w:ascii="Times New Roman" w:hAnsi="Times New Roman" w:eastAsia="宋体" w:cs="宋体"/>
                <w:b/>
                <w:color w:val="auto"/>
                <w:szCs w:val="21"/>
                <w:lang w:val="en-US" w:eastAsia="zh-CN"/>
              </w:rPr>
              <w:t>合</w:t>
            </w:r>
            <w:r>
              <w:rPr>
                <w:rFonts w:hint="eastAsia" w:ascii="Times New Roman" w:hAnsi="Times New Roman" w:eastAsia="宋体" w:cs="宋体"/>
                <w:b/>
                <w:color w:val="auto"/>
                <w:szCs w:val="21"/>
              </w:rPr>
              <w:t>性分析</w:t>
            </w:r>
          </w:p>
          <w:tbl>
            <w:tblPr>
              <w:tblStyle w:val="30"/>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84"/>
              <w:gridCol w:w="5421"/>
              <w:gridCol w:w="510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序号</w:t>
                  </w:r>
                </w:p>
              </w:tc>
              <w:tc>
                <w:tcPr>
                  <w:tcW w:w="6405" w:type="dxa"/>
                  <w:gridSpan w:val="2"/>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eastAsia="zh-CN"/>
                    </w:rPr>
                    <w:t>报废机动车拆解企业污染控制技术规范</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eastAsia="zh-CN"/>
                    </w:rPr>
                    <w:t>HJ348-2022</w:t>
                  </w:r>
                  <w:r>
                    <w:rPr>
                      <w:rFonts w:hint="eastAsia" w:ascii="Times New Roman" w:hAnsi="Times New Roman" w:eastAsia="宋体" w:cs="宋体"/>
                      <w:color w:val="auto"/>
                      <w:sz w:val="21"/>
                      <w:szCs w:val="21"/>
                    </w:rPr>
                    <w:t>）要求</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本项目情况</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c>
                <w:tcPr>
                  <w:tcW w:w="984" w:type="dxa"/>
                  <w:vMerge w:val="restart"/>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总体要求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报废机动车的拆解应遵循减量化、资源化和无害化的原则。报废机动车回收拆解企业应优先采用资源回收率高、污染物排放量少的工艺和设备，防范二次污染，实现减污降碳协同增效。</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本项目生产设备采用最新设备，污染物排放量较小。运营期产生的固废能回收利用的回收利用，不能回收的委托环卫部门清运或合理处置。危险废物暂存于危废暂存库后，委托有资质的单位清运处置。</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报废机动车拆解建设项目选址不应位于国务院和国务院有关主管部门及省、自治区、直辖市人民政府划定的生态保护红线区域、永久基本农田和其他需要特别保护的区域内。</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val="0"/>
                      <w:bCs w:val="0"/>
                      <w:color w:val="auto"/>
                      <w:sz w:val="21"/>
                      <w:szCs w:val="21"/>
                      <w:lang w:val="en-US" w:eastAsia="zh-CN"/>
                    </w:rPr>
                    <w:t>根据芒市自然资源局《</w:t>
                  </w:r>
                  <w:r>
                    <w:rPr>
                      <w:rFonts w:hint="eastAsia" w:ascii="Times New Roman" w:hAnsi="Times New Roman" w:eastAsia="宋体" w:cs="宋体"/>
                      <w:b w:val="0"/>
                      <w:bCs w:val="0"/>
                      <w:color w:val="auto"/>
                      <w:sz w:val="21"/>
                      <w:szCs w:val="21"/>
                      <w:highlight w:val="none"/>
                      <w:lang w:val="en-US" w:eastAsia="zh-CN"/>
                    </w:rPr>
                    <w:t>关于德宏盈投报废车辆回收拆解有限责任公司报废机动车回收拆解场查询生态保护红线的情况说明</w:t>
                  </w:r>
                  <w:r>
                    <w:rPr>
                      <w:rFonts w:hint="eastAsia" w:ascii="Times New Roman" w:hAnsi="Times New Roman" w:eastAsia="宋体" w:cs="宋体"/>
                      <w:color w:val="auto"/>
                      <w:sz w:val="21"/>
                      <w:szCs w:val="21"/>
                      <w:lang w:val="en-US" w:eastAsia="zh-CN"/>
                    </w:rPr>
                    <w:t>》</w:t>
                  </w:r>
                  <w:r>
                    <w:rPr>
                      <w:rFonts w:hint="eastAsia" w:ascii="Times New Roman" w:hAnsi="Times New Roman" w:eastAsia="宋体" w:cs="宋体"/>
                      <w:color w:val="auto"/>
                      <w:sz w:val="21"/>
                      <w:szCs w:val="21"/>
                      <w:lang w:eastAsia="zh-CN"/>
                    </w:rPr>
                    <w:t>，本项目不在</w:t>
                  </w:r>
                  <w:r>
                    <w:rPr>
                      <w:rFonts w:hint="eastAsia" w:ascii="Times New Roman" w:hAnsi="Times New Roman" w:eastAsia="宋体" w:cs="宋体"/>
                      <w:color w:val="auto"/>
                      <w:sz w:val="21"/>
                      <w:szCs w:val="21"/>
                    </w:rPr>
                    <w:t>生态保护红线区域、永久基本农田和其他需要特别保护的区域内。</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报废机动车回收拆解企业应具备集中的运营场地，并实行封闭式规范管理。</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本项目位于芒市产业园内</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eastAsia="zh-CN"/>
                    </w:rPr>
                    <w:t>有独立的运营场地，</w:t>
                  </w:r>
                  <w:r>
                    <w:rPr>
                      <w:rFonts w:hint="eastAsia" w:ascii="Times New Roman" w:hAnsi="Times New Roman" w:eastAsia="宋体" w:cs="宋体"/>
                      <w:color w:val="auto"/>
                      <w:sz w:val="21"/>
                      <w:szCs w:val="21"/>
                    </w:rPr>
                    <w:t>实行封闭式规范管理。</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报废机动车回收拆解企业应根据</w:t>
                  </w:r>
                  <w:r>
                    <w:rPr>
                      <w:rFonts w:hint="eastAsia" w:ascii="Times New Roman" w:hAnsi="Times New Roman" w:eastAsia="宋体" w:cs="宋体"/>
                      <w:color w:val="auto"/>
                      <w:sz w:val="21"/>
                      <w:szCs w:val="21"/>
                      <w:lang w:eastAsia="zh-CN"/>
                    </w:rPr>
                    <w:t>HJ1034</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eastAsia="zh-CN"/>
                    </w:rPr>
                    <w:t>HJ1200</w:t>
                  </w:r>
                  <w:r>
                    <w:rPr>
                      <w:rFonts w:hint="eastAsia" w:ascii="Times New Roman" w:hAnsi="Times New Roman" w:eastAsia="宋体" w:cs="宋体"/>
                      <w:color w:val="auto"/>
                      <w:sz w:val="21"/>
                      <w:szCs w:val="21"/>
                    </w:rPr>
                    <w:t>等规定取得排污许可证，并按照排污许可证管理要求进行规范排污。产生的废气、废水、噪声、固体废物等排放应满足国家和地方的污染物排放标准与排污许可要求，产生的固体废物应按照国家有关环境保护规定和标准要求妥善贮存、利用和处置。</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本项目将依法申报排污许可证。运营过程</w:t>
                  </w:r>
                  <w:r>
                    <w:rPr>
                      <w:rFonts w:hint="eastAsia" w:ascii="Times New Roman" w:hAnsi="Times New Roman" w:eastAsia="宋体" w:cs="宋体"/>
                      <w:color w:val="auto"/>
                      <w:sz w:val="21"/>
                      <w:szCs w:val="21"/>
                    </w:rPr>
                    <w:t>产生的废气、废水、噪声</w:t>
                  </w:r>
                  <w:r>
                    <w:rPr>
                      <w:rFonts w:hint="eastAsia" w:ascii="Times New Roman" w:hAnsi="Times New Roman" w:eastAsia="宋体" w:cs="宋体"/>
                      <w:color w:val="auto"/>
                      <w:sz w:val="21"/>
                      <w:szCs w:val="21"/>
                      <w:lang w:eastAsia="zh-CN"/>
                    </w:rPr>
                    <w:t>均达标排放，</w:t>
                  </w:r>
                  <w:r>
                    <w:rPr>
                      <w:rFonts w:hint="eastAsia" w:ascii="Times New Roman" w:hAnsi="Times New Roman" w:eastAsia="宋体" w:cs="宋体"/>
                      <w:color w:val="auto"/>
                      <w:sz w:val="21"/>
                      <w:szCs w:val="21"/>
                    </w:rPr>
                    <w:t>固体</w:t>
                  </w:r>
                  <w:r>
                    <w:rPr>
                      <w:rFonts w:hint="eastAsia" w:ascii="Times New Roman" w:hAnsi="Times New Roman" w:eastAsia="宋体" w:cs="宋体"/>
                      <w:color w:val="auto"/>
                      <w:sz w:val="21"/>
                      <w:szCs w:val="21"/>
                      <w:lang w:eastAsia="zh-CN"/>
                    </w:rPr>
                    <w:t>均按相关要求进行</w:t>
                  </w:r>
                  <w:r>
                    <w:rPr>
                      <w:rFonts w:hint="eastAsia" w:ascii="Times New Roman" w:hAnsi="Times New Roman" w:eastAsia="宋体" w:cs="宋体"/>
                      <w:color w:val="auto"/>
                      <w:sz w:val="21"/>
                      <w:szCs w:val="21"/>
                    </w:rPr>
                    <w:t>贮存、处置</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报废机动车回收拆解企业应依照《报废机动车回收管理办法实施细则》等相关要求向机动车生产企业获取报废机动车拆解指导手册等相关技术信息，依规开展报废机动车拆解工作。</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本项目将严格</w:t>
                  </w:r>
                  <w:r>
                    <w:rPr>
                      <w:rFonts w:hint="eastAsia" w:ascii="Times New Roman" w:hAnsi="Times New Roman" w:eastAsia="宋体" w:cs="宋体"/>
                      <w:color w:val="auto"/>
                      <w:sz w:val="21"/>
                      <w:szCs w:val="21"/>
                    </w:rPr>
                    <w:t>应依照《报废机动车回收管理办法实施细则》等相关要求向机动车生产企业获取报废机动车拆解指导手册等相关技术信息，依规开展报废机动车拆解工作。</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报废机动车回收拆解企业应依据GB 22128 等相关规定开展拆解作业。不应露天拆解报废机动车，拆解产物不应露天堆放，不应对大气、土壤、地表水和地下水造成污染。</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本项目将在半封闭生产车间内拆解报废机动车，拆解产物不会露天堆放，在采取本报告提出的防治措施后，对周围环境影响较小。</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报废机动车回收拆解企业应具备与生产规模相匹配的环境保护设施，环境保护设施的设计、施工与运行应遵守“三同时”环境管理制度。</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本项目将建设与生产规模相匹配的环境保护设施，环境保护设施的设计、施工与运行遵守“三同时”环境管理制度。</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8</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报废机动车回收拆解及贮存过程除满足环境保护相关要求外，还应符合国家安全生产、职业健康、交通运输、消防等法规标准的相关要求。</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本项目将依照环境保护相关要求进行报废机动车回收拆解及贮存，项目运行将符合国家安全生产、职业健康、交通运输、消防等法规标准的相关要求。</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9</w:t>
                  </w:r>
                </w:p>
              </w:tc>
              <w:tc>
                <w:tcPr>
                  <w:tcW w:w="984" w:type="dxa"/>
                  <w:vMerge w:val="restart"/>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基础设施污染控制要求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回收拆解企业应划分不同的功能区，包括办公区和作业区。作业区应包括：a）整车贮存区（分为传统燃料机动车区和电动汽车区）；b）动力蓄电池拆卸区；c）铅蓄电池拆卸区；d）电池分类贮存区；e）拆解区；f）产品（半成品；不包括电池）贮存区；g）破碎分选区；h）一般工业固体废物贮存区；i）危险废物贮存区。</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lang w:val="en-US" w:eastAsia="zh-CN"/>
                    </w:rPr>
                    <w:t>设计已按要求划分</w:t>
                  </w:r>
                  <w:r>
                    <w:rPr>
                      <w:rFonts w:hint="eastAsia" w:ascii="Times New Roman" w:hAnsi="Times New Roman" w:eastAsia="宋体" w:cs="宋体"/>
                      <w:color w:val="auto"/>
                      <w:sz w:val="21"/>
                      <w:szCs w:val="21"/>
                    </w:rPr>
                    <w:t>办公区和作业区。作业区包括：</w:t>
                  </w:r>
                  <w:r>
                    <w:rPr>
                      <w:rFonts w:hint="eastAsia" w:ascii="Times New Roman" w:hAnsi="Times New Roman" w:eastAsia="宋体" w:cs="宋体"/>
                      <w:color w:val="auto"/>
                      <w:sz w:val="21"/>
                      <w:szCs w:val="21"/>
                      <w:lang w:val="en-US" w:eastAsia="zh-CN"/>
                    </w:rPr>
                    <w:t>报废机动车</w:t>
                  </w:r>
                  <w:r>
                    <w:rPr>
                      <w:rFonts w:hint="eastAsia" w:ascii="Times New Roman" w:hAnsi="Times New Roman" w:eastAsia="宋体" w:cs="宋体"/>
                      <w:color w:val="auto"/>
                      <w:sz w:val="21"/>
                      <w:szCs w:val="21"/>
                    </w:rPr>
                    <w:t>贮存区；动力蓄电池拆卸区；铅蓄电池拆卸区；拆解区；电池分类贮存</w:t>
                  </w:r>
                  <w:r>
                    <w:rPr>
                      <w:rFonts w:hint="eastAsia" w:ascii="Times New Roman" w:hAnsi="Times New Roman" w:eastAsia="宋体" w:cs="宋体"/>
                      <w:color w:val="auto"/>
                      <w:sz w:val="21"/>
                      <w:szCs w:val="21"/>
                      <w:lang w:val="en-US" w:eastAsia="zh-CN"/>
                    </w:rPr>
                    <w:t>于</w:t>
                  </w:r>
                  <w:r>
                    <w:rPr>
                      <w:rFonts w:hint="eastAsia" w:ascii="Times New Roman" w:hAnsi="Times New Roman" w:eastAsia="宋体" w:cs="宋体"/>
                      <w:color w:val="auto"/>
                      <w:sz w:val="21"/>
                      <w:szCs w:val="21"/>
                    </w:rPr>
                    <w:t>危险废物贮存</w:t>
                  </w:r>
                  <w:r>
                    <w:rPr>
                      <w:rFonts w:hint="eastAsia" w:ascii="Times New Roman" w:hAnsi="Times New Roman" w:eastAsia="宋体" w:cs="宋体"/>
                      <w:color w:val="auto"/>
                      <w:sz w:val="21"/>
                      <w:szCs w:val="21"/>
                      <w:lang w:val="en-US" w:eastAsia="zh-CN"/>
                    </w:rPr>
                    <w:t>库</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val="en-US" w:eastAsia="zh-CN"/>
                    </w:rPr>
                    <w:t>其余拆卸产物按要求存放于</w:t>
                  </w:r>
                  <w:r>
                    <w:rPr>
                      <w:rFonts w:hint="eastAsia" w:ascii="Times New Roman" w:hAnsi="Times New Roman" w:eastAsia="宋体" w:cs="宋体"/>
                      <w:color w:val="auto"/>
                      <w:sz w:val="21"/>
                      <w:szCs w:val="21"/>
                    </w:rPr>
                    <w:t>一般固废物贮存</w:t>
                  </w:r>
                  <w:r>
                    <w:rPr>
                      <w:rFonts w:hint="eastAsia" w:ascii="Times New Roman" w:hAnsi="Times New Roman" w:eastAsia="宋体" w:cs="宋体"/>
                      <w:color w:val="auto"/>
                      <w:sz w:val="21"/>
                      <w:szCs w:val="21"/>
                      <w:lang w:val="en-US" w:eastAsia="zh-CN"/>
                    </w:rPr>
                    <w:t>间或危废库，本项目不涉及破碎分选。</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报废机动车回收拆解企业厂区内功能区的设计和建设应满足以下要求：</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a）作业区面积大小和功能区划分应满足拆解作业的需要；</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b）不同的功能区应具有明显的标识；</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c）作业区应具有防渗地面和油水收集设施，地面应符合GB 50037 的防油渗地面要求；</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d）作业区地面混凝土强度等级不低于C20，厚度不低于150 mm，其中物流通道路面和拆解作业区域强度不低于C30，厚度不低于200 mm。大型拆解设备承重区域的硬化标准参照设备工艺要求执行；</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e）拆解区应为封闭或半封闭建筑物；</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f）破碎分选区应设在封闭区域内，控制工业废气、粉尘和噪声污染；</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g）危险废物贮存区应设置液体导流和收集装置，地面应无液体积聚，如有冲洗废水应纳入废水收集处理设施处理；</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h）不同种类的危险废物应单独收集、分类存放，中间有明显间隔；贮存场所应设置警示标识，同时还应满足GB 18597 中其他相关要求；</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i）铅蓄电池的拆卸、贮存区的地面应做防酸、防腐、防渗及硬化处理，同时还应满足HJ 519 中其他相关要求；</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j）动力蓄电池拆卸、贮存区应满足HJ 1186 中的相关要求，地面应采用环氧地坪等硬化措施，地面应做防酸、防腐、防渗、硬化及绝缘处理；</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k）各贮存区应在显著位置设置标识，标明贮存物的类别、名称、规格、注意事项等，根据其特性合理划分贮存区域，采取必要的隔离措施。</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经查看本项目设计报告，场区内设计和建设满足以下要求：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a）作业区面积大小和功能区划分满足《报废机动车回收拆解企业技术规范》（GB22128-2019）要求；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b）不同的功能区设置明显的标识；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c）作业区具有防渗地面和油水收集设施（包含排污沟和隔油池），地面防渗符合GB50037的防油渗地面要求；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d）作业区地面混凝土强度等级为C20，厚度150mm，其中物流通道路面和拆解作业区域强度为C30，厚度200mm；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e）拆解区为半封闭钢架建筑物；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f）场内不进行破碎分选；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g）危险废物暂存间设置液体导流和收集装置；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h）不同种类的危险废物分类收集、分区存放，中间有明显间隔；贮存场所设置警示标识，满足GB18597中其他相关要求；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i）铅蓄电池的拆卸、贮存区的地面做防酸、防腐、防渗及硬化处理，满足HJ519中其他相关要求；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j）</w:t>
                  </w:r>
                  <w:r>
                    <w:rPr>
                      <w:rFonts w:hint="eastAsia" w:ascii="Times New Roman" w:hAnsi="Times New Roman" w:eastAsia="宋体" w:cs="宋体"/>
                      <w:color w:val="auto"/>
                      <w:sz w:val="21"/>
                      <w:szCs w:val="21"/>
                    </w:rPr>
                    <w:t>动力蓄电池拆卸、贮存区满足HJ 1186 中的相关要求，地面应采用环氧地坪硬化措施，做防酸、防腐、防渗、硬化及绝缘处理</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 xml:space="preserve"> </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k）各贮存区在显著位置设置标识，标明贮存物的类别、名称、规格、注意事项等，贮存区域划分合理，设置隔离措施。</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11</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报废机动车回收拆解企业内的道路应采取硬化措施，如出现破损应及时维修。</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本项目厂区道路采用混凝土硬化处理，投运后将加强管理，</w:t>
                  </w:r>
                  <w:r>
                    <w:rPr>
                      <w:rFonts w:hint="eastAsia" w:ascii="Times New Roman" w:hAnsi="Times New Roman" w:eastAsia="宋体" w:cs="宋体"/>
                      <w:color w:val="auto"/>
                      <w:sz w:val="21"/>
                      <w:szCs w:val="21"/>
                    </w:rPr>
                    <w:t>如出现破损及时维修</w:t>
                  </w:r>
                  <w:r>
                    <w:rPr>
                      <w:rFonts w:hint="eastAsia" w:ascii="Times New Roman" w:hAnsi="Times New Roman" w:eastAsia="宋体" w:cs="宋体"/>
                      <w:color w:val="auto"/>
                      <w:sz w:val="21"/>
                      <w:szCs w:val="21"/>
                      <w:lang w:eastAsia="zh-CN"/>
                    </w:rPr>
                    <w:t>处理。</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12</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报废机动车回收拆解企业应做到雨污分流，在作业区内产生的初期雨水、清洗水和其他非生活废水应设置专门的收集设施和污水处理设施。厂区内应按照</w:t>
                  </w:r>
                  <w:r>
                    <w:rPr>
                      <w:rFonts w:hint="eastAsia" w:ascii="Times New Roman" w:hAnsi="Times New Roman" w:eastAsia="宋体" w:cs="宋体"/>
                      <w:color w:val="auto"/>
                      <w:sz w:val="21"/>
                      <w:szCs w:val="21"/>
                      <w:lang w:eastAsia="zh-CN"/>
                    </w:rPr>
                    <w:t>GB/T 50483</w:t>
                  </w:r>
                  <w:r>
                    <w:rPr>
                      <w:rFonts w:hint="eastAsia" w:ascii="Times New Roman" w:hAnsi="Times New Roman" w:eastAsia="宋体" w:cs="宋体"/>
                      <w:color w:val="auto"/>
                      <w:sz w:val="21"/>
                      <w:szCs w:val="21"/>
                    </w:rPr>
                    <w:t>的要求设置初期雨水收集池。</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highlight w:val="none"/>
                    </w:rPr>
                    <w:t>本项目实</w:t>
                  </w:r>
                  <w:r>
                    <w:rPr>
                      <w:rFonts w:hint="eastAsia" w:ascii="Times New Roman" w:hAnsi="Times New Roman" w:eastAsia="宋体" w:cs="宋体"/>
                      <w:color w:val="auto"/>
                      <w:sz w:val="21"/>
                      <w:szCs w:val="21"/>
                      <w:highlight w:val="none"/>
                      <w:lang w:val="en-US" w:eastAsia="zh-CN"/>
                    </w:rPr>
                    <w:t>行</w:t>
                  </w:r>
                  <w:r>
                    <w:rPr>
                      <w:rFonts w:hint="eastAsia" w:ascii="Times New Roman" w:hAnsi="Times New Roman" w:eastAsia="宋体" w:cs="宋体"/>
                      <w:color w:val="auto"/>
                      <w:sz w:val="21"/>
                      <w:szCs w:val="21"/>
                      <w:highlight w:val="none"/>
                    </w:rPr>
                    <w:t>雨污分流，</w:t>
                  </w:r>
                  <w:r>
                    <w:rPr>
                      <w:rFonts w:hint="eastAsia" w:ascii="Times New Roman" w:hAnsi="Times New Roman" w:eastAsia="宋体" w:cs="宋体"/>
                      <w:color w:val="auto"/>
                      <w:sz w:val="21"/>
                      <w:szCs w:val="21"/>
                      <w:highlight w:val="none"/>
                      <w:lang w:val="en-US" w:eastAsia="zh-CN"/>
                    </w:rPr>
                    <w:t>拖把及抹布清洗</w:t>
                  </w:r>
                  <w:r>
                    <w:rPr>
                      <w:rFonts w:hint="eastAsia" w:ascii="Times New Roman" w:hAnsi="Times New Roman" w:eastAsia="宋体" w:cs="宋体"/>
                      <w:color w:val="auto"/>
                      <w:sz w:val="21"/>
                      <w:szCs w:val="21"/>
                      <w:highlight w:val="none"/>
                    </w:rPr>
                    <w:t>废水</w:t>
                  </w:r>
                  <w:r>
                    <w:rPr>
                      <w:rFonts w:hint="eastAsia" w:ascii="Times New Roman" w:hAnsi="Times New Roman" w:eastAsia="宋体" w:cs="宋体"/>
                      <w:color w:val="auto"/>
                      <w:sz w:val="21"/>
                      <w:szCs w:val="21"/>
                      <w:highlight w:val="none"/>
                      <w:lang w:val="en-US" w:eastAsia="zh-CN"/>
                    </w:rPr>
                    <w:t>及生活污水</w:t>
                  </w:r>
                  <w:r>
                    <w:rPr>
                      <w:rFonts w:hint="eastAsia" w:ascii="Times New Roman" w:hAnsi="Times New Roman" w:eastAsia="宋体" w:cs="宋体"/>
                      <w:color w:val="auto"/>
                      <w:sz w:val="21"/>
                      <w:szCs w:val="21"/>
                      <w:highlight w:val="none"/>
                    </w:rPr>
                    <w:t>采用管道，雨水使用明渠或暗渠。作业区内产生的初期雨水</w:t>
                  </w:r>
                  <w:r>
                    <w:rPr>
                      <w:rFonts w:hint="eastAsia" w:ascii="Times New Roman" w:hAnsi="Times New Roman" w:eastAsia="宋体" w:cs="宋体"/>
                      <w:color w:val="auto"/>
                      <w:sz w:val="21"/>
                      <w:szCs w:val="21"/>
                      <w:highlight w:val="none"/>
                      <w:lang w:val="en-US" w:eastAsia="zh-CN"/>
                    </w:rPr>
                    <w:t>经雨水收集池收集后随</w:t>
                  </w:r>
                  <w:r>
                    <w:rPr>
                      <w:rFonts w:hint="eastAsia" w:ascii="Times New Roman" w:hAnsi="Times New Roman" w:eastAsia="宋体" w:cs="宋体"/>
                      <w:color w:val="auto"/>
                      <w:sz w:val="21"/>
                      <w:szCs w:val="21"/>
                      <w:highlight w:val="none"/>
                    </w:rPr>
                    <w:t>清洗水和其他非生活废水</w:t>
                  </w:r>
                  <w:r>
                    <w:rPr>
                      <w:rFonts w:hint="eastAsia" w:ascii="Times New Roman" w:hAnsi="Times New Roman" w:eastAsia="宋体" w:cs="宋体"/>
                      <w:color w:val="auto"/>
                      <w:sz w:val="21"/>
                      <w:szCs w:val="21"/>
                      <w:highlight w:val="none"/>
                      <w:lang w:eastAsia="zh-CN"/>
                    </w:rPr>
                    <w:t>进入一体化污水处理设施处理后，</w:t>
                  </w:r>
                  <w:r>
                    <w:rPr>
                      <w:rFonts w:hint="eastAsia" w:ascii="Times New Roman" w:hAnsi="Times New Roman" w:eastAsia="宋体" w:cs="宋体"/>
                      <w:color w:val="auto"/>
                      <w:sz w:val="21"/>
                      <w:szCs w:val="21"/>
                      <w:highlight w:val="none"/>
                    </w:rPr>
                    <w:t>回用于场地洒水降尘和绿化用水，不外排。</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13</w:t>
                  </w:r>
                </w:p>
              </w:tc>
              <w:tc>
                <w:tcPr>
                  <w:tcW w:w="984" w:type="dxa"/>
                  <w:vMerge w:val="restart"/>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拆解过程污染控制要求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传统燃料报废机动车在开展拆解作业前，应抽排下列气体及液体：燃油、发动机油、变速器/齿轮箱（包括后差速器和/或分动器）油、动力转向油、制动液等石油基油或者液态合成润滑剂、冷却液、挡风玻璃清洗液、制冷剂等，并使用专用容器回收贮存。操作场所应有防漏、截流和清污措施，抽排挥发性油液时应通过油气回收装置吸收拆解区域内的挥发性气体。防止上述气体及液体遗撒或泄漏。</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rPr>
                    <w:t>在开展拆解作业前，</w:t>
                  </w:r>
                  <w:r>
                    <w:rPr>
                      <w:rFonts w:hint="eastAsia" w:ascii="Times New Roman" w:hAnsi="Times New Roman" w:eastAsia="宋体" w:cs="宋体"/>
                      <w:color w:val="auto"/>
                      <w:sz w:val="21"/>
                      <w:szCs w:val="21"/>
                      <w:lang w:val="en-US" w:eastAsia="zh-CN"/>
                    </w:rPr>
                    <w:t>先</w:t>
                  </w:r>
                  <w:r>
                    <w:rPr>
                      <w:rFonts w:hint="eastAsia" w:ascii="Times New Roman" w:hAnsi="Times New Roman" w:eastAsia="宋体" w:cs="宋体"/>
                      <w:color w:val="auto"/>
                      <w:sz w:val="21"/>
                      <w:szCs w:val="21"/>
                    </w:rPr>
                    <w:t>抽排燃油、发动机油、变速器/齿轮箱（包括后差速器和/或分动器）油、动力转向油、制动液等石油基油或者液态合成润滑剂、冷却液、挡风玻璃清洗液、制冷剂等，使用专用容器回收贮存。操作场所</w:t>
                  </w:r>
                  <w:r>
                    <w:rPr>
                      <w:rFonts w:hint="eastAsia" w:ascii="Times New Roman" w:hAnsi="Times New Roman" w:eastAsia="宋体" w:cs="宋体"/>
                      <w:color w:val="auto"/>
                      <w:sz w:val="21"/>
                      <w:szCs w:val="21"/>
                      <w:lang w:eastAsia="zh-CN"/>
                    </w:rPr>
                    <w:t>设置有</w:t>
                  </w:r>
                  <w:r>
                    <w:rPr>
                      <w:rFonts w:hint="eastAsia" w:ascii="Times New Roman" w:hAnsi="Times New Roman" w:eastAsia="宋体" w:cs="宋体"/>
                      <w:color w:val="auto"/>
                      <w:sz w:val="21"/>
                      <w:szCs w:val="21"/>
                    </w:rPr>
                    <w:t>防漏、截流和清污措施，抽排挥发性油液时通过油气回收装置吸收拆解区域内的挥发性气体。</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14</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报废电动汽车进场检测时，受损变形以及漏液、漏电、电源供应工作不正常或其他的事故车辆应进行明显标识，及时隔离并优先处理，避免造成环境风险。</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本项目在</w:t>
                  </w:r>
                  <w:r>
                    <w:rPr>
                      <w:rFonts w:hint="eastAsia" w:ascii="Times New Roman" w:hAnsi="Times New Roman" w:eastAsia="宋体" w:cs="宋体"/>
                      <w:color w:val="auto"/>
                      <w:sz w:val="21"/>
                      <w:szCs w:val="21"/>
                    </w:rPr>
                    <w:t>报废电动汽车进场检测受损变形以及漏液、漏电、电源供应工作不正常或其他的事故车辆</w:t>
                  </w:r>
                  <w:r>
                    <w:rPr>
                      <w:rFonts w:hint="eastAsia" w:ascii="Times New Roman" w:hAnsi="Times New Roman" w:eastAsia="宋体" w:cs="宋体"/>
                      <w:color w:val="auto"/>
                      <w:sz w:val="21"/>
                      <w:szCs w:val="21"/>
                      <w:lang w:val="en-US" w:eastAsia="zh-CN"/>
                    </w:rPr>
                    <w:t>均</w:t>
                  </w:r>
                  <w:r>
                    <w:rPr>
                      <w:rFonts w:hint="eastAsia" w:ascii="Times New Roman" w:hAnsi="Times New Roman" w:eastAsia="宋体" w:cs="宋体"/>
                      <w:color w:val="auto"/>
                      <w:sz w:val="21"/>
                      <w:szCs w:val="21"/>
                    </w:rPr>
                    <w:t>进行明显标识。</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15</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电动汽车在开展拆解作业前，应采用防静电设备彻底抽排制冷剂，并用专用容器回收储存，避免电解质和有机溶剂泄漏。拆卸下来的动力蓄电池存在漏液、冒烟、漏电、外壳破损等情形的，应及时处理并采用专用容器单独存放，避免动力蓄电池自燃引起的环境风险。</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rPr>
                    <w:t>在开展拆解作业前，采用防静电设备彻底抽排制冷剂，并用专用容器回收储存，避免电解质和有机溶剂泄漏。拆卸下来的动力蓄电池存在漏液、冒烟、漏电、外壳破损等情形的，及时处理并采用专用容器单独存放，避免动力蓄电池自燃引起的环境风险。</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16</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动力蓄电池不应与铅蓄电池混合贮存。</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rPr>
                    <w:t>动力蓄电池与铅蓄电池</w:t>
                  </w:r>
                  <w:r>
                    <w:rPr>
                      <w:rFonts w:hint="eastAsia" w:ascii="Times New Roman" w:hAnsi="Times New Roman" w:eastAsia="宋体" w:cs="宋体"/>
                      <w:color w:val="auto"/>
                      <w:sz w:val="21"/>
                      <w:szCs w:val="21"/>
                      <w:lang w:eastAsia="zh-CN"/>
                    </w:rPr>
                    <w:t>分开</w:t>
                  </w:r>
                  <w:r>
                    <w:rPr>
                      <w:rFonts w:hint="eastAsia" w:ascii="Times New Roman" w:hAnsi="Times New Roman" w:eastAsia="宋体" w:cs="宋体"/>
                      <w:color w:val="auto"/>
                      <w:sz w:val="21"/>
                      <w:szCs w:val="21"/>
                    </w:rPr>
                    <w:t>贮存。</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17</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报废机动车回收拆解企业不应在未完成各项拆解作业前对报废机动车进行破碎处理或者直接进行熔炼处理。</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lang w:val="en-US" w:eastAsia="zh-CN"/>
                    </w:rPr>
                    <w:t>不进行机动车破碎和熔炼，</w:t>
                  </w:r>
                  <w:r>
                    <w:rPr>
                      <w:rFonts w:hint="eastAsia" w:ascii="Times New Roman" w:hAnsi="Times New Roman" w:eastAsia="宋体" w:cs="宋体"/>
                      <w:color w:val="auto"/>
                      <w:sz w:val="21"/>
                      <w:szCs w:val="21"/>
                    </w:rPr>
                    <w:t>各项拆解作业</w:t>
                  </w:r>
                  <w:r>
                    <w:rPr>
                      <w:rFonts w:hint="eastAsia" w:ascii="Times New Roman" w:hAnsi="Times New Roman" w:eastAsia="宋体" w:cs="宋体"/>
                      <w:color w:val="auto"/>
                      <w:sz w:val="21"/>
                      <w:szCs w:val="21"/>
                      <w:lang w:val="en-US" w:eastAsia="zh-CN"/>
                    </w:rPr>
                    <w:t>均按相关要求进行。</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18</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报废机动车回收拆解企业不应焚烧报废机动车拆解过程中产生的废电线电缆、废轮胎和其他废物。</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rPr>
                    <w:t>报废机动车拆解过程中产生的废电线电缆、废轮胎和其他废物</w:t>
                  </w:r>
                  <w:r>
                    <w:rPr>
                      <w:rFonts w:hint="eastAsia" w:ascii="Times New Roman" w:hAnsi="Times New Roman" w:eastAsia="宋体" w:cs="宋体"/>
                      <w:color w:val="auto"/>
                      <w:sz w:val="21"/>
                      <w:szCs w:val="21"/>
                      <w:lang w:eastAsia="zh-CN"/>
                    </w:rPr>
                    <w:t>，暂存于一般固废暂存间后，外售</w:t>
                  </w:r>
                  <w:r>
                    <w:rPr>
                      <w:rFonts w:hint="eastAsia" w:ascii="Times New Roman" w:hAnsi="Times New Roman" w:eastAsia="宋体" w:cs="宋体"/>
                      <w:color w:val="auto"/>
                      <w:sz w:val="21"/>
                      <w:szCs w:val="21"/>
                      <w:lang w:val="en-US" w:eastAsia="zh-CN"/>
                    </w:rPr>
                    <w:t>处理。</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19</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报废机动车拆解产生的废旧玻璃、报废机动车破碎残余物、引爆后的安全气囊等应避免危险废物的沾染，未沾染危险废物的应按一般工业固体废物进行管理</w:t>
                  </w:r>
                  <w:r>
                    <w:rPr>
                      <w:rFonts w:hint="eastAsia" w:ascii="Times New Roman" w:hAnsi="Times New Roman" w:eastAsia="宋体" w:cs="宋体"/>
                      <w:color w:val="auto"/>
                      <w:sz w:val="21"/>
                      <w:szCs w:val="21"/>
                      <w:lang w:eastAsia="zh-CN"/>
                    </w:rPr>
                    <w:t>。</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本项目产生的</w:t>
                  </w:r>
                  <w:r>
                    <w:rPr>
                      <w:rFonts w:hint="eastAsia" w:ascii="Times New Roman" w:hAnsi="Times New Roman" w:eastAsia="宋体" w:cs="宋体"/>
                      <w:color w:val="auto"/>
                      <w:sz w:val="21"/>
                      <w:szCs w:val="21"/>
                    </w:rPr>
                    <w:t>废旧玻璃、报废机动车破碎残余物、引爆后的安全气囊等</w:t>
                  </w:r>
                  <w:r>
                    <w:rPr>
                      <w:rFonts w:hint="eastAsia" w:ascii="Times New Roman" w:hAnsi="Times New Roman" w:eastAsia="宋体" w:cs="宋体"/>
                      <w:color w:val="auto"/>
                      <w:sz w:val="21"/>
                      <w:szCs w:val="21"/>
                      <w:lang w:eastAsia="zh-CN"/>
                    </w:rPr>
                    <w:t>暂存于一般固废暂存间后，外售</w:t>
                  </w:r>
                  <w:r>
                    <w:rPr>
                      <w:rFonts w:hint="eastAsia" w:ascii="Times New Roman" w:hAnsi="Times New Roman" w:eastAsia="宋体" w:cs="宋体"/>
                      <w:color w:val="auto"/>
                      <w:sz w:val="21"/>
                      <w:szCs w:val="21"/>
                      <w:lang w:val="en-US" w:eastAsia="zh-CN"/>
                    </w:rPr>
                    <w:t>处理。</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20</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拆解产生的废铅蓄电池、废矿物油、废电路板、废尾气净化催化剂以及含有或沾染危险废物的废弃包装物、容器等依据《国家危险废物名录》属于危险废物的，应按照危险废物贮存管理相关要求进行分区、分类贮存。废弃含油抹布和劳保用品宜集中收集。</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rPr>
                    <w:t>产生的废铅蓄电池、废矿物油、废电路板、废尾气净化催化剂以及含有或沾染危险废物的废弃包装物、容器等</w:t>
                  </w:r>
                  <w:r>
                    <w:rPr>
                      <w:rFonts w:hint="eastAsia" w:ascii="Times New Roman" w:hAnsi="Times New Roman" w:eastAsia="宋体" w:cs="宋体"/>
                      <w:color w:val="auto"/>
                      <w:sz w:val="21"/>
                      <w:szCs w:val="21"/>
                      <w:lang w:eastAsia="zh-CN"/>
                    </w:rPr>
                    <w:t>分区暂存于危废暂存间后，委托有资质的单位清运处置。废弃含油抹布和劳保用品集中收集</w:t>
                  </w:r>
                  <w:r>
                    <w:rPr>
                      <w:rFonts w:hint="eastAsia" w:ascii="Times New Roman" w:hAnsi="Times New Roman" w:eastAsia="宋体" w:cs="宋体"/>
                      <w:color w:val="auto"/>
                      <w:sz w:val="21"/>
                      <w:szCs w:val="21"/>
                      <w:lang w:val="en-US" w:eastAsia="zh-CN"/>
                    </w:rPr>
                    <w:t>后</w:t>
                  </w:r>
                  <w:r>
                    <w:rPr>
                      <w:rFonts w:hint="eastAsia" w:ascii="Times New Roman" w:hAnsi="Times New Roman" w:eastAsia="宋体" w:cs="宋体"/>
                      <w:color w:val="auto"/>
                      <w:sz w:val="21"/>
                      <w:szCs w:val="21"/>
                      <w:lang w:eastAsia="zh-CN"/>
                    </w:rPr>
                    <w:t>暂存于一般固废暂存间，</w:t>
                  </w:r>
                  <w:r>
                    <w:rPr>
                      <w:rFonts w:hint="eastAsia" w:ascii="Times New Roman" w:hAnsi="Times New Roman" w:eastAsia="宋体" w:cs="宋体"/>
                      <w:color w:val="auto"/>
                      <w:sz w:val="21"/>
                      <w:szCs w:val="21"/>
                      <w:lang w:val="en-US" w:eastAsia="zh-CN"/>
                    </w:rPr>
                    <w:t>由环卫部门清运处理</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21</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报废机动车回收拆解企业不应倾倒铅蓄电池内的电解液、铅块和铅膏等废物。对于破损的铅蓄电池，应单独贮存，并采取防止电解液泄漏的措施。</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该项目不倾倒铅蓄电池内的电解液、铅块和铅膏等废物。对于破损的铅蓄电池单独贮存，采取防止电解液泄漏的措施。</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22</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报废机动车拆解产生的产物和固体废物应合理分类，不能自行利用处置的，分别委托具有相关资质、相应处理能力或经营范围的单位利用和处置。</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该项目产生的产物和固体废物应合理分类，各危险废物分别委托有相关资质的单位处置，一般固废部分出售，其余部分委托环卫部门清运处理</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拆解产物应符合国家及地方处理处置要求，其中主要拆解产物特性及去向见附录A。如报废机动车回收拆解企业具备与报废机动车拆解处理相关的深加工或二次加工经营业务，应当符合其他相关污染控制要求。</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该项目报废机动车拆解产物符合国家及地方处理处置要求，其中主要拆解产物特性及去向已按照附录A要求处置。本项目不涉及报废机动车拆解处理相关的深加工或二次加工经营业务。</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24</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报废机动车油箱中的燃料（汽油、柴油、天然气、液化石油气、甲醇等）应分类收集。</w:t>
                  </w:r>
                </w:p>
              </w:tc>
              <w:tc>
                <w:tcPr>
                  <w:tcW w:w="5104" w:type="dxa"/>
                  <w:noWrap w:val="0"/>
                  <w:vAlign w:val="center"/>
                </w:tcPr>
                <w:p>
                  <w:pPr>
                    <w:pStyle w:val="5"/>
                    <w:bidi w:val="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本项目报废机动车油箱中的燃料（汽油、柴油、天然气、液化石油气、甲醇等）分类收集暂存于场内危废库。</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25</w:t>
                  </w:r>
                </w:p>
              </w:tc>
              <w:tc>
                <w:tcPr>
                  <w:tcW w:w="9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kern w:val="0"/>
                      <w:sz w:val="21"/>
                      <w:szCs w:val="21"/>
                      <w:lang w:val="en-US" w:eastAsia="zh-CN" w:bidi="ar-SA"/>
                    </w:rPr>
                    <w:t>企业污染物排放要求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报废机动车回收拆解企业厂区收集的初期雨水、清洗水和其他非生活废水等应通过收集管道（井）等收集后进入污水处理设施进行处理，达到国家和地方的污染物排放标准后方可排放。</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本项目</w:t>
                  </w:r>
                  <w:r>
                    <w:rPr>
                      <w:rFonts w:hint="eastAsia" w:ascii="Times New Roman" w:hAnsi="Times New Roman" w:eastAsia="宋体" w:cs="宋体"/>
                      <w:color w:val="auto"/>
                      <w:sz w:val="21"/>
                      <w:szCs w:val="21"/>
                      <w:highlight w:val="none"/>
                    </w:rPr>
                    <w:t>产生的初期雨水</w:t>
                  </w:r>
                  <w:r>
                    <w:rPr>
                      <w:rFonts w:hint="eastAsia" w:ascii="Times New Roman" w:hAnsi="Times New Roman" w:eastAsia="宋体" w:cs="宋体"/>
                      <w:color w:val="auto"/>
                      <w:sz w:val="21"/>
                      <w:szCs w:val="21"/>
                      <w:highlight w:val="none"/>
                      <w:lang w:val="en-US" w:eastAsia="zh-CN"/>
                    </w:rPr>
                    <w:t>经雨水收集池收集后随</w:t>
                  </w:r>
                  <w:r>
                    <w:rPr>
                      <w:rFonts w:hint="eastAsia" w:ascii="Times New Roman" w:hAnsi="Times New Roman" w:eastAsia="宋体" w:cs="宋体"/>
                      <w:color w:val="auto"/>
                      <w:sz w:val="21"/>
                      <w:szCs w:val="21"/>
                      <w:highlight w:val="none"/>
                    </w:rPr>
                    <w:t>清洗水和其他非生活废水</w:t>
                  </w:r>
                  <w:r>
                    <w:rPr>
                      <w:rFonts w:hint="eastAsia" w:ascii="Times New Roman" w:hAnsi="Times New Roman" w:eastAsia="宋体" w:cs="宋体"/>
                      <w:color w:val="auto"/>
                      <w:sz w:val="21"/>
                      <w:szCs w:val="21"/>
                      <w:highlight w:val="none"/>
                      <w:lang w:eastAsia="zh-CN"/>
                    </w:rPr>
                    <w:t>进入一体化污水处理设施处理，</w:t>
                  </w:r>
                  <w:r>
                    <w:rPr>
                      <w:rFonts w:hint="eastAsia" w:ascii="Times New Roman" w:hAnsi="Times New Roman" w:eastAsia="宋体" w:cs="宋体"/>
                      <w:color w:val="auto"/>
                      <w:sz w:val="21"/>
                      <w:szCs w:val="21"/>
                      <w:highlight w:val="none"/>
                    </w:rPr>
                    <w:t>回用于场地洒水降尘和绿化用水，不外排。</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26</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SA"/>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sz w:val="21"/>
                      <w:szCs w:val="21"/>
                    </w:rPr>
                    <w:t>报废机动车回收拆解企业排放废气中颗粒物、挥发性有机物（VOCs）等应符合GB16297、GB37822规定的排放要求。地方污染物排放标准有更严格要求的，从其规定。</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sz w:val="21"/>
                      <w:szCs w:val="21"/>
                    </w:rPr>
                    <w:t>本项目拆解产生的报废机动车回收拆解企业排放废气中颗粒物、挥发性有机物（VOCs）等</w:t>
                  </w:r>
                  <w:r>
                    <w:rPr>
                      <w:rFonts w:hint="eastAsia" w:ascii="Times New Roman" w:hAnsi="Times New Roman" w:eastAsia="宋体" w:cs="宋体"/>
                      <w:color w:val="auto"/>
                      <w:sz w:val="21"/>
                      <w:szCs w:val="21"/>
                      <w:lang w:val="en-US" w:eastAsia="zh-CN"/>
                    </w:rPr>
                    <w:t>均执行</w:t>
                  </w:r>
                  <w:r>
                    <w:rPr>
                      <w:rFonts w:hint="eastAsia" w:ascii="Times New Roman" w:hAnsi="Times New Roman" w:eastAsia="宋体" w:cs="宋体"/>
                      <w:color w:val="auto"/>
                      <w:sz w:val="21"/>
                      <w:szCs w:val="21"/>
                    </w:rPr>
                    <w:t>GB16297、GB37822规定的排放要求。</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27</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报废机动车回收拆解企业应在厂区及易产生粉尘的生产环节采取有效防尘、降尘、集尘措施，拆解过程产生的粉尘等应收集净化后排放。</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highlight w:val="none"/>
                      <w:lang w:val="en-US" w:eastAsia="zh-CN"/>
                    </w:rPr>
                    <w:t>本项目将</w:t>
                  </w:r>
                  <w:r>
                    <w:rPr>
                      <w:rFonts w:hint="eastAsia" w:ascii="Times New Roman" w:hAnsi="Times New Roman" w:eastAsia="宋体" w:cs="宋体"/>
                      <w:color w:val="auto"/>
                      <w:sz w:val="21"/>
                      <w:szCs w:val="21"/>
                      <w:highlight w:val="none"/>
                    </w:rPr>
                    <w:t>设置2套</w:t>
                  </w:r>
                  <w:r>
                    <w:rPr>
                      <w:rFonts w:hint="eastAsia" w:ascii="Times New Roman" w:hAnsi="Times New Roman" w:eastAsia="宋体" w:cs="宋体"/>
                      <w:color w:val="auto"/>
                      <w:sz w:val="21"/>
                      <w:szCs w:val="21"/>
                      <w:highlight w:val="none"/>
                      <w:lang w:eastAsia="zh-CN"/>
                    </w:rPr>
                    <w:t>移动式烟尘除尘器</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对</w:t>
                  </w:r>
                  <w:r>
                    <w:rPr>
                      <w:rFonts w:hint="eastAsia" w:ascii="Times New Roman" w:hAnsi="Times New Roman" w:eastAsia="宋体" w:cs="宋体"/>
                      <w:color w:val="auto"/>
                      <w:sz w:val="21"/>
                      <w:szCs w:val="21"/>
                      <w:highlight w:val="none"/>
                    </w:rPr>
                    <w:t>汽车拆解切割工序</w:t>
                  </w:r>
                  <w:r>
                    <w:rPr>
                      <w:rFonts w:hint="eastAsia" w:ascii="Times New Roman" w:hAnsi="Times New Roman" w:eastAsia="宋体" w:cs="宋体"/>
                      <w:color w:val="auto"/>
                      <w:sz w:val="21"/>
                      <w:szCs w:val="21"/>
                      <w:highlight w:val="none"/>
                      <w:lang w:val="en-US" w:eastAsia="zh-CN"/>
                    </w:rPr>
                    <w:t>产生的烟尘</w:t>
                  </w:r>
                  <w:r>
                    <w:rPr>
                      <w:rFonts w:hint="eastAsia" w:ascii="Times New Roman" w:hAnsi="Times New Roman" w:eastAsia="宋体" w:cs="宋体"/>
                      <w:color w:val="auto"/>
                      <w:sz w:val="21"/>
                      <w:szCs w:val="21"/>
                      <w:highlight w:val="none"/>
                    </w:rPr>
                    <w:t>进行收集处理，减少烟尘排放。</w:t>
                  </w:r>
                  <w:r>
                    <w:rPr>
                      <w:rFonts w:hint="eastAsia" w:ascii="Times New Roman" w:hAnsi="Times New Roman" w:eastAsia="宋体" w:cs="宋体"/>
                      <w:color w:val="auto"/>
                      <w:sz w:val="21"/>
                      <w:szCs w:val="21"/>
                      <w:highlight w:val="none"/>
                      <w:lang w:eastAsia="zh-CN"/>
                    </w:rPr>
                    <w:t>产生的无组织粉尘采用车间</w:t>
                  </w:r>
                  <w:r>
                    <w:rPr>
                      <w:rFonts w:hint="eastAsia" w:ascii="Times New Roman" w:hAnsi="Times New Roman" w:eastAsia="宋体" w:cs="宋体"/>
                      <w:color w:val="auto"/>
                      <w:sz w:val="21"/>
                      <w:szCs w:val="21"/>
                      <w:highlight w:val="none"/>
                      <w:lang w:val="en-US" w:eastAsia="zh-CN"/>
                    </w:rPr>
                    <w:t>半</w:t>
                  </w:r>
                  <w:r>
                    <w:rPr>
                      <w:rFonts w:hint="eastAsia" w:ascii="Times New Roman" w:hAnsi="Times New Roman" w:cs="宋体"/>
                      <w:color w:val="auto"/>
                      <w:sz w:val="21"/>
                      <w:szCs w:val="21"/>
                      <w:highlight w:val="none"/>
                      <w:lang w:val="en-US" w:eastAsia="zh-CN"/>
                    </w:rPr>
                    <w:t>封闭</w:t>
                  </w:r>
                  <w:r>
                    <w:rPr>
                      <w:rFonts w:hint="eastAsia" w:ascii="Times New Roman" w:hAnsi="Times New Roman" w:eastAsia="宋体" w:cs="宋体"/>
                      <w:color w:val="auto"/>
                      <w:sz w:val="21"/>
                      <w:szCs w:val="21"/>
                      <w:highlight w:val="none"/>
                      <w:lang w:eastAsia="zh-CN"/>
                    </w:rPr>
                    <w:t>等措施减少无组织粉尘的排放。</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28</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报废机动车回收拆解企业的恶臭污染物排放应满足GB14554中的相关要求。</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本</w:t>
                  </w:r>
                  <w:r>
                    <w:rPr>
                      <w:rFonts w:hint="eastAsia" w:ascii="Times New Roman" w:hAnsi="Times New Roman" w:eastAsia="宋体" w:cs="宋体"/>
                      <w:color w:val="auto"/>
                      <w:sz w:val="21"/>
                      <w:szCs w:val="21"/>
                      <w:highlight w:val="none"/>
                    </w:rPr>
                    <w:t>项目污水处理过程中各种污水处理设施污泥会产生少量的恶臭，以无组织的形式排入周围大气环境中，本项目通过及时清掏污泥等措施，恶臭对周围环境影响不大。</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29</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依照《消耗臭氧层物质管理条例》，对消耗臭氧层物质和氢氟碳化物进行分类回收，并交由专业单位进行利用或无害化处置，不应直接排放。涉及《中国受控消耗臭氧层物质清单》所列的废制冷剂应按照国家相关规定进行管理。</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本项目设置有空调制冷剂收集装置和存放各种制冷剂的密闭容器，于危废库暂存后</w:t>
                  </w:r>
                  <w:r>
                    <w:rPr>
                      <w:rFonts w:hint="eastAsia" w:ascii="Times New Roman" w:hAnsi="Times New Roman" w:eastAsia="宋体" w:cs="宋体"/>
                      <w:color w:val="auto"/>
                      <w:sz w:val="21"/>
                      <w:szCs w:val="21"/>
                    </w:rPr>
                    <w:t>交由专业单位进行利用或无害化处置，不应直接排放</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30</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sz w:val="21"/>
                      <w:szCs w:val="21"/>
                    </w:rPr>
                    <w:t>报废机动车回收拆解企业应采取隔音降噪措施，减小厂界噪声，满足GB12348中的相关要求。</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sz w:val="21"/>
                      <w:szCs w:val="21"/>
                      <w:lang w:eastAsia="zh-CN"/>
                    </w:rPr>
                    <w:t>本项目采用减震垫、厂房隔声和植被吸收等措施降噪，</w:t>
                  </w:r>
                  <w:r>
                    <w:rPr>
                      <w:rFonts w:hint="eastAsia" w:ascii="Times New Roman" w:hAnsi="Times New Roman" w:eastAsia="宋体" w:cs="宋体"/>
                      <w:color w:val="auto"/>
                      <w:sz w:val="21"/>
                      <w:szCs w:val="21"/>
                      <w:lang w:val="en-US" w:eastAsia="zh-CN"/>
                    </w:rPr>
                    <w:t>经预测计算，</w:t>
                  </w:r>
                  <w:r>
                    <w:rPr>
                      <w:rFonts w:hint="eastAsia" w:ascii="Times New Roman" w:hAnsi="Times New Roman" w:eastAsia="宋体" w:cs="宋体"/>
                      <w:color w:val="auto"/>
                      <w:sz w:val="21"/>
                      <w:szCs w:val="21"/>
                    </w:rPr>
                    <w:t>项目四周厂界噪声能够满足《工业企业厂界环境噪声排放标准》(GB12348-2008)</w:t>
                  </w:r>
                  <w:r>
                    <w:rPr>
                      <w:rFonts w:hint="eastAsia" w:ascii="Times New Roman" w:hAnsi="Times New Roman" w:eastAsia="宋体" w:cs="宋体"/>
                      <w:color w:val="auto"/>
                      <w:sz w:val="21"/>
                      <w:szCs w:val="21"/>
                      <w:lang w:val="en-US" w:eastAsia="zh-CN"/>
                    </w:rPr>
                    <w:t>3</w:t>
                  </w:r>
                  <w:r>
                    <w:rPr>
                      <w:rFonts w:hint="eastAsia" w:ascii="Times New Roman" w:hAnsi="Times New Roman" w:eastAsia="宋体" w:cs="宋体"/>
                      <w:color w:val="auto"/>
                      <w:sz w:val="21"/>
                      <w:szCs w:val="21"/>
                    </w:rPr>
                    <w:t>类区标准限值要求。</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31</w:t>
                  </w:r>
                </w:p>
              </w:tc>
              <w:tc>
                <w:tcPr>
                  <w:tcW w:w="9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对于破碎机、分选机、风机等机械设备，应采用合理的降噪、减噪措施。如选用低噪声设备，安装隔振元件、柔性接头、隔振垫等。</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本项目无</w:t>
                  </w:r>
                  <w:r>
                    <w:rPr>
                      <w:rFonts w:hint="eastAsia" w:ascii="Times New Roman" w:hAnsi="Times New Roman" w:eastAsia="宋体" w:cs="宋体"/>
                      <w:color w:val="auto"/>
                      <w:sz w:val="21"/>
                      <w:szCs w:val="21"/>
                    </w:rPr>
                    <w:t>破碎机、分选机</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场内</w:t>
                  </w:r>
                  <w:r>
                    <w:rPr>
                      <w:rFonts w:hint="eastAsia" w:ascii="Times New Roman" w:hAnsi="Times New Roman" w:eastAsia="宋体" w:cs="宋体"/>
                      <w:color w:val="auto"/>
                      <w:sz w:val="21"/>
                      <w:szCs w:val="21"/>
                    </w:rPr>
                    <w:t>机械设备</w:t>
                  </w:r>
                  <w:r>
                    <w:rPr>
                      <w:rFonts w:hint="eastAsia" w:ascii="Times New Roman" w:hAnsi="Times New Roman" w:eastAsia="宋体" w:cs="宋体"/>
                      <w:color w:val="auto"/>
                      <w:sz w:val="21"/>
                      <w:szCs w:val="21"/>
                      <w:lang w:val="en-US" w:eastAsia="zh-CN"/>
                    </w:rPr>
                    <w:t>均将设置</w:t>
                  </w:r>
                  <w:r>
                    <w:rPr>
                      <w:rFonts w:hint="eastAsia" w:ascii="Times New Roman" w:hAnsi="Times New Roman" w:eastAsia="宋体" w:cs="宋体"/>
                      <w:color w:val="auto"/>
                      <w:sz w:val="21"/>
                      <w:szCs w:val="21"/>
                    </w:rPr>
                    <w:t>合理的降噪、减噪措施。</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32</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在空压机、风机等的输气管道或在进气口、排气口上安装消声元件，采取屏蔽隔声措施等。</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lang w:eastAsia="zh-CN"/>
                    </w:rPr>
                    <w:t>在空压机、风机等的输气管道或在进气口、排气口上安装消声元件，</w:t>
                  </w:r>
                  <w:r>
                    <w:rPr>
                      <w:rFonts w:hint="eastAsia" w:ascii="Times New Roman" w:hAnsi="Times New Roman" w:eastAsia="宋体" w:cs="宋体"/>
                      <w:color w:val="auto"/>
                      <w:sz w:val="21"/>
                      <w:szCs w:val="21"/>
                      <w:lang w:val="en-US" w:eastAsia="zh-CN"/>
                    </w:rPr>
                    <w:t>减小产生的噪声。</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33</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对于搬运、手工拆解、车辆运输等非机械噪声产生环节，宜采取可减少固体振动和碰撞过程噪声产生的管理措施，如使用手动运输车辆、车间地面涂刷防护地坪、使用软性传输装置等措施；加强工人的防噪声劳动保护措施，如使用耳塞等。</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本项目在</w:t>
                  </w:r>
                  <w:r>
                    <w:rPr>
                      <w:rFonts w:hint="eastAsia" w:ascii="Times New Roman" w:hAnsi="Times New Roman" w:eastAsia="宋体" w:cs="宋体"/>
                      <w:color w:val="auto"/>
                      <w:sz w:val="21"/>
                      <w:szCs w:val="21"/>
                      <w:lang w:eastAsia="zh-CN"/>
                    </w:rPr>
                    <w:t>搬运</w:t>
                  </w:r>
                  <w:r>
                    <w:rPr>
                      <w:rFonts w:hint="eastAsia" w:ascii="Times New Roman" w:hAnsi="Times New Roman" w:eastAsia="宋体" w:cs="宋体"/>
                      <w:color w:val="auto"/>
                      <w:sz w:val="21"/>
                      <w:szCs w:val="21"/>
                      <w:lang w:val="en-US" w:eastAsia="zh-CN"/>
                    </w:rPr>
                    <w:t>时优先</w:t>
                  </w:r>
                  <w:r>
                    <w:rPr>
                      <w:rFonts w:hint="eastAsia" w:ascii="Times New Roman" w:hAnsi="Times New Roman" w:eastAsia="宋体" w:cs="宋体"/>
                      <w:color w:val="auto"/>
                      <w:sz w:val="21"/>
                      <w:szCs w:val="21"/>
                      <w:lang w:eastAsia="zh-CN"/>
                    </w:rPr>
                    <w:t>使用手动运输车辆，</w:t>
                  </w:r>
                  <w:r>
                    <w:rPr>
                      <w:rFonts w:hint="eastAsia" w:ascii="Times New Roman" w:hAnsi="Times New Roman" w:eastAsia="宋体" w:cs="宋体"/>
                      <w:color w:val="auto"/>
                      <w:sz w:val="21"/>
                      <w:szCs w:val="21"/>
                      <w:lang w:val="en-US" w:eastAsia="zh-CN"/>
                    </w:rPr>
                    <w:t>物资搬运时轻拿轻放，</w:t>
                  </w:r>
                  <w:r>
                    <w:rPr>
                      <w:rFonts w:hint="eastAsia" w:ascii="Times New Roman" w:hAnsi="Times New Roman" w:eastAsia="宋体" w:cs="宋体"/>
                      <w:color w:val="auto"/>
                      <w:sz w:val="21"/>
                      <w:szCs w:val="21"/>
                      <w:lang w:eastAsia="zh-CN"/>
                    </w:rPr>
                    <w:t>减少固体振动和碰撞</w:t>
                  </w:r>
                  <w:r>
                    <w:rPr>
                      <w:rFonts w:hint="eastAsia" w:ascii="Times New Roman" w:hAnsi="Times New Roman" w:eastAsia="宋体" w:cs="宋体"/>
                      <w:color w:val="auto"/>
                      <w:sz w:val="21"/>
                      <w:szCs w:val="21"/>
                      <w:lang w:val="en-US" w:eastAsia="zh-CN"/>
                    </w:rPr>
                    <w:t>的</w:t>
                  </w:r>
                  <w:r>
                    <w:rPr>
                      <w:rFonts w:hint="eastAsia" w:ascii="Times New Roman" w:hAnsi="Times New Roman" w:eastAsia="宋体" w:cs="宋体"/>
                      <w:color w:val="auto"/>
                      <w:sz w:val="21"/>
                      <w:szCs w:val="21"/>
                      <w:lang w:eastAsia="zh-CN"/>
                    </w:rPr>
                    <w:t>噪声产生；工人</w:t>
                  </w:r>
                  <w:r>
                    <w:rPr>
                      <w:rFonts w:hint="eastAsia" w:ascii="Times New Roman" w:hAnsi="Times New Roman" w:eastAsia="宋体" w:cs="宋体"/>
                      <w:color w:val="auto"/>
                      <w:sz w:val="21"/>
                      <w:szCs w:val="21"/>
                      <w:lang w:val="en-US" w:eastAsia="zh-CN"/>
                    </w:rPr>
                    <w:t>配置</w:t>
                  </w:r>
                  <w:r>
                    <w:rPr>
                      <w:rFonts w:hint="eastAsia" w:ascii="Times New Roman" w:hAnsi="Times New Roman" w:eastAsia="宋体" w:cs="宋体"/>
                      <w:color w:val="auto"/>
                      <w:sz w:val="21"/>
                      <w:szCs w:val="21"/>
                      <w:lang w:eastAsia="zh-CN"/>
                    </w:rPr>
                    <w:t>耳塞等防噪声劳保</w:t>
                  </w:r>
                  <w:r>
                    <w:rPr>
                      <w:rFonts w:hint="eastAsia" w:ascii="Times New Roman" w:hAnsi="Times New Roman" w:eastAsia="宋体" w:cs="宋体"/>
                      <w:color w:val="auto"/>
                      <w:sz w:val="21"/>
                      <w:szCs w:val="21"/>
                      <w:lang w:val="en-US" w:eastAsia="zh-CN"/>
                    </w:rPr>
                    <w:t>用品。</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34</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宋体"/>
                      <w:color w:val="auto"/>
                      <w:kern w:val="0"/>
                      <w:sz w:val="21"/>
                      <w:szCs w:val="21"/>
                      <w:lang w:val="en-US" w:eastAsia="zh-CN" w:bidi="ar"/>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一般工业固体废物中不应混入危险废物。拆解过程中产生的一般工业固体废物应满足GB18599的其他相关要求；危险废物应满足GB18597中的其他相关要求。</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本项目产生的</w:t>
                  </w:r>
                  <w:r>
                    <w:rPr>
                      <w:rFonts w:hint="eastAsia" w:ascii="Times New Roman" w:hAnsi="Times New Roman" w:eastAsia="宋体" w:cs="宋体"/>
                      <w:color w:val="auto"/>
                      <w:sz w:val="21"/>
                      <w:szCs w:val="21"/>
                      <w:lang w:eastAsia="zh-CN"/>
                    </w:rPr>
                    <w:t>一般工业固体废物</w:t>
                  </w:r>
                  <w:r>
                    <w:rPr>
                      <w:rFonts w:hint="eastAsia" w:ascii="Times New Roman" w:hAnsi="Times New Roman" w:eastAsia="宋体" w:cs="宋体"/>
                      <w:color w:val="auto"/>
                      <w:sz w:val="21"/>
                      <w:szCs w:val="21"/>
                      <w:lang w:val="en-US" w:eastAsia="zh-CN"/>
                    </w:rPr>
                    <w:t>存放于</w:t>
                  </w:r>
                  <w:r>
                    <w:rPr>
                      <w:rFonts w:hint="eastAsia" w:ascii="Times New Roman" w:hAnsi="Times New Roman" w:eastAsia="宋体" w:cs="宋体"/>
                      <w:color w:val="auto"/>
                      <w:sz w:val="21"/>
                      <w:szCs w:val="21"/>
                      <w:lang w:eastAsia="zh-CN"/>
                    </w:rPr>
                    <w:t>一般固废</w:t>
                  </w:r>
                  <w:r>
                    <w:rPr>
                      <w:rFonts w:hint="eastAsia" w:ascii="Times New Roman" w:hAnsi="Times New Roman" w:eastAsia="宋体" w:cs="宋体"/>
                      <w:color w:val="auto"/>
                      <w:sz w:val="21"/>
                      <w:szCs w:val="21"/>
                      <w:lang w:val="en-US" w:eastAsia="zh-CN"/>
                    </w:rPr>
                    <w:t>暂存间，</w:t>
                  </w:r>
                  <w:r>
                    <w:rPr>
                      <w:rFonts w:hint="eastAsia" w:ascii="Times New Roman" w:hAnsi="Times New Roman" w:eastAsia="宋体" w:cs="宋体"/>
                      <w:color w:val="auto"/>
                      <w:sz w:val="21"/>
                      <w:szCs w:val="21"/>
                      <w:lang w:eastAsia="zh-CN"/>
                    </w:rPr>
                    <w:t>危险废物</w:t>
                  </w:r>
                  <w:r>
                    <w:rPr>
                      <w:rFonts w:hint="eastAsia" w:ascii="Times New Roman" w:hAnsi="Times New Roman" w:eastAsia="宋体" w:cs="宋体"/>
                      <w:color w:val="auto"/>
                      <w:sz w:val="21"/>
                      <w:szCs w:val="21"/>
                      <w:lang w:val="en-US" w:eastAsia="zh-CN"/>
                    </w:rPr>
                    <w:t>分区分类存放于危废库。</w:t>
                  </w:r>
                  <w:r>
                    <w:rPr>
                      <w:rFonts w:hint="eastAsia" w:ascii="Times New Roman" w:hAnsi="Times New Roman" w:eastAsia="宋体" w:cs="宋体"/>
                      <w:color w:val="auto"/>
                      <w:sz w:val="21"/>
                      <w:szCs w:val="21"/>
                      <w:lang w:eastAsia="zh-CN"/>
                    </w:rPr>
                    <w:t>一般工业固体废物满足《一般工业固体废物贮存和填埋污染控制标准》（GB18599-2020）的其他相关要求，危险废物</w:t>
                  </w:r>
                  <w:r>
                    <w:rPr>
                      <w:rFonts w:hint="eastAsia" w:ascii="Times New Roman" w:hAnsi="Times New Roman" w:eastAsia="宋体" w:cs="宋体"/>
                      <w:color w:val="auto"/>
                      <w:sz w:val="21"/>
                      <w:szCs w:val="21"/>
                      <w:lang w:val="en-US" w:eastAsia="zh-CN"/>
                    </w:rPr>
                    <w:t>满足《危险废物贮存污染控制标准》（GB18597-2001）</w:t>
                  </w:r>
                  <w:r>
                    <w:rPr>
                      <w:rFonts w:hint="eastAsia" w:ascii="Times New Roman" w:hAnsi="Times New Roman" w:eastAsia="宋体" w:cs="宋体"/>
                      <w:color w:val="auto"/>
                      <w:sz w:val="21"/>
                      <w:szCs w:val="21"/>
                      <w:lang w:eastAsia="zh-CN"/>
                    </w:rPr>
                    <w:t>中的其他相关要求。</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984" w:type="dxa"/>
                  <w:vMerge w:val="restart"/>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企业环境管理要求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企业应建立、健全一般工业固体废物污染环境防治责任制度，采取以下措施防止造成环境污染：a）建立一般工业固体废物台账记录，应满足一般工业固体废物管理台账制定指南相关要求；b）分类收集后贮存应设置标识标签，注明拆解产物的名称、贮存时间、数量等信息；贮存过程应采取防止货物和包装损坏或泄漏。</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lang w:val="en-US" w:eastAsia="zh-CN"/>
                    </w:rPr>
                    <w:t>将</w:t>
                  </w:r>
                  <w:r>
                    <w:rPr>
                      <w:rFonts w:hint="eastAsia" w:ascii="Times New Roman" w:hAnsi="Times New Roman" w:eastAsia="宋体" w:cs="宋体"/>
                      <w:color w:val="auto"/>
                      <w:sz w:val="21"/>
                      <w:szCs w:val="21"/>
                      <w:lang w:eastAsia="zh-CN"/>
                    </w:rPr>
                    <w:t>按照《排污许可证申请与核发技术规范 工业固体废物（试行）》（HJ1200-2021）要求，对一般固废</w:t>
                  </w:r>
                  <w:r>
                    <w:rPr>
                      <w:rFonts w:hint="eastAsia" w:ascii="Times New Roman" w:hAnsi="Times New Roman" w:eastAsia="宋体" w:cs="宋体"/>
                      <w:color w:val="auto"/>
                      <w:sz w:val="21"/>
                      <w:szCs w:val="21"/>
                    </w:rPr>
                    <w:t>采取：a）建立一般工业固体废物台账记录，b）分类收集后贮存应设置标识标签，注明拆解产物的名称、贮存时间、数量等信息；贮存过程采取防止货物和包装损坏或泄漏</w:t>
                  </w:r>
                  <w:r>
                    <w:rPr>
                      <w:rFonts w:hint="eastAsia" w:ascii="Times New Roman" w:hAnsi="Times New Roman" w:eastAsia="宋体" w:cs="宋体"/>
                      <w:color w:val="auto"/>
                      <w:sz w:val="21"/>
                      <w:szCs w:val="21"/>
                      <w:lang w:eastAsia="zh-CN"/>
                    </w:rPr>
                    <w:t>等措施。</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36</w:t>
                  </w:r>
                </w:p>
              </w:tc>
              <w:tc>
                <w:tcPr>
                  <w:tcW w:w="984" w:type="dxa"/>
                  <w:vMerge w:val="continue"/>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企业应建立、健全污染环境防治责任制度，采取以下措施严格控制危险废物造成环境污染：a）制定危险废物管理计划和建立危险废物台账记录，应满足HJ1259相关要求；</w:t>
                  </w:r>
                </w:p>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b）交由持有危险废物经营许可证并具有相关经营范围的企业进行处理，并签订委托处理合同；c）拆解过程产生的固体废物危险特性不明时，按照相关要求开展危险废物鉴别工作；d）转移危险废物时，应严格执行《危险废物转移管理办法》有关要求。</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本项目</w:t>
                  </w:r>
                  <w:r>
                    <w:rPr>
                      <w:rFonts w:hint="eastAsia" w:ascii="Times New Roman" w:hAnsi="Times New Roman" w:eastAsia="宋体" w:cs="宋体"/>
                      <w:color w:val="auto"/>
                      <w:sz w:val="21"/>
                      <w:szCs w:val="21"/>
                      <w:lang w:val="en-US" w:eastAsia="zh-CN"/>
                    </w:rPr>
                    <w:t>将</w:t>
                  </w:r>
                  <w:r>
                    <w:rPr>
                      <w:rFonts w:hint="eastAsia" w:ascii="Times New Roman" w:hAnsi="Times New Roman" w:eastAsia="宋体" w:cs="宋体"/>
                      <w:color w:val="auto"/>
                      <w:sz w:val="21"/>
                      <w:szCs w:val="21"/>
                      <w:lang w:eastAsia="zh-CN"/>
                    </w:rPr>
                    <w:t>按照《排污许可证申请与核发技术规范 工业固体废物（试行）》（HJ1200-2021）要求，对危险废物采取以下措施：</w:t>
                  </w:r>
                  <w:r>
                    <w:rPr>
                      <w:rFonts w:hint="eastAsia" w:ascii="Times New Roman" w:hAnsi="Times New Roman" w:eastAsia="宋体" w:cs="宋体"/>
                      <w:color w:val="auto"/>
                      <w:sz w:val="21"/>
                      <w:szCs w:val="21"/>
                    </w:rPr>
                    <w:t>a）制定危险废物管理计划和建立危险废物台账记录；b）交由持有危险废物经营许可证并具有相关经营范围的企业进行处理，并签订委托处理合同；c）拆解过程产生的固体废物危险特性不明时，按照相关要求开展危险废物鉴别工作；d）转移危险废物时，严格执行《危险废物转移管理办法》有关要求。</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37</w:t>
                  </w:r>
                </w:p>
              </w:tc>
              <w:tc>
                <w:tcPr>
                  <w:tcW w:w="984" w:type="dxa"/>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环境监测要求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报废机动车回收拆解企业应按照HJ819等规定，建立企业监测制度，制定自行监测方案，对污染物排放状况及其周边环境质量的影响开展自行监测，保存原始监测记录，并公布监测结果，监测报告记录应至少保存3年</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自行监测方案应包括企业基本情况、监测点位、监测频次、监测指标（含特征污染物）、执行排放标准及其限值、监测方法和仪器、监测质量控制、监测点位示意图、监测结果信息公开时限、应急监测方案等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报废机动车回收拆解企业不具备自行监测能力的，应委托具有监测服务资质的单位监测。</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根据《排污单位自行监测技术指南 总则》（HJ 819-2017）的要求，</w:t>
                  </w:r>
                  <w:r>
                    <w:rPr>
                      <w:rFonts w:hint="eastAsia" w:ascii="Times New Roman" w:hAnsi="Times New Roman" w:eastAsia="宋体" w:cs="宋体"/>
                      <w:color w:val="auto"/>
                      <w:sz w:val="21"/>
                      <w:szCs w:val="21"/>
                      <w:lang w:val="en-US" w:eastAsia="zh-CN"/>
                    </w:rPr>
                    <w:t>对</w:t>
                  </w:r>
                  <w:r>
                    <w:rPr>
                      <w:rFonts w:hint="eastAsia" w:ascii="Times New Roman" w:hAnsi="Times New Roman" w:eastAsia="宋体" w:cs="宋体"/>
                      <w:color w:val="auto"/>
                      <w:sz w:val="21"/>
                      <w:szCs w:val="21"/>
                    </w:rPr>
                    <w:t>运营期的环境现状监测</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委托有资质的监测单位</w:t>
                  </w:r>
                  <w:r>
                    <w:rPr>
                      <w:rFonts w:hint="eastAsia" w:ascii="Times New Roman" w:hAnsi="Times New Roman" w:eastAsia="宋体" w:cs="宋体"/>
                      <w:color w:val="auto"/>
                      <w:sz w:val="21"/>
                      <w:szCs w:val="21"/>
                      <w:lang w:val="en-US" w:eastAsia="zh-CN"/>
                    </w:rPr>
                    <w:t>对</w:t>
                  </w:r>
                  <w:r>
                    <w:rPr>
                      <w:rFonts w:hint="eastAsia" w:ascii="Times New Roman" w:hAnsi="Times New Roman" w:eastAsia="宋体" w:cs="宋体"/>
                      <w:color w:val="auto"/>
                      <w:sz w:val="21"/>
                      <w:szCs w:val="21"/>
                    </w:rPr>
                    <w:t>运营期的环境现状进行监测</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本项目不设专门的环境监测机构，仅制订环境监测计划。</w:t>
                  </w:r>
                  <w:r>
                    <w:rPr>
                      <w:rFonts w:hint="eastAsia" w:ascii="Times New Roman" w:hAnsi="Times New Roman" w:eastAsia="宋体" w:cs="宋体"/>
                      <w:color w:val="auto"/>
                      <w:sz w:val="21"/>
                      <w:szCs w:val="21"/>
                      <w:lang w:val="en-US" w:eastAsia="zh-CN"/>
                    </w:rPr>
                    <w:t>自行</w:t>
                  </w:r>
                  <w:r>
                    <w:rPr>
                      <w:rFonts w:hint="eastAsia" w:ascii="Times New Roman" w:hAnsi="Times New Roman" w:eastAsia="宋体" w:cs="宋体"/>
                      <w:color w:val="auto"/>
                      <w:sz w:val="21"/>
                      <w:szCs w:val="21"/>
                    </w:rPr>
                    <w:t>监测计划包括</w:t>
                  </w:r>
                  <w:r>
                    <w:rPr>
                      <w:rFonts w:hint="eastAsia" w:ascii="Times New Roman" w:hAnsi="Times New Roman" w:eastAsia="宋体" w:cs="宋体"/>
                      <w:color w:val="auto"/>
                      <w:sz w:val="21"/>
                      <w:szCs w:val="21"/>
                      <w:lang w:val="en-US" w:eastAsia="zh-CN"/>
                    </w:rPr>
                    <w:t>本项目</w:t>
                  </w:r>
                  <w:r>
                    <w:rPr>
                      <w:rFonts w:hint="eastAsia" w:ascii="Times New Roman" w:hAnsi="Times New Roman" w:eastAsia="宋体" w:cs="宋体"/>
                      <w:color w:val="auto"/>
                      <w:sz w:val="21"/>
                      <w:szCs w:val="21"/>
                    </w:rPr>
                    <w:t>基本情况、监测点位、监测频次、监测指标（含特征污染物）、执行排放标准及其限值、监测方法和仪器、监测质量控制、监测点位示意图、监测结果信息公开时限、应急监测方案等。</w:t>
                  </w:r>
                  <w:r>
                    <w:rPr>
                      <w:rFonts w:hint="eastAsia" w:ascii="Times New Roman" w:hAnsi="Times New Roman" w:eastAsia="宋体" w:cs="宋体"/>
                      <w:color w:val="auto"/>
                      <w:sz w:val="21"/>
                      <w:szCs w:val="21"/>
                      <w:lang w:val="en-US" w:eastAsia="zh-CN"/>
                    </w:rPr>
                    <w:t>本项目</w:t>
                  </w:r>
                  <w:r>
                    <w:rPr>
                      <w:rFonts w:hint="eastAsia" w:ascii="Times New Roman" w:hAnsi="Times New Roman" w:eastAsia="宋体" w:cs="宋体"/>
                      <w:color w:val="auto"/>
                      <w:sz w:val="21"/>
                      <w:szCs w:val="21"/>
                    </w:rPr>
                    <w:t>保存原始监测记录，并公布监测结果，保存监测报告记录至少3年</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38</w:t>
                  </w:r>
                </w:p>
              </w:tc>
              <w:tc>
                <w:tcPr>
                  <w:tcW w:w="984" w:type="dxa"/>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技术人员管理要求</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回收拆解企业应对操作人员、技术人员及管理人员进行环境保护相关的法律法规、环境应急处理等理论知识和操作技能培训。培训应包含以下内容：a）有关环境保护法律法规要求；b）企业生产的工艺流程、污染物的产生环节和污染防治措施；c）环境污染物的排放限值；d）污染防治设备设施的运行维护要求；e）发生突发环境事件的处理措施等。</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本项目企业技术人员</w:t>
                  </w:r>
                  <w:r>
                    <w:rPr>
                      <w:rFonts w:hint="eastAsia" w:ascii="Times New Roman" w:hAnsi="Times New Roman" w:eastAsia="宋体" w:cs="宋体"/>
                      <w:color w:val="auto"/>
                      <w:sz w:val="21"/>
                      <w:szCs w:val="21"/>
                      <w:lang w:val="en-US" w:eastAsia="zh-CN"/>
                    </w:rPr>
                    <w:t>将进行</w:t>
                  </w:r>
                  <w:r>
                    <w:rPr>
                      <w:rFonts w:hint="eastAsia" w:ascii="Times New Roman" w:hAnsi="Times New Roman" w:eastAsia="宋体" w:cs="宋体"/>
                      <w:color w:val="auto"/>
                      <w:sz w:val="21"/>
                      <w:szCs w:val="21"/>
                    </w:rPr>
                    <w:t>岗前培训</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国家有持证上岗规定的，</w:t>
                  </w:r>
                  <w:r>
                    <w:rPr>
                      <w:rFonts w:hint="eastAsia" w:ascii="Times New Roman" w:hAnsi="Times New Roman" w:eastAsia="宋体" w:cs="宋体"/>
                      <w:color w:val="auto"/>
                      <w:sz w:val="21"/>
                      <w:szCs w:val="21"/>
                      <w:lang w:val="en-US" w:eastAsia="zh-CN"/>
                    </w:rPr>
                    <w:t>需</w:t>
                  </w:r>
                  <w:r>
                    <w:rPr>
                      <w:rFonts w:hint="eastAsia" w:ascii="Times New Roman" w:hAnsi="Times New Roman" w:eastAsia="宋体" w:cs="宋体"/>
                      <w:color w:val="auto"/>
                      <w:sz w:val="21"/>
                      <w:szCs w:val="21"/>
                    </w:rPr>
                    <w:t>持证</w:t>
                  </w:r>
                  <w:r>
                    <w:rPr>
                      <w:rFonts w:hint="eastAsia" w:ascii="Times New Roman" w:hAnsi="Times New Roman" w:eastAsia="宋体" w:cs="宋体"/>
                      <w:color w:val="auto"/>
                      <w:sz w:val="21"/>
                      <w:szCs w:val="21"/>
                      <w:lang w:val="en-US" w:eastAsia="zh-CN"/>
                    </w:rPr>
                    <w:t>方能</w:t>
                  </w:r>
                  <w:r>
                    <w:rPr>
                      <w:rFonts w:hint="eastAsia" w:ascii="Times New Roman" w:hAnsi="Times New Roman" w:eastAsia="宋体" w:cs="宋体"/>
                      <w:color w:val="auto"/>
                      <w:sz w:val="21"/>
                      <w:szCs w:val="21"/>
                    </w:rPr>
                    <w:t>上岗，专业技能满足规范拆解、环保作业、安全操作等相应要求，配备专业安全生产管理人员和环保管理人员。</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39</w:t>
                  </w:r>
                </w:p>
              </w:tc>
              <w:tc>
                <w:tcPr>
                  <w:tcW w:w="984" w:type="dxa"/>
                  <w:noWrap w:val="0"/>
                  <w:vAlign w:val="center"/>
                </w:tcPr>
                <w:p>
                  <w:pPr>
                    <w:pStyle w:val="79"/>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突发环境事件应急预案</w:t>
                  </w:r>
                </w:p>
              </w:tc>
              <w:tc>
                <w:tcPr>
                  <w:tcW w:w="5421"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报废机动车回收拆解企业应健全企业突发环境事件应对工作机制，包括编制突发环境事件应急预案、制定突发环境事件应急预案培训演练制度、定期开展培训演练等。发生突发环境事件时，企业立即启动相应突发环境事件应急预案，并按突发环境事件应急预案要求向生态环境等部门报告</w:t>
                  </w:r>
                </w:p>
              </w:tc>
              <w:tc>
                <w:tcPr>
                  <w:tcW w:w="5104"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编制</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突发环境事件应急预案</w:t>
                  </w:r>
                  <w:r>
                    <w:rPr>
                      <w:rFonts w:hint="eastAsia" w:ascii="Times New Roman" w:hAnsi="Times New Roman" w:eastAsia="宋体" w:cs="宋体"/>
                      <w:color w:val="auto"/>
                      <w:sz w:val="21"/>
                      <w:szCs w:val="21"/>
                      <w:lang w:eastAsia="zh-CN"/>
                    </w:rPr>
                    <w:t>》，并按要求进行备案，</w:t>
                  </w:r>
                  <w:r>
                    <w:rPr>
                      <w:rFonts w:hint="eastAsia" w:ascii="Times New Roman" w:hAnsi="Times New Roman" w:eastAsia="宋体" w:cs="宋体"/>
                      <w:color w:val="auto"/>
                      <w:sz w:val="21"/>
                      <w:szCs w:val="21"/>
                    </w:rPr>
                    <w:t>定期开展培训演练</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发生突发环境事件时，企业立即启动相应突发环境事件应急预案，并按突发环境事件应急预案要求向生态环境等部门报告</w:t>
                  </w:r>
                  <w:r>
                    <w:rPr>
                      <w:rFonts w:hint="eastAsia" w:ascii="Times New Roman" w:hAnsi="Times New Roman" w:eastAsia="宋体" w:cs="宋体"/>
                      <w:color w:val="auto"/>
                      <w:sz w:val="21"/>
                      <w:szCs w:val="21"/>
                      <w:lang w:eastAsia="zh-CN"/>
                    </w:rPr>
                    <w:t>。</w:t>
                  </w:r>
                </w:p>
              </w:tc>
              <w:tc>
                <w:tcPr>
                  <w:tcW w:w="710"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bl>
          <w:p>
            <w:pPr>
              <w:pStyle w:val="2"/>
              <w:bidi w:val="0"/>
              <w:outlineLvl w:val="9"/>
              <w:rPr>
                <w:rFonts w:hint="eastAsia" w:ascii="Times New Roman" w:hAnsi="Times New Roman" w:eastAsia="宋体" w:cs="宋体"/>
                <w:b w:val="0"/>
                <w:bCs w:val="0"/>
                <w:color w:val="auto"/>
                <w:lang w:val="en-US" w:eastAsia="zh-CN"/>
              </w:rPr>
            </w:pPr>
            <w:r>
              <w:rPr>
                <w:rFonts w:hint="eastAsia" w:ascii="Times New Roman" w:hAnsi="Times New Roman" w:eastAsia="宋体" w:cs="宋体"/>
                <w:b w:val="0"/>
                <w:bCs w:val="0"/>
                <w:color w:val="auto"/>
                <w:lang w:val="en-US" w:eastAsia="zh-CN"/>
              </w:rPr>
              <w:t>综上所述，本项目符合《报废机动车拆解企业污染控制技术规范》（HJ348-2022）的要求。</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6</w:t>
            </w:r>
            <w:r>
              <w:rPr>
                <w:rFonts w:hint="eastAsia" w:ascii="Times New Roman" w:hAnsi="Times New Roman" w:eastAsia="宋体" w:cs="宋体"/>
                <w:color w:val="auto"/>
              </w:rPr>
              <w:t>、与《报废机动车回收拆解企业技术规范》符</w:t>
            </w:r>
            <w:r>
              <w:rPr>
                <w:rFonts w:hint="eastAsia" w:ascii="Times New Roman" w:hAnsi="Times New Roman" w:eastAsia="宋体" w:cs="宋体"/>
                <w:color w:val="auto"/>
                <w:lang w:eastAsia="zh-CN"/>
              </w:rPr>
              <w:t>合</w:t>
            </w:r>
            <w:r>
              <w:rPr>
                <w:rFonts w:hint="eastAsia" w:ascii="Times New Roman" w:hAnsi="Times New Roman" w:eastAsia="宋体" w:cs="宋体"/>
                <w:color w:val="auto"/>
              </w:rPr>
              <w:t>性分析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《报废机动车回收拆解企业技术规范》（GB22128-2019）由国家市场监督管理总局、国家标准化管理委员会联合发布。结合项目实际情况，相符性分析详见下表。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color w:val="auto"/>
              </w:rPr>
            </w:pPr>
            <w:r>
              <w:rPr>
                <w:rFonts w:hint="eastAsia" w:ascii="Times New Roman" w:hAnsi="Times New Roman" w:eastAsia="宋体" w:cs="宋体"/>
                <w:b/>
                <w:bCs/>
                <w:color w:val="auto"/>
              </w:rPr>
              <w:t>表1-3本项目与《</w:t>
            </w:r>
            <w:r>
              <w:rPr>
                <w:rFonts w:hint="eastAsia" w:ascii="Times New Roman" w:hAnsi="Times New Roman" w:eastAsia="宋体" w:cs="宋体"/>
                <w:b/>
                <w:bCs/>
                <w:color w:val="auto"/>
                <w:lang w:eastAsia="zh-CN"/>
              </w:rPr>
              <w:t>报废机动车回收拆解企业技术规范</w:t>
            </w:r>
            <w:r>
              <w:rPr>
                <w:rFonts w:hint="eastAsia" w:ascii="Times New Roman" w:hAnsi="Times New Roman" w:eastAsia="宋体" w:cs="宋体"/>
                <w:b/>
                <w:bCs/>
                <w:color w:val="auto"/>
              </w:rPr>
              <w:t>》符</w:t>
            </w:r>
            <w:r>
              <w:rPr>
                <w:rFonts w:hint="eastAsia" w:ascii="Times New Roman" w:hAnsi="Times New Roman" w:eastAsia="宋体" w:cs="宋体"/>
                <w:b/>
                <w:bCs/>
                <w:color w:val="auto"/>
                <w:lang w:val="en-US" w:eastAsia="zh-CN"/>
              </w:rPr>
              <w:t>合</w:t>
            </w:r>
            <w:r>
              <w:rPr>
                <w:rFonts w:hint="eastAsia" w:ascii="Times New Roman" w:hAnsi="Times New Roman" w:eastAsia="宋体" w:cs="宋体"/>
                <w:b/>
                <w:bCs/>
                <w:color w:val="auto"/>
              </w:rPr>
              <w:t>性分析</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5983"/>
              <w:gridCol w:w="528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内容</w:t>
                  </w:r>
                </w:p>
              </w:tc>
              <w:tc>
                <w:tcPr>
                  <w:tcW w:w="5983"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行业规范要求</w:t>
                  </w:r>
                </w:p>
              </w:tc>
              <w:tc>
                <w:tcPr>
                  <w:tcW w:w="5282"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本项目情况</w:t>
                  </w:r>
                </w:p>
              </w:tc>
              <w:tc>
                <w:tcPr>
                  <w:tcW w:w="1053"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5" w:type="dxa"/>
                  <w:gridSpan w:val="4"/>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一、报废汽车回收拆解企业的要求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拆解产能要求</w:t>
                  </w:r>
                </w:p>
              </w:tc>
              <w:tc>
                <w:tcPr>
                  <w:tcW w:w="5983"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企业所在地区(地级市)类型依据年机动车保有量确定，企业数量依据地区年总拆解产能确定。地区年总拆解产能按当地年机动车保有量的 4%</w:t>
                  </w:r>
                  <w:r>
                    <w:rPr>
                      <w:rFonts w:hint="eastAsia" w:ascii="Times New Roman" w:hAnsi="Times New Roman" w:eastAsia="宋体" w:cs="宋体"/>
                      <w:color w:val="auto"/>
                      <w:lang w:eastAsia="zh-CN"/>
                    </w:rPr>
                    <w:t>～</w:t>
                  </w:r>
                  <w:r>
                    <w:rPr>
                      <w:rFonts w:hint="eastAsia" w:ascii="Times New Roman" w:hAnsi="Times New Roman" w:eastAsia="宋体" w:cs="宋体"/>
                      <w:color w:val="auto"/>
                    </w:rPr>
                    <w:t>5%设定。地区类型分档和年总拆解产能计算方式详见表1</w:t>
                  </w:r>
                  <w:r>
                    <w:rPr>
                      <w:rFonts w:hint="eastAsia" w:ascii="Times New Roman" w:hAnsi="Times New Roman" w:eastAsia="宋体" w:cs="宋体"/>
                      <w:color w:val="auto"/>
                      <w:lang w:eastAsia="zh-CN"/>
                    </w:rPr>
                    <w:t>，单个企业最低年拆解产能应满足表2要求。</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经查询计算，本项目</w:t>
                  </w:r>
                  <w:r>
                    <w:rPr>
                      <w:rFonts w:hint="eastAsia" w:ascii="Times New Roman" w:hAnsi="Times New Roman" w:eastAsia="宋体" w:cs="宋体"/>
                      <w:color w:val="auto"/>
                    </w:rPr>
                    <w:t>地区类型分档</w:t>
                  </w:r>
                  <w:r>
                    <w:rPr>
                      <w:rFonts w:hint="eastAsia" w:ascii="Times New Roman" w:hAnsi="Times New Roman" w:eastAsia="宋体" w:cs="宋体"/>
                      <w:color w:val="auto"/>
                      <w:lang w:val="en-US" w:eastAsia="zh-CN"/>
                    </w:rPr>
                    <w:t>为</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5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V</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档（地区年机动车保有量20万~50万辆），</w:t>
                  </w:r>
                  <w:r>
                    <w:rPr>
                      <w:rFonts w:hint="eastAsia" w:ascii="Times New Roman" w:hAnsi="Times New Roman" w:eastAsia="宋体" w:cs="宋体"/>
                      <w:color w:val="auto"/>
                    </w:rPr>
                    <w:t>年总拆解产能</w:t>
                  </w:r>
                  <w:r>
                    <w:rPr>
                      <w:rFonts w:hint="eastAsia" w:ascii="Times New Roman" w:hAnsi="Times New Roman" w:eastAsia="宋体" w:cs="宋体"/>
                      <w:color w:val="auto"/>
                      <w:lang w:val="en-US" w:eastAsia="zh-CN"/>
                    </w:rPr>
                    <w:t>为</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5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V</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档（</w:t>
                  </w:r>
                  <w:r>
                    <w:rPr>
                      <w:rFonts w:hint="eastAsia" w:ascii="Times New Roman" w:hAnsi="Times New Roman" w:eastAsia="宋体" w:cs="宋体"/>
                      <w:color w:val="auto"/>
                    </w:rPr>
                    <w:t>年总拆解</w:t>
                  </w:r>
                  <w:r>
                    <w:rPr>
                      <w:rFonts w:hint="eastAsia" w:ascii="Times New Roman" w:hAnsi="Times New Roman" w:eastAsia="宋体" w:cs="宋体"/>
                      <w:color w:val="auto"/>
                      <w:lang w:val="en-US" w:eastAsia="zh-CN"/>
                    </w:rPr>
                    <w:t>量1万辆），符合拆解产能要求。</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场地</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a) 符合所在地城市总体规划或国土空间规划；</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b) 符合GB 50187、HJ 348的选址要求，不得建在城市居民区、商业区、饮用水水源保护区及其他环境敏感区内，且避开受环境威胁的地带、地段和地区；</w:t>
                  </w:r>
                </w:p>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c) 项目所在地有工业园区或再生利用园区的应建设在园区内</w:t>
                  </w:r>
                  <w:r>
                    <w:rPr>
                      <w:rFonts w:hint="eastAsia" w:ascii="Times New Roman" w:hAnsi="Times New Roman" w:eastAsia="宋体" w:cs="宋体"/>
                      <w:color w:val="auto"/>
                      <w:lang w:eastAsia="zh-CN"/>
                    </w:rPr>
                    <w:t>。</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位于芒市产业园区内，不涉及</w:t>
                  </w:r>
                  <w:r>
                    <w:rPr>
                      <w:rFonts w:hint="eastAsia" w:ascii="Times New Roman" w:hAnsi="Times New Roman" w:eastAsia="宋体" w:cs="宋体"/>
                      <w:color w:val="auto"/>
                    </w:rPr>
                    <w:t>城市居民区、商业区、饮用水水源保护区及其他环境敏感区</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项目用地</w:t>
                  </w:r>
                  <w:r>
                    <w:rPr>
                      <w:rFonts w:hint="eastAsia" w:ascii="Times New Roman" w:hAnsi="Times New Roman" w:eastAsia="宋体" w:cs="宋体"/>
                      <w:color w:val="auto"/>
                    </w:rPr>
                    <w:t>属于工业用地</w:t>
                  </w:r>
                  <w:r>
                    <w:rPr>
                      <w:rFonts w:hint="eastAsia" w:ascii="Times New Roman" w:hAnsi="Times New Roman" w:eastAsia="宋体" w:cs="宋体"/>
                      <w:color w:val="auto"/>
                      <w:lang w:eastAsia="zh-CN"/>
                    </w:rPr>
                    <w:t>，</w:t>
                  </w:r>
                  <w:r>
                    <w:rPr>
                      <w:rFonts w:hint="eastAsia" w:ascii="Times New Roman" w:hAnsi="Times New Roman" w:eastAsia="宋体" w:cs="宋体"/>
                      <w:color w:val="auto"/>
                    </w:rPr>
                    <w:t>符合所在地城市总体规划或国土空间规划；符合 GB 50187、HJ348的选址要求。</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企业</w:t>
                  </w:r>
                  <w:r>
                    <w:rPr>
                      <w:rFonts w:hint="eastAsia" w:ascii="Times New Roman" w:hAnsi="Times New Roman" w:eastAsia="宋体" w:cs="宋体"/>
                      <w:color w:val="auto"/>
                    </w:rPr>
                    <w:t>最低经营面积（占地面积</w:t>
                  </w:r>
                  <w:r>
                    <w:rPr>
                      <w:rFonts w:hint="eastAsia" w:ascii="Times New Roman" w:hAnsi="Times New Roman" w:eastAsia="宋体" w:cs="宋体"/>
                      <w:color w:val="auto"/>
                      <w:lang w:eastAsia="zh-CN"/>
                    </w:rPr>
                    <w:t>）</w:t>
                  </w:r>
                  <w:r>
                    <w:rPr>
                      <w:rFonts w:hint="eastAsia" w:ascii="Times New Roman" w:hAnsi="Times New Roman" w:eastAsia="宋体" w:cs="宋体"/>
                      <w:color w:val="auto"/>
                    </w:rPr>
                    <w:t>应满足如下要求：a ) I 档-II 档地区为20000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，III 档-IV 档地区为15000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，V档-VI档地区为10000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；b) 其中作业场地（包括拆解和贮存场地）面积不低于经营面积的60%。</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项目区域属于IV档地区类型，本项目经营面积（占地面积）</w:t>
                  </w:r>
                  <w:r>
                    <w:rPr>
                      <w:rFonts w:hint="eastAsia" w:ascii="Times New Roman" w:hAnsi="Times New Roman" w:eastAsia="宋体" w:cs="宋体"/>
                      <w:color w:val="auto"/>
                      <w:lang w:eastAsia="zh-CN"/>
                    </w:rPr>
                    <w:t>15186</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w:t>
                  </w:r>
                  <w:r>
                    <w:rPr>
                      <w:rFonts w:hint="eastAsia" w:ascii="Times New Roman" w:hAnsi="Times New Roman" w:eastAsia="宋体" w:cs="宋体"/>
                      <w:color w:val="auto"/>
                      <w:lang w:eastAsia="zh-CN"/>
                    </w:rPr>
                    <w:t>其中</w:t>
                  </w:r>
                  <w:r>
                    <w:rPr>
                      <w:rFonts w:hint="eastAsia" w:ascii="Times New Roman" w:hAnsi="Times New Roman" w:eastAsia="宋体" w:cs="宋体"/>
                      <w:color w:val="auto"/>
                    </w:rPr>
                    <w:t>作业场地（包括拆解和贮存场地）面积1</w:t>
                  </w:r>
                  <w:r>
                    <w:rPr>
                      <w:rFonts w:hint="eastAsia" w:ascii="Times New Roman" w:hAnsi="Times New Roman" w:eastAsia="宋体" w:cs="宋体"/>
                      <w:color w:val="auto"/>
                      <w:lang w:val="en-US" w:eastAsia="zh-CN"/>
                    </w:rPr>
                    <w:t>0</w:t>
                  </w:r>
                  <w:r>
                    <w:rPr>
                      <w:rFonts w:hint="eastAsia" w:ascii="Times New Roman" w:hAnsi="Times New Roman" w:eastAsia="宋体" w:cs="宋体"/>
                      <w:color w:val="auto"/>
                    </w:rPr>
                    <w:t>200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，作业场地面积占营业面积的6</w:t>
                  </w: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企业应</w:t>
                  </w:r>
                  <w:r>
                    <w:rPr>
                      <w:rFonts w:hint="eastAsia" w:ascii="Times New Roman" w:hAnsi="Times New Roman" w:eastAsia="宋体" w:cs="宋体"/>
                      <w:color w:val="auto"/>
                    </w:rPr>
                    <w:t>严格执行《工业项目建设用地控制指标》建设用地标准，且场地建设符合HJ 348的企业建设环境保护要求。场地应具备拆解场地、贮存场地和办公场地。其中，拆解场地和贮存场地（包括临时贮存）的地面应硬化并防渗漏，满足GB 50037的防油渗地面要求。</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本项目具备拆解场地、贮存场地和办公场地。其中，拆解场地和贮存场地（包括临时贮存）的地面</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硬化</w:t>
                  </w:r>
                  <w:r>
                    <w:rPr>
                      <w:rFonts w:hint="eastAsia" w:ascii="Times New Roman" w:hAnsi="Times New Roman" w:eastAsia="宋体" w:cs="宋体"/>
                      <w:color w:val="auto"/>
                      <w:lang w:val="en-US" w:eastAsia="zh-CN"/>
                    </w:rPr>
                    <w:t>并按</w:t>
                  </w:r>
                  <w:r>
                    <w:rPr>
                      <w:rFonts w:hint="eastAsia" w:ascii="Times New Roman" w:hAnsi="Times New Roman" w:eastAsia="宋体" w:cs="宋体"/>
                      <w:color w:val="auto"/>
                    </w:rPr>
                    <w:t>GB 50037的防油渗地面</w:t>
                  </w:r>
                  <w:r>
                    <w:rPr>
                      <w:rFonts w:hint="eastAsia" w:ascii="Times New Roman" w:hAnsi="Times New Roman" w:eastAsia="宋体" w:cs="宋体"/>
                      <w:color w:val="auto"/>
                      <w:lang w:val="en-US" w:eastAsia="zh-CN"/>
                    </w:rPr>
                    <w:t>要求进行</w:t>
                  </w:r>
                  <w:r>
                    <w:rPr>
                      <w:rFonts w:hint="eastAsia" w:ascii="Times New Roman" w:hAnsi="Times New Roman" w:eastAsia="宋体" w:cs="宋体"/>
                      <w:color w:val="auto"/>
                    </w:rPr>
                    <w:t>防渗漏</w:t>
                  </w:r>
                  <w:r>
                    <w:rPr>
                      <w:rFonts w:hint="eastAsia" w:ascii="Times New Roman" w:hAnsi="Times New Roman" w:eastAsia="宋体" w:cs="宋体"/>
                      <w:color w:val="auto"/>
                      <w:lang w:val="en-US" w:eastAsia="zh-CN"/>
                    </w:rPr>
                    <w:t>处理</w:t>
                  </w:r>
                  <w:r>
                    <w:rPr>
                      <w:rFonts w:hint="eastAsia" w:ascii="Times New Roman" w:hAnsi="Times New Roman" w:eastAsia="宋体" w:cs="宋体"/>
                      <w:color w:val="auto"/>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拆解场地应为封闭或半封闭构建物，应通风、光线良好，安全环保设施设备齐全。</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本项目拆解在</w:t>
                  </w:r>
                  <w:r>
                    <w:rPr>
                      <w:rFonts w:hint="eastAsia" w:ascii="Times New Roman" w:hAnsi="Times New Roman" w:eastAsia="宋体" w:cs="宋体"/>
                      <w:color w:val="auto"/>
                      <w:lang w:val="en-US" w:eastAsia="zh-CN"/>
                    </w:rPr>
                    <w:t>半</w:t>
                  </w:r>
                  <w:r>
                    <w:rPr>
                      <w:rFonts w:hint="eastAsia" w:ascii="Times New Roman" w:hAnsi="Times New Roman" w:eastAsia="宋体" w:cs="宋体"/>
                      <w:color w:val="auto"/>
                    </w:rPr>
                    <w:t>封闭厂房内进行，地面做了防渗措施，周围设置了导流槽收集车间废水/液。</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贮存场地应分为报废机动车贮存场地、回用件贮存场地及固体废物贮存场地。固体废物贮存场地应具有满足GB 18599 要求的一般工业固体废物贮存设施和满足GB 18597 要求的危险废物贮存设施。</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本工程报废机动车贮存场地为硬化堆场、回用件贮存场地及固体废物贮存场地设置在拆解车间内部，固体废物贮存场地满足GB</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18599要求的一般工业固体废物贮存设施和满足GB</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18597要求的危险废物贮存设施。</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解电动汽车的企业还应满足以下场地建设要求：a)具备电动汽车贮存场地、动力蓄电池贮存场地和动力蓄电池拆卸专用场地。场地应设有高压警示、区域隔离及危险识别标志，并具有防腐防渗紧急收集池及专用容器，用于收集动力蓄电池等破损时泄漏出的电解液、冷却液等有毒有害液体；b)电动汽车贮存场地应单独管理，并保持通风；c)动力蓄电池贮存场地应设在易燃、易爆等危险品仓库及高压输电线路防护区域以外，并设有烟雾报警器等火灾自动报警设施；d)动力蓄电池拆卸专用场地地面应做绝缘处理。</w:t>
                  </w:r>
                </w:p>
              </w:tc>
              <w:tc>
                <w:tcPr>
                  <w:tcW w:w="5282"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根据初设，本项目将设置</w:t>
                  </w:r>
                  <w:r>
                    <w:rPr>
                      <w:rFonts w:hint="eastAsia" w:ascii="Times New Roman" w:hAnsi="Times New Roman" w:eastAsia="宋体" w:cs="宋体"/>
                      <w:color w:val="auto"/>
                    </w:rPr>
                    <w:t>电动汽车贮存场地、动力蓄电池贮存场地和动力蓄电池拆卸专用场地</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场地设有高压警示、区域隔离及危险识别标志，</w:t>
                  </w:r>
                  <w:r>
                    <w:rPr>
                      <w:rFonts w:hint="eastAsia" w:ascii="Times New Roman" w:hAnsi="Times New Roman" w:eastAsia="宋体" w:cs="宋体"/>
                      <w:color w:val="auto"/>
                      <w:lang w:val="en-US" w:eastAsia="zh-CN"/>
                    </w:rPr>
                    <w:t>配置</w:t>
                  </w:r>
                  <w:r>
                    <w:rPr>
                      <w:rFonts w:hint="eastAsia" w:ascii="Times New Roman" w:hAnsi="Times New Roman" w:eastAsia="宋体" w:cs="宋体"/>
                      <w:color w:val="auto"/>
                    </w:rPr>
                    <w:t>防腐防渗紧急收集池及专用容器，用于收集动力蓄电池等破损时泄漏出的电解液、冷却液等有毒有害液体</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电动汽车贮存场地</w:t>
                  </w:r>
                  <w:r>
                    <w:rPr>
                      <w:rFonts w:hint="eastAsia" w:ascii="Times New Roman" w:hAnsi="Times New Roman" w:eastAsia="宋体" w:cs="宋体"/>
                      <w:color w:val="auto"/>
                      <w:lang w:val="en-US" w:eastAsia="zh-CN"/>
                    </w:rPr>
                    <w:t>位于场内东北角，单独管理，</w:t>
                  </w:r>
                  <w:r>
                    <w:rPr>
                      <w:rFonts w:hint="eastAsia" w:ascii="Times New Roman" w:hAnsi="Times New Roman" w:eastAsia="宋体" w:cs="宋体"/>
                      <w:color w:val="auto"/>
                    </w:rPr>
                    <w:t>动力蓄电池贮存场地</w:t>
                  </w:r>
                  <w:r>
                    <w:rPr>
                      <w:rFonts w:hint="eastAsia" w:ascii="Times New Roman" w:hAnsi="Times New Roman" w:eastAsia="宋体" w:cs="宋体"/>
                      <w:color w:val="auto"/>
                      <w:lang w:val="en-US" w:eastAsia="zh-CN"/>
                    </w:rPr>
                    <w:t>远离</w:t>
                  </w:r>
                  <w:r>
                    <w:rPr>
                      <w:rFonts w:hint="eastAsia" w:ascii="Times New Roman" w:hAnsi="Times New Roman" w:eastAsia="宋体" w:cs="宋体"/>
                      <w:color w:val="auto"/>
                    </w:rPr>
                    <w:t>易燃、易爆等危险品仓库</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未处于</w:t>
                  </w:r>
                  <w:r>
                    <w:rPr>
                      <w:rFonts w:hint="eastAsia" w:ascii="Times New Roman" w:hAnsi="Times New Roman" w:eastAsia="宋体" w:cs="宋体"/>
                      <w:color w:val="auto"/>
                    </w:rPr>
                    <w:t>高压输电线路防护区域，</w:t>
                  </w:r>
                  <w:r>
                    <w:rPr>
                      <w:rFonts w:hint="eastAsia" w:ascii="Times New Roman" w:hAnsi="Times New Roman" w:eastAsia="宋体" w:cs="宋体"/>
                      <w:color w:val="auto"/>
                      <w:lang w:val="en-US" w:eastAsia="zh-CN"/>
                    </w:rPr>
                    <w:t>将设置</w:t>
                  </w:r>
                  <w:r>
                    <w:rPr>
                      <w:rFonts w:hint="eastAsia" w:ascii="Times New Roman" w:hAnsi="Times New Roman" w:eastAsia="宋体" w:cs="宋体"/>
                      <w:color w:val="auto"/>
                    </w:rPr>
                    <w:t>烟雾报警器等火灾自动报警设施</w:t>
                  </w:r>
                  <w:r>
                    <w:rPr>
                      <w:rFonts w:hint="eastAsia" w:ascii="Times New Roman" w:hAnsi="Times New Roman" w:eastAsia="宋体" w:cs="宋体"/>
                      <w:color w:val="auto"/>
                      <w:lang w:eastAsia="zh-CN"/>
                    </w:rPr>
                    <w:t>，</w:t>
                  </w:r>
                  <w:r>
                    <w:rPr>
                      <w:rFonts w:hint="eastAsia" w:ascii="Times New Roman" w:hAnsi="Times New Roman" w:eastAsia="宋体" w:cs="宋体"/>
                      <w:color w:val="auto"/>
                    </w:rPr>
                    <w:t>动力蓄电池拆卸</w:t>
                  </w:r>
                  <w:r>
                    <w:rPr>
                      <w:rFonts w:hint="eastAsia" w:ascii="Times New Roman" w:hAnsi="Times New Roman" w:eastAsia="宋体" w:cs="宋体"/>
                      <w:color w:val="auto"/>
                      <w:lang w:val="en-US" w:eastAsia="zh-CN"/>
                    </w:rPr>
                    <w:t>设</w:t>
                  </w:r>
                  <w:r>
                    <w:rPr>
                      <w:rFonts w:hint="eastAsia" w:ascii="Times New Roman" w:hAnsi="Times New Roman" w:eastAsia="宋体" w:cs="宋体"/>
                      <w:color w:val="auto"/>
                    </w:rPr>
                    <w:t>专用场地</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地面</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做绝缘处理</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设施设备</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应具备以下一般拆解设施设备：</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a)车辆称重设备；b)室内或有防雨顶棚的拆解预处理平台；c)车架（车身）剪断、切割设备或压扁设备，不得仅以氧割设备代替；d)起重、运输或专用拖车等设备；e)总成拆解平台；f)气动拆解工具；g)简易拆解工具。</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将设置</w:t>
                  </w:r>
                  <w:r>
                    <w:rPr>
                      <w:rFonts w:hint="eastAsia" w:ascii="Times New Roman" w:hAnsi="Times New Roman" w:eastAsia="宋体" w:cs="宋体"/>
                      <w:color w:val="auto"/>
                    </w:rPr>
                    <w:t>地磅用于车辆的称重。拆解预处理平台</w:t>
                  </w:r>
                  <w:r>
                    <w:rPr>
                      <w:rFonts w:hint="eastAsia" w:ascii="Times New Roman" w:hAnsi="Times New Roman" w:eastAsia="宋体" w:cs="宋体"/>
                      <w:color w:val="auto"/>
                      <w:lang w:val="en-US" w:eastAsia="zh-CN"/>
                    </w:rPr>
                    <w:t>设置于</w:t>
                  </w:r>
                  <w:r>
                    <w:rPr>
                      <w:rFonts w:hint="eastAsia" w:ascii="Times New Roman" w:hAnsi="Times New Roman" w:eastAsia="宋体" w:cs="宋体"/>
                      <w:color w:val="auto"/>
                    </w:rPr>
                    <w:t>室内；设置剪断、切割等设备；设置起重、运输及专用拖车等设备，</w:t>
                  </w:r>
                  <w:r>
                    <w:rPr>
                      <w:rFonts w:hint="eastAsia" w:ascii="Times New Roman" w:hAnsi="Times New Roman" w:eastAsia="宋体" w:cs="宋体"/>
                      <w:color w:val="auto"/>
                      <w:lang w:val="en-US" w:eastAsia="zh-CN"/>
                    </w:rPr>
                    <w:t>设置</w:t>
                  </w:r>
                  <w:r>
                    <w:rPr>
                      <w:rFonts w:hint="eastAsia" w:ascii="Times New Roman" w:hAnsi="Times New Roman" w:eastAsia="宋体" w:cs="宋体"/>
                      <w:color w:val="auto"/>
                    </w:rPr>
                    <w:t>总成拆解平台，</w:t>
                  </w:r>
                  <w:r>
                    <w:rPr>
                      <w:rFonts w:hint="eastAsia" w:ascii="Times New Roman" w:hAnsi="Times New Roman" w:eastAsia="宋体" w:cs="宋体"/>
                      <w:color w:val="auto"/>
                      <w:lang w:val="en-US" w:eastAsia="zh-CN"/>
                    </w:rPr>
                    <w:t>配置</w:t>
                  </w:r>
                  <w:r>
                    <w:rPr>
                      <w:rFonts w:hint="eastAsia" w:ascii="Times New Roman" w:hAnsi="Times New Roman" w:eastAsia="宋体" w:cs="宋体"/>
                      <w:color w:val="auto"/>
                    </w:rPr>
                    <w:t>气动拆解工具</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简易拆解工具。</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应具备以下安全设施设备：</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a)安全气囊直接引爆装置或者拆除、贮存、引爆装置；</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b)满足GB 50016规定的消防设施设备；</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c)应急救援设备。</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rPr>
                    <w:t>项目</w:t>
                  </w:r>
                  <w:r>
                    <w:rPr>
                      <w:rFonts w:hint="eastAsia" w:ascii="Times New Roman" w:hAnsi="Times New Roman" w:eastAsia="宋体" w:cs="宋体"/>
                      <w:color w:val="auto"/>
                      <w:lang w:val="en-US" w:eastAsia="zh-CN"/>
                    </w:rPr>
                    <w:t>将配置</w:t>
                  </w:r>
                  <w:r>
                    <w:rPr>
                      <w:rFonts w:hint="eastAsia" w:ascii="Times New Roman" w:hAnsi="Times New Roman" w:eastAsia="宋体" w:cs="宋体"/>
                      <w:color w:val="auto"/>
                    </w:rPr>
                    <w:t>满足GB 50016规定的消防设施设备。机动车拆解处</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设置专用设备用于安全气囊的引爆，引爆容器为封闭箱式装置，可起到阻隔噪音的作用，且可有效保证车间内操作人员安全</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具备以下环保设施设备：</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a )满足HJ 348要求的油水分离器等企业建设环境保护设备；b)配有专用废液收集装置和分类存放各种废液的专用密闭容器；c)机动车空调制冷剂收集装置和分类存放各种制冷剂的密闭容器；d)分类存放机油滤清器和铅酸蓄电池的容器。</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将设置</w:t>
                  </w:r>
                  <w:r>
                    <w:rPr>
                      <w:rFonts w:hint="eastAsia" w:ascii="Times New Roman" w:hAnsi="Times New Roman" w:eastAsia="宋体" w:cs="宋体"/>
                      <w:color w:val="auto"/>
                    </w:rPr>
                    <w:t>以下环保设施设备： a</w:t>
                  </w:r>
                  <w:r>
                    <w:rPr>
                      <w:rFonts w:hint="eastAsia" w:ascii="Times New Roman" w:hAnsi="Times New Roman" w:eastAsia="宋体" w:cs="宋体"/>
                      <w:color w:val="auto"/>
                      <w:lang w:eastAsia="zh-CN"/>
                    </w:rPr>
                    <w:t>）</w:t>
                  </w:r>
                  <w:r>
                    <w:rPr>
                      <w:rFonts w:hint="eastAsia" w:ascii="Times New Roman" w:hAnsi="Times New Roman" w:eastAsia="宋体" w:cs="宋体"/>
                      <w:color w:val="auto"/>
                    </w:rPr>
                    <w:t>厂区设置</w:t>
                  </w:r>
                  <w:r>
                    <w:rPr>
                      <w:rFonts w:hint="eastAsia" w:ascii="Times New Roman" w:hAnsi="Times New Roman" w:eastAsia="宋体" w:cs="宋体"/>
                      <w:color w:val="auto"/>
                      <w:lang w:val="en-US" w:eastAsia="zh-CN"/>
                    </w:rPr>
                    <w:t>初期雨水收集池</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一体化污水处理设施</w:t>
                  </w:r>
                  <w:r>
                    <w:rPr>
                      <w:rFonts w:hint="eastAsia" w:ascii="Times New Roman" w:hAnsi="Times New Roman" w:eastAsia="宋体" w:cs="宋体"/>
                      <w:color w:val="auto"/>
                    </w:rPr>
                    <w:t>等处理相应的废水，无废水外排； b</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配置</w:t>
                  </w:r>
                  <w:r>
                    <w:rPr>
                      <w:rFonts w:hint="eastAsia" w:ascii="Times New Roman" w:hAnsi="Times New Roman" w:eastAsia="宋体" w:cs="宋体"/>
                      <w:color w:val="auto"/>
                    </w:rPr>
                    <w:t>专用废液收集装置和分类存放各种废液的专用密闭容器；c</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本项目中机动车空调制冷剂采用真空抽气泵点对点抽取，收集至密闭容器。 d</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本项目拆解过程产生的机油滤清器，铅酸蓄电池</w:t>
                  </w:r>
                  <w:r>
                    <w:rPr>
                      <w:rFonts w:hint="eastAsia" w:ascii="Times New Roman" w:hAnsi="Times New Roman" w:eastAsia="宋体" w:cs="宋体"/>
                      <w:color w:val="auto"/>
                      <w:lang w:val="en-US" w:eastAsia="zh-CN"/>
                    </w:rPr>
                    <w:t>分区</w:t>
                  </w:r>
                  <w:r>
                    <w:rPr>
                      <w:rFonts w:hint="eastAsia" w:ascii="Times New Roman" w:hAnsi="Times New Roman" w:eastAsia="宋体" w:cs="宋体"/>
                      <w:color w:val="auto"/>
                    </w:rPr>
                    <w:t>暂存于</w:t>
                  </w:r>
                  <w:r>
                    <w:rPr>
                      <w:rFonts w:hint="eastAsia" w:ascii="Times New Roman" w:hAnsi="Times New Roman" w:eastAsia="宋体" w:cs="宋体"/>
                      <w:color w:val="auto"/>
                      <w:lang w:val="en-US" w:eastAsia="zh-CN"/>
                    </w:rPr>
                    <w:t>危废库</w:t>
                  </w:r>
                  <w:r>
                    <w:rPr>
                      <w:rFonts w:hint="eastAsia" w:ascii="Times New Roman" w:hAnsi="Times New Roman" w:eastAsia="宋体" w:cs="宋体"/>
                      <w:color w:val="auto"/>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应具备电脑、拍照设备、电子监控等设施设备</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按设计内容可知，</w:t>
                  </w:r>
                  <w:r>
                    <w:rPr>
                      <w:rFonts w:hint="eastAsia" w:ascii="Times New Roman" w:hAnsi="Times New Roman" w:eastAsia="宋体" w:cs="宋体"/>
                      <w:color w:val="auto"/>
                      <w:lang w:val="en-US" w:eastAsia="zh-CN"/>
                    </w:rPr>
                    <w:t>本项目将</w:t>
                  </w:r>
                  <w:r>
                    <w:rPr>
                      <w:rFonts w:hint="eastAsia" w:ascii="Times New Roman" w:hAnsi="Times New Roman" w:eastAsia="宋体" w:cs="宋体"/>
                      <w:color w:val="auto"/>
                    </w:rPr>
                    <w:t>设置电脑、拍照设备、电子监控等设施设备装置。</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I 档-II 档地区的企业还应具备以下高效拆解设施设备：a)精细拆解平台及相应的设备工装；b)解体机或拆解线等拆解设备；c)大型高效剪断、切割设备；d)集中高效废液回收设备。</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本项目年总拆解产能</w:t>
                  </w:r>
                  <w:r>
                    <w:rPr>
                      <w:rFonts w:hint="eastAsia" w:ascii="Times New Roman" w:hAnsi="Times New Roman" w:eastAsia="宋体" w:cs="宋体"/>
                      <w:color w:val="auto"/>
                      <w:lang w:val="en-US" w:eastAsia="zh-CN"/>
                    </w:rPr>
                    <w:t>为</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5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V</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档</w:t>
                  </w:r>
                  <w:r>
                    <w:rPr>
                      <w:rFonts w:hint="eastAsia" w:ascii="Times New Roman" w:hAnsi="Times New Roman" w:eastAsia="宋体" w:cs="宋体"/>
                      <w:color w:val="auto"/>
                    </w:rPr>
                    <w:t>。</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解电动汽车的企业还应具备以下设施设备及材料：a)绝缘检测设备等安全评估设备；b)动力蓄电池断电设备；c)吊具、夹臂、机械手和升降工装等动力蓄电池拆卸设备；d)防静电废液、空调制冷剂抽排设备；e)绝缘工作服等安全防护及救援设备；f)绝缘气动工具；g)绝缘辅助工具；h)动力蓄电池绝缘处理材料；I)放电设施设备。</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本项目将配备以下</w:t>
                  </w:r>
                  <w:r>
                    <w:rPr>
                      <w:rFonts w:hint="eastAsia" w:ascii="Times New Roman" w:hAnsi="Times New Roman" w:eastAsia="宋体" w:cs="宋体"/>
                      <w:color w:val="auto"/>
                    </w:rPr>
                    <w:t>拆解电动汽车设施设备</w:t>
                  </w:r>
                  <w:r>
                    <w:rPr>
                      <w:rFonts w:hint="eastAsia" w:ascii="Times New Roman" w:hAnsi="Times New Roman" w:eastAsia="宋体" w:cs="宋体"/>
                      <w:color w:val="auto"/>
                      <w:lang w:val="en-US" w:eastAsia="zh-CN"/>
                    </w:rPr>
                    <w:t>及材料</w:t>
                  </w:r>
                  <w:r>
                    <w:rPr>
                      <w:rFonts w:hint="eastAsia" w:ascii="Times New Roman" w:hAnsi="Times New Roman" w:eastAsia="宋体" w:cs="宋体"/>
                      <w:color w:val="auto"/>
                      <w:lang w:eastAsia="zh-CN"/>
                    </w:rPr>
                    <w:t>：</w:t>
                  </w:r>
                  <w:r>
                    <w:rPr>
                      <w:rFonts w:hint="eastAsia" w:ascii="Times New Roman" w:hAnsi="Times New Roman" w:eastAsia="宋体" w:cs="宋体"/>
                      <w:color w:val="auto"/>
                    </w:rPr>
                    <w:t>a)绝缘检测设备等安全评估设备；b)动力蓄电池断电设备；c)吊具、夹臂、机械手和升降工装等动力蓄电池拆卸设备；d)防静电废液、空调制冷剂抽排设备；e)绝缘工作服等安全防护及救援设备；f)绝缘气动工具；g)绝缘辅助工具；h)动力蓄电池绝缘处理材料；I)放电设施设备。</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应建立设施设备管理制度,制定设备操作规范，并定期维护、更新。</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本项目将</w:t>
                  </w:r>
                  <w:r>
                    <w:rPr>
                      <w:rFonts w:hint="eastAsia" w:ascii="Times New Roman" w:hAnsi="Times New Roman" w:eastAsia="宋体" w:cs="宋体"/>
                      <w:color w:val="auto"/>
                    </w:rPr>
                    <w:t>建立设施设备管理制度,制定设备操作规范，</w:t>
                  </w:r>
                  <w:r>
                    <w:rPr>
                      <w:rFonts w:hint="eastAsia" w:ascii="Times New Roman" w:hAnsi="Times New Roman" w:eastAsia="宋体" w:cs="宋体"/>
                      <w:color w:val="auto"/>
                      <w:lang w:val="en-US" w:eastAsia="zh-CN"/>
                    </w:rPr>
                    <w:t>安排专人负责</w:t>
                  </w:r>
                  <w:r>
                    <w:rPr>
                      <w:rFonts w:hint="eastAsia" w:ascii="Times New Roman" w:hAnsi="Times New Roman" w:eastAsia="宋体" w:cs="宋体"/>
                      <w:color w:val="auto"/>
                    </w:rPr>
                    <w:t>定期维护、更新。</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人员</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企业技术人员应经过岗前培训，其专业技能应能满足规范拆解、环保作业、安全操作等相应要求，并配备专业安全生产管理人员和环保管理人员，国家有持证上岗规定的，应持证上岗。</w:t>
                  </w:r>
                </w:p>
              </w:tc>
              <w:tc>
                <w:tcPr>
                  <w:tcW w:w="5282" w:type="dxa"/>
                  <w:vMerge w:val="restart"/>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sz w:val="21"/>
                      <w:szCs w:val="21"/>
                    </w:rPr>
                    <w:t>本项目企业技术人员</w:t>
                  </w:r>
                  <w:r>
                    <w:rPr>
                      <w:rFonts w:hint="eastAsia" w:ascii="Times New Roman" w:hAnsi="Times New Roman" w:eastAsia="宋体" w:cs="宋体"/>
                      <w:color w:val="auto"/>
                      <w:sz w:val="21"/>
                      <w:szCs w:val="21"/>
                      <w:lang w:val="en-US" w:eastAsia="zh-CN"/>
                    </w:rPr>
                    <w:t>将进行</w:t>
                  </w:r>
                  <w:r>
                    <w:rPr>
                      <w:rFonts w:hint="eastAsia" w:ascii="Times New Roman" w:hAnsi="Times New Roman" w:eastAsia="宋体" w:cs="宋体"/>
                      <w:color w:val="auto"/>
                      <w:sz w:val="21"/>
                      <w:szCs w:val="21"/>
                    </w:rPr>
                    <w:t>岗前培训</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国家有持证上岗规定的，</w:t>
                  </w:r>
                  <w:r>
                    <w:rPr>
                      <w:rFonts w:hint="eastAsia" w:ascii="Times New Roman" w:hAnsi="Times New Roman" w:eastAsia="宋体" w:cs="宋体"/>
                      <w:color w:val="auto"/>
                      <w:sz w:val="21"/>
                      <w:szCs w:val="21"/>
                      <w:lang w:val="en-US" w:eastAsia="zh-CN"/>
                    </w:rPr>
                    <w:t>需</w:t>
                  </w:r>
                  <w:r>
                    <w:rPr>
                      <w:rFonts w:hint="eastAsia" w:ascii="Times New Roman" w:hAnsi="Times New Roman" w:eastAsia="宋体" w:cs="宋体"/>
                      <w:color w:val="auto"/>
                      <w:sz w:val="21"/>
                      <w:szCs w:val="21"/>
                    </w:rPr>
                    <w:t>持证</w:t>
                  </w:r>
                  <w:r>
                    <w:rPr>
                      <w:rFonts w:hint="eastAsia" w:ascii="Times New Roman" w:hAnsi="Times New Roman" w:eastAsia="宋体" w:cs="宋体"/>
                      <w:color w:val="auto"/>
                      <w:sz w:val="21"/>
                      <w:szCs w:val="21"/>
                      <w:lang w:val="en-US" w:eastAsia="zh-CN"/>
                    </w:rPr>
                    <w:t>方能</w:t>
                  </w:r>
                  <w:r>
                    <w:rPr>
                      <w:rFonts w:hint="eastAsia" w:ascii="Times New Roman" w:hAnsi="Times New Roman" w:eastAsia="宋体" w:cs="宋体"/>
                      <w:color w:val="auto"/>
                      <w:sz w:val="21"/>
                      <w:szCs w:val="21"/>
                    </w:rPr>
                    <w:t>上岗</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人员配置及</w:t>
                  </w:r>
                  <w:r>
                    <w:rPr>
                      <w:rFonts w:hint="eastAsia" w:ascii="Times New Roman" w:hAnsi="Times New Roman" w:eastAsia="宋体" w:cs="宋体"/>
                      <w:color w:val="auto"/>
                      <w:sz w:val="21"/>
                      <w:szCs w:val="21"/>
                    </w:rPr>
                    <w:t>专业技能满足规范拆解、环保作业、安全操作等相应要求，配备专业安全生产管理人员和环保管理人员。</w:t>
                  </w:r>
                  <w:r>
                    <w:rPr>
                      <w:rFonts w:hint="eastAsia" w:ascii="Times New Roman" w:hAnsi="Times New Roman" w:eastAsia="宋体" w:cs="宋体"/>
                      <w:color w:val="auto"/>
                    </w:rPr>
                    <w:t>拆解人员</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在汽车生产企业提供的拆解信息或手册的指导下进行拆解。</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具有电动汽车拆解业务的企业应具有动力蓄电池贮存管理人员及2人以上持电工特种作业操作证人员。动力蓄电池贮存管理人员应具有动力蓄电池防火、防世漏、防短路等相关专业知识。拆解人员应在汽车生产企业提供的拆解信息或手册的指导下进行拆解。</w:t>
                  </w:r>
                </w:p>
              </w:tc>
              <w:tc>
                <w:tcPr>
                  <w:tcW w:w="5282" w:type="dxa"/>
                  <w:vMerge w:val="continue"/>
                  <w:noWrap w:val="0"/>
                  <w:vAlign w:val="center"/>
                </w:tcPr>
                <w:p>
                  <w:pPr>
                    <w:pStyle w:val="5"/>
                    <w:bidi w:val="0"/>
                    <w:rPr>
                      <w:rFonts w:hint="eastAsia" w:ascii="Times New Roman" w:hAnsi="Times New Roman" w:eastAsia="宋体" w:cs="宋体"/>
                      <w:color w:val="auto"/>
                    </w:rPr>
                  </w:pP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信息管理要求</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应建立电子信息档案,按以下方式记录报废机动车回收登记、固体废物信息:</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a）</w:t>
                  </w:r>
                  <w:r>
                    <w:rPr>
                      <w:rFonts w:hint="eastAsia" w:ascii="Times New Roman" w:hAnsi="Times New Roman" w:eastAsia="宋体" w:cs="宋体"/>
                      <w:color w:val="auto"/>
                    </w:rPr>
                    <w:t>对回收的报废机动车进行逐车登记,并按要求将报废机动车所有人(单位)名称、有效证件号码、牌照号码、车型、品牌型号、车身颜色、重量、发动机号和/或动力蓄电池编码、车辆识别代号、出厂年份、接收或收购日期等相关信息录入“全国汽车流通信息管理应用服务”系统,信息保存期限不应低于3年。</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b）</w:t>
                  </w:r>
                  <w:r>
                    <w:rPr>
                      <w:rFonts w:hint="eastAsia" w:ascii="Times New Roman" w:hAnsi="Times New Roman" w:eastAsia="宋体" w:cs="宋体"/>
                      <w:color w:val="auto"/>
                    </w:rPr>
                    <w:t>将固体废物的来源、种类、产生量、产生时间及处理(流向)等数据,录入到“全国固体废物管理信息系统”或省级生态环境主管部门自建与其联网的相关系统,其中危险废物处理(流向)信息保存期限为 3 年</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c</w:t>
                  </w:r>
                  <w:r>
                    <w:rPr>
                      <w:rFonts w:hint="eastAsia" w:ascii="Times New Roman" w:hAnsi="Times New Roman" w:eastAsia="宋体" w:cs="宋体"/>
                      <w:color w:val="auto"/>
                      <w:lang w:eastAsia="zh-CN"/>
                    </w:rPr>
                    <w:t>）</w:t>
                  </w:r>
                  <w:r>
                    <w:rPr>
                      <w:rFonts w:hint="eastAsia" w:ascii="Times New Roman" w:hAnsi="Times New Roman" w:eastAsia="宋体" w:cs="宋体"/>
                      <w:color w:val="auto"/>
                    </w:rPr>
                    <w:t>具有电动汽车拆解业务的企业,应按照国家有关规定要求,将报废电动汽车的车辆识别代码动力蓄电池编码、流向等信息</w:t>
                  </w:r>
                  <w:r>
                    <w:rPr>
                      <w:rFonts w:hint="eastAsia" w:ascii="Times New Roman" w:hAnsi="Times New Roman" w:eastAsia="宋体" w:cs="宋体"/>
                      <w:color w:val="auto"/>
                      <w:lang w:eastAsia="zh-CN"/>
                    </w:rPr>
                    <w:t>录入</w:t>
                  </w:r>
                  <w:r>
                    <w:rPr>
                      <w:rFonts w:hint="eastAsia" w:ascii="Times New Roman" w:hAnsi="Times New Roman" w:eastAsia="宋体" w:cs="宋体"/>
                      <w:color w:val="auto"/>
                    </w:rPr>
                    <w:t>“新能源汽车国家检测与动力蓄电池回收利用溯源综合管理平台”。对于因租赁等原因导致动力蓄电池被提前从电动汽车上拆卸回收的情况,应检查保存机动车所有人提供的租赁运营等机构出具的回收证明材料,保存期限不应低于 3 年。</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本项目将</w:t>
                  </w:r>
                  <w:r>
                    <w:rPr>
                      <w:rFonts w:hint="eastAsia" w:ascii="Times New Roman" w:hAnsi="Times New Roman" w:eastAsia="宋体" w:cs="宋体"/>
                      <w:color w:val="auto"/>
                    </w:rPr>
                    <w:t>按照信息管理要求，建立电子信息档案，并将相关信息录入“全国汽车流通</w:t>
                  </w:r>
                  <w:r>
                    <w:rPr>
                      <w:rFonts w:hint="eastAsia" w:ascii="Times New Roman" w:hAnsi="Times New Roman" w:eastAsia="宋体" w:cs="宋体"/>
                      <w:color w:val="auto"/>
                      <w:lang w:eastAsia="zh-CN"/>
                    </w:rPr>
                    <w:t>信息</w:t>
                  </w:r>
                  <w:r>
                    <w:rPr>
                      <w:rFonts w:hint="eastAsia" w:ascii="Times New Roman" w:hAnsi="Times New Roman" w:eastAsia="宋体" w:cs="宋体"/>
                      <w:color w:val="auto"/>
                    </w:rPr>
                    <w:t>管理应用服务”系统，信息保存期限不低于3年。</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本项目将</w:t>
                  </w:r>
                  <w:r>
                    <w:rPr>
                      <w:rFonts w:hint="eastAsia" w:ascii="Times New Roman" w:hAnsi="Times New Roman" w:eastAsia="宋体" w:cs="宋体"/>
                      <w:color w:val="auto"/>
                    </w:rPr>
                    <w:t>规范一般固体废物和危险废物的管理，严格执行危险废物的处置要求，将固体废物的来源、种类、产生量、产生时间及处理(流向)等数据,录入到“全国固体废物管理信息系统”或省级生态环境主管部门自建与其联网的相关系统,其中危险废物处理(流向)信息相关数据保存不低于3年。</w:t>
                  </w:r>
                </w:p>
                <w:p>
                  <w:pPr>
                    <w:spacing w:line="240" w:lineRule="auto"/>
                    <w:ind w:left="0" w:leftChars="0" w:firstLine="0" w:firstLineChars="0"/>
                    <w:rPr>
                      <w:rFonts w:hint="eastAsia" w:ascii="Times New Roman" w:hAnsi="Times New Roman" w:eastAsia="宋体" w:cs="宋体"/>
                      <w:color w:val="auto"/>
                    </w:rPr>
                  </w:pPr>
                  <w:r>
                    <w:rPr>
                      <w:rFonts w:hint="eastAsia" w:ascii="Times New Roman" w:hAnsi="Times New Roman" w:eastAsia="宋体" w:cs="宋体"/>
                      <w:b w:val="0"/>
                      <w:bCs/>
                      <w:color w:val="auto"/>
                      <w:kern w:val="2"/>
                      <w:sz w:val="21"/>
                      <w:szCs w:val="28"/>
                      <w:lang w:val="en-US" w:eastAsia="zh-CN" w:bidi="ar-SA"/>
                    </w:rPr>
                    <w:t>本项目将按照国家有关规定要求,将报废电动汽车的车辆识别代码动力蓄电池编码、流向等信息录入“新能源汽车国家检测与动力蓄电池回收利用溯源综合管理平台”。对于因租赁等原因导致动力蓄电池被提前从电动汽车上拆卸回收的情况,检查保存机动车所有人提供的租赁运营等机构出具的回收证明材料,保存期限不应低于3年。</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lang w:val="en-US" w:eastAsia="zh-CN"/>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生产经营场所应设置全覆盖的电子监控系统,实时记录报废机动车回收和拆解过程。相关信息保存期限不应低于1年。</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拆解车间</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设置全覆盖的电子摄像监控系统，实时记录报废机动车回收和拆解过程，相关信息保存期限不低于1年。</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安全</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实施满足GB/T33000要求的安全管理制度，具有水、电、气等安全使用说明，安全生产规程，防火、防汛、应急预案等。拆除的安全气囊组件应在易燃、易爆等危险品仓库及高压输电线路防护区域以外引爆，并在引爆区域设有爆炸物安全警示标志和隔离栏。</w:t>
                  </w:r>
                </w:p>
              </w:tc>
              <w:tc>
                <w:tcPr>
                  <w:tcW w:w="5282"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本项目将制定</w:t>
                  </w:r>
                  <w:r>
                    <w:rPr>
                      <w:rFonts w:hint="eastAsia" w:ascii="Times New Roman" w:hAnsi="Times New Roman" w:eastAsia="宋体" w:cs="宋体"/>
                      <w:color w:val="auto"/>
                    </w:rPr>
                    <w:t>水、电、气等安全使用说明，</w:t>
                  </w:r>
                  <w:r>
                    <w:rPr>
                      <w:rFonts w:hint="eastAsia" w:ascii="Times New Roman" w:hAnsi="Times New Roman" w:eastAsia="宋体" w:cs="宋体"/>
                      <w:color w:val="auto"/>
                      <w:lang w:val="en-US" w:eastAsia="zh-CN"/>
                    </w:rPr>
                    <w:t>制定</w:t>
                  </w:r>
                  <w:r>
                    <w:rPr>
                      <w:rFonts w:hint="eastAsia" w:ascii="Times New Roman" w:hAnsi="Times New Roman" w:eastAsia="宋体" w:cs="宋体"/>
                      <w:color w:val="auto"/>
                    </w:rPr>
                    <w:t>安全生产规程，</w:t>
                  </w:r>
                  <w:r>
                    <w:rPr>
                      <w:rFonts w:hint="eastAsia" w:ascii="Times New Roman" w:hAnsi="Times New Roman" w:eastAsia="宋体" w:cs="宋体"/>
                      <w:color w:val="auto"/>
                      <w:lang w:val="en-US" w:eastAsia="zh-CN"/>
                    </w:rPr>
                    <w:t>编写</w:t>
                  </w:r>
                  <w:r>
                    <w:rPr>
                      <w:rFonts w:hint="eastAsia" w:ascii="Times New Roman" w:hAnsi="Times New Roman" w:eastAsia="宋体" w:cs="宋体"/>
                      <w:color w:val="auto"/>
                    </w:rPr>
                    <w:t>防火、防汛、应急预案</w:t>
                  </w:r>
                  <w:r>
                    <w:rPr>
                      <w:rFonts w:hint="eastAsia" w:ascii="Times New Roman" w:hAnsi="Times New Roman" w:eastAsia="宋体" w:cs="宋体"/>
                      <w:color w:val="auto"/>
                      <w:lang w:eastAsia="zh-CN"/>
                    </w:rPr>
                    <w:t>。</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拆除的安全气囊组件</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设置专用设备用于安全气囊的引爆，引爆容器为封闭箱式装置。</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电动汽车拆解作业人员在带电作业过程中应进行安全防护，穿戴好绝缘工作服等必要的安全防护装备。使用的作业工具应是绝缘的或经绝缘处理的。作业时，应有专职监督人员实时监护。</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电动汽车拆解作业人员</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在带电作业过程中穿戴好绝缘工作服等必要的安全防护装备。使用的作业工具经绝缘处理。作业时，有专职监督人员实时监护。</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厂内转移报废电动汽车和动力蓄电池应进行固定，防止碰撞、跌落</w:t>
                  </w:r>
                </w:p>
              </w:tc>
              <w:tc>
                <w:tcPr>
                  <w:tcW w:w="5282"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厂内转移报废电动汽车和动力蓄电池</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进行固定，防止碰撞、跌落</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场地内应设置相应的安全标志，安全标志的使用应满足 GB 2894 中关于禁止、警告、指令、提示标志的要求</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eastAsia="zh-CN"/>
                    </w:rPr>
                    <w:t>本项目</w:t>
                  </w:r>
                  <w:r>
                    <w:rPr>
                      <w:rFonts w:hint="eastAsia" w:ascii="Times New Roman" w:hAnsi="Times New Roman" w:eastAsia="宋体" w:cs="宋体"/>
                      <w:color w:val="auto"/>
                    </w:rPr>
                    <w:t>场地内</w:t>
                  </w:r>
                  <w:r>
                    <w:rPr>
                      <w:rFonts w:hint="eastAsia" w:ascii="Times New Roman" w:hAnsi="Times New Roman" w:eastAsia="宋体" w:cs="宋体"/>
                      <w:color w:val="auto"/>
                      <w:lang w:eastAsia="zh-CN"/>
                    </w:rPr>
                    <w:t>将按要求</w:t>
                  </w:r>
                  <w:r>
                    <w:rPr>
                      <w:rFonts w:hint="eastAsia" w:ascii="Times New Roman" w:hAnsi="Times New Roman" w:eastAsia="宋体" w:cs="宋体"/>
                      <w:color w:val="auto"/>
                    </w:rPr>
                    <w:t>设置禁止、警告、指令、提示相应的安全标志。</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应按照 GBZ 188 的规定对接触汽油等有害化学因素，噪声、手传振动等有害物理因素的作业人员及粉尘、电工、压力容器等作业人员进行监护</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要求对接触汽油等有害化学因素，噪声、手传振动等有害物理因素的作业人员及粉尘、电工、压力容器等作业人员进行监护。</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环保要求</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报废机动车拆解过程应满足HJ348中所规定的清污分流、污水达标排放等环境保护和污染控制的相关要求</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项</w:t>
                  </w:r>
                  <w:r>
                    <w:rPr>
                      <w:rFonts w:hint="eastAsia" w:ascii="Times New Roman" w:hAnsi="Times New Roman" w:eastAsia="宋体" w:cs="宋体"/>
                      <w:color w:val="auto"/>
                      <w:lang w:val="en-US" w:eastAsia="zh-CN"/>
                    </w:rPr>
                    <w:t>目区实行</w:t>
                  </w:r>
                  <w:r>
                    <w:rPr>
                      <w:rFonts w:hint="eastAsia" w:ascii="Times New Roman" w:hAnsi="Times New Roman" w:eastAsia="宋体" w:cs="宋体"/>
                      <w:color w:val="auto"/>
                    </w:rPr>
                    <w:t>雨污分流、废水经</w:t>
                  </w:r>
                  <w:r>
                    <w:rPr>
                      <w:rFonts w:hint="eastAsia" w:ascii="Times New Roman" w:hAnsi="Times New Roman" w:eastAsia="宋体" w:cs="宋体"/>
                      <w:color w:val="auto"/>
                      <w:lang w:val="en-US" w:eastAsia="zh-CN"/>
                    </w:rPr>
                    <w:t>一体化污水处理设施</w:t>
                  </w:r>
                  <w:r>
                    <w:rPr>
                      <w:rFonts w:hint="eastAsia" w:ascii="Times New Roman" w:hAnsi="Times New Roman" w:eastAsia="宋体" w:cs="宋体"/>
                      <w:color w:val="auto"/>
                    </w:rPr>
                    <w:t>处理后</w:t>
                  </w:r>
                  <w:r>
                    <w:rPr>
                      <w:rFonts w:hint="eastAsia" w:ascii="Times New Roman" w:hAnsi="Times New Roman" w:eastAsia="宋体" w:cs="宋体"/>
                      <w:color w:val="auto"/>
                      <w:lang w:val="en-US" w:eastAsia="zh-CN"/>
                    </w:rPr>
                    <w:t>用于绿化及洒水降尘，不直接外排</w:t>
                  </w:r>
                  <w:r>
                    <w:rPr>
                      <w:rFonts w:hint="eastAsia" w:ascii="Times New Roman" w:hAnsi="Times New Roman" w:eastAsia="宋体" w:cs="宋体"/>
                      <w:color w:val="auto"/>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应实施满足危险废物规范化管理要求的环境管理制度，其中对列入《国家危险废物名录》的危险废物应严格按照有关规定进行管理</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项目建立了严格的一般固废和危险废物管理制度，并</w:t>
                  </w:r>
                  <w:r>
                    <w:rPr>
                      <w:rFonts w:hint="eastAsia" w:ascii="Times New Roman" w:hAnsi="Times New Roman" w:eastAsia="宋体" w:cs="宋体"/>
                      <w:color w:val="auto"/>
                      <w:lang w:eastAsia="zh-CN"/>
                    </w:rPr>
                    <w:t>与</w:t>
                  </w:r>
                  <w:r>
                    <w:rPr>
                      <w:rFonts w:hint="eastAsia" w:ascii="Times New Roman" w:hAnsi="Times New Roman" w:eastAsia="宋体" w:cs="宋体"/>
                      <w:color w:val="auto"/>
                    </w:rPr>
                    <w:t>有资质的单位签订危废处置合同，按照《</w:t>
                  </w:r>
                  <w:r>
                    <w:rPr>
                      <w:rFonts w:hint="eastAsia" w:ascii="Times New Roman" w:hAnsi="Times New Roman" w:eastAsia="宋体" w:cs="宋体"/>
                      <w:color w:val="auto"/>
                      <w:lang w:eastAsia="zh-CN"/>
                    </w:rPr>
                    <w:t>报废机动车拆解企业污染控制技术规范</w:t>
                  </w:r>
                  <w:r>
                    <w:rPr>
                      <w:rFonts w:hint="eastAsia" w:ascii="Times New Roman" w:hAnsi="Times New Roman" w:eastAsia="宋体" w:cs="宋体"/>
                      <w:color w:val="auto"/>
                    </w:rPr>
                    <w:t>》（</w:t>
                  </w:r>
                  <w:r>
                    <w:rPr>
                      <w:rFonts w:hint="eastAsia" w:ascii="Times New Roman" w:hAnsi="Times New Roman" w:eastAsia="宋体" w:cs="宋体"/>
                      <w:color w:val="auto"/>
                      <w:lang w:eastAsia="zh-CN"/>
                    </w:rPr>
                    <w:t>HJ348-2022</w:t>
                  </w:r>
                  <w:r>
                    <w:rPr>
                      <w:rFonts w:hint="eastAsia" w:ascii="Times New Roman" w:hAnsi="Times New Roman" w:eastAsia="宋体" w:cs="宋体"/>
                      <w:color w:val="auto"/>
                    </w:rPr>
                    <w:t>）、《危险废物贮存污染控制标准》(GB18597-2001)有关要求及《危险废物管理制度》中贮存、运输、处理规定进行管理。</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应满足GB12348中所规定的2类声环境功能区工业企业厂界环境噪声排放限值要求</w:t>
                  </w:r>
                </w:p>
              </w:tc>
              <w:tc>
                <w:tcPr>
                  <w:tcW w:w="5282" w:type="dxa"/>
                  <w:noWrap w:val="0"/>
                  <w:vAlign w:val="center"/>
                </w:tcPr>
                <w:p>
                  <w:pPr>
                    <w:pStyle w:val="5"/>
                    <w:bidi w:val="0"/>
                    <w:rPr>
                      <w:rFonts w:hint="eastAsia" w:ascii="Times New Roman" w:hAnsi="Times New Roman" w:eastAsia="宋体" w:cs="宋体"/>
                      <w:color w:val="auto"/>
                    </w:rPr>
                  </w:pPr>
                  <w:r>
                    <w:rPr>
                      <w:rFonts w:hint="eastAsia" w:cs="宋体"/>
                      <w:color w:val="auto"/>
                      <w:lang w:val="en-US" w:eastAsia="zh-CN"/>
                    </w:rPr>
                    <w:t>本</w:t>
                  </w:r>
                  <w:r>
                    <w:rPr>
                      <w:rFonts w:hint="eastAsia" w:ascii="Times New Roman" w:hAnsi="Times New Roman" w:eastAsia="宋体" w:cs="宋体"/>
                      <w:color w:val="auto"/>
                    </w:rPr>
                    <w:t>项目位于</w:t>
                  </w:r>
                  <w:r>
                    <w:rPr>
                      <w:rFonts w:hint="eastAsia" w:ascii="Times New Roman" w:hAnsi="Times New Roman" w:eastAsia="宋体" w:cs="宋体"/>
                      <w:color w:val="auto"/>
                      <w:lang w:eastAsia="zh-CN"/>
                    </w:rPr>
                    <w:t>德宏州芒市产业园区帕底片区等岗组团</w:t>
                  </w:r>
                  <w:r>
                    <w:rPr>
                      <w:rFonts w:hint="eastAsia" w:ascii="Times New Roman" w:hAnsi="Times New Roman" w:eastAsia="宋体" w:cs="宋体"/>
                      <w:color w:val="auto"/>
                    </w:rPr>
                    <w:t>，属</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类声环境功能区，</w:t>
                  </w:r>
                  <w:r>
                    <w:rPr>
                      <w:rFonts w:hint="eastAsia" w:ascii="Times New Roman" w:hAnsi="Times New Roman" w:eastAsia="宋体" w:cs="宋体"/>
                      <w:color w:val="auto"/>
                      <w:lang w:eastAsia="zh-CN"/>
                    </w:rPr>
                    <w:t>执行（</w:t>
                  </w:r>
                  <w:r>
                    <w:rPr>
                      <w:rFonts w:hint="eastAsia" w:ascii="Times New Roman" w:hAnsi="Times New Roman" w:eastAsia="宋体" w:cs="宋体"/>
                      <w:color w:val="auto"/>
                    </w:rPr>
                    <w:t>GB3096-2008）《声环境质量标准》中的</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类区标准限值。</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5" w:type="dxa"/>
                  <w:gridSpan w:val="4"/>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二、</w:t>
                  </w:r>
                  <w:r>
                    <w:rPr>
                      <w:rFonts w:hint="eastAsia" w:ascii="Times New Roman" w:hAnsi="Times New Roman" w:eastAsia="宋体" w:cs="宋体"/>
                      <w:color w:val="auto"/>
                    </w:rPr>
                    <w:t>回收技术要求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回收技术要求</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收到报废机动车后</w:t>
                  </w:r>
                  <w:r>
                    <w:rPr>
                      <w:rFonts w:hint="eastAsia" w:ascii="Times New Roman" w:hAnsi="Times New Roman" w:eastAsia="宋体" w:cs="宋体"/>
                      <w:color w:val="auto"/>
                      <w:lang w:eastAsia="zh-CN"/>
                    </w:rPr>
                    <w:t>，</w:t>
                  </w:r>
                  <w:r>
                    <w:rPr>
                      <w:rFonts w:hint="eastAsia" w:ascii="Times New Roman" w:hAnsi="Times New Roman" w:eastAsia="宋体" w:cs="宋体"/>
                      <w:color w:val="auto"/>
                    </w:rPr>
                    <w:t>应检查发动机、散热器、变速器、差速器、油箱和燃料罐等总成部件的密封、破损情况。对于出现泄漏的总成部件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应采取适当的方式收集泄漏的液体或封住泄漏处</w:t>
                  </w:r>
                  <w:r>
                    <w:rPr>
                      <w:rFonts w:hint="eastAsia" w:ascii="Times New Roman" w:hAnsi="Times New Roman" w:eastAsia="宋体" w:cs="宋体"/>
                      <w:color w:val="auto"/>
                      <w:lang w:eastAsia="zh-CN"/>
                    </w:rPr>
                    <w:t>，</w:t>
                  </w:r>
                  <w:r>
                    <w:rPr>
                      <w:rFonts w:hint="eastAsia" w:ascii="Times New Roman" w:hAnsi="Times New Roman" w:eastAsia="宋体" w:cs="宋体"/>
                      <w:color w:val="auto"/>
                    </w:rPr>
                    <w:t>防止废液渗入地下。</w:t>
                  </w:r>
                </w:p>
              </w:tc>
              <w:tc>
                <w:tcPr>
                  <w:tcW w:w="528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b w:val="0"/>
                      <w:bCs w:val="0"/>
                      <w:color w:val="auto"/>
                      <w:sz w:val="21"/>
                      <w:szCs w:val="21"/>
                      <w:vertAlign w:val="baseline"/>
                    </w:rPr>
                    <w:t>本项目报废机动车进厂后</w:t>
                  </w:r>
                  <w:r>
                    <w:rPr>
                      <w:rFonts w:hint="eastAsia" w:ascii="Times New Roman" w:hAnsi="Times New Roman" w:eastAsia="宋体" w:cs="宋体"/>
                      <w:b w:val="0"/>
                      <w:bCs w:val="0"/>
                      <w:color w:val="auto"/>
                      <w:sz w:val="21"/>
                      <w:szCs w:val="21"/>
                      <w:vertAlign w:val="baseline"/>
                      <w:lang w:eastAsia="zh-CN"/>
                    </w:rPr>
                    <w:t>，</w:t>
                  </w:r>
                  <w:r>
                    <w:rPr>
                      <w:rFonts w:hint="eastAsia" w:ascii="Times New Roman" w:hAnsi="Times New Roman" w:eastAsia="宋体" w:cs="宋体"/>
                      <w:b w:val="0"/>
                      <w:bCs w:val="0"/>
                      <w:color w:val="auto"/>
                      <w:sz w:val="21"/>
                      <w:szCs w:val="21"/>
                      <w:vertAlign w:val="baseline"/>
                    </w:rPr>
                    <w:t>首先进行人工检查总成部件的密封破损情况。对出现泄漏的总成部件</w:t>
                  </w:r>
                  <w:r>
                    <w:rPr>
                      <w:rFonts w:hint="eastAsia" w:ascii="Times New Roman" w:hAnsi="Times New Roman" w:eastAsia="宋体" w:cs="宋体"/>
                      <w:b w:val="0"/>
                      <w:bCs w:val="0"/>
                      <w:color w:val="auto"/>
                      <w:sz w:val="21"/>
                      <w:szCs w:val="21"/>
                      <w:vertAlign w:val="baseline"/>
                      <w:lang w:eastAsia="zh-CN"/>
                    </w:rPr>
                    <w:t>，</w:t>
                  </w:r>
                  <w:r>
                    <w:rPr>
                      <w:rFonts w:hint="eastAsia" w:ascii="Times New Roman" w:hAnsi="Times New Roman" w:eastAsia="宋体" w:cs="宋体"/>
                      <w:b w:val="0"/>
                      <w:bCs w:val="0"/>
                      <w:color w:val="auto"/>
                      <w:sz w:val="21"/>
                      <w:szCs w:val="21"/>
                      <w:vertAlign w:val="baseline"/>
                    </w:rPr>
                    <w:t>采取收集桶先收集泄漏的液体或用抹布等封住泄漏处</w:t>
                  </w:r>
                  <w:r>
                    <w:rPr>
                      <w:rFonts w:hint="eastAsia" w:ascii="Times New Roman" w:hAnsi="Times New Roman" w:eastAsia="宋体" w:cs="宋体"/>
                      <w:b w:val="0"/>
                      <w:bCs w:val="0"/>
                      <w:color w:val="auto"/>
                      <w:sz w:val="21"/>
                      <w:szCs w:val="21"/>
                      <w:vertAlign w:val="baseline"/>
                      <w:lang w:eastAsia="zh-CN"/>
                    </w:rPr>
                    <w:t>，</w:t>
                  </w:r>
                  <w:r>
                    <w:rPr>
                      <w:rFonts w:hint="eastAsia" w:ascii="Times New Roman" w:hAnsi="Times New Roman" w:eastAsia="宋体" w:cs="宋体"/>
                      <w:b w:val="0"/>
                      <w:bCs w:val="0"/>
                      <w:color w:val="auto"/>
                      <w:sz w:val="21"/>
                      <w:szCs w:val="21"/>
                      <w:vertAlign w:val="baseline"/>
                    </w:rPr>
                    <w:t>防止跑冒滴漏</w:t>
                  </w:r>
                  <w:r>
                    <w:rPr>
                      <w:rFonts w:hint="eastAsia" w:ascii="Times New Roman" w:hAnsi="Times New Roman" w:eastAsia="宋体" w:cs="宋体"/>
                      <w:b w:val="0"/>
                      <w:bCs w:val="0"/>
                      <w:color w:val="auto"/>
                      <w:sz w:val="21"/>
                      <w:szCs w:val="21"/>
                      <w:vertAlign w:val="baseline"/>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对报废电动汽车</w:t>
                  </w:r>
                  <w:r>
                    <w:rPr>
                      <w:rFonts w:hint="eastAsia" w:ascii="Times New Roman" w:hAnsi="Times New Roman" w:eastAsia="宋体" w:cs="宋体"/>
                      <w:color w:val="auto"/>
                      <w:lang w:eastAsia="zh-CN"/>
                    </w:rPr>
                    <w:t>，</w:t>
                  </w:r>
                  <w:r>
                    <w:rPr>
                      <w:rFonts w:hint="eastAsia" w:ascii="Times New Roman" w:hAnsi="Times New Roman" w:eastAsia="宋体" w:cs="宋体"/>
                      <w:color w:val="auto"/>
                    </w:rPr>
                    <w:t>应检查动力蓄电池和驱动电机等部件的密封和破损情况。对于出现动力蓄电池破损、电极头和线束裸露等存在漏电风险的，应采取适当的方式进行绝缘处理。</w:t>
                  </w:r>
                </w:p>
              </w:tc>
              <w:tc>
                <w:tcPr>
                  <w:tcW w:w="5282"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对</w:t>
                  </w:r>
                  <w:r>
                    <w:rPr>
                      <w:rFonts w:hint="eastAsia" w:ascii="Times New Roman" w:hAnsi="Times New Roman" w:eastAsia="宋体" w:cs="宋体"/>
                      <w:color w:val="auto"/>
                      <w:lang w:val="en-US" w:eastAsia="zh-CN"/>
                    </w:rPr>
                    <w:t>于</w:t>
                  </w:r>
                  <w:r>
                    <w:rPr>
                      <w:rFonts w:hint="eastAsia" w:ascii="Times New Roman" w:hAnsi="Times New Roman" w:eastAsia="宋体" w:cs="宋体"/>
                      <w:color w:val="auto"/>
                    </w:rPr>
                    <w:t>报废电动汽车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检查动力蓄电池和驱动电机等部件的密封和破损情况。对于出现动力蓄电池破损、电极头和线束裸露等存在漏电风险的，</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进行绝缘处理</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5" w:type="dxa"/>
                  <w:gridSpan w:val="4"/>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三、</w:t>
                  </w:r>
                  <w:r>
                    <w:rPr>
                      <w:rFonts w:hint="eastAsia" w:ascii="Times New Roman" w:hAnsi="Times New Roman" w:eastAsia="宋体" w:cs="宋体"/>
                      <w:color w:val="auto"/>
                    </w:rPr>
                    <w:t>贮存技术要求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eastAsia="zh-CN"/>
                    </w:rPr>
                    <w:t>报废机动车贮存</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所有车辆应避免侧放、倒放，电动汽车在动力蓄电池未拆卸前不允许叠放。</w:t>
                  </w:r>
                </w:p>
              </w:tc>
              <w:tc>
                <w:tcPr>
                  <w:tcW w:w="5282"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lang w:eastAsia="zh-CN"/>
                    </w:rPr>
                    <w:t>项目设置有报废汽车堆放区，</w:t>
                  </w:r>
                  <w:r>
                    <w:rPr>
                      <w:rFonts w:hint="eastAsia" w:ascii="Times New Roman" w:hAnsi="Times New Roman" w:eastAsia="宋体" w:cs="宋体"/>
                      <w:color w:val="auto"/>
                    </w:rPr>
                    <w:t>所有车辆</w:t>
                  </w:r>
                  <w:r>
                    <w:rPr>
                      <w:rFonts w:hint="eastAsia" w:ascii="Times New Roman" w:hAnsi="Times New Roman" w:eastAsia="宋体" w:cs="宋体"/>
                      <w:color w:val="auto"/>
                      <w:lang w:eastAsia="zh-CN"/>
                    </w:rPr>
                    <w:t>均为平放</w:t>
                  </w:r>
                  <w:r>
                    <w:rPr>
                      <w:rFonts w:hint="eastAsia" w:ascii="Times New Roman" w:hAnsi="Times New Roman" w:eastAsia="宋体" w:cs="宋体"/>
                      <w:color w:val="auto"/>
                      <w:lang w:val="en-US" w:eastAsia="zh-CN"/>
                    </w:rPr>
                    <w:t>不堆</w:t>
                  </w:r>
                  <w:r>
                    <w:rPr>
                      <w:rFonts w:hint="eastAsia" w:ascii="Times New Roman" w:hAnsi="Times New Roman" w:eastAsia="宋体" w:cs="宋体"/>
                      <w:color w:val="auto"/>
                    </w:rPr>
                    <w:t>叠</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机动车如需叠放，应使上下车辆的重心尽量重合，且不应超过3层。</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层和3层叠放时，高度分别不应超过3米和4.5米。大型车辆应单层平置。采用框架结构存放的，要保证安全性，并易于装卸。</w:t>
                  </w:r>
                </w:p>
              </w:tc>
              <w:tc>
                <w:tcPr>
                  <w:tcW w:w="5282"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lang w:eastAsia="zh-CN"/>
                    </w:rPr>
                    <w:t>项目</w:t>
                  </w:r>
                  <w:r>
                    <w:rPr>
                      <w:rFonts w:hint="eastAsia" w:ascii="Times New Roman" w:hAnsi="Times New Roman" w:eastAsia="宋体" w:cs="宋体"/>
                      <w:color w:val="auto"/>
                    </w:rPr>
                    <w:t>所有车辆</w:t>
                  </w:r>
                  <w:r>
                    <w:rPr>
                      <w:rFonts w:hint="eastAsia" w:ascii="Times New Roman" w:hAnsi="Times New Roman" w:eastAsia="宋体" w:cs="宋体"/>
                      <w:color w:val="auto"/>
                      <w:lang w:eastAsia="zh-CN"/>
                    </w:rPr>
                    <w:t>均为平放</w:t>
                  </w:r>
                  <w:r>
                    <w:rPr>
                      <w:rFonts w:hint="eastAsia" w:ascii="Times New Roman" w:hAnsi="Times New Roman" w:eastAsia="宋体" w:cs="宋体"/>
                      <w:color w:val="auto"/>
                      <w:lang w:val="en-US" w:eastAsia="zh-CN"/>
                    </w:rPr>
                    <w:t>不堆</w:t>
                  </w:r>
                  <w:r>
                    <w:rPr>
                      <w:rFonts w:hint="eastAsia" w:ascii="Times New Roman" w:hAnsi="Times New Roman" w:eastAsia="宋体" w:cs="宋体"/>
                      <w:color w:val="auto"/>
                    </w:rPr>
                    <w:t>叠</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电动汽车在动力蓄电池未拆卸前应单独贮存</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并采取防火、防水、绝缘、隔热等安全保障措施。</w:t>
                  </w:r>
                </w:p>
              </w:tc>
              <w:tc>
                <w:tcPr>
                  <w:tcW w:w="5282"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电动汽车在拆卸前单独贮存</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贮存区域</w:t>
                  </w:r>
                  <w:r>
                    <w:rPr>
                      <w:rFonts w:hint="eastAsia" w:ascii="Times New Roman" w:hAnsi="Times New Roman" w:eastAsia="宋体" w:cs="宋体"/>
                      <w:color w:val="auto"/>
                    </w:rPr>
                    <w:t>采取防火、防水、绝缘、隔热等安全保障措施。</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电动汽车中的事故车以及发生动力蓄电池破损的车辆应隔离贮存</w:t>
                  </w:r>
                </w:p>
              </w:tc>
              <w:tc>
                <w:tcPr>
                  <w:tcW w:w="5282"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电动汽车中的事故车以及发生动力蓄电池破损的车辆隔离贮存</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优先处置。</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eastAsia="zh-CN"/>
                    </w:rPr>
                    <w:t>固体废物贮存</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固体废物的贮存设施建设应符合GB18599、GB18597、HJ2025的要求。</w:t>
                  </w:r>
                </w:p>
              </w:tc>
              <w:tc>
                <w:tcPr>
                  <w:tcW w:w="5282"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本项目一般固废暂存间和危废暂存</w:t>
                  </w:r>
                  <w:r>
                    <w:rPr>
                      <w:rFonts w:hint="eastAsia" w:ascii="Times New Roman" w:hAnsi="Times New Roman" w:eastAsia="宋体" w:cs="宋体"/>
                      <w:color w:val="auto"/>
                      <w:lang w:val="en-US" w:eastAsia="zh-CN"/>
                    </w:rPr>
                    <w:t>库将</w:t>
                  </w:r>
                  <w:r>
                    <w:rPr>
                      <w:rFonts w:hint="eastAsia" w:ascii="Times New Roman" w:hAnsi="Times New Roman" w:eastAsia="宋体" w:cs="宋体"/>
                      <w:color w:val="auto"/>
                    </w:rPr>
                    <w:t>严格按照GB18599、GB18597和HJ2025的要求建设</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一般工业固体废物贮存设施及包装物应按GB15562.2进行标识，危险废物贮存设施及包装物的标志应符合GB18597的要求。所有固体废物避免混合、混放。</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本项目分别设置一般固废暂存间和危险废物暂存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并按照要求设置标识标牌</w:t>
                  </w:r>
                  <w:r>
                    <w:rPr>
                      <w:rFonts w:hint="eastAsia" w:ascii="Times New Roman" w:hAnsi="Times New Roman" w:eastAsia="宋体" w:cs="宋体"/>
                      <w:color w:val="auto"/>
                      <w:lang w:eastAsia="zh-CN"/>
                    </w:rPr>
                    <w:t>，</w:t>
                  </w:r>
                  <w:r>
                    <w:rPr>
                      <w:rFonts w:hint="eastAsia" w:ascii="Times New Roman" w:hAnsi="Times New Roman" w:eastAsia="宋体" w:cs="宋体"/>
                      <w:color w:val="auto"/>
                    </w:rPr>
                    <w:t>各类固废分别收集存放避免相互混合</w:t>
                  </w:r>
                  <w:r>
                    <w:rPr>
                      <w:rFonts w:hint="eastAsia" w:ascii="Times New Roman" w:hAnsi="Times New Roman" w:eastAsia="宋体" w:cs="宋体"/>
                      <w:color w:val="auto"/>
                      <w:lang w:eastAsia="zh-CN"/>
                    </w:rPr>
                    <w:t>、</w:t>
                  </w:r>
                  <w:r>
                    <w:rPr>
                      <w:rFonts w:hint="eastAsia" w:ascii="Times New Roman" w:hAnsi="Times New Roman" w:eastAsia="宋体" w:cs="宋体"/>
                      <w:color w:val="auto"/>
                    </w:rPr>
                    <w:t>混放</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妥善处置固体废物、不应非法转移、倾倒、利用和处置。</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本项目产生的一般固废经分类收集后</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外售或</w:t>
                  </w:r>
                  <w:r>
                    <w:rPr>
                      <w:rFonts w:hint="eastAsia" w:ascii="Times New Roman" w:hAnsi="Times New Roman" w:eastAsia="宋体" w:cs="宋体"/>
                      <w:color w:val="auto"/>
                    </w:rPr>
                    <w:t>交由环卫部门清运处置</w:t>
                  </w:r>
                  <w:r>
                    <w:rPr>
                      <w:rFonts w:hint="eastAsia" w:ascii="Times New Roman" w:hAnsi="Times New Roman" w:eastAsia="宋体" w:cs="宋体"/>
                      <w:color w:val="auto"/>
                      <w:lang w:eastAsia="zh-CN"/>
                    </w:rPr>
                    <w:t>；</w:t>
                  </w:r>
                  <w:r>
                    <w:rPr>
                      <w:rFonts w:hint="eastAsia" w:ascii="Times New Roman" w:hAnsi="Times New Roman" w:eastAsia="宋体" w:cs="宋体"/>
                      <w:color w:val="auto"/>
                    </w:rPr>
                    <w:t>危险废物分类收集后</w:t>
                  </w:r>
                  <w:r>
                    <w:rPr>
                      <w:rFonts w:hint="eastAsia" w:ascii="Times New Roman" w:hAnsi="Times New Roman" w:eastAsia="宋体" w:cs="宋体"/>
                      <w:color w:val="auto"/>
                      <w:lang w:eastAsia="zh-CN"/>
                    </w:rPr>
                    <w:t>；</w:t>
                  </w:r>
                  <w:r>
                    <w:rPr>
                      <w:rFonts w:hint="eastAsia" w:ascii="Times New Roman" w:hAnsi="Times New Roman" w:eastAsia="宋体" w:cs="宋体"/>
                      <w:color w:val="auto"/>
                    </w:rPr>
                    <w:t>定期交由危废资质单位处置。</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不同类型的制冷剂应分别回收，使用专门容器单独存放。</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本项目制冷剂</w:t>
                  </w:r>
                  <w:r>
                    <w:rPr>
                      <w:rFonts w:hint="eastAsia" w:ascii="Times New Roman" w:hAnsi="Times New Roman" w:eastAsia="宋体" w:cs="宋体"/>
                      <w:color w:val="auto"/>
                      <w:lang w:val="en-US" w:eastAsia="zh-CN"/>
                    </w:rPr>
                    <w:t>由专用</w:t>
                  </w:r>
                  <w:r>
                    <w:rPr>
                      <w:rFonts w:hint="eastAsia" w:ascii="Times New Roman" w:hAnsi="Times New Roman" w:eastAsia="宋体" w:cs="宋体"/>
                      <w:color w:val="auto"/>
                    </w:rPr>
                    <w:t>抽排设备抽取至密闭容器中存放。</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废弃电器、铅酸蓄电池贮存场地不得有明火。</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本项目产生的</w:t>
                  </w:r>
                  <w:r>
                    <w:rPr>
                      <w:rFonts w:hint="eastAsia" w:ascii="Times New Roman" w:hAnsi="Times New Roman" w:eastAsia="宋体" w:cs="宋体"/>
                      <w:color w:val="auto"/>
                      <w:lang w:eastAsia="zh-CN"/>
                    </w:rPr>
                    <w:t>废弃</w:t>
                  </w:r>
                  <w:r>
                    <w:rPr>
                      <w:rFonts w:hint="eastAsia" w:ascii="Times New Roman" w:hAnsi="Times New Roman" w:eastAsia="宋体" w:cs="宋体"/>
                      <w:color w:val="auto"/>
                    </w:rPr>
                    <w:t>电器、废铅酸蓄电池将分别暂存至危废暂存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严禁烟火</w:t>
                  </w:r>
                  <w:r>
                    <w:rPr>
                      <w:rFonts w:hint="eastAsia" w:ascii="Times New Roman" w:hAnsi="Times New Roman" w:eastAsia="宋体" w:cs="宋体"/>
                      <w:color w:val="auto"/>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容器和装置要防漏和防止洒溅，未引爆安全气囊的贮存装置应防爆，并对其进行日常性检查。</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容器和装置要防漏和防止洒溅，安全气囊</w:t>
                  </w:r>
                  <w:r>
                    <w:rPr>
                      <w:rFonts w:hint="eastAsia" w:ascii="Times New Roman" w:hAnsi="Times New Roman" w:eastAsia="宋体" w:cs="宋体"/>
                      <w:color w:val="auto"/>
                      <w:lang w:val="en-US" w:eastAsia="zh-CN"/>
                    </w:rPr>
                    <w:t>由</w:t>
                  </w:r>
                  <w:r>
                    <w:rPr>
                      <w:rFonts w:hint="eastAsia" w:ascii="Times New Roman" w:hAnsi="Times New Roman" w:eastAsia="宋体" w:cs="宋体"/>
                      <w:color w:val="auto"/>
                      <w:lang w:eastAsia="zh-CN"/>
                    </w:rPr>
                    <w:t>引爆装置</w:t>
                  </w:r>
                  <w:r>
                    <w:rPr>
                      <w:rFonts w:hint="eastAsia" w:ascii="Times New Roman" w:hAnsi="Times New Roman" w:eastAsia="宋体" w:cs="宋体"/>
                      <w:color w:val="auto"/>
                      <w:lang w:val="en-US" w:eastAsia="zh-CN"/>
                    </w:rPr>
                    <w:t>及时引爆后</w:t>
                  </w:r>
                  <w:r>
                    <w:rPr>
                      <w:rFonts w:hint="eastAsia" w:ascii="Times New Roman" w:hAnsi="Times New Roman" w:eastAsia="宋体" w:cs="宋体"/>
                      <w:color w:val="auto"/>
                    </w:rPr>
                    <w:t>贮存</w:t>
                  </w:r>
                  <w:r>
                    <w:rPr>
                      <w:rFonts w:hint="eastAsia" w:ascii="Times New Roman" w:hAnsi="Times New Roman" w:eastAsia="宋体" w:cs="宋体"/>
                      <w:color w:val="auto"/>
                      <w:lang w:eastAsia="zh-CN"/>
                    </w:rPr>
                    <w:t>，引爆装置</w:t>
                  </w:r>
                  <w:r>
                    <w:rPr>
                      <w:rFonts w:hint="eastAsia" w:ascii="Times New Roman" w:hAnsi="Times New Roman" w:eastAsia="宋体" w:cs="宋体"/>
                      <w:color w:val="auto"/>
                    </w:rPr>
                    <w:t>进行日常性检查</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对拆解后的所有固废废物分类贮存和标识。</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项目</w:t>
                  </w:r>
                  <w:r>
                    <w:rPr>
                      <w:rFonts w:hint="eastAsia" w:ascii="Times New Roman" w:hAnsi="Times New Roman" w:eastAsia="宋体" w:cs="宋体"/>
                      <w:color w:val="auto"/>
                    </w:rPr>
                    <w:t>对拆解后的所有固废废物分类贮存和标识。</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报废机动车主要固体废物的贮存方法参见表B.1。</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本项目运营后，固废按相关要求方法贮存。</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回用件贮存</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回收件应分类贮存和标识，存放在封闭或半封闭的贮存场地中。</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该项目</w:t>
                  </w:r>
                  <w:r>
                    <w:rPr>
                      <w:rFonts w:hint="eastAsia" w:ascii="Times New Roman" w:hAnsi="Times New Roman" w:eastAsia="宋体" w:cs="宋体"/>
                      <w:color w:val="auto"/>
                    </w:rPr>
                    <w:t>回收件分类</w:t>
                  </w:r>
                  <w:r>
                    <w:rPr>
                      <w:rFonts w:hint="eastAsia" w:ascii="Times New Roman" w:hAnsi="Times New Roman" w:eastAsia="宋体" w:cs="宋体"/>
                      <w:color w:val="auto"/>
                      <w:lang w:eastAsia="zh-CN"/>
                    </w:rPr>
                    <w:t>标识后，</w:t>
                  </w:r>
                  <w:r>
                    <w:rPr>
                      <w:rFonts w:hint="eastAsia" w:ascii="Times New Roman" w:hAnsi="Times New Roman" w:eastAsia="宋体" w:cs="宋体"/>
                      <w:color w:val="auto"/>
                    </w:rPr>
                    <w:t>贮存在</w:t>
                  </w:r>
                  <w:r>
                    <w:rPr>
                      <w:rFonts w:hint="eastAsia" w:ascii="Times New Roman" w:hAnsi="Times New Roman" w:eastAsia="宋体" w:cs="宋体"/>
                      <w:color w:val="auto"/>
                      <w:lang w:eastAsia="zh-CN"/>
                    </w:rPr>
                    <w:t>半</w:t>
                  </w:r>
                  <w:r>
                    <w:rPr>
                      <w:rFonts w:hint="eastAsia" w:ascii="Times New Roman" w:hAnsi="Times New Roman" w:eastAsia="宋体" w:cs="宋体"/>
                      <w:color w:val="auto"/>
                    </w:rPr>
                    <w:t>封闭的贮存场地中</w:t>
                  </w:r>
                  <w:r>
                    <w:rPr>
                      <w:rFonts w:hint="eastAsia" w:ascii="Times New Roman" w:hAnsi="Times New Roman" w:eastAsia="宋体" w:cs="宋体"/>
                      <w:color w:val="auto"/>
                      <w:lang w:eastAsia="zh-CN"/>
                    </w:rPr>
                    <w:t>。</w:t>
                  </w:r>
                </w:p>
              </w:tc>
              <w:tc>
                <w:tcPr>
                  <w:tcW w:w="1053" w:type="dxa"/>
                  <w:noWrap w:val="0"/>
                  <w:vAlign w:val="top"/>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回收件贮存前应做清洁等处理。</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项目的</w:t>
                  </w:r>
                  <w:r>
                    <w:rPr>
                      <w:rFonts w:hint="eastAsia" w:ascii="Times New Roman" w:hAnsi="Times New Roman" w:eastAsia="宋体" w:cs="宋体"/>
                      <w:color w:val="auto"/>
                    </w:rPr>
                    <w:t>回收件贮存前</w:t>
                  </w:r>
                  <w:r>
                    <w:rPr>
                      <w:rFonts w:hint="eastAsia" w:ascii="Times New Roman" w:hAnsi="Times New Roman" w:eastAsia="宋体" w:cs="宋体"/>
                      <w:color w:val="auto"/>
                      <w:lang w:eastAsia="zh-CN"/>
                    </w:rPr>
                    <w:t>用抹布擦拭干净</w:t>
                  </w:r>
                  <w:r>
                    <w:rPr>
                      <w:rFonts w:hint="eastAsia" w:ascii="Times New Roman" w:hAnsi="Times New Roman" w:eastAsia="宋体" w:cs="宋体"/>
                      <w:color w:val="auto"/>
                    </w:rPr>
                    <w:t>。</w:t>
                  </w:r>
                </w:p>
              </w:tc>
              <w:tc>
                <w:tcPr>
                  <w:tcW w:w="1053" w:type="dxa"/>
                  <w:noWrap w:val="0"/>
                  <w:vAlign w:val="top"/>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eastAsia="zh-CN"/>
                    </w:rPr>
                    <w:t>动力蓄电池贮存</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动力蓄电池的贮存应按照WB/T1061的贮存要求执行。</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本项目拆解后的废蓄电池贮存将按照WB/T 1061的贮存要求执行</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动力蓄电池多层贮存时应采取框架结构并确保承重安全，且便于存取。</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本项目废蓄电池贮存采取框架结构的耐酸容器中</w:t>
                  </w:r>
                  <w:r>
                    <w:rPr>
                      <w:rFonts w:hint="eastAsia" w:ascii="Times New Roman" w:hAnsi="Times New Roman" w:eastAsia="宋体" w:cs="宋体"/>
                      <w:color w:val="auto"/>
                      <w:lang w:eastAsia="zh-CN"/>
                    </w:rPr>
                    <w:t>，</w:t>
                  </w:r>
                  <w:r>
                    <w:rPr>
                      <w:rFonts w:hint="eastAsia" w:ascii="Times New Roman" w:hAnsi="Times New Roman" w:eastAsia="宋体" w:cs="宋体"/>
                      <w:color w:val="auto"/>
                    </w:rPr>
                    <w:t>同时保证承重安全以及便于存取。</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存在漏电、漏液、破损等安全隐患的动力蓄电池应采取适当方式处理</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并隔离存放。</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本项目对存在破损等安全隐患的</w:t>
                  </w:r>
                  <w:r>
                    <w:rPr>
                      <w:rFonts w:hint="eastAsia" w:ascii="Times New Roman" w:hAnsi="Times New Roman" w:eastAsia="宋体" w:cs="宋体"/>
                      <w:color w:val="auto"/>
                      <w:lang w:eastAsia="zh-CN"/>
                    </w:rPr>
                    <w:t>，</w:t>
                  </w:r>
                  <w:r>
                    <w:rPr>
                      <w:rFonts w:hint="eastAsia" w:ascii="Times New Roman" w:hAnsi="Times New Roman" w:eastAsia="宋体" w:cs="宋体"/>
                      <w:color w:val="auto"/>
                    </w:rPr>
                    <w:t>采取置于密闭的耐酸容器中并隔离存放</w:t>
                  </w:r>
                  <w:r>
                    <w:rPr>
                      <w:rFonts w:hint="eastAsia" w:ascii="Times New Roman" w:hAnsi="Times New Roman" w:eastAsia="宋体" w:cs="宋体"/>
                      <w:color w:val="auto"/>
                      <w:lang w:eastAsia="zh-CN"/>
                    </w:rPr>
                    <w:t>，</w:t>
                  </w:r>
                  <w:r>
                    <w:rPr>
                      <w:rFonts w:hint="eastAsia" w:ascii="Times New Roman" w:hAnsi="Times New Roman" w:eastAsia="宋体" w:cs="宋体"/>
                      <w:color w:val="auto"/>
                    </w:rPr>
                    <w:t>同时对于泄漏地面的部分及时处理。</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5" w:type="dxa"/>
                  <w:gridSpan w:val="4"/>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四、</w:t>
                  </w:r>
                  <w:r>
                    <w:rPr>
                      <w:rFonts w:hint="eastAsia" w:ascii="Times New Roman" w:hAnsi="Times New Roman" w:eastAsia="宋体" w:cs="宋体"/>
                      <w:color w:val="auto"/>
                    </w:rPr>
                    <w:t>拆解技术要求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eastAsia="zh-CN"/>
                    </w:rPr>
                    <w:t>一般要求</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应按照机动车生产企业提供的拆解手册进行合理拆解，没有拆解手册的，参照同类其他车辆的规定拆解</w:t>
                  </w:r>
                  <w:r>
                    <w:rPr>
                      <w:rFonts w:hint="eastAsia" w:ascii="Times New Roman" w:hAnsi="Times New Roman" w:eastAsia="宋体" w:cs="宋体"/>
                      <w:color w:val="auto"/>
                      <w:lang w:eastAsia="zh-CN"/>
                    </w:rPr>
                    <w:t>。</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本项目运营后</w:t>
                  </w:r>
                  <w:r>
                    <w:rPr>
                      <w:rFonts w:hint="eastAsia" w:ascii="Times New Roman" w:hAnsi="Times New Roman" w:eastAsia="宋体" w:cs="宋体"/>
                      <w:color w:val="auto"/>
                      <w:lang w:eastAsia="zh-CN"/>
                    </w:rPr>
                    <w:t>，</w:t>
                  </w:r>
                  <w:r>
                    <w:rPr>
                      <w:rFonts w:hint="eastAsia" w:ascii="Times New Roman" w:hAnsi="Times New Roman" w:eastAsia="宋体" w:cs="宋体"/>
                      <w:color w:val="auto"/>
                    </w:rPr>
                    <w:t>严格按照汽车生产企业提供的拆解手册进行合理拆解</w:t>
                  </w:r>
                  <w:r>
                    <w:rPr>
                      <w:rFonts w:hint="eastAsia" w:ascii="Times New Roman" w:hAnsi="Times New Roman" w:eastAsia="宋体" w:cs="宋体"/>
                      <w:color w:val="auto"/>
                      <w:lang w:eastAsia="zh-CN"/>
                    </w:rPr>
                    <w:t>，</w:t>
                  </w:r>
                  <w:r>
                    <w:rPr>
                      <w:rFonts w:hint="eastAsia" w:ascii="Times New Roman" w:hAnsi="Times New Roman" w:eastAsia="宋体" w:cs="宋体"/>
                      <w:color w:val="auto"/>
                    </w:rPr>
                    <w:t>对于无法收集到的拆解手册的汽车</w:t>
                  </w:r>
                  <w:r>
                    <w:rPr>
                      <w:rFonts w:hint="eastAsia" w:ascii="Times New Roman" w:hAnsi="Times New Roman" w:eastAsia="宋体" w:cs="宋体"/>
                      <w:color w:val="auto"/>
                      <w:lang w:eastAsia="zh-CN"/>
                    </w:rPr>
                    <w:t>，</w:t>
                  </w:r>
                  <w:r>
                    <w:rPr>
                      <w:rFonts w:hint="eastAsia" w:ascii="Times New Roman" w:hAnsi="Times New Roman" w:eastAsia="宋体" w:cs="宋体"/>
                      <w:color w:val="auto"/>
                    </w:rPr>
                    <w:t>参照同类型车的规定进行拆解。</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报废机动车拆解时，应采用合适的工具、设备与工艺，尽可能保证零部件的可再利用性以及材料的可回收利用性。</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本项目拆解报废机动车时</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按照作业流程采用工具、设备进行拆解</w:t>
                  </w:r>
                  <w:r>
                    <w:rPr>
                      <w:rFonts w:hint="eastAsia" w:ascii="Times New Roman" w:hAnsi="Times New Roman" w:eastAsia="宋体" w:cs="宋体"/>
                      <w:color w:val="auto"/>
                      <w:lang w:eastAsia="zh-CN"/>
                    </w:rPr>
                    <w:t>，</w:t>
                  </w:r>
                  <w:r>
                    <w:rPr>
                      <w:rFonts w:hint="eastAsia" w:ascii="Times New Roman" w:hAnsi="Times New Roman" w:eastAsia="宋体" w:cs="宋体"/>
                      <w:color w:val="auto"/>
                    </w:rPr>
                    <w:t>保证零部件的可再利用性及材料的可回收利用性。</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拆解电动汽车的企业，应接受汽车生产企业的技术指导</w:t>
                  </w:r>
                  <w:r>
                    <w:rPr>
                      <w:rFonts w:hint="eastAsia" w:ascii="Times New Roman" w:hAnsi="Times New Roman" w:eastAsia="宋体" w:cs="宋体"/>
                      <w:color w:val="auto"/>
                      <w:lang w:eastAsia="zh-CN"/>
                    </w:rPr>
                    <w:t>，</w:t>
                  </w:r>
                  <w:r>
                    <w:rPr>
                      <w:rFonts w:hint="eastAsia" w:ascii="Times New Roman" w:hAnsi="Times New Roman" w:eastAsia="宋体" w:cs="宋体"/>
                      <w:color w:val="auto"/>
                    </w:rPr>
                    <w:t>根据汽车生产企业提供的拆解信息或手册制定拆解作业程序或作业指导书</w:t>
                  </w:r>
                  <w:r>
                    <w:rPr>
                      <w:rFonts w:hint="eastAsia" w:ascii="Times New Roman" w:hAnsi="Times New Roman" w:eastAsia="宋体" w:cs="宋体"/>
                      <w:color w:val="auto"/>
                      <w:lang w:eastAsia="zh-CN"/>
                    </w:rPr>
                    <w:t>，</w:t>
                  </w:r>
                  <w:r>
                    <w:rPr>
                      <w:rFonts w:hint="eastAsia" w:ascii="Times New Roman" w:hAnsi="Times New Roman" w:eastAsia="宋体" w:cs="宋体"/>
                      <w:color w:val="auto"/>
                    </w:rPr>
                    <w:t>配备相应安全技术人员。应将从报废电动汽车上拆卸下来的动力蓄电池包</w:t>
                  </w:r>
                  <w:r>
                    <w:rPr>
                      <w:rFonts w:hint="eastAsia" w:ascii="Times New Roman" w:hAnsi="Times New Roman" w:eastAsia="宋体" w:cs="宋体"/>
                      <w:color w:val="auto"/>
                      <w:lang w:eastAsia="zh-CN"/>
                    </w:rPr>
                    <w:t>（</w:t>
                  </w:r>
                  <w:r>
                    <w:rPr>
                      <w:rFonts w:hint="eastAsia" w:ascii="Times New Roman" w:hAnsi="Times New Roman" w:eastAsia="宋体" w:cs="宋体"/>
                      <w:color w:val="auto"/>
                    </w:rPr>
                    <w:t>组</w:t>
                  </w:r>
                  <w:r>
                    <w:rPr>
                      <w:rFonts w:hint="eastAsia" w:ascii="Times New Roman" w:hAnsi="Times New Roman" w:eastAsia="宋体" w:cs="宋体"/>
                      <w:color w:val="auto"/>
                      <w:lang w:eastAsia="zh-CN"/>
                    </w:rPr>
                    <w:t>）</w:t>
                  </w:r>
                  <w:r>
                    <w:rPr>
                      <w:rFonts w:hint="eastAsia" w:ascii="Times New Roman" w:hAnsi="Times New Roman" w:eastAsia="宋体" w:cs="宋体"/>
                      <w:color w:val="auto"/>
                    </w:rPr>
                    <w:t>交售给电动汽车生产企业建立的动力蓄电池回收服务网点或从事废旧动力蓄电池综合利用的企业处理，不应拆解。</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本项目将遵循</w:t>
                  </w:r>
                  <w:r>
                    <w:rPr>
                      <w:rFonts w:hint="eastAsia" w:ascii="Times New Roman" w:hAnsi="Times New Roman" w:eastAsia="宋体" w:cs="宋体"/>
                      <w:color w:val="auto"/>
                    </w:rPr>
                    <w:t>汽车生产企业的技术指导</w:t>
                  </w:r>
                  <w:r>
                    <w:rPr>
                      <w:rFonts w:hint="eastAsia" w:ascii="Times New Roman" w:hAnsi="Times New Roman" w:eastAsia="宋体" w:cs="宋体"/>
                      <w:color w:val="auto"/>
                      <w:lang w:eastAsia="zh-CN"/>
                    </w:rPr>
                    <w:t>，</w:t>
                  </w:r>
                  <w:r>
                    <w:rPr>
                      <w:rFonts w:hint="eastAsia" w:ascii="Times New Roman" w:hAnsi="Times New Roman" w:eastAsia="宋体" w:cs="宋体"/>
                      <w:color w:val="auto"/>
                    </w:rPr>
                    <w:t>根据汽车生产企业提供的拆解信息或手册制定拆解作业程序或作业指导书</w:t>
                  </w:r>
                  <w:r>
                    <w:rPr>
                      <w:rFonts w:hint="eastAsia" w:ascii="Times New Roman" w:hAnsi="Times New Roman" w:eastAsia="宋体" w:cs="宋体"/>
                      <w:color w:val="auto"/>
                      <w:lang w:eastAsia="zh-CN"/>
                    </w:rPr>
                    <w:t>，</w:t>
                  </w:r>
                  <w:r>
                    <w:rPr>
                      <w:rFonts w:hint="eastAsia" w:ascii="Times New Roman" w:hAnsi="Times New Roman" w:eastAsia="宋体" w:cs="宋体"/>
                      <w:color w:val="auto"/>
                    </w:rPr>
                    <w:t>配备相应安全技术人员。将从报废电动汽车上拆卸下来的动力蓄电池包</w:t>
                  </w:r>
                  <w:r>
                    <w:rPr>
                      <w:rFonts w:hint="eastAsia" w:ascii="Times New Roman" w:hAnsi="Times New Roman" w:eastAsia="宋体" w:cs="宋体"/>
                      <w:color w:val="auto"/>
                      <w:lang w:eastAsia="zh-CN"/>
                    </w:rPr>
                    <w:t>（</w:t>
                  </w:r>
                  <w:r>
                    <w:rPr>
                      <w:rFonts w:hint="eastAsia" w:ascii="Times New Roman" w:hAnsi="Times New Roman" w:eastAsia="宋体" w:cs="宋体"/>
                      <w:color w:val="auto"/>
                    </w:rPr>
                    <w:t>组</w:t>
                  </w:r>
                  <w:r>
                    <w:rPr>
                      <w:rFonts w:hint="eastAsia" w:ascii="Times New Roman" w:hAnsi="Times New Roman" w:eastAsia="宋体" w:cs="宋体"/>
                      <w:color w:val="auto"/>
                      <w:lang w:eastAsia="zh-CN"/>
                    </w:rPr>
                    <w:t>）</w:t>
                  </w:r>
                  <w:r>
                    <w:rPr>
                      <w:rFonts w:hint="eastAsia" w:ascii="Times New Roman" w:hAnsi="Times New Roman" w:eastAsia="宋体" w:cs="宋体"/>
                      <w:color w:val="auto"/>
                    </w:rPr>
                    <w:t>交售给电动汽车生产企业建立的动力蓄电池回收服务网点或从事废旧动力蓄电池综合利用的企业处理，不</w:t>
                  </w:r>
                  <w:r>
                    <w:rPr>
                      <w:rFonts w:hint="eastAsia" w:ascii="Times New Roman" w:hAnsi="Times New Roman" w:eastAsia="宋体" w:cs="宋体"/>
                      <w:color w:val="auto"/>
                      <w:lang w:val="en-US" w:eastAsia="zh-CN"/>
                    </w:rPr>
                    <w:t>得</w:t>
                  </w:r>
                  <w:r>
                    <w:rPr>
                      <w:rFonts w:hint="eastAsia" w:ascii="Times New Roman" w:hAnsi="Times New Roman" w:eastAsia="宋体" w:cs="宋体"/>
                      <w:color w:val="auto"/>
                    </w:rPr>
                    <w:t>拆解</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拆解程序中相关设备使用及报废机动车主要固体废物的拆解方法可分别参见表C.1和表B.1</w:t>
                  </w:r>
                  <w:r>
                    <w:rPr>
                      <w:rFonts w:hint="eastAsia" w:ascii="Times New Roman" w:hAnsi="Times New Roman" w:eastAsia="宋体" w:cs="宋体"/>
                      <w:color w:val="auto"/>
                      <w:lang w:eastAsia="zh-CN"/>
                    </w:rPr>
                    <w:t>。</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本项目设备和拆解方法</w:t>
                  </w:r>
                  <w:r>
                    <w:rPr>
                      <w:rFonts w:hint="eastAsia" w:ascii="Times New Roman" w:hAnsi="Times New Roman" w:eastAsia="宋体" w:cs="宋体"/>
                      <w:color w:val="auto"/>
                      <w:lang w:val="en-US" w:eastAsia="zh-CN"/>
                    </w:rPr>
                    <w:t>将</w:t>
                  </w:r>
                  <w:r>
                    <w:rPr>
                      <w:rFonts w:hint="eastAsia" w:ascii="Times New Roman" w:hAnsi="Times New Roman" w:eastAsia="宋体" w:cs="宋体"/>
                      <w:color w:val="auto"/>
                    </w:rPr>
                    <w:t>参照表C.1和表B.1执行</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传统</w:t>
                  </w:r>
                  <w:r>
                    <w:rPr>
                      <w:rFonts w:hint="eastAsia" w:ascii="Times New Roman" w:hAnsi="Times New Roman" w:eastAsia="宋体" w:cs="宋体"/>
                      <w:color w:val="auto"/>
                      <w:lang w:eastAsia="zh-CN"/>
                    </w:rPr>
                    <w:t>燃料机动车</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a</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在室内或有防雨顶棚的拆解预处理平台上使用专用工具排空存留在车内的废液，并使用专用容器分类回收</w:t>
                  </w:r>
                  <w:r>
                    <w:rPr>
                      <w:rFonts w:hint="eastAsia" w:ascii="Times New Roman" w:hAnsi="Times New Roman" w:eastAsia="宋体" w:cs="宋体"/>
                      <w:color w:val="auto"/>
                      <w:lang w:eastAsia="zh-CN"/>
                    </w:rPr>
                    <w:t>；</w:t>
                  </w:r>
                  <w:r>
                    <w:rPr>
                      <w:rFonts w:hint="eastAsia" w:ascii="Times New Roman" w:hAnsi="Times New Roman" w:eastAsia="宋体" w:cs="宋体"/>
                      <w:color w:val="auto"/>
                    </w:rPr>
                    <w:t>b</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拆除铅酸蓄电池</w:t>
                  </w:r>
                  <w:r>
                    <w:rPr>
                      <w:rFonts w:hint="eastAsia" w:ascii="Times New Roman" w:hAnsi="Times New Roman" w:eastAsia="宋体" w:cs="宋体"/>
                      <w:color w:val="auto"/>
                      <w:lang w:eastAsia="zh-CN"/>
                    </w:rPr>
                    <w:t>；</w:t>
                  </w:r>
                  <w:r>
                    <w:rPr>
                      <w:rFonts w:hint="eastAsia" w:ascii="Times New Roman" w:hAnsi="Times New Roman" w:eastAsia="宋体" w:cs="宋体"/>
                      <w:color w:val="auto"/>
                    </w:rPr>
                    <w:t>c</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用专门设备回收机动车空调制冷剂；d</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拆除油箱和燃料罐；e</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拆除机油滤清器</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f）</w:t>
                  </w:r>
                  <w:r>
                    <w:rPr>
                      <w:rFonts w:hint="eastAsia" w:ascii="Times New Roman" w:hAnsi="Times New Roman" w:eastAsia="宋体" w:cs="宋体"/>
                      <w:color w:val="auto"/>
                    </w:rPr>
                    <w:t>直接引爆安全气囊或者拆除安全气囊组件后引爆</w:t>
                  </w:r>
                  <w:r>
                    <w:rPr>
                      <w:rFonts w:hint="eastAsia" w:ascii="Times New Roman" w:hAnsi="Times New Roman" w:eastAsia="宋体" w:cs="宋体"/>
                      <w:color w:val="auto"/>
                      <w:lang w:eastAsia="zh-CN"/>
                    </w:rPr>
                    <w:t>；</w:t>
                  </w:r>
                  <w:r>
                    <w:rPr>
                      <w:rFonts w:hint="eastAsia" w:ascii="Times New Roman" w:hAnsi="Times New Roman" w:eastAsia="宋体" w:cs="宋体"/>
                      <w:color w:val="auto"/>
                    </w:rPr>
                    <w:t>g</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拆除催化系统</w:t>
                  </w:r>
                  <w:r>
                    <w:rPr>
                      <w:rFonts w:hint="eastAsia" w:ascii="Times New Roman" w:hAnsi="Times New Roman" w:eastAsia="宋体" w:cs="宋体"/>
                      <w:color w:val="auto"/>
                      <w:lang w:eastAsia="zh-CN"/>
                    </w:rPr>
                    <w:t>（</w:t>
                  </w:r>
                  <w:r>
                    <w:rPr>
                      <w:rFonts w:hint="eastAsia" w:ascii="Times New Roman" w:hAnsi="Times New Roman" w:eastAsia="宋体" w:cs="宋体"/>
                      <w:color w:val="auto"/>
                    </w:rPr>
                    <w:t>催化转化器、选择性催化还原装置、柴油颗粒物捕集器等</w:t>
                  </w:r>
                  <w:r>
                    <w:rPr>
                      <w:rFonts w:hint="eastAsia" w:ascii="Times New Roman" w:hAnsi="Times New Roman" w:eastAsia="宋体" w:cs="宋体"/>
                      <w:color w:val="auto"/>
                      <w:lang w:eastAsia="zh-CN"/>
                    </w:rPr>
                    <w:t>）</w:t>
                  </w:r>
                  <w:r>
                    <w:rPr>
                      <w:rFonts w:hint="eastAsia" w:ascii="Times New Roman" w:hAnsi="Times New Roman" w:eastAsia="宋体" w:cs="宋体"/>
                      <w:color w:val="auto"/>
                    </w:rPr>
                    <w:t>。</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动车拆解区为半封闭建筑</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拆解时将</w:t>
                  </w:r>
                  <w:r>
                    <w:rPr>
                      <w:rFonts w:hint="eastAsia" w:ascii="Times New Roman" w:hAnsi="Times New Roman" w:eastAsia="宋体" w:cs="宋体"/>
                      <w:color w:val="auto"/>
                    </w:rPr>
                    <w:t>使用专用工具排空存留在车内的废液，并使用专用容器分类回收</w:t>
                  </w:r>
                  <w:r>
                    <w:rPr>
                      <w:rFonts w:hint="eastAsia" w:ascii="Times New Roman" w:hAnsi="Times New Roman" w:eastAsia="宋体" w:cs="宋体"/>
                      <w:color w:val="auto"/>
                      <w:lang w:eastAsia="zh-CN"/>
                    </w:rPr>
                    <w:t>，将依照</w:t>
                  </w:r>
                  <w:r>
                    <w:rPr>
                      <w:rFonts w:hint="eastAsia" w:ascii="Times New Roman" w:hAnsi="Times New Roman" w:eastAsia="宋体" w:cs="宋体"/>
                      <w:color w:val="auto"/>
                    </w:rPr>
                    <w:t>拆解预处理技术要求</w:t>
                  </w:r>
                  <w:r>
                    <w:rPr>
                      <w:rFonts w:hint="eastAsia" w:ascii="Times New Roman" w:hAnsi="Times New Roman" w:eastAsia="宋体" w:cs="宋体"/>
                      <w:color w:val="auto"/>
                      <w:lang w:val="en-US" w:eastAsia="zh-CN"/>
                    </w:rPr>
                    <w:t>拆解</w:t>
                  </w:r>
                  <w:r>
                    <w:rPr>
                      <w:rFonts w:hint="eastAsia" w:ascii="Times New Roman" w:hAnsi="Times New Roman" w:eastAsia="宋体" w:cs="宋体"/>
                      <w:color w:val="auto"/>
                    </w:rPr>
                    <w:t>铅酸蓄电池</w:t>
                  </w:r>
                  <w:r>
                    <w:rPr>
                      <w:rFonts w:hint="eastAsia" w:ascii="Times New Roman" w:hAnsi="Times New Roman" w:eastAsia="宋体" w:cs="宋体"/>
                      <w:color w:val="auto"/>
                      <w:lang w:eastAsia="zh-CN"/>
                    </w:rPr>
                    <w:t>、</w:t>
                  </w:r>
                  <w:r>
                    <w:rPr>
                      <w:rFonts w:hint="eastAsia" w:ascii="Times New Roman" w:hAnsi="Times New Roman" w:eastAsia="宋体" w:cs="宋体"/>
                      <w:color w:val="auto"/>
                    </w:rPr>
                    <w:t>油箱和燃料罐</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机油滤清器</w:t>
                  </w:r>
                  <w:r>
                    <w:rPr>
                      <w:rFonts w:hint="eastAsia" w:ascii="Times New Roman" w:hAnsi="Times New Roman" w:eastAsia="宋体" w:cs="宋体"/>
                      <w:color w:val="auto"/>
                      <w:lang w:eastAsia="zh-CN"/>
                    </w:rPr>
                    <w:t>、</w:t>
                  </w:r>
                  <w:r>
                    <w:rPr>
                      <w:rFonts w:hint="eastAsia" w:ascii="Times New Roman" w:hAnsi="Times New Roman" w:eastAsia="宋体" w:cs="宋体"/>
                      <w:color w:val="auto"/>
                    </w:rPr>
                    <w:t>安全气囊</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催化系统</w:t>
                  </w:r>
                  <w:r>
                    <w:rPr>
                      <w:rFonts w:hint="eastAsia" w:ascii="Times New Roman" w:hAnsi="Times New Roman" w:eastAsia="宋体" w:cs="宋体"/>
                      <w:color w:val="auto"/>
                      <w:lang w:val="en-US" w:eastAsia="zh-CN"/>
                    </w:rPr>
                    <w:t>等。</w:t>
                  </w:r>
                </w:p>
              </w:tc>
              <w:tc>
                <w:tcPr>
                  <w:tcW w:w="1053" w:type="dxa"/>
                  <w:noWrap w:val="0"/>
                  <w:vAlign w:val="center"/>
                </w:tcPr>
                <w:p>
                  <w:pPr>
                    <w:pStyle w:val="5"/>
                    <w:bidi w:val="0"/>
                    <w:jc w:val="both"/>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拆解技术要求</w:t>
                  </w:r>
                  <w:r>
                    <w:rPr>
                      <w:rFonts w:hint="eastAsia" w:ascii="Times New Roman" w:hAnsi="Times New Roman" w:eastAsia="宋体" w:cs="宋体"/>
                      <w:color w:val="auto"/>
                      <w:lang w:eastAsia="zh-CN"/>
                    </w:rPr>
                    <w:t>：</w:t>
                  </w:r>
                  <w:r>
                    <w:rPr>
                      <w:rFonts w:hint="eastAsia" w:ascii="Times New Roman" w:hAnsi="Times New Roman" w:eastAsia="宋体" w:cs="宋体"/>
                      <w:color w:val="auto"/>
                    </w:rPr>
                    <w:t>a</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拆除玻璃</w:t>
                  </w:r>
                  <w:r>
                    <w:rPr>
                      <w:rFonts w:hint="eastAsia" w:ascii="Times New Roman" w:hAnsi="Times New Roman" w:eastAsia="宋体" w:cs="宋体"/>
                      <w:color w:val="auto"/>
                      <w:lang w:eastAsia="zh-CN"/>
                    </w:rPr>
                    <w:t>；</w:t>
                  </w:r>
                  <w:r>
                    <w:rPr>
                      <w:rFonts w:hint="eastAsia" w:ascii="Times New Roman" w:hAnsi="Times New Roman" w:eastAsia="宋体" w:cs="宋体"/>
                      <w:color w:val="auto"/>
                    </w:rPr>
                    <w:t>b</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拆除消声器、转向锁总成、停车装置、倒车雷达及电子控制模块</w:t>
                  </w:r>
                  <w:r>
                    <w:rPr>
                      <w:rFonts w:hint="eastAsia" w:ascii="Times New Roman" w:hAnsi="Times New Roman" w:eastAsia="宋体" w:cs="宋体"/>
                      <w:color w:val="auto"/>
                      <w:lang w:eastAsia="zh-CN"/>
                    </w:rPr>
                    <w:t>；</w:t>
                  </w:r>
                  <w:r>
                    <w:rPr>
                      <w:rFonts w:hint="eastAsia" w:ascii="Times New Roman" w:hAnsi="Times New Roman" w:eastAsia="宋体" w:cs="宋体"/>
                      <w:color w:val="auto"/>
                    </w:rPr>
                    <w:t>c</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拆除车轮并拆下轮胎</w:t>
                  </w:r>
                  <w:r>
                    <w:rPr>
                      <w:rFonts w:hint="eastAsia" w:ascii="Times New Roman" w:hAnsi="Times New Roman" w:eastAsia="宋体" w:cs="宋体"/>
                      <w:color w:val="auto"/>
                      <w:lang w:eastAsia="zh-CN"/>
                    </w:rPr>
                    <w:t>；</w:t>
                  </w:r>
                  <w:r>
                    <w:rPr>
                      <w:rFonts w:hint="eastAsia" w:ascii="Times New Roman" w:hAnsi="Times New Roman" w:eastAsia="宋体" w:cs="宋体"/>
                      <w:color w:val="auto"/>
                    </w:rPr>
                    <w:t>d</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拆除能有效回收的含金属铜、铝、镁的部件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e</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拆除能有效回收的大型塑料件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保险杠、仪表板、液体容器等</w:t>
                  </w:r>
                  <w:r>
                    <w:rPr>
                      <w:rFonts w:hint="eastAsia" w:ascii="Times New Roman" w:hAnsi="Times New Roman" w:eastAsia="宋体" w:cs="宋体"/>
                      <w:color w:val="auto"/>
                      <w:lang w:eastAsia="zh-CN"/>
                    </w:rPr>
                    <w:t>）；</w:t>
                  </w:r>
                  <w:r>
                    <w:rPr>
                      <w:rFonts w:hint="eastAsia" w:ascii="Times New Roman" w:hAnsi="Times New Roman" w:eastAsia="宋体" w:cs="宋体"/>
                      <w:color w:val="auto"/>
                    </w:rPr>
                    <w:t>f</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拆除橡胶制品部件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g</w:t>
                  </w:r>
                  <w:r>
                    <w:rPr>
                      <w:rFonts w:hint="eastAsia" w:ascii="Times New Roman" w:hAnsi="Times New Roman" w:eastAsia="宋体" w:cs="宋体"/>
                      <w:color w:val="auto"/>
                      <w:lang w:eastAsia="zh-CN"/>
                    </w:rPr>
                    <w:t>）</w:t>
                  </w:r>
                  <w:r>
                    <w:rPr>
                      <w:rFonts w:hint="eastAsia" w:ascii="Times New Roman" w:hAnsi="Times New Roman" w:eastAsia="宋体" w:cs="宋体"/>
                      <w:color w:val="auto"/>
                    </w:rPr>
                    <w:t>拆解有关总成和其他零部件，并符合相关法规要求。</w:t>
                  </w:r>
                </w:p>
              </w:tc>
              <w:tc>
                <w:tcPr>
                  <w:tcW w:w="0" w:type="auto"/>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将依照</w:t>
                  </w:r>
                  <w:r>
                    <w:rPr>
                      <w:rFonts w:hint="eastAsia" w:ascii="Times New Roman" w:hAnsi="Times New Roman" w:eastAsia="宋体" w:cs="宋体"/>
                      <w:color w:val="auto"/>
                    </w:rPr>
                    <w:t>拆解预处理技术要求</w:t>
                  </w:r>
                  <w:r>
                    <w:rPr>
                      <w:rFonts w:hint="eastAsia" w:ascii="Times New Roman" w:hAnsi="Times New Roman" w:eastAsia="宋体" w:cs="宋体"/>
                      <w:color w:val="auto"/>
                      <w:lang w:val="en-US" w:eastAsia="zh-CN"/>
                    </w:rPr>
                    <w:t>进行机动车</w:t>
                  </w:r>
                  <w:r>
                    <w:rPr>
                      <w:rFonts w:hint="eastAsia" w:ascii="Times New Roman" w:hAnsi="Times New Roman" w:eastAsia="宋体" w:cs="宋体"/>
                      <w:color w:val="auto"/>
                    </w:rPr>
                    <w:t>玻璃</w:t>
                  </w:r>
                  <w:r>
                    <w:rPr>
                      <w:rFonts w:hint="eastAsia" w:ascii="Times New Roman" w:hAnsi="Times New Roman" w:eastAsia="宋体" w:cs="宋体"/>
                      <w:color w:val="auto"/>
                      <w:lang w:eastAsia="zh-CN"/>
                    </w:rPr>
                    <w:t>、</w:t>
                  </w:r>
                  <w:r>
                    <w:rPr>
                      <w:rFonts w:hint="eastAsia" w:ascii="Times New Roman" w:hAnsi="Times New Roman" w:eastAsia="宋体" w:cs="宋体"/>
                      <w:color w:val="auto"/>
                    </w:rPr>
                    <w:t>消声器、转向锁总成、停车装置、倒车雷达及电子控制模块</w:t>
                  </w:r>
                  <w:r>
                    <w:rPr>
                      <w:rFonts w:hint="eastAsia" w:ascii="Times New Roman" w:hAnsi="Times New Roman" w:eastAsia="宋体" w:cs="宋体"/>
                      <w:color w:val="auto"/>
                      <w:lang w:eastAsia="zh-CN"/>
                    </w:rPr>
                    <w:t>、</w:t>
                  </w:r>
                  <w:r>
                    <w:rPr>
                      <w:rFonts w:hint="eastAsia" w:ascii="Times New Roman" w:hAnsi="Times New Roman" w:eastAsia="宋体" w:cs="宋体"/>
                      <w:color w:val="auto"/>
                    </w:rPr>
                    <w:t>车轮</w:t>
                  </w:r>
                  <w:r>
                    <w:rPr>
                      <w:rFonts w:hint="eastAsia" w:ascii="Times New Roman" w:hAnsi="Times New Roman" w:eastAsia="宋体" w:cs="宋体"/>
                      <w:color w:val="auto"/>
                      <w:lang w:eastAsia="zh-CN"/>
                    </w:rPr>
                    <w:t>、</w:t>
                  </w:r>
                  <w:r>
                    <w:rPr>
                      <w:rFonts w:hint="eastAsia" w:ascii="Times New Roman" w:hAnsi="Times New Roman" w:eastAsia="宋体" w:cs="宋体"/>
                      <w:color w:val="auto"/>
                    </w:rPr>
                    <w:t>轮胎</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有效回收的含金属铜、铝、镁部件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能有效回收的保险杠、仪表板、液体容器</w:t>
                  </w:r>
                  <w:r>
                    <w:rPr>
                      <w:rFonts w:hint="eastAsia" w:ascii="Times New Roman" w:hAnsi="Times New Roman" w:eastAsia="宋体" w:cs="宋体"/>
                      <w:color w:val="auto"/>
                      <w:lang w:eastAsia="zh-CN"/>
                    </w:rPr>
                    <w:t>、</w:t>
                  </w:r>
                  <w:r>
                    <w:rPr>
                      <w:rFonts w:hint="eastAsia" w:ascii="Times New Roman" w:hAnsi="Times New Roman" w:eastAsia="宋体" w:cs="宋体"/>
                      <w:color w:val="auto"/>
                    </w:rPr>
                    <w:t>橡胶制品部件</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有关总成和其他零部件</w:t>
                  </w:r>
                  <w:r>
                    <w:rPr>
                      <w:rFonts w:hint="eastAsia" w:ascii="Times New Roman" w:hAnsi="Times New Roman" w:eastAsia="宋体" w:cs="宋体"/>
                      <w:color w:val="auto"/>
                      <w:lang w:val="en-US" w:eastAsia="zh-CN"/>
                    </w:rPr>
                    <w:t>的拆解</w:t>
                  </w:r>
                  <w:r>
                    <w:rPr>
                      <w:rFonts w:hint="eastAsia" w:ascii="Times New Roman" w:hAnsi="Times New Roman" w:eastAsia="宋体" w:cs="宋体"/>
                      <w:color w:val="auto"/>
                      <w:lang w:eastAsia="zh-CN"/>
                    </w:rPr>
                    <w:t>。</w:t>
                  </w:r>
                </w:p>
              </w:tc>
              <w:tc>
                <w:tcPr>
                  <w:tcW w:w="105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restart"/>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电动汽车</w:t>
                  </w: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动力蓄电池拆卸预处理技术要求</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a</w:t>
                  </w:r>
                  <w:r>
                    <w:rPr>
                      <w:rFonts w:hint="eastAsia" w:ascii="Times New Roman" w:hAnsi="Times New Roman" w:eastAsia="宋体" w:cs="宋体"/>
                      <w:color w:val="auto"/>
                      <w:lang w:eastAsia="zh-CN"/>
                    </w:rPr>
                    <w:t>）</w:t>
                  </w:r>
                  <w:r>
                    <w:rPr>
                      <w:rFonts w:hint="eastAsia" w:ascii="Times New Roman" w:hAnsi="Times New Roman" w:eastAsia="宋体" w:cs="宋体"/>
                      <w:color w:val="auto"/>
                    </w:rPr>
                    <w:t>检查车身有无漏液、有无带电</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b</w:t>
                  </w:r>
                  <w:r>
                    <w:rPr>
                      <w:rFonts w:hint="eastAsia" w:ascii="Times New Roman" w:hAnsi="Times New Roman" w:eastAsia="宋体" w:cs="宋体"/>
                      <w:color w:val="auto"/>
                      <w:lang w:eastAsia="zh-CN"/>
                    </w:rPr>
                    <w:t>）</w:t>
                  </w:r>
                  <w:r>
                    <w:rPr>
                      <w:rFonts w:hint="eastAsia" w:ascii="Times New Roman" w:hAnsi="Times New Roman" w:eastAsia="宋体" w:cs="宋体"/>
                      <w:color w:val="auto"/>
                    </w:rPr>
                    <w:t>检查动力蓄电池布局和安装位置</w:t>
                  </w:r>
                  <w:r>
                    <w:rPr>
                      <w:rFonts w:hint="eastAsia" w:ascii="Times New Roman" w:hAnsi="Times New Roman" w:eastAsia="宋体" w:cs="宋体"/>
                      <w:color w:val="auto"/>
                      <w:lang w:eastAsia="zh-CN"/>
                    </w:rPr>
                    <w:t>，</w:t>
                  </w:r>
                  <w:r>
                    <w:rPr>
                      <w:rFonts w:hint="eastAsia" w:ascii="Times New Roman" w:hAnsi="Times New Roman" w:eastAsia="宋体" w:cs="宋体"/>
                      <w:color w:val="auto"/>
                    </w:rPr>
                    <w:t>确认诊断接口是否完好</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c</w:t>
                  </w:r>
                  <w:r>
                    <w:rPr>
                      <w:rFonts w:hint="eastAsia" w:ascii="Times New Roman" w:hAnsi="Times New Roman" w:eastAsia="宋体" w:cs="宋体"/>
                      <w:color w:val="auto"/>
                      <w:lang w:eastAsia="zh-CN"/>
                    </w:rPr>
                    <w:t>）</w:t>
                  </w:r>
                  <w:r>
                    <w:rPr>
                      <w:rFonts w:hint="eastAsia" w:ascii="Times New Roman" w:hAnsi="Times New Roman" w:eastAsia="宋体" w:cs="宋体"/>
                      <w:color w:val="auto"/>
                    </w:rPr>
                    <w:t>对动力蓄电池电压、温度等参数进行检测</w:t>
                  </w:r>
                  <w:r>
                    <w:rPr>
                      <w:rFonts w:hint="eastAsia" w:ascii="Times New Roman" w:hAnsi="Times New Roman" w:eastAsia="宋体" w:cs="宋体"/>
                      <w:color w:val="auto"/>
                      <w:lang w:eastAsia="zh-CN"/>
                    </w:rPr>
                    <w:t>，</w:t>
                  </w:r>
                  <w:r>
                    <w:rPr>
                      <w:rFonts w:hint="eastAsia" w:ascii="Times New Roman" w:hAnsi="Times New Roman" w:eastAsia="宋体" w:cs="宋体"/>
                      <w:color w:val="auto"/>
                    </w:rPr>
                    <w:t>评估其安全状态</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d</w:t>
                  </w:r>
                  <w:r>
                    <w:rPr>
                      <w:rFonts w:hint="eastAsia" w:ascii="Times New Roman" w:hAnsi="Times New Roman" w:eastAsia="宋体" w:cs="宋体"/>
                      <w:color w:val="auto"/>
                      <w:lang w:eastAsia="zh-CN"/>
                    </w:rPr>
                    <w:t>）</w:t>
                  </w:r>
                  <w:r>
                    <w:rPr>
                      <w:rFonts w:hint="eastAsia" w:ascii="Times New Roman" w:hAnsi="Times New Roman" w:eastAsia="宋体" w:cs="宋体"/>
                      <w:color w:val="auto"/>
                    </w:rPr>
                    <w:t>断开动力蓄电池高压回路</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e</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在室内或有防雨顶棚的拆解预处理平台上使用防静电工具排空存留在车内的废液</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并使用专用容器分类回收</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f</w:t>
                  </w:r>
                  <w:r>
                    <w:rPr>
                      <w:rFonts w:hint="eastAsia" w:ascii="Times New Roman" w:hAnsi="Times New Roman" w:eastAsia="宋体" w:cs="宋体"/>
                      <w:color w:val="auto"/>
                      <w:lang w:eastAsia="zh-CN"/>
                    </w:rPr>
                    <w:t>）</w:t>
                  </w:r>
                  <w:r>
                    <w:rPr>
                      <w:rFonts w:hint="eastAsia" w:ascii="Times New Roman" w:hAnsi="Times New Roman" w:eastAsia="宋体" w:cs="宋体"/>
                      <w:color w:val="auto"/>
                    </w:rPr>
                    <w:t>使用防静电设备回收电动汽车空调制冷剂。</w:t>
                  </w:r>
                </w:p>
              </w:tc>
              <w:tc>
                <w:tcPr>
                  <w:tcW w:w="0" w:type="auto"/>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将依照</w:t>
                  </w:r>
                  <w:r>
                    <w:rPr>
                      <w:rFonts w:hint="eastAsia" w:ascii="Times New Roman" w:hAnsi="Times New Roman" w:eastAsia="宋体" w:cs="宋体"/>
                      <w:color w:val="auto"/>
                    </w:rPr>
                    <w:t>动力蓄电池拆卸预处理技术要求</w:t>
                  </w:r>
                  <w:r>
                    <w:rPr>
                      <w:rFonts w:hint="eastAsia" w:ascii="Times New Roman" w:hAnsi="Times New Roman" w:eastAsia="宋体" w:cs="宋体"/>
                      <w:color w:val="auto"/>
                      <w:lang w:val="en-US" w:eastAsia="zh-CN"/>
                    </w:rPr>
                    <w:t>进行电动汽车的</w:t>
                  </w:r>
                  <w:r>
                    <w:rPr>
                      <w:rFonts w:hint="eastAsia" w:ascii="Times New Roman" w:hAnsi="Times New Roman" w:eastAsia="宋体" w:cs="宋体"/>
                      <w:color w:val="auto"/>
                    </w:rPr>
                    <w:t>动力蓄电池</w:t>
                  </w:r>
                  <w:r>
                    <w:rPr>
                      <w:rFonts w:hint="eastAsia" w:ascii="Times New Roman" w:hAnsi="Times New Roman" w:eastAsia="宋体" w:cs="宋体"/>
                      <w:color w:val="auto"/>
                      <w:lang w:val="en-US" w:eastAsia="zh-CN"/>
                    </w:rPr>
                    <w:t>拆解</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动力蓄电池拆卸技术要求</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a）拆卸动力蓄电池阻挡部件，如引擎盖、行李箱盖、车门等；b）断开电压线束（电缆），拆卸不同安装位置的动力蓄电池；c）收集采用液冷结构方式散热的动力蓄电池包（组）内的冷却液；d）对拆卸下的动力蓄电池线束接头、正负极片等外露线束和金属；e）物进行绝缘处理，并在其明显位置处贴上标签，标明绝缘状况；f）收集驱动电机总成内残余冷却液后，拆除驱动电机。</w:t>
                  </w:r>
                </w:p>
              </w:tc>
              <w:tc>
                <w:tcPr>
                  <w:tcW w:w="0" w:type="auto"/>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将依照</w:t>
                  </w:r>
                  <w:r>
                    <w:rPr>
                      <w:rFonts w:hint="eastAsia" w:ascii="Times New Roman" w:hAnsi="Times New Roman" w:eastAsia="宋体" w:cs="宋体"/>
                      <w:color w:val="auto"/>
                    </w:rPr>
                    <w:t>动力蓄电池拆卸预处理技术要求</w:t>
                  </w:r>
                  <w:r>
                    <w:rPr>
                      <w:rFonts w:hint="eastAsia" w:ascii="Times New Roman" w:hAnsi="Times New Roman" w:eastAsia="宋体" w:cs="宋体"/>
                      <w:color w:val="auto"/>
                      <w:lang w:val="en-US" w:eastAsia="zh-CN"/>
                    </w:rPr>
                    <w:t>进行电动汽车</w:t>
                  </w:r>
                  <w:r>
                    <w:rPr>
                      <w:rFonts w:hint="eastAsia" w:ascii="Times New Roman" w:hAnsi="Times New Roman" w:eastAsia="宋体" w:cs="宋体"/>
                      <w:color w:val="auto"/>
                    </w:rPr>
                    <w:t>动力蓄电池</w:t>
                  </w:r>
                  <w:r>
                    <w:rPr>
                      <w:rFonts w:hint="eastAsia" w:ascii="Times New Roman" w:hAnsi="Times New Roman" w:eastAsia="宋体" w:cs="宋体"/>
                      <w:color w:val="auto"/>
                      <w:lang w:val="en-US" w:eastAsia="zh-CN"/>
                    </w:rPr>
                    <w:t>及驱动电机的拆解</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拆卸动力蓄电池后车体的其他预处理和拆解技术要求分别按照 7.2.1 和 7.2.2 的规定开展。</w:t>
                  </w:r>
                </w:p>
              </w:tc>
              <w:tc>
                <w:tcPr>
                  <w:tcW w:w="0" w:type="auto"/>
                  <w:noWrap w:val="0"/>
                  <w:vAlign w:val="center"/>
                </w:tcPr>
                <w:p>
                  <w:pPr>
                    <w:pStyle w:val="5"/>
                    <w:bidi w:val="0"/>
                    <w:rPr>
                      <w:rFonts w:hint="eastAsia" w:ascii="Times New Roman" w:hAnsi="Times New Roman" w:eastAsia="宋体" w:cs="宋体"/>
                      <w:color w:val="auto"/>
                      <w:lang w:val="en-US"/>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将依照</w:t>
                  </w:r>
                  <w:r>
                    <w:rPr>
                      <w:rFonts w:hint="eastAsia" w:ascii="Times New Roman" w:hAnsi="Times New Roman" w:eastAsia="宋体" w:cs="宋体"/>
                      <w:color w:val="auto"/>
                    </w:rPr>
                    <w:t>动力蓄电池拆卸预处理技术要求</w:t>
                  </w:r>
                  <w:r>
                    <w:rPr>
                      <w:rFonts w:hint="eastAsia" w:ascii="Times New Roman" w:hAnsi="Times New Roman" w:eastAsia="宋体" w:cs="宋体"/>
                      <w:color w:val="auto"/>
                      <w:lang w:val="en-US" w:eastAsia="zh-CN"/>
                    </w:rPr>
                    <w:t>进行电动汽车</w:t>
                  </w:r>
                  <w:r>
                    <w:rPr>
                      <w:rFonts w:hint="eastAsia" w:ascii="Times New Roman" w:hAnsi="Times New Roman" w:eastAsia="宋体" w:cs="宋体"/>
                      <w:color w:val="auto"/>
                    </w:rPr>
                    <w:t>动力蓄电池</w:t>
                  </w:r>
                  <w:r>
                    <w:rPr>
                      <w:rFonts w:hint="eastAsia" w:ascii="Times New Roman" w:hAnsi="Times New Roman" w:eastAsia="宋体" w:cs="宋体"/>
                      <w:color w:val="auto"/>
                      <w:lang w:val="en-US" w:eastAsia="zh-CN"/>
                    </w:rPr>
                    <w:t>及驱动电机的拆解</w:t>
                  </w:r>
                  <w:r>
                    <w:rPr>
                      <w:rFonts w:hint="eastAsia" w:ascii="Times New Roman" w:hAnsi="Times New Roman" w:eastAsia="宋体" w:cs="宋体"/>
                      <w:color w:val="auto"/>
                      <w:lang w:eastAsia="zh-CN"/>
                    </w:rPr>
                    <w:t>。</w:t>
                  </w:r>
                  <w:r>
                    <w:rPr>
                      <w:rFonts w:hint="eastAsia" w:ascii="Times New Roman" w:hAnsi="Times New Roman" w:eastAsia="宋体" w:cs="宋体"/>
                      <w:color w:val="auto"/>
                    </w:rPr>
                    <w:t>车体的其他预处理和拆解技术要求分别按照</w:t>
                  </w:r>
                  <w:r>
                    <w:rPr>
                      <w:rFonts w:hint="eastAsia" w:ascii="Times New Roman" w:hAnsi="Times New Roman" w:eastAsia="宋体" w:cs="宋体"/>
                      <w:color w:val="auto"/>
                      <w:lang w:val="en-US" w:eastAsia="zh-CN"/>
                    </w:rPr>
                    <w:t>传统</w:t>
                  </w:r>
                  <w:r>
                    <w:rPr>
                      <w:rFonts w:hint="eastAsia" w:ascii="Times New Roman" w:hAnsi="Times New Roman" w:eastAsia="宋体" w:cs="宋体"/>
                      <w:color w:val="auto"/>
                      <w:lang w:eastAsia="zh-CN"/>
                    </w:rPr>
                    <w:t>燃料机动车</w:t>
                  </w:r>
                  <w:r>
                    <w:rPr>
                      <w:rFonts w:hint="eastAsia" w:ascii="Times New Roman" w:hAnsi="Times New Roman" w:eastAsia="宋体" w:cs="宋体"/>
                      <w:color w:val="auto"/>
                      <w:lang w:val="en-US" w:eastAsia="zh-CN"/>
                    </w:rPr>
                    <w:t>要求拆解。</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noWrap w:val="0"/>
                  <w:vAlign w:val="center"/>
                </w:tcPr>
                <w:p>
                  <w:pPr>
                    <w:pStyle w:val="5"/>
                    <w:bidi w:val="0"/>
                    <w:jc w:val="center"/>
                    <w:rPr>
                      <w:rFonts w:hint="eastAsia" w:ascii="Times New Roman" w:hAnsi="Times New Roman" w:eastAsia="宋体" w:cs="宋体"/>
                      <w:color w:val="auto"/>
                    </w:rPr>
                  </w:pPr>
                </w:p>
              </w:tc>
              <w:tc>
                <w:tcPr>
                  <w:tcW w:w="598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燃料电池电动汽车的拆解可参照本标准</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并依据汽车生产企业提供的指导手册开展。</w:t>
                  </w:r>
                </w:p>
              </w:tc>
              <w:tc>
                <w:tcPr>
                  <w:tcW w:w="0" w:type="auto"/>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将依照</w:t>
                  </w:r>
                  <w:r>
                    <w:rPr>
                      <w:rFonts w:hint="eastAsia" w:ascii="Times New Roman" w:hAnsi="Times New Roman" w:eastAsia="宋体" w:cs="宋体"/>
                      <w:color w:val="auto"/>
                    </w:rPr>
                    <w:t>动力蓄电池拆卸预处理技术要求</w:t>
                  </w:r>
                  <w:r>
                    <w:rPr>
                      <w:rFonts w:hint="eastAsia" w:ascii="Times New Roman" w:hAnsi="Times New Roman" w:eastAsia="宋体" w:cs="宋体"/>
                      <w:color w:val="auto"/>
                      <w:lang w:val="en-US" w:eastAsia="zh-CN"/>
                    </w:rPr>
                    <w:t>进行电动汽车</w:t>
                  </w:r>
                  <w:r>
                    <w:rPr>
                      <w:rFonts w:hint="eastAsia" w:ascii="Times New Roman" w:hAnsi="Times New Roman" w:eastAsia="宋体" w:cs="宋体"/>
                      <w:color w:val="auto"/>
                    </w:rPr>
                    <w:t>动力蓄电池</w:t>
                  </w:r>
                  <w:r>
                    <w:rPr>
                      <w:rFonts w:hint="eastAsia" w:ascii="Times New Roman" w:hAnsi="Times New Roman" w:eastAsia="宋体" w:cs="宋体"/>
                      <w:color w:val="auto"/>
                      <w:lang w:val="en-US" w:eastAsia="zh-CN"/>
                    </w:rPr>
                    <w:t>及驱动电机的拆解</w:t>
                  </w:r>
                  <w:r>
                    <w:rPr>
                      <w:rFonts w:hint="eastAsia" w:ascii="Times New Roman" w:hAnsi="Times New Roman" w:eastAsia="宋体" w:cs="宋体"/>
                      <w:color w:val="auto"/>
                      <w:lang w:eastAsia="zh-CN"/>
                    </w:rPr>
                    <w:t>。</w:t>
                  </w:r>
                  <w:r>
                    <w:rPr>
                      <w:rFonts w:hint="eastAsia" w:ascii="Times New Roman" w:hAnsi="Times New Roman" w:eastAsia="宋体" w:cs="宋体"/>
                      <w:color w:val="auto"/>
                    </w:rPr>
                    <w:t>并依据汽车生产企业提供的指导手册开展。</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5" w:type="dxa"/>
                  <w:gridSpan w:val="4"/>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五、</w:t>
                  </w:r>
                  <w:r>
                    <w:rPr>
                      <w:rFonts w:hint="eastAsia" w:ascii="Times New Roman" w:hAnsi="Times New Roman" w:eastAsia="宋体" w:cs="宋体"/>
                      <w:color w:val="auto"/>
                    </w:rPr>
                    <w:t>企业执行时间要求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67"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企业执行时间要求</w:t>
                  </w:r>
                </w:p>
              </w:tc>
              <w:tc>
                <w:tcPr>
                  <w:tcW w:w="5983" w:type="dxa"/>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本标准实施之日前未取得报废机动车回收拆解资质认定的企业</w:t>
                  </w:r>
                  <w:r>
                    <w:rPr>
                      <w:rFonts w:hint="eastAsia" w:ascii="Times New Roman" w:hAnsi="Times New Roman" w:eastAsia="宋体" w:cs="宋体"/>
                      <w:color w:val="auto"/>
                      <w:lang w:eastAsia="zh-CN"/>
                    </w:rPr>
                    <w:t>，</w:t>
                  </w:r>
                  <w:r>
                    <w:rPr>
                      <w:rFonts w:hint="eastAsia" w:ascii="Times New Roman" w:hAnsi="Times New Roman" w:eastAsia="宋体" w:cs="宋体"/>
                      <w:color w:val="auto"/>
                    </w:rPr>
                    <w:t>自本标准实施之日起开始执行</w:t>
                  </w:r>
                  <w:r>
                    <w:rPr>
                      <w:rFonts w:hint="eastAsia" w:ascii="Times New Roman" w:hAnsi="Times New Roman" w:eastAsia="宋体" w:cs="宋体"/>
                      <w:color w:val="auto"/>
                      <w:lang w:eastAsia="zh-CN"/>
                    </w:rPr>
                    <w:t>。</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本标准实施之日前已经取得报废机动车回收拆解资质认定的企业</w:t>
                  </w:r>
                  <w:r>
                    <w:rPr>
                      <w:rFonts w:hint="eastAsia" w:ascii="Times New Roman" w:hAnsi="Times New Roman" w:eastAsia="宋体" w:cs="宋体"/>
                      <w:color w:val="auto"/>
                      <w:lang w:eastAsia="zh-CN"/>
                    </w:rPr>
                    <w:t>，</w:t>
                  </w:r>
                  <w:r>
                    <w:rPr>
                      <w:rFonts w:hint="eastAsia" w:ascii="Times New Roman" w:hAnsi="Times New Roman" w:eastAsia="宋体" w:cs="宋体"/>
                      <w:color w:val="auto"/>
                    </w:rPr>
                    <w:t>自本标准实施之日起第 13 个月执行。</w:t>
                  </w:r>
                </w:p>
              </w:tc>
              <w:tc>
                <w:tcPr>
                  <w:tcW w:w="0" w:type="auto"/>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本项目将依照</w:t>
                  </w:r>
                  <w:r>
                    <w:rPr>
                      <w:rFonts w:hint="eastAsia" w:ascii="Times New Roman" w:hAnsi="Times New Roman" w:eastAsia="宋体" w:cs="宋体"/>
                      <w:color w:val="auto"/>
                    </w:rPr>
                    <w:t>本标准执行</w:t>
                  </w:r>
                  <w:r>
                    <w:rPr>
                      <w:rFonts w:hint="eastAsia" w:ascii="Times New Roman" w:hAnsi="Times New Roman" w:eastAsia="宋体" w:cs="宋体"/>
                      <w:color w:val="auto"/>
                      <w:lang w:val="en-US" w:eastAsia="zh-CN"/>
                    </w:rPr>
                    <w:t>拆解作业</w:t>
                  </w:r>
                  <w:r>
                    <w:rPr>
                      <w:rFonts w:hint="eastAsia" w:ascii="Times New Roman" w:hAnsi="Times New Roman" w:eastAsia="宋体" w:cs="宋体"/>
                      <w:color w:val="auto"/>
                      <w:lang w:eastAsia="zh-CN"/>
                    </w:rPr>
                    <w:t>。</w:t>
                  </w:r>
                </w:p>
              </w:tc>
              <w:tc>
                <w:tcPr>
                  <w:tcW w:w="1053" w:type="dxa"/>
                  <w:noWrap w:val="0"/>
                  <w:vAlign w:val="center"/>
                </w:tcPr>
                <w:p>
                  <w:pPr>
                    <w:pStyle w:val="5"/>
                    <w:bidi w:val="0"/>
                    <w:jc w:val="both"/>
                    <w:rPr>
                      <w:rFonts w:hint="eastAsia" w:ascii="Times New Roman" w:hAnsi="Times New Roman" w:eastAsia="宋体" w:cs="宋体"/>
                      <w:color w:val="auto"/>
                    </w:rPr>
                  </w:pPr>
                  <w:r>
                    <w:rPr>
                      <w:rFonts w:hint="eastAsia" w:ascii="Times New Roman" w:hAnsi="Times New Roman" w:eastAsia="宋体" w:cs="宋体"/>
                      <w:color w:val="auto"/>
                      <w:lang w:eastAsia="zh-CN"/>
                    </w:rPr>
                    <w:t>符合</w:t>
                  </w:r>
                </w:p>
              </w:tc>
            </w:tr>
          </w:tbl>
          <w:p>
            <w:pPr>
              <w:keepLines w:val="0"/>
              <w:pageBreakBefore w:val="0"/>
              <w:kinsoku/>
              <w:topLinePunct w:val="0"/>
              <w:autoSpaceDE w:val="0"/>
              <w:autoSpaceDN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lang w:val="en-US" w:eastAsia="zh-CN"/>
              </w:rPr>
              <w:t>综上可知</w:t>
            </w:r>
            <w:r>
              <w:rPr>
                <w:rFonts w:hint="eastAsia" w:ascii="Times New Roman" w:hAnsi="Times New Roman" w:eastAsia="宋体" w:cs="宋体"/>
                <w:bCs/>
                <w:color w:val="auto"/>
                <w:szCs w:val="21"/>
              </w:rPr>
              <w:t>，本</w:t>
            </w:r>
            <w:r>
              <w:rPr>
                <w:rFonts w:hint="eastAsia" w:ascii="Times New Roman" w:hAnsi="Times New Roman" w:eastAsia="宋体" w:cs="宋体"/>
                <w:bCs/>
                <w:color w:val="auto"/>
                <w:szCs w:val="21"/>
                <w:lang w:eastAsia="zh-CN"/>
              </w:rPr>
              <w:t>项目</w:t>
            </w:r>
            <w:r>
              <w:rPr>
                <w:rFonts w:hint="eastAsia" w:ascii="Times New Roman" w:hAnsi="Times New Roman" w:eastAsia="宋体" w:cs="宋体"/>
                <w:bCs/>
                <w:color w:val="auto"/>
                <w:szCs w:val="21"/>
              </w:rPr>
              <w:t>符合《报废机动车回收拆解企业技术规范》(GB22128-2019</w:t>
            </w:r>
            <w:r>
              <w:rPr>
                <w:rFonts w:hint="eastAsia" w:ascii="Times New Roman" w:hAnsi="Times New Roman" w:eastAsia="宋体" w:cs="宋体"/>
                <w:bCs/>
                <w:color w:val="auto"/>
                <w:szCs w:val="21"/>
                <w:lang w:eastAsia="zh-CN"/>
              </w:rPr>
              <w:t>）</w:t>
            </w:r>
            <w:r>
              <w:rPr>
                <w:rFonts w:hint="eastAsia" w:ascii="Times New Roman" w:hAnsi="Times New Roman" w:eastAsia="宋体" w:cs="宋体"/>
                <w:bCs/>
                <w:color w:val="auto"/>
                <w:szCs w:val="21"/>
              </w:rPr>
              <w:t>的要求。</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、与《报废机动车回收管理办法（国务院令第715号）》相符性分析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为了规范报废机动车回收活动，保护环境，促进循环经济发展，保障道路交通安全。《报废机动车回收管理办法（国务院令第715号）》对企业的要求，结合项目实际情况，相符性分析详见下表。</w:t>
            </w:r>
          </w:p>
          <w:p>
            <w:pPr>
              <w:keepLines w:val="0"/>
              <w:pageBreakBefore w:val="0"/>
              <w:kinsoku/>
              <w:topLinePunct w:val="0"/>
              <w:autoSpaceDE w:val="0"/>
              <w:autoSpaceDN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表1-4 本项目与《报废机动车回收管理办法（国务院令第715号）》相符性分析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0"/>
              <w:gridCol w:w="5623"/>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规范要求</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本项目情况</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报废机动车回收企业对回收的报废机动车，应当向机动车所有人出具《报废机动车回收证明》，收回机动车登记证书、号牌、行驶证，并按照国家有关规定及时向公安机关交通管理部门办理注销登记，将注销证明转交机动车所有人</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本项目将</w:t>
                  </w:r>
                  <w:r>
                    <w:rPr>
                      <w:rFonts w:hint="eastAsia" w:ascii="Times New Roman" w:hAnsi="Times New Roman" w:eastAsia="宋体" w:cs="宋体"/>
                      <w:color w:val="auto"/>
                      <w:kern w:val="0"/>
                      <w:sz w:val="21"/>
                      <w:szCs w:val="21"/>
                    </w:rPr>
                    <w:t>对进厂的报废机动车出具国务院负责报废机动车回收管理的部门规定的《报废机动车回收证明》，同时收回机动车登记证书、号牌、行驶证，并办理注销登记，将注销证明转交机动车所有人</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报废机动车回收企业对回收的报废机动车，应当逐车登记机动车的型号、号牌号码、发动机号码、车辆识别代号等信息；发现回收的报废机动车疑似赃物或者用于盗窃、抢劫等犯罪活动的犯罪工具的，应当及时向公安机关报告。</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报废机动车回收企业不得拆解、改装、拼装、倒卖疑似赃物或者犯罪工具的机动车或者其发动机、方向机、变速器、前后桥、车架（以下统称“五大总成”）和其他零部件。</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eastAsia="zh-CN"/>
                    </w:rPr>
                    <w:t>项目运营期将按要求</w:t>
                  </w:r>
                  <w:r>
                    <w:rPr>
                      <w:rFonts w:hint="eastAsia" w:ascii="Times New Roman" w:hAnsi="Times New Roman" w:eastAsia="宋体" w:cs="宋体"/>
                      <w:color w:val="auto"/>
                      <w:kern w:val="0"/>
                      <w:sz w:val="21"/>
                      <w:szCs w:val="21"/>
                    </w:rPr>
                    <w:t>明确</w:t>
                  </w:r>
                  <w:r>
                    <w:rPr>
                      <w:rFonts w:hint="eastAsia" w:ascii="Times New Roman" w:hAnsi="Times New Roman" w:eastAsia="宋体" w:cs="宋体"/>
                      <w:color w:val="auto"/>
                      <w:kern w:val="0"/>
                      <w:sz w:val="21"/>
                      <w:szCs w:val="21"/>
                      <w:lang w:eastAsia="zh-CN"/>
                    </w:rPr>
                    <w:t>进场</w:t>
                  </w:r>
                  <w:r>
                    <w:rPr>
                      <w:rFonts w:hint="eastAsia" w:ascii="Times New Roman" w:hAnsi="Times New Roman" w:eastAsia="宋体" w:cs="宋体"/>
                      <w:color w:val="auto"/>
                      <w:kern w:val="0"/>
                      <w:sz w:val="21"/>
                      <w:szCs w:val="21"/>
                    </w:rPr>
                    <w:t>报废机动车来源，</w:t>
                  </w:r>
                  <w:r>
                    <w:rPr>
                      <w:rFonts w:hint="eastAsia" w:ascii="Times New Roman" w:hAnsi="Times New Roman" w:eastAsia="宋体" w:cs="宋体"/>
                      <w:color w:val="auto"/>
                      <w:kern w:val="0"/>
                      <w:sz w:val="21"/>
                      <w:szCs w:val="21"/>
                      <w:lang w:eastAsia="zh-CN"/>
                    </w:rPr>
                    <w:t>若</w:t>
                  </w:r>
                  <w:r>
                    <w:rPr>
                      <w:rFonts w:hint="eastAsia" w:ascii="Times New Roman" w:hAnsi="Times New Roman" w:eastAsia="宋体" w:cs="宋体"/>
                      <w:color w:val="auto"/>
                      <w:kern w:val="0"/>
                      <w:sz w:val="21"/>
                      <w:szCs w:val="21"/>
                    </w:rPr>
                    <w:t>发现回收的报废机动车疑似赃物或者用于盗窃、抢劫等犯罪活动的犯罪工具的，及时向公安机关报告。</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回收的报废机动车必须按照有关规定予以拆解；其中，回收的报废大型客车、货车等营运车辆和校车，应当在公安机关的监督下解体。</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w:t>
                  </w:r>
                  <w:r>
                    <w:rPr>
                      <w:rFonts w:hint="eastAsia" w:ascii="Times New Roman" w:hAnsi="Times New Roman" w:eastAsia="宋体" w:cs="宋体"/>
                      <w:color w:val="auto"/>
                      <w:kern w:val="0"/>
                      <w:sz w:val="21"/>
                      <w:szCs w:val="21"/>
                    </w:rPr>
                    <w:t>回收的报废机动车</w:t>
                  </w:r>
                  <w:r>
                    <w:rPr>
                      <w:rFonts w:hint="eastAsia" w:ascii="Times New Roman" w:hAnsi="Times New Roman" w:eastAsia="宋体" w:cs="宋体"/>
                      <w:color w:val="auto"/>
                      <w:kern w:val="0"/>
                      <w:sz w:val="21"/>
                      <w:szCs w:val="21"/>
                      <w:lang w:val="en-US" w:eastAsia="zh-CN"/>
                    </w:rPr>
                    <w:t>将</w:t>
                  </w:r>
                  <w:r>
                    <w:rPr>
                      <w:rFonts w:hint="eastAsia" w:ascii="Times New Roman" w:hAnsi="Times New Roman" w:eastAsia="宋体" w:cs="宋体"/>
                      <w:color w:val="auto"/>
                      <w:kern w:val="0"/>
                      <w:sz w:val="21"/>
                      <w:szCs w:val="21"/>
                    </w:rPr>
                    <w:t>按照有关规定予以拆解，</w:t>
                  </w:r>
                  <w:r>
                    <w:rPr>
                      <w:rFonts w:hint="eastAsia" w:ascii="Times New Roman" w:hAnsi="Times New Roman" w:eastAsia="宋体" w:cs="宋体"/>
                      <w:color w:val="auto"/>
                      <w:kern w:val="0"/>
                      <w:sz w:val="21"/>
                      <w:szCs w:val="21"/>
                      <w:lang w:val="en-US" w:eastAsia="zh-CN"/>
                    </w:rPr>
                    <w:t>拆解区域</w:t>
                  </w:r>
                  <w:r>
                    <w:rPr>
                      <w:rFonts w:hint="eastAsia" w:ascii="Times New Roman" w:hAnsi="Times New Roman" w:eastAsia="宋体" w:cs="宋体"/>
                      <w:color w:val="auto"/>
                      <w:kern w:val="0"/>
                      <w:sz w:val="21"/>
                      <w:szCs w:val="21"/>
                    </w:rPr>
                    <w:t>设置监控并与公安系统联网</w:t>
                  </w:r>
                  <w:r>
                    <w:rPr>
                      <w:rFonts w:hint="eastAsia" w:ascii="Times New Roman" w:hAnsi="Times New Roman" w:eastAsia="宋体" w:cs="宋体"/>
                      <w:color w:val="auto"/>
                      <w:kern w:val="0"/>
                      <w:sz w:val="21"/>
                      <w:szCs w:val="21"/>
                      <w:lang w:eastAsia="zh-CN"/>
                    </w:rPr>
                    <w:t>，</w:t>
                  </w:r>
                  <w:r>
                    <w:rPr>
                      <w:rFonts w:hint="eastAsia" w:ascii="Times New Roman" w:hAnsi="Times New Roman" w:eastAsia="宋体" w:cs="宋体"/>
                      <w:color w:val="auto"/>
                      <w:kern w:val="0"/>
                      <w:sz w:val="21"/>
                      <w:szCs w:val="21"/>
                      <w:lang w:val="en-US" w:eastAsia="zh-CN"/>
                    </w:rPr>
                    <w:t>拆解过程将在</w:t>
                  </w:r>
                  <w:r>
                    <w:rPr>
                      <w:rFonts w:hint="eastAsia" w:ascii="Times New Roman" w:hAnsi="Times New Roman" w:eastAsia="宋体" w:cs="宋体"/>
                      <w:color w:val="auto"/>
                      <w:kern w:val="0"/>
                      <w:sz w:val="21"/>
                      <w:szCs w:val="21"/>
                    </w:rPr>
                    <w:t>公安机关的监督下</w:t>
                  </w:r>
                  <w:r>
                    <w:rPr>
                      <w:rFonts w:hint="eastAsia" w:ascii="Times New Roman" w:hAnsi="Times New Roman" w:eastAsia="宋体" w:cs="宋体"/>
                      <w:color w:val="auto"/>
                      <w:kern w:val="0"/>
                      <w:sz w:val="21"/>
                      <w:szCs w:val="21"/>
                      <w:lang w:val="en-US" w:eastAsia="zh-CN"/>
                    </w:rPr>
                    <w:t>完成</w:t>
                  </w:r>
                  <w:r>
                    <w:rPr>
                      <w:rFonts w:hint="eastAsia" w:ascii="Times New Roman" w:hAnsi="Times New Roman" w:eastAsia="宋体" w:cs="宋体"/>
                      <w:color w:val="auto"/>
                      <w:kern w:val="0"/>
                      <w:sz w:val="21"/>
                      <w:szCs w:val="21"/>
                    </w:rPr>
                    <w:t>。</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拆解的报废机动车“五大总成”具备再制造条件的，可以按照国家有关规定出售给具有再制造能力的企业经过再制造予以循环利用；不具备再制造条件的，应当作为废金属，交售给钢铁企业作为冶炼原料。</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kern w:val="2"/>
                      <w:sz w:val="21"/>
                      <w:szCs w:val="21"/>
                      <w:lang w:val="en-US" w:eastAsia="zh-CN"/>
                    </w:rPr>
                    <w:t>拆解的报废机动车“五大总成”以外的零部件符合保障人身和财产安全等强制性国家标准，能够继续使用的，可以出售，但应当标明“报废机动车回用件”。</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w:t>
                  </w:r>
                  <w:r>
                    <w:rPr>
                      <w:rFonts w:hint="eastAsia" w:ascii="Times New Roman" w:hAnsi="Times New Roman" w:eastAsia="宋体" w:cs="宋体"/>
                      <w:color w:val="auto"/>
                      <w:kern w:val="0"/>
                      <w:sz w:val="21"/>
                      <w:szCs w:val="21"/>
                    </w:rPr>
                    <w:t>项目拆解的“五大总成”具备再制造条件的，</w:t>
                  </w:r>
                  <w:r>
                    <w:rPr>
                      <w:rFonts w:hint="eastAsia" w:ascii="Times New Roman" w:hAnsi="Times New Roman" w:eastAsia="宋体" w:cs="宋体"/>
                      <w:color w:val="auto"/>
                      <w:kern w:val="0"/>
                      <w:sz w:val="21"/>
                      <w:szCs w:val="21"/>
                      <w:lang w:val="en-US" w:eastAsia="zh-CN"/>
                    </w:rPr>
                    <w:t>将</w:t>
                  </w:r>
                  <w:r>
                    <w:rPr>
                      <w:rFonts w:hint="eastAsia" w:ascii="Times New Roman" w:hAnsi="Times New Roman" w:eastAsia="宋体" w:cs="宋体"/>
                      <w:color w:val="auto"/>
                      <w:kern w:val="0"/>
                      <w:sz w:val="21"/>
                      <w:szCs w:val="21"/>
                    </w:rPr>
                    <w:t>按照国家有关规定出售给具有再制造能力的企业经过再制造予以循环利用，不具备再制造条件的，作为废金属，交售给钢铁企业作为冶炼原料。</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sz w:val="21"/>
                      <w:szCs w:val="21"/>
                    </w:rPr>
                    <w:t>“五大总成”以外能够继续使用的零部件，标明“报废机动车回用件”后出售</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sz w:val="21"/>
                      <w:szCs w:val="21"/>
                    </w:rPr>
                    <w:t>报废机动车回收企业应当如实记录本企业回收的报废机动车“五大总成”等主要部件的数量、型号、流向等信息，并上传至报废机动车回收信息系统。</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本项目将记录</w:t>
                  </w:r>
                  <w:r>
                    <w:rPr>
                      <w:rFonts w:hint="eastAsia" w:ascii="Times New Roman" w:hAnsi="Times New Roman" w:eastAsia="宋体" w:cs="宋体"/>
                      <w:color w:val="auto"/>
                      <w:sz w:val="21"/>
                      <w:szCs w:val="21"/>
                    </w:rPr>
                    <w:t>报废机动车“五大总成”等主要部件的数量、型号、流向等信息，并上传至报废机动车回收信息系统。</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0"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sz w:val="21"/>
                      <w:szCs w:val="21"/>
                    </w:rPr>
                    <w:t>拆解报废机动车，应当遵守环境保护法律、法规和强制性标准，采取有效措施保护环境，不得造成环境污染。</w:t>
                  </w:r>
                </w:p>
              </w:tc>
              <w:tc>
                <w:tcPr>
                  <w:tcW w:w="56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经预测，本</w:t>
                  </w:r>
                  <w:r>
                    <w:rPr>
                      <w:rFonts w:hint="eastAsia" w:ascii="Times New Roman" w:hAnsi="Times New Roman" w:eastAsia="宋体" w:cs="宋体"/>
                      <w:color w:val="auto"/>
                      <w:kern w:val="0"/>
                      <w:sz w:val="21"/>
                      <w:szCs w:val="21"/>
                    </w:rPr>
                    <w:t>项目生产过程中</w:t>
                  </w:r>
                  <w:r>
                    <w:rPr>
                      <w:rFonts w:hint="eastAsia" w:ascii="Times New Roman" w:hAnsi="Times New Roman" w:eastAsia="宋体" w:cs="宋体"/>
                      <w:color w:val="auto"/>
                      <w:kern w:val="0"/>
                      <w:sz w:val="21"/>
                      <w:szCs w:val="21"/>
                      <w:lang w:val="en-US" w:eastAsia="zh-CN"/>
                    </w:rPr>
                    <w:t>污染物均可达标排放</w:t>
                  </w:r>
                  <w:r>
                    <w:rPr>
                      <w:rFonts w:hint="eastAsia" w:ascii="Times New Roman" w:hAnsi="Times New Roman" w:eastAsia="宋体" w:cs="宋体"/>
                      <w:color w:val="auto"/>
                      <w:kern w:val="0"/>
                      <w:sz w:val="21"/>
                      <w:szCs w:val="21"/>
                    </w:rPr>
                    <w:t>，</w:t>
                  </w:r>
                  <w:r>
                    <w:rPr>
                      <w:rFonts w:hint="eastAsia" w:ascii="Times New Roman" w:hAnsi="Times New Roman" w:eastAsia="宋体" w:cs="宋体"/>
                      <w:color w:val="auto"/>
                      <w:kern w:val="0"/>
                      <w:sz w:val="21"/>
                      <w:szCs w:val="21"/>
                      <w:lang w:eastAsia="zh-CN"/>
                    </w:rPr>
                    <w:t>各种</w:t>
                  </w:r>
                  <w:r>
                    <w:rPr>
                      <w:rFonts w:hint="eastAsia" w:ascii="Times New Roman" w:hAnsi="Times New Roman" w:eastAsia="宋体" w:cs="宋体"/>
                      <w:color w:val="auto"/>
                      <w:kern w:val="0"/>
                      <w:sz w:val="21"/>
                      <w:szCs w:val="21"/>
                    </w:rPr>
                    <w:t>危险废物分类储存在危废库内，定期交资质单位处理，落实污染防治措施后，</w:t>
                  </w:r>
                  <w:r>
                    <w:rPr>
                      <w:rFonts w:hint="eastAsia" w:ascii="Times New Roman" w:hAnsi="Times New Roman" w:eastAsia="宋体" w:cs="宋体"/>
                      <w:color w:val="auto"/>
                      <w:kern w:val="0"/>
                      <w:sz w:val="21"/>
                      <w:szCs w:val="21"/>
                      <w:lang w:val="en-US" w:eastAsia="zh-CN"/>
                    </w:rPr>
                    <w:t>对</w:t>
                  </w:r>
                  <w:r>
                    <w:rPr>
                      <w:rFonts w:hint="eastAsia" w:ascii="Times New Roman" w:hAnsi="Times New Roman" w:eastAsia="宋体" w:cs="宋体"/>
                      <w:color w:val="auto"/>
                      <w:kern w:val="0"/>
                      <w:sz w:val="21"/>
                      <w:szCs w:val="21"/>
                    </w:rPr>
                    <w:t>环境</w:t>
                  </w:r>
                  <w:r>
                    <w:rPr>
                      <w:rFonts w:hint="eastAsia" w:ascii="Times New Roman" w:hAnsi="Times New Roman" w:eastAsia="宋体" w:cs="宋体"/>
                      <w:color w:val="auto"/>
                      <w:kern w:val="0"/>
                      <w:sz w:val="21"/>
                      <w:szCs w:val="21"/>
                      <w:lang w:val="en-US" w:eastAsia="zh-CN"/>
                    </w:rPr>
                    <w:t>影响较小</w:t>
                  </w:r>
                  <w:r>
                    <w:rPr>
                      <w:rFonts w:hint="eastAsia" w:ascii="Times New Roman" w:hAnsi="Times New Roman" w:eastAsia="宋体" w:cs="宋体"/>
                      <w:color w:val="auto"/>
                      <w:kern w:val="0"/>
                      <w:sz w:val="21"/>
                      <w:szCs w:val="21"/>
                    </w:rPr>
                    <w:t>。</w:t>
                  </w:r>
                </w:p>
              </w:tc>
              <w:tc>
                <w:tcPr>
                  <w:tcW w:w="93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bl>
          <w:p>
            <w:pPr>
              <w:keepLines w:val="0"/>
              <w:pageBreakBefore w:val="0"/>
              <w:kinsoku/>
              <w:topLinePunct w:val="0"/>
              <w:autoSpaceDE w:val="0"/>
              <w:autoSpaceDN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由表1-</w:t>
            </w:r>
            <w:r>
              <w:rPr>
                <w:rFonts w:hint="eastAsia" w:ascii="Times New Roman" w:hAnsi="Times New Roman" w:eastAsia="宋体" w:cs="宋体"/>
                <w:bCs/>
                <w:color w:val="auto"/>
                <w:szCs w:val="21"/>
                <w:lang w:val="en-US" w:eastAsia="zh-CN"/>
              </w:rPr>
              <w:t>4</w:t>
            </w:r>
            <w:r>
              <w:rPr>
                <w:rFonts w:hint="eastAsia" w:ascii="Times New Roman" w:hAnsi="Times New Roman" w:eastAsia="宋体" w:cs="宋体"/>
                <w:bCs/>
                <w:color w:val="auto"/>
                <w:szCs w:val="21"/>
              </w:rPr>
              <w:t>可以看出，本</w:t>
            </w:r>
            <w:r>
              <w:rPr>
                <w:rFonts w:hint="eastAsia" w:ascii="Times New Roman" w:hAnsi="Times New Roman" w:eastAsia="宋体" w:cs="宋体"/>
                <w:bCs/>
                <w:color w:val="auto"/>
                <w:szCs w:val="21"/>
                <w:lang w:eastAsia="zh-CN"/>
              </w:rPr>
              <w:t>项目</w:t>
            </w:r>
            <w:r>
              <w:rPr>
                <w:rFonts w:hint="eastAsia" w:ascii="Times New Roman" w:hAnsi="Times New Roman" w:eastAsia="宋体" w:cs="宋体"/>
                <w:bCs/>
                <w:color w:val="auto"/>
                <w:szCs w:val="21"/>
              </w:rPr>
              <w:t>的建设符合《报废机动车回收管理办法（国务院令第715号）》的要求。</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8</w:t>
            </w:r>
            <w:r>
              <w:rPr>
                <w:rFonts w:hint="eastAsia" w:ascii="Times New Roman" w:hAnsi="Times New Roman" w:eastAsia="宋体" w:cs="宋体"/>
                <w:color w:val="auto"/>
              </w:rPr>
              <w:t>、与《报废机动车回收管理办法实施细则（商务部令2020年第2号）》相符性分析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为了规范报废机动车回收活动，保护环境，促进循环经济发展，保障道路交通安全。《报废机动车回收管理办法实施细则（商务部令2020年第2号）》对企业的要求，结合项目实际情况，相符性分析详见下表。</w:t>
            </w:r>
          </w:p>
          <w:p>
            <w:pPr>
              <w:keepLines w:val="0"/>
              <w:pageBreakBefore w:val="0"/>
              <w:kinsoku/>
              <w:topLinePunct w:val="0"/>
              <w:autoSpaceDE w:val="0"/>
              <w:autoSpaceDN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表1-5 本项目与《报废机动车回收管理办法实施细则（商务部令2020年第2号）》相符性分析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9"/>
              <w:gridCol w:w="5254"/>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规范要求</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本项目情况</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
                      <w:bCs/>
                      <w:color w:val="auto"/>
                      <w:kern w:val="0"/>
                      <w:sz w:val="21"/>
                      <w:szCs w:val="21"/>
                    </w:rPr>
                  </w:pPr>
                  <w:r>
                    <w:rPr>
                      <w:rFonts w:hint="eastAsia" w:ascii="Times New Roman" w:hAnsi="Times New Roman" w:eastAsia="宋体" w:cs="宋体"/>
                      <w:b/>
                      <w:bCs/>
                      <w:color w:val="auto"/>
                      <w:kern w:val="0"/>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国家对回收拆解企业实行资质认定制度。未经资质认定，任何单位或者个人不得从事报废机动车回收拆解活动。</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w:t>
                  </w:r>
                  <w:r>
                    <w:rPr>
                      <w:rFonts w:hint="eastAsia" w:ascii="Times New Roman" w:hAnsi="Times New Roman" w:eastAsia="宋体" w:cs="宋体"/>
                      <w:color w:val="auto"/>
                      <w:kern w:val="0"/>
                      <w:sz w:val="21"/>
                      <w:szCs w:val="21"/>
                    </w:rPr>
                    <w:t>将按照取得报废机动车回收拆解资质认定的要求，单位或者个人取得</w:t>
                  </w:r>
                  <w:r>
                    <w:rPr>
                      <w:rFonts w:hint="eastAsia" w:ascii="Times New Roman" w:hAnsi="Times New Roman" w:eastAsia="宋体" w:cs="宋体"/>
                      <w:color w:val="auto"/>
                      <w:kern w:val="0"/>
                      <w:sz w:val="21"/>
                      <w:szCs w:val="21"/>
                      <w:lang w:val="en-US" w:eastAsia="zh-CN"/>
                    </w:rPr>
                    <w:t>相关</w:t>
                  </w:r>
                  <w:r>
                    <w:rPr>
                      <w:rFonts w:hint="eastAsia" w:ascii="Times New Roman" w:hAnsi="Times New Roman" w:eastAsia="宋体" w:cs="宋体"/>
                      <w:color w:val="auto"/>
                      <w:kern w:val="0"/>
                      <w:sz w:val="21"/>
                      <w:szCs w:val="21"/>
                    </w:rPr>
                    <w:t>资质</w:t>
                  </w:r>
                  <w:r>
                    <w:rPr>
                      <w:rFonts w:hint="eastAsia" w:ascii="Times New Roman" w:hAnsi="Times New Roman" w:eastAsia="宋体" w:cs="宋体"/>
                      <w:color w:val="auto"/>
                      <w:kern w:val="0"/>
                      <w:sz w:val="21"/>
                      <w:szCs w:val="21"/>
                      <w:lang w:val="en-US" w:eastAsia="zh-CN"/>
                    </w:rPr>
                    <w:t>后才能</w:t>
                  </w:r>
                  <w:r>
                    <w:rPr>
                      <w:rFonts w:hint="eastAsia" w:ascii="Times New Roman" w:hAnsi="Times New Roman" w:eastAsia="宋体" w:cs="宋体"/>
                      <w:color w:val="auto"/>
                      <w:kern w:val="0"/>
                      <w:sz w:val="21"/>
                      <w:szCs w:val="21"/>
                    </w:rPr>
                    <w:t>从事报废机动车回收拆解活动。</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5" w:type="dxa"/>
                  <w:gridSpan w:val="3"/>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b/>
                      <w:bCs/>
                      <w:color w:val="auto"/>
                      <w:kern w:val="0"/>
                      <w:sz w:val="21"/>
                      <w:szCs w:val="21"/>
                    </w:rPr>
                    <w:t>回收拆解行为规范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回收拆解企业在回收报废机动车时，应当核验机动车所有人有效身份证件，逐车登记机动车型号、号牌号码、车辆识别代号、发动机号等信息，并收回下列证牌：（一）机动车登记证书原件；（二）机动车行驶证原件；</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（三）机动车号牌。回收拆解企业应当核对报废机动车的车辆型号、号牌号码、车辆识别代号、发动机号等实车信息是否与机动车登记证书、机动车行驶证记载的信息一致。</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无法提供本条第一款所列三项证牌中任意一项的，应当由机动车所有人出具书面情况说明，并对其真实性负责。</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机动车所有人为自然人且委托他人代办的，还需提供受委托人有效证件及授权委托书；机动车所有人为机关、企业、事业单位、社会团体等的，需提供加盖单位公章的营业执照复印件、统一社会信用代码证书复印件或者社会团体法人登记证书复印件以及单位授权委托书、经办人身份证件。</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做好报废机动车进厂登记管理，</w:t>
                  </w:r>
                  <w:r>
                    <w:rPr>
                      <w:rFonts w:hint="eastAsia" w:ascii="Times New Roman" w:hAnsi="Times New Roman" w:eastAsia="宋体" w:cs="宋体"/>
                      <w:color w:val="auto"/>
                      <w:sz w:val="21"/>
                      <w:szCs w:val="21"/>
                      <w:lang w:val="en-US" w:eastAsia="zh-CN"/>
                    </w:rPr>
                    <w:t>核对</w:t>
                  </w:r>
                  <w:r>
                    <w:rPr>
                      <w:rFonts w:hint="eastAsia" w:ascii="Times New Roman" w:hAnsi="Times New Roman" w:eastAsia="宋体" w:cs="宋体"/>
                      <w:color w:val="auto"/>
                      <w:sz w:val="21"/>
                      <w:szCs w:val="21"/>
                    </w:rPr>
                    <w:t>机动车型号、号牌号码、车辆识别代号、发动机号等信息，</w:t>
                  </w:r>
                  <w:r>
                    <w:rPr>
                      <w:rFonts w:hint="eastAsia" w:ascii="Times New Roman" w:hAnsi="Times New Roman" w:eastAsia="宋体" w:cs="宋体"/>
                      <w:color w:val="auto"/>
                      <w:kern w:val="0"/>
                      <w:sz w:val="21"/>
                      <w:szCs w:val="21"/>
                    </w:rPr>
                    <w:t>并核实是否与机动车登记证书、机动车行驶证记载的信息一致。</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对于无法提供三项证牌中任意一项的，要求机动车所有人出具书面情况说明，并对其真实性负责。</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对于机动车所有人为自然人且委托他人代办的，要求提供受委托人有效证件及授权委托书；机动车所有人为机关、企业、事业单位、社会团体等的，要求提供加盖单位公章的营业执照复印件、统一社会信用代码证书复印件或者社会团体法人登记证书复印件以及单位授权委托书、经办人身份证件。</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回收拆解企业在回收报废机动车后，应当通过“全国汽车流通信息管理应用服务”系统如实录入机动车信息，打印《报废机动车回收证明》，上传机动车拆解前照片，机动车拆解后，上传拆解后照片。上传的照片应当包括机动车拆解前整体外观、拆解后状况以及车辆识别代号等特征。对按照规定应当在公安机关监督下解体的报废机动车，回收拆解企业应当在机动车拆解后，打印《报废机动车回收证明》。</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回收拆解企业应当按照国家有关规定及时向公安机关交通管理部门申请机动车注销登记，将注销证明及《报废机动车回收证明》交给机动车所有人。</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w:t>
                  </w:r>
                  <w:r>
                    <w:rPr>
                      <w:rFonts w:hint="eastAsia" w:ascii="Times New Roman" w:hAnsi="Times New Roman" w:eastAsia="宋体" w:cs="宋体"/>
                      <w:color w:val="auto"/>
                      <w:kern w:val="0"/>
                      <w:sz w:val="21"/>
                      <w:szCs w:val="21"/>
                    </w:rPr>
                    <w:t>报废机动车按要求进厂后，即通过“全国汽车流通信息管理应用服务”系统如实录入机动车信息，打印《报废机动车回收证明》，上传机动车拆解前照片，机动车拆解后，上传拆解后照片。</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kern w:val="0"/>
                      <w:sz w:val="21"/>
                      <w:szCs w:val="21"/>
                      <w:lang w:val="en-US" w:eastAsia="zh-CN"/>
                    </w:rPr>
                    <w:t>场内</w:t>
                  </w:r>
                  <w:r>
                    <w:rPr>
                      <w:rFonts w:hint="eastAsia" w:ascii="Times New Roman" w:hAnsi="Times New Roman" w:eastAsia="宋体" w:cs="宋体"/>
                      <w:color w:val="auto"/>
                      <w:kern w:val="0"/>
                      <w:sz w:val="21"/>
                      <w:szCs w:val="21"/>
                    </w:rPr>
                    <w:t>车辆的拆解</w:t>
                  </w:r>
                  <w:r>
                    <w:rPr>
                      <w:rFonts w:hint="eastAsia" w:ascii="Times New Roman" w:hAnsi="Times New Roman" w:eastAsia="宋体" w:cs="宋体"/>
                      <w:color w:val="auto"/>
                      <w:kern w:val="0"/>
                      <w:sz w:val="21"/>
                      <w:szCs w:val="21"/>
                      <w:lang w:val="en-US" w:eastAsia="zh-CN"/>
                    </w:rPr>
                    <w:t>区域</w:t>
                  </w:r>
                  <w:r>
                    <w:rPr>
                      <w:rFonts w:hint="eastAsia" w:ascii="Times New Roman" w:hAnsi="Times New Roman" w:eastAsia="宋体" w:cs="宋体"/>
                      <w:color w:val="auto"/>
                      <w:kern w:val="0"/>
                      <w:sz w:val="21"/>
                      <w:szCs w:val="21"/>
                    </w:rPr>
                    <w:t>，设置监控视频并与公安系统联网，及时向公安机关交通管理部门申请机动车注销登记，将注销证明及《报废机动车回收证明》交给机动车所有人。</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报废机动车“五大总成”和尾气后处理装置，以及新能源汽车动力蓄电池不齐全的，机动车所有人应当书面说明情况，并对其真实性负责。机动车车架（或者车身）或者发动机缺失的应当认定为车辆缺失，回收拆解企业不得出具《报废机动车回收证明》。</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对于报废机动车“五大总成”和尾气后处理装置，</w:t>
                  </w:r>
                  <w:r>
                    <w:rPr>
                      <w:rFonts w:hint="eastAsia" w:ascii="Times New Roman" w:hAnsi="Times New Roman" w:eastAsia="宋体" w:cs="宋体"/>
                      <w:color w:val="auto"/>
                      <w:kern w:val="0"/>
                      <w:sz w:val="21"/>
                      <w:szCs w:val="21"/>
                      <w:lang w:val="en-US" w:eastAsia="zh-CN"/>
                    </w:rPr>
                    <w:t>本项目将</w:t>
                  </w:r>
                  <w:r>
                    <w:rPr>
                      <w:rFonts w:hint="eastAsia" w:ascii="Times New Roman" w:hAnsi="Times New Roman" w:eastAsia="宋体" w:cs="宋体"/>
                      <w:color w:val="auto"/>
                      <w:kern w:val="0"/>
                      <w:sz w:val="21"/>
                      <w:szCs w:val="21"/>
                    </w:rPr>
                    <w:t>要求机动车所有人书面说明情况，并对其真实性负责。</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对于机动车车架（或者车身）或者发动机缺失的应当认定为车辆缺失，公司将不进行回收拆解处理。</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机动车存在抵押、质押情形的，回收拆解企业不得出具《报废机动车回收证明》。</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发现回收的报废机动车疑似为赃物或者用于盗窃、抢劫等犯罪活动工具的，以及涉嫌伪造变造号牌、车辆识别代号、发动机号的，回收拆解企业应当向公安机关报告。已经打印的《报废机动车回收证明》应当予以作废。</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本项目将</w:t>
                  </w:r>
                  <w:r>
                    <w:rPr>
                      <w:rFonts w:hint="eastAsia" w:ascii="Times New Roman" w:hAnsi="Times New Roman" w:eastAsia="宋体" w:cs="宋体"/>
                      <w:color w:val="auto"/>
                      <w:kern w:val="0"/>
                      <w:sz w:val="21"/>
                      <w:szCs w:val="21"/>
                    </w:rPr>
                    <w:t>明确进厂报废机动车来源，发现回收的报废机动车疑似赃物或者用于盗窃、抢劫等犯罪活动的犯罪工具的，及时向公安机关报告。公司将不进行回收拆解处理。</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本项目</w:t>
                  </w:r>
                  <w:r>
                    <w:rPr>
                      <w:rFonts w:hint="eastAsia" w:ascii="Times New Roman" w:hAnsi="Times New Roman" w:eastAsia="宋体" w:cs="宋体"/>
                      <w:color w:val="auto"/>
                      <w:kern w:val="0"/>
                      <w:sz w:val="21"/>
                      <w:szCs w:val="21"/>
                    </w:rPr>
                    <w:t>将在资质认定的场地内进行回收、拆解报废机动车，所有回收的报废机动车均进行拆解处理，可回收利用的部件，标明“报废机动车回用件”后出售。</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场内</w:t>
                  </w:r>
                  <w:r>
                    <w:rPr>
                      <w:rFonts w:hint="eastAsia" w:ascii="Times New Roman" w:hAnsi="Times New Roman" w:eastAsia="宋体" w:cs="宋体"/>
                      <w:color w:val="auto"/>
                      <w:kern w:val="0"/>
                      <w:sz w:val="21"/>
                      <w:szCs w:val="21"/>
                    </w:rPr>
                    <w:t>拆解</w:t>
                  </w:r>
                  <w:r>
                    <w:rPr>
                      <w:rFonts w:hint="eastAsia" w:ascii="Times New Roman" w:hAnsi="Times New Roman" w:eastAsia="宋体" w:cs="宋体"/>
                      <w:color w:val="auto"/>
                      <w:kern w:val="0"/>
                      <w:sz w:val="21"/>
                      <w:szCs w:val="21"/>
                      <w:lang w:val="en-US" w:eastAsia="zh-CN"/>
                    </w:rPr>
                    <w:t>区域均</w:t>
                  </w:r>
                  <w:r>
                    <w:rPr>
                      <w:rFonts w:hint="eastAsia" w:ascii="Times New Roman" w:hAnsi="Times New Roman" w:eastAsia="宋体" w:cs="宋体"/>
                      <w:color w:val="auto"/>
                      <w:kern w:val="0"/>
                      <w:sz w:val="21"/>
                      <w:szCs w:val="21"/>
                    </w:rPr>
                    <w:t>设置监控视频并与公安系统联网。</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回收拆解企业拆解报废机动车应当符合国家标准《报废机动车回收拆解企业技术规范》（GB22128）相关要求，并建立生产经营全覆盖的电子监控系统，录像保存至少1年。</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根据前章《</w:t>
                  </w:r>
                  <w:r>
                    <w:rPr>
                      <w:rFonts w:hint="eastAsia" w:ascii="Times New Roman" w:hAnsi="Times New Roman" w:eastAsia="宋体" w:cs="宋体"/>
                      <w:color w:val="auto"/>
                      <w:kern w:val="0"/>
                      <w:sz w:val="21"/>
                      <w:szCs w:val="21"/>
                      <w:lang w:eastAsia="zh-CN"/>
                    </w:rPr>
                    <w:t>报废机动车回收拆解企业技术规范</w:t>
                  </w:r>
                  <w:r>
                    <w:rPr>
                      <w:rFonts w:hint="eastAsia" w:ascii="Times New Roman" w:hAnsi="Times New Roman" w:eastAsia="宋体" w:cs="宋体"/>
                      <w:color w:val="auto"/>
                      <w:kern w:val="0"/>
                      <w:sz w:val="21"/>
                      <w:szCs w:val="21"/>
                    </w:rPr>
                    <w:t>》（GB22128-2019）相符性分析可知，项目建设符合《</w:t>
                  </w:r>
                  <w:r>
                    <w:rPr>
                      <w:rFonts w:hint="eastAsia" w:ascii="Times New Roman" w:hAnsi="Times New Roman" w:eastAsia="宋体" w:cs="宋体"/>
                      <w:color w:val="auto"/>
                      <w:kern w:val="0"/>
                      <w:sz w:val="21"/>
                      <w:szCs w:val="21"/>
                      <w:lang w:eastAsia="zh-CN"/>
                    </w:rPr>
                    <w:t>报废机动车回收拆解企业技术规范</w:t>
                  </w:r>
                  <w:r>
                    <w:rPr>
                      <w:rFonts w:hint="eastAsia" w:ascii="Times New Roman" w:hAnsi="Times New Roman" w:eastAsia="宋体" w:cs="宋体"/>
                      <w:color w:val="auto"/>
                      <w:kern w:val="0"/>
                      <w:sz w:val="21"/>
                      <w:szCs w:val="21"/>
                    </w:rPr>
                    <w:t>》（GB22128-2019）中的相关要求。</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w:t>
                  </w:r>
                  <w:r>
                    <w:rPr>
                      <w:rFonts w:hint="eastAsia" w:ascii="Times New Roman" w:hAnsi="Times New Roman" w:eastAsia="宋体" w:cs="宋体"/>
                      <w:color w:val="auto"/>
                      <w:kern w:val="0"/>
                      <w:sz w:val="21"/>
                      <w:szCs w:val="21"/>
                    </w:rPr>
                    <w:t>项目生产过程中，危险废物</w:t>
                  </w:r>
                  <w:r>
                    <w:rPr>
                      <w:rFonts w:hint="eastAsia" w:ascii="Times New Roman" w:hAnsi="Times New Roman" w:eastAsia="宋体" w:cs="宋体"/>
                      <w:color w:val="auto"/>
                      <w:kern w:val="0"/>
                      <w:sz w:val="21"/>
                      <w:szCs w:val="21"/>
                      <w:lang w:val="en-US" w:eastAsia="zh-CN"/>
                    </w:rPr>
                    <w:t>将</w:t>
                  </w:r>
                  <w:r>
                    <w:rPr>
                      <w:rFonts w:hint="eastAsia" w:ascii="Times New Roman" w:hAnsi="Times New Roman" w:eastAsia="宋体" w:cs="宋体"/>
                      <w:color w:val="auto"/>
                      <w:kern w:val="0"/>
                      <w:sz w:val="21"/>
                      <w:szCs w:val="21"/>
                    </w:rPr>
                    <w:t>分类储存在危废库内，定期交资质单位处理，落实污染防治措施后，不会造成环境污染。</w:t>
                  </w:r>
                </w:p>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项目建成后，公司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tc>
              <w:tc>
                <w:tcPr>
                  <w:tcW w:w="892"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5" w:type="dxa"/>
                  <w:gridSpan w:val="3"/>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回收利用行为规范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回收拆解企业应当建立报废机动车零部件销售台账，如实记录报废机动车“五大总成”数量、型号、流向等信息，并录入“全国汽车流通信息管理应用服务”系统。</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回收拆解企业应当对出售用于再制造的报废机动车“五大总成”按照商务部制定的标识规则编码，其中车架应当录入原车辆识别代号信息。</w:t>
                  </w:r>
                </w:p>
              </w:tc>
              <w:tc>
                <w:tcPr>
                  <w:tcW w:w="5254"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企业将建立台账，记录报废机动车“五大总成”数量、型号、流向等信息，并录入“全国汽车流通信息管理应用服务”系统。</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对于可再利用的“五大总成”，按照商务部制定的标识规则编码，其中车架应当录入原车辆识别代号信息。</w:t>
                  </w:r>
                </w:p>
              </w:tc>
              <w:tc>
                <w:tcPr>
                  <w:tcW w:w="892"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回收拆解企业应当按照国家对新能源汽车动力蓄电池回收利用管理有关要求，对报废新能源汽车的废旧动力蓄电池或者其他类型储能装置进行拆卸、收集、贮存、运输及回收利用，加强全过程安全管理。</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回收拆解企业应当将报废新能源汽车车辆识别代号及动力蓄电池编码、数量、型号、流向等信息，录入“新能源汽车国家监测与动力蓄电池回收利用溯源综合管理平台”系统。</w:t>
                  </w:r>
                </w:p>
              </w:tc>
              <w:tc>
                <w:tcPr>
                  <w:tcW w:w="5254"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将按照国家对新能源汽车动力蓄电池回收利用管理有关要求，对报废新能源汽车的废旧动力蓄电池或者其他类型储能装置进行拆卸、收集、贮存、运输及回收利用，加强全过程安全管理。报废新能源汽车车辆识别代号及动力蓄电池编码、数量、型号、流向等信息，录入“新能源汽车国家监测与动力蓄电池回收利用溯源综合管理平台”系统。</w:t>
                  </w:r>
                </w:p>
              </w:tc>
              <w:tc>
                <w:tcPr>
                  <w:tcW w:w="892"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拆解的报废机动车“五大总成”具备再制造条件的，可以按照国家有关规定出售给具有再制造能力的企业经过再制造予以循环利用；不具备再制造条件的，应当作为废金属，交售给冶炼或者破碎企业。</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val="en-US" w:eastAsia="zh-CN"/>
                    </w:rPr>
                    <w:t>本</w:t>
                  </w:r>
                  <w:r>
                    <w:rPr>
                      <w:rFonts w:hint="eastAsia" w:ascii="Times New Roman" w:hAnsi="Times New Roman" w:eastAsia="宋体" w:cs="宋体"/>
                      <w:color w:val="auto"/>
                      <w:kern w:val="0"/>
                      <w:sz w:val="21"/>
                      <w:szCs w:val="21"/>
                    </w:rPr>
                    <w:t>项目拆解的“五大总成”具备再制造条件的，</w:t>
                  </w:r>
                  <w:r>
                    <w:rPr>
                      <w:rFonts w:hint="eastAsia" w:ascii="Times New Roman" w:hAnsi="Times New Roman" w:eastAsia="宋体" w:cs="宋体"/>
                      <w:color w:val="auto"/>
                      <w:kern w:val="0"/>
                      <w:sz w:val="21"/>
                      <w:szCs w:val="21"/>
                      <w:lang w:val="en-US" w:eastAsia="zh-CN"/>
                    </w:rPr>
                    <w:t>将</w:t>
                  </w:r>
                  <w:r>
                    <w:rPr>
                      <w:rFonts w:hint="eastAsia" w:ascii="Times New Roman" w:hAnsi="Times New Roman" w:eastAsia="宋体" w:cs="宋体"/>
                      <w:color w:val="auto"/>
                      <w:kern w:val="0"/>
                      <w:sz w:val="21"/>
                      <w:szCs w:val="21"/>
                    </w:rPr>
                    <w:t>按照国家有关规定出售给具有再制造能力的企业经过再制造予以循环利用，不具备再制造条件的，作为废金属，交售给钢铁企业作为冶炼原料。</w:t>
                  </w:r>
                </w:p>
              </w:tc>
              <w:tc>
                <w:tcPr>
                  <w:tcW w:w="892"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9"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回收拆解企业拆解的报废机动车“五大总成”以外的零部件符合保障人身和财产安全等强制性国家标准，能够继续使用的，可以出售，但应当标明“报废机动车回用件”。</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回收拆解企业拆解的尾气后处理装置、危险废物应当如实记录，并交由有处理资质的企业进行拆解处置，不得向其他企业出售和转卖。</w:t>
                  </w:r>
                </w:p>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回收拆解企业拆卸的动力蓄电池应当交售给新能源汽车生产企业建立的动力蓄电池回收服务网点，或者符合国家对动力蓄电池梯次利用管理有关要求的梯次利用企业，或者从事废旧动力蓄电池综合利用的企业。</w:t>
                  </w:r>
                </w:p>
              </w:tc>
              <w:tc>
                <w:tcPr>
                  <w:tcW w:w="5254" w:type="dxa"/>
                  <w:noWrap w:val="0"/>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kern w:val="0"/>
                      <w:sz w:val="21"/>
                      <w:szCs w:val="21"/>
                      <w:lang w:val="en-US" w:eastAsia="zh-CN"/>
                    </w:rPr>
                    <w:t>本</w:t>
                  </w:r>
                  <w:r>
                    <w:rPr>
                      <w:rFonts w:hint="eastAsia" w:ascii="Times New Roman" w:hAnsi="Times New Roman" w:eastAsia="宋体" w:cs="宋体"/>
                      <w:color w:val="auto"/>
                      <w:kern w:val="0"/>
                      <w:sz w:val="21"/>
                      <w:szCs w:val="21"/>
                    </w:rPr>
                    <w:t>项目拆解的“五大总成”以外能够继续使用的零部件，</w:t>
                  </w:r>
                  <w:r>
                    <w:rPr>
                      <w:rFonts w:hint="eastAsia" w:ascii="Times New Roman" w:hAnsi="Times New Roman" w:eastAsia="宋体" w:cs="宋体"/>
                      <w:color w:val="auto"/>
                      <w:kern w:val="0"/>
                      <w:sz w:val="21"/>
                      <w:szCs w:val="21"/>
                      <w:lang w:val="en-US" w:eastAsia="zh-CN"/>
                    </w:rPr>
                    <w:t>将</w:t>
                  </w:r>
                  <w:r>
                    <w:rPr>
                      <w:rFonts w:hint="eastAsia" w:ascii="Times New Roman" w:hAnsi="Times New Roman" w:eastAsia="宋体" w:cs="宋体"/>
                      <w:color w:val="auto"/>
                      <w:kern w:val="0"/>
                      <w:sz w:val="21"/>
                      <w:szCs w:val="21"/>
                    </w:rPr>
                    <w:t>标明“报废机动车回用件”后出售。同时，公司将建立台账，如实记录拆解的尾气后处理装置、危险废物流向、贮存、利用和处置等信息，并通过“全国固体废物管理信息系统”进行填报；制定危险废物管理计划，按照国家有关规定贮存、运输、转移和利用处置危险废物。</w:t>
                  </w:r>
                </w:p>
              </w:tc>
              <w:tc>
                <w:tcPr>
                  <w:tcW w:w="892" w:type="dxa"/>
                  <w:noWrap w:val="0"/>
                  <w:vAlign w:val="center"/>
                </w:tcPr>
                <w:p>
                  <w:pPr>
                    <w:pStyle w:val="11"/>
                    <w:keepNext w:val="0"/>
                    <w:keepLines w:val="0"/>
                    <w:pageBreakBefore w:val="0"/>
                    <w:kinsoku/>
                    <w:wordWrap/>
                    <w:overflowPunct/>
                    <w:topLinePunct w:val="0"/>
                    <w:bidi w:val="0"/>
                    <w:adjustRightInd/>
                    <w:snapToGrid/>
                    <w:spacing w:before="0" w:after="0" w:line="240" w:lineRule="auto"/>
                    <w:ind w:left="0" w:leftChars="0" w:right="0" w:rightChars="0"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符合</w:t>
                  </w:r>
                </w:p>
              </w:tc>
            </w:tr>
          </w:tbl>
          <w:p>
            <w:pPr>
              <w:keepLines w:val="0"/>
              <w:pageBreakBefore w:val="0"/>
              <w:kinsoku/>
              <w:topLinePunct w:val="0"/>
              <w:autoSpaceDE w:val="0"/>
              <w:autoSpaceDN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由表1-</w:t>
            </w:r>
            <w:r>
              <w:rPr>
                <w:rFonts w:hint="eastAsia" w:ascii="Times New Roman" w:hAnsi="Times New Roman" w:eastAsia="宋体" w:cs="宋体"/>
                <w:bCs/>
                <w:color w:val="auto"/>
                <w:szCs w:val="21"/>
                <w:lang w:val="en-US" w:eastAsia="zh-CN"/>
              </w:rPr>
              <w:t>5</w:t>
            </w:r>
            <w:r>
              <w:rPr>
                <w:rFonts w:hint="eastAsia" w:ascii="Times New Roman" w:hAnsi="Times New Roman" w:eastAsia="宋体" w:cs="宋体"/>
                <w:bCs/>
                <w:color w:val="auto"/>
                <w:szCs w:val="21"/>
              </w:rPr>
              <w:t>可以看出，本</w:t>
            </w:r>
            <w:r>
              <w:rPr>
                <w:rFonts w:hint="eastAsia" w:ascii="Times New Roman" w:hAnsi="Times New Roman" w:eastAsia="宋体" w:cs="宋体"/>
                <w:bCs/>
                <w:color w:val="auto"/>
                <w:szCs w:val="21"/>
                <w:lang w:eastAsia="zh-CN"/>
              </w:rPr>
              <w:t>项目</w:t>
            </w:r>
            <w:r>
              <w:rPr>
                <w:rFonts w:hint="eastAsia" w:ascii="Times New Roman" w:hAnsi="Times New Roman" w:eastAsia="宋体" w:cs="宋体"/>
                <w:bCs/>
                <w:color w:val="auto"/>
                <w:szCs w:val="21"/>
              </w:rPr>
              <w:t>的建设符合《报废机动车回收管理办法实施细则（商务部令2020年第2号）》的要求。</w:t>
            </w:r>
          </w:p>
          <w:p>
            <w:pPr>
              <w:pStyle w:val="2"/>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9、与</w:t>
            </w:r>
            <w:r>
              <w:rPr>
                <w:rFonts w:hint="eastAsia" w:ascii="Times New Roman" w:hAnsi="Times New Roman" w:eastAsia="宋体" w:cs="宋体"/>
                <w:color w:val="auto"/>
              </w:rPr>
              <w:t>《云南省报废机动车回收拆解管理办法》</w:t>
            </w:r>
            <w:r>
              <w:rPr>
                <w:rFonts w:hint="eastAsia" w:ascii="Times New Roman" w:hAnsi="Times New Roman" w:eastAsia="宋体" w:cs="宋体"/>
                <w:color w:val="auto"/>
                <w:lang w:val="en-US" w:eastAsia="zh-CN"/>
              </w:rPr>
              <w:t>符合性分析</w:t>
            </w:r>
          </w:p>
          <w:p>
            <w:pPr>
              <w:pStyle w:val="11"/>
              <w:rPr>
                <w:rFonts w:hint="eastAsia" w:ascii="Times New Roman" w:hAnsi="Times New Roman" w:eastAsia="宋体" w:cs="宋体"/>
                <w:b/>
                <w:bCs/>
                <w:color w:val="auto"/>
              </w:rPr>
            </w:pPr>
            <w:r>
              <w:rPr>
                <w:rFonts w:hint="eastAsia" w:ascii="Times New Roman" w:hAnsi="Times New Roman" w:eastAsia="宋体" w:cs="宋体"/>
                <w:b w:val="0"/>
                <w:bCs w:val="0"/>
                <w:color w:val="auto"/>
                <w:sz w:val="24"/>
                <w:lang w:val="en-US" w:eastAsia="zh-CN"/>
              </w:rPr>
              <w:t>本项目与《云南省报废机动车回收拆解管理办法》</w:t>
            </w:r>
            <w:r>
              <w:rPr>
                <w:rFonts w:hint="eastAsia" w:ascii="Times New Roman" w:hAnsi="Times New Roman" w:eastAsia="宋体" w:cs="宋体"/>
                <w:color w:val="auto"/>
                <w:sz w:val="24"/>
                <w:szCs w:val="24"/>
              </w:rPr>
              <w:t>（省政府令第[199]号）</w:t>
            </w:r>
            <w:r>
              <w:rPr>
                <w:rFonts w:hint="eastAsia" w:ascii="Times New Roman" w:hAnsi="Times New Roman" w:eastAsia="宋体" w:cs="宋体"/>
                <w:b w:val="0"/>
                <w:bCs w:val="0"/>
                <w:color w:val="auto"/>
                <w:sz w:val="24"/>
                <w:lang w:val="en-US" w:eastAsia="zh-CN"/>
              </w:rPr>
              <w:t>要求的相符性对照见下表所示：</w:t>
            </w:r>
          </w:p>
          <w:p>
            <w:pPr>
              <w:ind w:left="0" w:leftChars="0" w:firstLine="0" w:firstLineChars="0"/>
              <w:jc w:val="center"/>
              <w:rPr>
                <w:rFonts w:hint="eastAsia" w:ascii="Times New Roman" w:hAnsi="Times New Roman" w:eastAsia="宋体" w:cs="宋体"/>
                <w:b/>
                <w:bCs/>
                <w:color w:val="auto"/>
              </w:rPr>
            </w:pPr>
            <w:r>
              <w:rPr>
                <w:rFonts w:hint="eastAsia" w:ascii="Times New Roman" w:hAnsi="Times New Roman" w:eastAsia="宋体" w:cs="宋体"/>
                <w:b/>
                <w:bCs/>
                <w:color w:val="auto"/>
              </w:rPr>
              <w:t>表1-</w:t>
            </w:r>
            <w:r>
              <w:rPr>
                <w:rFonts w:hint="eastAsia" w:ascii="Times New Roman" w:hAnsi="Times New Roman" w:eastAsia="宋体" w:cs="宋体"/>
                <w:b/>
                <w:bCs/>
                <w:color w:val="auto"/>
                <w:lang w:val="en-US" w:eastAsia="zh-CN"/>
              </w:rPr>
              <w:t>6</w:t>
            </w:r>
            <w:r>
              <w:rPr>
                <w:rFonts w:hint="eastAsia" w:ascii="Times New Roman" w:hAnsi="Times New Roman" w:eastAsia="宋体" w:cs="宋体"/>
                <w:b/>
                <w:bCs/>
                <w:color w:val="auto"/>
              </w:rPr>
              <w:t xml:space="preserve">  项目与《云南省报废机动车回收拆解管理办法》符合性分析</w:t>
            </w:r>
          </w:p>
          <w:tbl>
            <w:tblPr>
              <w:tblStyle w:val="29"/>
              <w:tblW w:w="49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6303"/>
              <w:gridCol w:w="4760"/>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序号</w:t>
                  </w:r>
                </w:p>
              </w:tc>
              <w:tc>
                <w:tcPr>
                  <w:tcW w:w="6303"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办法要求</w:t>
                  </w:r>
                </w:p>
              </w:tc>
              <w:tc>
                <w:tcPr>
                  <w:tcW w:w="4760"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项目情况</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6303"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从事报废机动车回收拆解业务的企业应当具备有关法律、行政法规规定的条件，符合报废机动车回收拆解行业发展规划和有关标准、规范。禁止报废机动车回收拆解企业以租赁、委托、挂靠等方式允许非报废机动车回收拆解企业或者个人经营报废机动车回收拆解业务。</w:t>
                  </w:r>
                </w:p>
              </w:tc>
              <w:tc>
                <w:tcPr>
                  <w:tcW w:w="4760"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建设单位具备有关法律、行政法规规定的条件，符合《报废汽车回收管理办法</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云南省报废机动车回收拆解管理办法》等有关标准、规范。建设单位</w:t>
                  </w:r>
                  <w:r>
                    <w:rPr>
                      <w:rFonts w:hint="eastAsia" w:ascii="Times New Roman" w:hAnsi="Times New Roman" w:eastAsia="宋体" w:cs="宋体"/>
                      <w:color w:val="auto"/>
                      <w:sz w:val="21"/>
                      <w:szCs w:val="21"/>
                      <w:lang w:val="en-US" w:eastAsia="zh-CN"/>
                    </w:rPr>
                    <w:t>将在取得</w:t>
                  </w:r>
                  <w:r>
                    <w:rPr>
                      <w:rFonts w:hint="eastAsia" w:ascii="Times New Roman" w:hAnsi="Times New Roman" w:eastAsia="宋体" w:cs="宋体"/>
                      <w:color w:val="auto"/>
                      <w:sz w:val="21"/>
                      <w:szCs w:val="21"/>
                    </w:rPr>
                    <w:t>报废机动车回收拆解资质</w:t>
                  </w:r>
                  <w:r>
                    <w:rPr>
                      <w:rFonts w:hint="eastAsia" w:ascii="Times New Roman" w:hAnsi="Times New Roman" w:eastAsia="宋体" w:cs="宋体"/>
                      <w:color w:val="auto"/>
                      <w:sz w:val="21"/>
                      <w:szCs w:val="21"/>
                      <w:lang w:val="en-US" w:eastAsia="zh-CN"/>
                    </w:rPr>
                    <w:t>后再进行拆解作业</w:t>
                  </w:r>
                  <w:r>
                    <w:rPr>
                      <w:rFonts w:hint="eastAsia" w:ascii="Times New Roman" w:hAnsi="Times New Roman" w:eastAsia="宋体" w:cs="宋体"/>
                      <w:color w:val="auto"/>
                      <w:sz w:val="21"/>
                      <w:szCs w:val="21"/>
                    </w:rPr>
                    <w:t>。</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5"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6303"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报废机动车回收拆解企业回收报废机动车，应当向机动车所有人支付收购费用，出具报废机动车回收证明，并按照有关规定向公安机关办理机动车注销登记。</w:t>
                  </w:r>
                </w:p>
              </w:tc>
              <w:tc>
                <w:tcPr>
                  <w:tcW w:w="4760"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设置办公</w:t>
                  </w:r>
                  <w:r>
                    <w:rPr>
                      <w:rFonts w:hint="eastAsia" w:ascii="Times New Roman" w:hAnsi="Times New Roman" w:eastAsia="宋体" w:cs="宋体"/>
                      <w:color w:val="auto"/>
                      <w:sz w:val="21"/>
                      <w:szCs w:val="21"/>
                      <w:lang w:val="en-US" w:eastAsia="zh-CN"/>
                    </w:rPr>
                    <w:t>区</w:t>
                  </w:r>
                  <w:r>
                    <w:rPr>
                      <w:rFonts w:hint="eastAsia" w:ascii="Times New Roman" w:hAnsi="Times New Roman" w:eastAsia="宋体" w:cs="宋体"/>
                      <w:color w:val="auto"/>
                      <w:sz w:val="21"/>
                      <w:szCs w:val="21"/>
                    </w:rPr>
                    <w:t>，安排专业办公人员向机动车所有人支付收购费用、出具报废机动车回收证明及按照公安机关要求对进场报废机动车办理注销登记等。</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6303"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报废机动车回收拆解企业应当建立报废机动车回收拆解档案和信息管理系统，如实记录回收、拆解处理环节的有关信息，并按照规定报送工业和信息化等有关部门，信息记录的保存期限不得少于3年。</w:t>
                  </w:r>
                </w:p>
              </w:tc>
              <w:tc>
                <w:tcPr>
                  <w:tcW w:w="4760"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建立报废机动车回收拆解档案</w:t>
                  </w:r>
                  <w:r>
                    <w:rPr>
                      <w:rFonts w:hint="eastAsia" w:ascii="Times New Roman" w:hAnsi="Times New Roman" w:eastAsia="宋体" w:cs="宋体"/>
                      <w:color w:val="auto"/>
                      <w:sz w:val="21"/>
                      <w:szCs w:val="21"/>
                      <w:lang w:eastAsia="zh-CN"/>
                    </w:rPr>
                    <w:t>和</w:t>
                  </w:r>
                  <w:r>
                    <w:rPr>
                      <w:rFonts w:hint="eastAsia" w:ascii="Times New Roman" w:hAnsi="Times New Roman" w:eastAsia="宋体" w:cs="宋体"/>
                      <w:color w:val="auto"/>
                      <w:sz w:val="21"/>
                      <w:szCs w:val="21"/>
                    </w:rPr>
                    <w:t>信息管理系统，如实记录回收、拆解处理环节的有关信息，报送工业和信息化等有关部门，信息记录的保存期限</w:t>
                  </w:r>
                  <w:r>
                    <w:rPr>
                      <w:rFonts w:hint="eastAsia" w:ascii="Times New Roman" w:hAnsi="Times New Roman" w:eastAsia="宋体" w:cs="宋体"/>
                      <w:color w:val="auto"/>
                      <w:sz w:val="21"/>
                      <w:szCs w:val="21"/>
                      <w:lang w:val="en-US" w:eastAsia="zh-CN"/>
                    </w:rPr>
                    <w:t>至少</w:t>
                  </w:r>
                  <w:r>
                    <w:rPr>
                      <w:rFonts w:hint="eastAsia" w:ascii="Times New Roman" w:hAnsi="Times New Roman" w:eastAsia="宋体" w:cs="宋体"/>
                      <w:color w:val="auto"/>
                      <w:sz w:val="21"/>
                      <w:szCs w:val="21"/>
                    </w:rPr>
                    <w:t>为3年。</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6303"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应当按照有关标准、规范，采用有利于防止环境污染、零部件再利用和材料可回收利用的拆解方式拆解报废机动车。报废的大型客车、校车、货车以及其他营运车辆，应当在公安机关的监督下解体。报废机动车回收拆解企业拆解的“五大总成”以外的其他零部件，符合国家技术规范强制性要求能够继续使用的，可以出售，但应当标明“报废机动车回用件”以及回收拆解企业名称。拆解的废弃蓄电池等危险废物，应当交由具有相应危险废物处置经营许可的单位处理。</w:t>
                  </w:r>
                </w:p>
              </w:tc>
              <w:tc>
                <w:tcPr>
                  <w:tcW w:w="4760"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本项目将</w:t>
                  </w:r>
                  <w:r>
                    <w:rPr>
                      <w:rFonts w:hint="eastAsia" w:ascii="Times New Roman" w:hAnsi="Times New Roman" w:eastAsia="宋体" w:cs="宋体"/>
                      <w:color w:val="auto"/>
                      <w:sz w:val="21"/>
                      <w:szCs w:val="21"/>
                    </w:rPr>
                    <w:t>按照有关标准、规范，采</w:t>
                  </w:r>
                  <w:r>
                    <w:rPr>
                      <w:rFonts w:hint="eastAsia" w:ascii="Times New Roman" w:hAnsi="Times New Roman" w:eastAsia="宋体" w:cs="宋体"/>
                      <w:color w:val="auto"/>
                      <w:sz w:val="21"/>
                      <w:szCs w:val="21"/>
                      <w:lang w:val="en-US" w:eastAsia="zh-CN"/>
                    </w:rPr>
                    <w:t>取相应的</w:t>
                  </w:r>
                  <w:r>
                    <w:rPr>
                      <w:rFonts w:hint="eastAsia" w:ascii="Times New Roman" w:hAnsi="Times New Roman" w:eastAsia="宋体" w:cs="宋体"/>
                      <w:color w:val="auto"/>
                      <w:sz w:val="21"/>
                      <w:szCs w:val="21"/>
                    </w:rPr>
                    <w:t>防止环境污染措施，</w:t>
                  </w:r>
                  <w:r>
                    <w:rPr>
                      <w:rFonts w:hint="eastAsia" w:ascii="Times New Roman" w:hAnsi="Times New Roman" w:eastAsia="宋体" w:cs="宋体"/>
                      <w:color w:val="auto"/>
                      <w:sz w:val="21"/>
                      <w:szCs w:val="21"/>
                      <w:lang w:val="en-US" w:eastAsia="zh-CN"/>
                    </w:rPr>
                    <w:t>按相关要求</w:t>
                  </w:r>
                  <w:r>
                    <w:rPr>
                      <w:rFonts w:hint="eastAsia" w:ascii="Times New Roman" w:hAnsi="Times New Roman" w:eastAsia="宋体" w:cs="宋体"/>
                      <w:color w:val="auto"/>
                      <w:sz w:val="21"/>
                      <w:szCs w:val="21"/>
                    </w:rPr>
                    <w:t>拆解报废机动车。项目</w:t>
                  </w:r>
                  <w:r>
                    <w:rPr>
                      <w:rFonts w:hint="eastAsia" w:ascii="Times New Roman" w:hAnsi="Times New Roman" w:eastAsia="宋体" w:cs="宋体"/>
                      <w:color w:val="auto"/>
                      <w:sz w:val="21"/>
                      <w:szCs w:val="21"/>
                      <w:lang w:val="en-US" w:eastAsia="zh-CN"/>
                    </w:rPr>
                    <w:t>拆解区域设置监控视频</w:t>
                  </w:r>
                  <w:r>
                    <w:rPr>
                      <w:rFonts w:hint="eastAsia" w:ascii="Times New Roman" w:hAnsi="Times New Roman" w:eastAsia="宋体" w:cs="宋体"/>
                      <w:color w:val="auto"/>
                      <w:kern w:val="0"/>
                      <w:sz w:val="21"/>
                      <w:szCs w:val="21"/>
                    </w:rPr>
                    <w:t>并与公安系统联网</w:t>
                  </w:r>
                  <w:r>
                    <w:rPr>
                      <w:rFonts w:hint="eastAsia" w:ascii="Times New Roman" w:hAnsi="Times New Roman" w:eastAsia="宋体" w:cs="宋体"/>
                      <w:color w:val="auto"/>
                      <w:sz w:val="21"/>
                      <w:szCs w:val="21"/>
                    </w:rPr>
                    <w:t>，在公安机关的监督下解体。项目内拆解的“五大总成”以外的其他零部件，</w:t>
                  </w:r>
                  <w:r>
                    <w:rPr>
                      <w:rFonts w:hint="eastAsia" w:ascii="Times New Roman" w:hAnsi="Times New Roman" w:eastAsia="宋体" w:cs="宋体"/>
                      <w:color w:val="auto"/>
                      <w:sz w:val="21"/>
                      <w:szCs w:val="21"/>
                      <w:lang w:val="en-US" w:eastAsia="zh-CN"/>
                    </w:rPr>
                    <w:t>将</w:t>
                  </w:r>
                  <w:r>
                    <w:rPr>
                      <w:rFonts w:hint="eastAsia" w:ascii="Times New Roman" w:hAnsi="Times New Roman" w:eastAsia="宋体" w:cs="宋体"/>
                      <w:color w:val="auto"/>
                      <w:sz w:val="21"/>
                      <w:szCs w:val="21"/>
                    </w:rPr>
                    <w:t>按照国家技术规范要求，分为可回收利用部分和不可回收利用部分。项目内拆解产生的废蓄电池、废油液等危废，均按</w:t>
                  </w:r>
                  <w:r>
                    <w:rPr>
                      <w:rFonts w:hint="eastAsia" w:ascii="Times New Roman" w:hAnsi="Times New Roman" w:eastAsia="宋体" w:cs="宋体"/>
                      <w:color w:val="auto"/>
                      <w:sz w:val="21"/>
                      <w:szCs w:val="21"/>
                      <w:lang w:val="en-US" w:eastAsia="zh-CN"/>
                    </w:rPr>
                    <w:t>相关</w:t>
                  </w:r>
                  <w:r>
                    <w:rPr>
                      <w:rFonts w:hint="eastAsia" w:ascii="Times New Roman" w:hAnsi="Times New Roman" w:eastAsia="宋体" w:cs="宋体"/>
                      <w:color w:val="auto"/>
                      <w:sz w:val="21"/>
                      <w:szCs w:val="21"/>
                    </w:rPr>
                    <w:t>要求交由有资质的单位处理。</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924"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6303"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报废机动车回收拆解企业可以将回收的报废机动车整车或者“五大总成”，依法提供给有关单位作为影视道具、教学用具等特殊使用，工业和信息化主管部门应当进行核实。</w:t>
                  </w:r>
                </w:p>
              </w:tc>
              <w:tc>
                <w:tcPr>
                  <w:tcW w:w="4760" w:type="dxa"/>
                  <w:noWrap w:val="0"/>
                  <w:vAlign w:val="top"/>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本项目若</w:t>
                  </w:r>
                  <w:r>
                    <w:rPr>
                      <w:rFonts w:hint="eastAsia" w:ascii="Times New Roman" w:hAnsi="Times New Roman" w:eastAsia="宋体" w:cs="宋体"/>
                      <w:color w:val="auto"/>
                      <w:sz w:val="21"/>
                      <w:szCs w:val="21"/>
                    </w:rPr>
                    <w:t>将回收的报废机动车整车或者“五大总成”，依法提供给有关单位作为影视道具、教学用具等特殊使用</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本项目将做好相关信息填报供</w:t>
                  </w:r>
                  <w:r>
                    <w:rPr>
                      <w:rFonts w:hint="eastAsia" w:ascii="Times New Roman" w:hAnsi="Times New Roman" w:eastAsia="宋体" w:cs="宋体"/>
                      <w:color w:val="auto"/>
                      <w:sz w:val="21"/>
                      <w:szCs w:val="21"/>
                    </w:rPr>
                    <w:t>工业和信息化主管部门核实。</w:t>
                  </w:r>
                </w:p>
              </w:tc>
              <w:tc>
                <w:tcPr>
                  <w:tcW w:w="866"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符合</w:t>
                  </w:r>
                </w:p>
              </w:tc>
            </w:tr>
          </w:tbl>
          <w:p>
            <w:pPr>
              <w:bidi w:val="0"/>
              <w:rPr>
                <w:rFonts w:hint="eastAsia" w:ascii="Times New Roman" w:hAnsi="Times New Roman" w:eastAsia="宋体" w:cs="宋体"/>
                <w:color w:val="auto"/>
              </w:rPr>
            </w:pPr>
            <w:r>
              <w:rPr>
                <w:rFonts w:hint="eastAsia" w:ascii="Times New Roman" w:hAnsi="Times New Roman" w:eastAsia="宋体" w:cs="宋体"/>
                <w:color w:val="auto"/>
              </w:rPr>
              <w:t>由</w:t>
            </w:r>
            <w:r>
              <w:rPr>
                <w:rFonts w:hint="eastAsia" w:ascii="Times New Roman" w:hAnsi="Times New Roman" w:eastAsia="宋体" w:cs="宋体"/>
                <w:color w:val="auto"/>
                <w:lang w:val="en-US" w:eastAsia="zh-CN"/>
              </w:rPr>
              <w:t>上</w:t>
            </w:r>
            <w:r>
              <w:rPr>
                <w:rFonts w:hint="eastAsia" w:ascii="Times New Roman" w:hAnsi="Times New Roman" w:eastAsia="宋体" w:cs="宋体"/>
                <w:color w:val="auto"/>
              </w:rPr>
              <w:t>表可以看出，本</w:t>
            </w:r>
            <w:r>
              <w:rPr>
                <w:rFonts w:hint="eastAsia" w:ascii="Times New Roman" w:hAnsi="Times New Roman" w:eastAsia="宋体" w:cs="宋体"/>
                <w:color w:val="auto"/>
                <w:lang w:eastAsia="zh-CN"/>
              </w:rPr>
              <w:t>项目</w:t>
            </w:r>
            <w:r>
              <w:rPr>
                <w:rFonts w:hint="eastAsia" w:ascii="Times New Roman" w:hAnsi="Times New Roman" w:eastAsia="宋体" w:cs="宋体"/>
                <w:color w:val="auto"/>
              </w:rPr>
              <w:t>的建设符合《云南省报废机动车回收拆解管理办法》（省政府令第[199]号）的要求。</w:t>
            </w:r>
          </w:p>
          <w:p>
            <w:pPr>
              <w:pStyle w:val="71"/>
              <w:keepLines w:val="0"/>
              <w:pageBreakBefore w:val="0"/>
              <w:kinsoku/>
              <w:topLinePunct w:val="0"/>
              <w:bidi w:val="0"/>
              <w:adjustRightInd/>
              <w:snapToGrid/>
              <w:spacing w:after="0"/>
              <w:ind w:firstLine="422"/>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val="0"/>
                <w:color w:val="auto"/>
                <w:sz w:val="24"/>
                <w:szCs w:val="24"/>
              </w:rPr>
              <w:t>综上，本项目的建设与地方及行业环保管理的要求是相符的，项目的建设是可行的。</w:t>
            </w:r>
          </w:p>
        </w:tc>
      </w:tr>
    </w:tbl>
    <w:p>
      <w:pPr>
        <w:pStyle w:val="11"/>
        <w:keepLines w:val="0"/>
        <w:pageBreakBefore w:val="0"/>
        <w:kinsoku/>
        <w:topLinePunct w:val="0"/>
        <w:bidi w:val="0"/>
        <w:adjustRightInd/>
        <w:snapToGrid/>
        <w:rPr>
          <w:rFonts w:hint="eastAsia" w:ascii="Times New Roman" w:hAnsi="Times New Roman" w:eastAsia="宋体" w:cs="宋体"/>
          <w:snapToGrid w:val="0"/>
          <w:color w:val="auto"/>
          <w:sz w:val="30"/>
          <w:szCs w:val="30"/>
        </w:rPr>
        <w:sectPr>
          <w:pgSz w:w="16838" w:h="11906" w:orient="landscape"/>
          <w:pgMar w:top="1531" w:right="1701" w:bottom="1531" w:left="1701" w:header="851" w:footer="850"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bidi w:val="0"/>
        <w:rPr>
          <w:rFonts w:hint="eastAsia" w:ascii="Times New Roman" w:hAnsi="Times New Roman" w:eastAsia="宋体" w:cs="宋体"/>
        </w:rPr>
      </w:pPr>
      <w:bookmarkStart w:id="3" w:name="_Toc13877"/>
      <w:r>
        <w:rPr>
          <w:rFonts w:hint="eastAsia" w:ascii="Times New Roman" w:hAnsi="Times New Roman" w:eastAsia="宋体" w:cs="宋体"/>
        </w:rPr>
        <w:t>二、建设项目工程分析</w:t>
      </w:r>
      <w:bookmarkEnd w:id="3"/>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建设内容</w:t>
            </w:r>
          </w:p>
        </w:tc>
        <w:tc>
          <w:tcPr>
            <w:tcW w:w="8347" w:type="dxa"/>
            <w:noWrap w:val="0"/>
            <w:vAlign w:val="top"/>
          </w:tcPr>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1、项目由来</w:t>
            </w:r>
          </w:p>
          <w:p>
            <w:pPr>
              <w:autoSpaceDE w:val="0"/>
              <w:autoSpaceDN w:val="0"/>
              <w:adjustRightInd w:val="0"/>
              <w:snapToGrid w:val="0"/>
              <w:spacing w:line="360" w:lineRule="auto"/>
              <w:ind w:firstLine="480" w:firstLineChars="200"/>
              <w:rPr>
                <w:rFonts w:hint="eastAsia" w:ascii="Times New Roman" w:hAnsi="Times New Roman" w:eastAsia="宋体" w:cs="宋体"/>
                <w:color w:val="auto"/>
                <w:sz w:val="24"/>
              </w:rPr>
            </w:pPr>
            <w:r>
              <w:rPr>
                <w:rFonts w:hint="eastAsia" w:ascii="Times New Roman" w:hAnsi="Times New Roman" w:eastAsia="宋体" w:cs="宋体"/>
                <w:color w:val="auto"/>
                <w:sz w:val="24"/>
              </w:rPr>
              <w:t>在新车大量涌入市场的同时，汽车报废数量也在不断增加。一是达到国家报废标准或者虽然未达到国家规定的报废标准，但发动机或者其他部件等严重损坏，经检验不符合国家机动车运行安全技术条件，或者不符合国家机动车污染物排放标准的机动车；二是达到了一定的使用年限后政府规定强制报废的车辆；三是各类事故中由于损坏严重不得不报废的车辆等。</w:t>
            </w:r>
          </w:p>
          <w:p>
            <w:pPr>
              <w:autoSpaceDE w:val="0"/>
              <w:autoSpaceDN w:val="0"/>
              <w:adjustRightInd w:val="0"/>
              <w:snapToGrid w:val="0"/>
              <w:spacing w:line="360" w:lineRule="auto"/>
              <w:ind w:firstLine="480" w:firstLineChars="200"/>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 w:val="24"/>
                <w:szCs w:val="24"/>
              </w:rPr>
              <w:t>根据</w:t>
            </w:r>
            <w:r>
              <w:rPr>
                <w:rFonts w:hint="eastAsia" w:ascii="Times New Roman" w:hAnsi="Times New Roman" w:eastAsia="宋体" w:cs="宋体"/>
                <w:color w:val="auto"/>
                <w:sz w:val="24"/>
                <w:szCs w:val="24"/>
                <w:lang w:val="en-US" w:eastAsia="zh-CN"/>
              </w:rPr>
              <w:t>区域需求</w:t>
            </w:r>
            <w:r>
              <w:rPr>
                <w:rFonts w:hint="eastAsia" w:ascii="Times New Roman" w:hAnsi="Times New Roman" w:eastAsia="宋体" w:cs="宋体"/>
                <w:color w:val="auto"/>
                <w:sz w:val="24"/>
                <w:szCs w:val="24"/>
              </w:rPr>
              <w:t>，德宏盈投报废车辆回收拆解有限责任公司</w:t>
            </w:r>
            <w:r>
              <w:rPr>
                <w:rFonts w:hint="eastAsia" w:ascii="Times New Roman" w:hAnsi="Times New Roman" w:eastAsia="宋体" w:cs="宋体"/>
                <w:color w:val="auto"/>
                <w:sz w:val="24"/>
                <w:szCs w:val="24"/>
                <w:lang w:val="en-US" w:eastAsia="zh-CN"/>
              </w:rPr>
              <w:t>拟在</w:t>
            </w:r>
            <w:r>
              <w:rPr>
                <w:rFonts w:hint="eastAsia" w:ascii="Times New Roman" w:hAnsi="Times New Roman" w:eastAsia="宋体" w:cs="宋体"/>
                <w:color w:val="auto"/>
                <w:szCs w:val="21"/>
                <w:lang w:eastAsia="zh-CN"/>
              </w:rPr>
              <w:t>芒市</w:t>
            </w:r>
            <w:r>
              <w:rPr>
                <w:rFonts w:hint="eastAsia" w:ascii="Times New Roman" w:hAnsi="Times New Roman" w:eastAsia="宋体" w:cs="宋体"/>
                <w:color w:val="auto"/>
                <w:szCs w:val="21"/>
                <w:lang w:val="en-US" w:eastAsia="zh-CN"/>
              </w:rPr>
              <w:t>产</w:t>
            </w:r>
            <w:r>
              <w:rPr>
                <w:rFonts w:hint="eastAsia" w:ascii="Times New Roman" w:hAnsi="Times New Roman" w:eastAsia="宋体" w:cs="宋体"/>
                <w:color w:val="auto"/>
                <w:szCs w:val="21"/>
                <w:lang w:eastAsia="zh-CN"/>
              </w:rPr>
              <w:t>业园区帕底片区等岗组团鸿巍搅拌站西侧</w:t>
            </w:r>
            <w:r>
              <w:rPr>
                <w:rFonts w:hint="eastAsia" w:ascii="Times New Roman" w:hAnsi="Times New Roman" w:eastAsia="宋体" w:cs="宋体"/>
                <w:color w:val="auto"/>
                <w:szCs w:val="21"/>
                <w:lang w:val="en-US" w:eastAsia="zh-CN"/>
              </w:rPr>
              <w:t>建设</w:t>
            </w:r>
            <w:r>
              <w:rPr>
                <w:rFonts w:hint="eastAsia" w:ascii="Times New Roman" w:hAnsi="Times New Roman" w:eastAsia="宋体" w:cs="宋体"/>
                <w:bCs/>
                <w:color w:val="auto"/>
                <w:szCs w:val="21"/>
                <w:lang w:eastAsia="zh-CN"/>
              </w:rPr>
              <w:t>报废机动车回收拆解场</w:t>
            </w:r>
            <w:r>
              <w:rPr>
                <w:rFonts w:hint="eastAsia" w:ascii="Times New Roman" w:hAnsi="Times New Roman" w:eastAsia="宋体" w:cs="宋体"/>
                <w:bCs/>
                <w:color w:val="auto"/>
                <w:szCs w:val="21"/>
                <w:lang w:val="en-US" w:eastAsia="zh-CN"/>
              </w:rPr>
              <w:t>对区域内报废机动车进行拆解处置</w:t>
            </w:r>
            <w:r>
              <w:rPr>
                <w:rFonts w:hint="eastAsia" w:ascii="Times New Roman" w:hAnsi="Times New Roman" w:eastAsia="宋体" w:cs="宋体"/>
                <w:color w:val="auto"/>
                <w:sz w:val="24"/>
              </w:rPr>
              <w:t>。</w:t>
            </w:r>
            <w:r>
              <w:rPr>
                <w:rFonts w:hint="eastAsia" w:ascii="Times New Roman" w:hAnsi="Times New Roman" w:eastAsia="宋体" w:cs="宋体"/>
                <w:color w:val="auto"/>
                <w:sz w:val="24"/>
                <w:lang w:val="en-US" w:eastAsia="zh-CN"/>
              </w:rPr>
              <w:t>本项目于2022年3月11日已取得芒市发展和改革局核发的云南省固定资产投资项目备案证</w:t>
            </w:r>
            <w:r>
              <w:rPr>
                <w:rFonts w:hint="eastAsia" w:ascii="Times New Roman" w:hAnsi="Times New Roman" w:eastAsia="宋体" w:cs="宋体"/>
                <w:color w:val="auto"/>
                <w:sz w:val="24"/>
              </w:rPr>
              <w:t>（见附件</w:t>
            </w:r>
            <w:r>
              <w:rPr>
                <w:rFonts w:hint="eastAsia" w:ascii="Times New Roman" w:hAnsi="Times New Roman" w:eastAsia="宋体" w:cs="宋体"/>
                <w:color w:val="auto"/>
                <w:sz w:val="24"/>
                <w:lang w:val="en-US" w:eastAsia="zh-CN"/>
              </w:rPr>
              <w:t>2</w:t>
            </w:r>
            <w:r>
              <w:rPr>
                <w:rFonts w:hint="eastAsia" w:ascii="Times New Roman" w:hAnsi="Times New Roman" w:eastAsia="宋体" w:cs="宋体"/>
                <w:color w:val="auto"/>
                <w:sz w:val="24"/>
              </w:rPr>
              <w:t>）</w:t>
            </w:r>
            <w:r>
              <w:rPr>
                <w:rFonts w:hint="eastAsia" w:ascii="Times New Roman" w:hAnsi="Times New Roman" w:eastAsia="宋体" w:cs="宋体"/>
                <w:color w:val="auto"/>
                <w:sz w:val="24"/>
                <w:lang w:val="en-US" w:eastAsia="zh-CN"/>
              </w:rPr>
              <w:t>。</w:t>
            </w:r>
          </w:p>
          <w:p>
            <w:pPr>
              <w:autoSpaceDE w:val="0"/>
              <w:autoSpaceDN w:val="0"/>
              <w:adjustRightInd w:val="0"/>
              <w:snapToGrid w:val="0"/>
              <w:spacing w:line="360" w:lineRule="auto"/>
              <w:ind w:firstLine="480" w:firstLineChars="200"/>
              <w:rPr>
                <w:rFonts w:hint="eastAsia" w:ascii="Times New Roman" w:hAnsi="Times New Roman" w:eastAsia="宋体" w:cs="宋体"/>
                <w:color w:val="auto"/>
                <w:sz w:val="24"/>
              </w:rPr>
            </w:pPr>
            <w:r>
              <w:rPr>
                <w:rFonts w:hint="eastAsia" w:ascii="Times New Roman" w:hAnsi="Times New Roman" w:eastAsia="宋体" w:cs="宋体"/>
                <w:color w:val="auto"/>
                <w:sz w:val="24"/>
              </w:rPr>
              <w:t>根据《中华人民共和国环境保护法</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中华人民共和国环境影响评价法</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建设项目环境保护管理条例》</w:t>
            </w:r>
            <w:r>
              <w:rPr>
                <w:rFonts w:hint="eastAsia" w:ascii="Times New Roman" w:hAnsi="Times New Roman" w:eastAsia="宋体" w:cs="宋体"/>
                <w:color w:val="auto"/>
                <w:sz w:val="24"/>
                <w:lang w:val="en-US" w:eastAsia="zh-CN"/>
              </w:rPr>
              <w:t>及《国务院关于修改〈建设项目环境保护管理条例〉的决定》（</w:t>
            </w:r>
            <w:r>
              <w:rPr>
                <w:rFonts w:hint="eastAsia" w:ascii="Times New Roman" w:hAnsi="Times New Roman" w:eastAsia="宋体" w:cs="宋体"/>
                <w:color w:val="auto"/>
                <w:sz w:val="24"/>
              </w:rPr>
              <w:t>第682号令</w:t>
            </w:r>
            <w:r>
              <w:rPr>
                <w:rFonts w:hint="eastAsia" w:ascii="Times New Roman" w:hAnsi="Times New Roman" w:eastAsia="宋体" w:cs="宋体"/>
                <w:color w:val="auto"/>
                <w:sz w:val="24"/>
                <w:lang w:val="en-US" w:eastAsia="zh-CN"/>
              </w:rPr>
              <w:t>）</w:t>
            </w:r>
            <w:r>
              <w:rPr>
                <w:rFonts w:hint="eastAsia" w:ascii="Times New Roman" w:hAnsi="Times New Roman" w:eastAsia="宋体" w:cs="宋体"/>
                <w:color w:val="auto"/>
                <w:sz w:val="24"/>
              </w:rPr>
              <w:t>规定，建设项目需进行环境影响评价。本项目为报废机动车拆解项目，属于现行的《建设项目环境影响评价分类管理名录》（2021年版）中“三十九、废弃资源综合利用业</w:t>
            </w:r>
            <w:r>
              <w:rPr>
                <w:rFonts w:hint="eastAsia" w:ascii="Times New Roman" w:hAnsi="Times New Roman" w:eastAsia="宋体" w:cs="宋体"/>
                <w:color w:val="auto"/>
                <w:sz w:val="24"/>
                <w:lang w:val="en-US" w:eastAsia="zh-CN"/>
              </w:rPr>
              <w:t>42</w:t>
            </w:r>
            <w:r>
              <w:rPr>
                <w:rFonts w:hint="eastAsia" w:ascii="Times New Roman" w:hAnsi="Times New Roman" w:eastAsia="宋体" w:cs="宋体"/>
                <w:color w:val="auto"/>
                <w:sz w:val="24"/>
              </w:rPr>
              <w:t>；85、金属废料和碎屑加工处理 421；非金属废料和碎屑加工处理422（421和422均不含原料为危险废物的，均不含仅分拣、破碎的）”中的“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应编制环境影响评价报告表。</w:t>
            </w:r>
          </w:p>
          <w:p>
            <w:pPr>
              <w:autoSpaceDE w:val="0"/>
              <w:autoSpaceDN w:val="0"/>
              <w:adjustRightInd w:val="0"/>
              <w:snapToGrid w:val="0"/>
              <w:spacing w:line="360" w:lineRule="auto"/>
              <w:ind w:firstLine="480" w:firstLineChars="200"/>
              <w:rPr>
                <w:rFonts w:hint="eastAsia" w:ascii="Times New Roman" w:hAnsi="Times New Roman" w:eastAsia="宋体" w:cs="宋体"/>
                <w:color w:val="auto"/>
              </w:rPr>
            </w:pPr>
            <w:r>
              <w:rPr>
                <w:rFonts w:hint="eastAsia" w:ascii="Times New Roman" w:hAnsi="Times New Roman" w:eastAsia="宋体" w:cs="宋体"/>
                <w:color w:val="auto"/>
                <w:sz w:val="24"/>
              </w:rPr>
              <w:t>因此，德宏盈投报废车辆回收拆解有限责任公司委托我公司为本项目编制环境影响报告表（见附件1）。我公司接受委托后，通过现场踏勘、资料收集，在工程分析的基础上，对本项目可能造成的环境影响进行分析评价后，按照环境影响评价技术导则的要求，编制完成《德宏盈投报废车辆回收拆解有限责任公司报废机动车回收拆解场环境影响评价报告表》，提交给建设单位，</w:t>
            </w:r>
            <w:r>
              <w:rPr>
                <w:rFonts w:hint="eastAsia" w:ascii="Times New Roman" w:hAnsi="Times New Roman" w:eastAsia="宋体" w:cs="宋体"/>
                <w:color w:val="auto"/>
                <w:sz w:val="24"/>
                <w:lang w:val="en-US" w:eastAsia="zh-CN"/>
              </w:rPr>
              <w:t>供</w:t>
            </w:r>
            <w:r>
              <w:rPr>
                <w:rFonts w:hint="eastAsia" w:ascii="Times New Roman" w:hAnsi="Times New Roman" w:eastAsia="宋体" w:cs="宋体"/>
                <w:color w:val="auto"/>
                <w:sz w:val="24"/>
              </w:rPr>
              <w:t>上报环保部门审查。</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、项目基本概况</w:t>
            </w:r>
          </w:p>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1</w:t>
            </w:r>
            <w:r>
              <w:rPr>
                <w:rFonts w:hint="eastAsia" w:ascii="Times New Roman" w:hAnsi="Times New Roman" w:eastAsia="宋体" w:cs="宋体"/>
                <w:color w:val="auto"/>
                <w:lang w:eastAsia="zh-CN"/>
              </w:rPr>
              <w:t>）</w:t>
            </w:r>
            <w:r>
              <w:rPr>
                <w:rFonts w:hint="eastAsia" w:ascii="Times New Roman" w:hAnsi="Times New Roman" w:eastAsia="宋体" w:cs="宋体"/>
                <w:color w:val="auto"/>
              </w:rPr>
              <w:t>项目名称：</w:t>
            </w:r>
            <w:r>
              <w:rPr>
                <w:rFonts w:hint="eastAsia" w:ascii="Times New Roman" w:hAnsi="Times New Roman" w:eastAsia="宋体" w:cs="宋体"/>
                <w:color w:val="auto"/>
                <w:lang w:val="en-US" w:eastAsia="zh-CN"/>
              </w:rPr>
              <w:t>德宏盈投报废车辆回收拆解有限责任公司报废机动车回收拆解场</w:t>
            </w:r>
            <w:r>
              <w:rPr>
                <w:rFonts w:hint="eastAsia" w:ascii="Times New Roman" w:hAnsi="Times New Roman" w:eastAsia="宋体" w:cs="宋体"/>
                <w:color w:val="auto"/>
              </w:rPr>
              <w:t>；</w:t>
            </w:r>
          </w:p>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lang w:eastAsia="zh-CN"/>
              </w:rPr>
              <w:t>）</w:t>
            </w:r>
            <w:r>
              <w:rPr>
                <w:rFonts w:hint="eastAsia" w:ascii="Times New Roman" w:hAnsi="Times New Roman" w:eastAsia="宋体" w:cs="宋体"/>
                <w:color w:val="auto"/>
              </w:rPr>
              <w:t>建设单位：</w:t>
            </w:r>
            <w:r>
              <w:rPr>
                <w:rFonts w:hint="eastAsia" w:ascii="Times New Roman" w:hAnsi="Times New Roman" w:eastAsia="宋体" w:cs="宋体"/>
                <w:color w:val="auto"/>
                <w:lang w:val="en-US" w:eastAsia="zh-CN"/>
              </w:rPr>
              <w:t>德宏盈投报废车辆回收拆解有限责任公司</w:t>
            </w:r>
          </w:p>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lang w:eastAsia="zh-CN"/>
              </w:rPr>
              <w:t>）</w:t>
            </w:r>
            <w:r>
              <w:rPr>
                <w:rFonts w:hint="eastAsia" w:ascii="Times New Roman" w:hAnsi="Times New Roman" w:eastAsia="宋体" w:cs="宋体"/>
                <w:color w:val="auto"/>
              </w:rPr>
              <w:t>建设性质：新建；</w:t>
            </w:r>
          </w:p>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4</w:t>
            </w:r>
            <w:r>
              <w:rPr>
                <w:rFonts w:hint="eastAsia" w:ascii="Times New Roman" w:hAnsi="Times New Roman" w:eastAsia="宋体" w:cs="宋体"/>
                <w:color w:val="auto"/>
                <w:lang w:eastAsia="zh-CN"/>
              </w:rPr>
              <w:t>）</w:t>
            </w:r>
            <w:r>
              <w:rPr>
                <w:rFonts w:hint="eastAsia" w:ascii="Times New Roman" w:hAnsi="Times New Roman" w:eastAsia="宋体" w:cs="宋体"/>
                <w:color w:val="auto"/>
              </w:rPr>
              <w:t>建设地点：</w:t>
            </w:r>
            <w:r>
              <w:rPr>
                <w:rFonts w:hint="eastAsia" w:ascii="Times New Roman" w:hAnsi="Times New Roman" w:eastAsia="宋体" w:cs="宋体"/>
                <w:color w:val="auto"/>
                <w:lang w:val="en-US" w:eastAsia="zh-CN"/>
              </w:rPr>
              <w:t>云南省德宏州芒市产业园区帕底片区等岗组团鸿巍搅拌站西侧</w:t>
            </w:r>
          </w:p>
          <w:p>
            <w:pPr>
              <w:bidi w:val="0"/>
              <w:rPr>
                <w:rFonts w:hint="eastAsia" w:ascii="Times New Roman" w:hAnsi="Times New Roman" w:eastAsia="宋体" w:cs="宋体"/>
                <w:color w:val="auto"/>
                <w:highlight w:val="yellow"/>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5</w:t>
            </w:r>
            <w:r>
              <w:rPr>
                <w:rFonts w:hint="eastAsia" w:ascii="Times New Roman" w:hAnsi="Times New Roman" w:eastAsia="宋体" w:cs="宋体"/>
                <w:color w:val="auto"/>
                <w:lang w:eastAsia="zh-CN"/>
              </w:rPr>
              <w:t>）项目投资</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5255</w:t>
            </w:r>
            <w:r>
              <w:rPr>
                <w:rFonts w:hint="eastAsia" w:ascii="Times New Roman" w:hAnsi="Times New Roman" w:eastAsia="宋体" w:cs="宋体"/>
                <w:color w:val="auto"/>
              </w:rPr>
              <w:t>万，</w:t>
            </w:r>
            <w:r>
              <w:rPr>
                <w:rFonts w:hint="eastAsia" w:ascii="Times New Roman" w:hAnsi="Times New Roman" w:eastAsia="宋体" w:cs="宋体"/>
                <w:color w:val="auto"/>
                <w:highlight w:val="none"/>
              </w:rPr>
              <w:t>其中环保投资</w:t>
            </w:r>
            <w:r>
              <w:rPr>
                <w:rFonts w:hint="eastAsia" w:ascii="Times New Roman" w:hAnsi="Times New Roman" w:eastAsia="宋体" w:cs="宋体"/>
                <w:color w:val="auto"/>
                <w:highlight w:val="none"/>
                <w:lang w:val="en-US" w:eastAsia="zh-CN"/>
              </w:rPr>
              <w:t>41.9</w:t>
            </w:r>
            <w:r>
              <w:rPr>
                <w:rFonts w:hint="eastAsia" w:ascii="Times New Roman" w:hAnsi="Times New Roman" w:eastAsia="宋体" w:cs="宋体"/>
                <w:color w:val="auto"/>
                <w:highlight w:val="none"/>
              </w:rPr>
              <w:t>万元</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环保投资占比</w:t>
            </w:r>
            <w:r>
              <w:rPr>
                <w:rFonts w:hint="eastAsia" w:ascii="Times New Roman" w:hAnsi="Times New Roman" w:eastAsia="宋体" w:cs="宋体"/>
                <w:color w:val="auto"/>
                <w:highlight w:val="none"/>
                <w:lang w:val="en-US" w:eastAsia="zh-CN"/>
              </w:rPr>
              <w:t>0.8</w:t>
            </w:r>
            <w:r>
              <w:rPr>
                <w:rFonts w:hint="eastAsia" w:ascii="Times New Roman" w:hAnsi="Times New Roman" w:eastAsia="宋体" w:cs="宋体"/>
                <w:color w:val="auto"/>
                <w:highlight w:val="none"/>
              </w:rPr>
              <w:t>%；</w:t>
            </w:r>
          </w:p>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6</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生产规模：设计年回收、拆解</w:t>
            </w:r>
            <w:r>
              <w:rPr>
                <w:rFonts w:hint="eastAsia" w:ascii="Times New Roman" w:hAnsi="Times New Roman" w:eastAsia="宋体" w:cs="宋体"/>
                <w:color w:val="auto"/>
                <w:lang w:val="en-US" w:eastAsia="zh-CN"/>
              </w:rPr>
              <w:t>10000</w:t>
            </w:r>
            <w:r>
              <w:rPr>
                <w:rFonts w:hint="eastAsia" w:ascii="Times New Roman" w:hAnsi="Times New Roman" w:eastAsia="宋体" w:cs="宋体"/>
                <w:color w:val="auto"/>
              </w:rPr>
              <w:t>辆废旧机动车</w:t>
            </w:r>
            <w:r>
              <w:rPr>
                <w:rFonts w:hint="eastAsia" w:ascii="Times New Roman" w:hAnsi="Times New Roman" w:eastAsia="宋体" w:cs="宋体"/>
                <w:color w:val="auto"/>
                <w:lang w:eastAsia="zh-CN"/>
              </w:rPr>
              <w:t>。</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7</w:t>
            </w:r>
            <w:r>
              <w:rPr>
                <w:rFonts w:hint="eastAsia" w:ascii="Times New Roman" w:hAnsi="Times New Roman" w:eastAsia="宋体" w:cs="宋体"/>
                <w:color w:val="auto"/>
                <w:lang w:eastAsia="zh-CN"/>
              </w:rPr>
              <w:t>）</w:t>
            </w:r>
            <w:r>
              <w:rPr>
                <w:rFonts w:hint="eastAsia" w:ascii="Times New Roman" w:hAnsi="Times New Roman" w:eastAsia="宋体" w:cs="宋体"/>
                <w:color w:val="auto"/>
              </w:rPr>
              <w:t>建设时间：202</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年</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月施工，202</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年</w:t>
            </w:r>
            <w:r>
              <w:rPr>
                <w:rFonts w:hint="eastAsia" w:ascii="Times New Roman" w:hAnsi="Times New Roman" w:eastAsia="宋体" w:cs="宋体"/>
                <w:color w:val="auto"/>
                <w:lang w:val="en-US" w:eastAsia="zh-CN"/>
              </w:rPr>
              <w:t>8</w:t>
            </w:r>
            <w:r>
              <w:rPr>
                <w:rFonts w:hint="eastAsia" w:ascii="Times New Roman" w:hAnsi="Times New Roman" w:eastAsia="宋体" w:cs="宋体"/>
                <w:color w:val="auto"/>
              </w:rPr>
              <w:t>月投产，共</w:t>
            </w:r>
            <w:r>
              <w:rPr>
                <w:rFonts w:hint="eastAsia" w:ascii="Times New Roman" w:hAnsi="Times New Roman" w:eastAsia="宋体" w:cs="宋体"/>
                <w:color w:val="auto"/>
                <w:lang w:val="en-US" w:eastAsia="zh-CN"/>
              </w:rPr>
              <w:t>6</w:t>
            </w:r>
            <w:r>
              <w:rPr>
                <w:rFonts w:hint="eastAsia" w:ascii="Times New Roman" w:hAnsi="Times New Roman" w:eastAsia="宋体" w:cs="宋体"/>
                <w:color w:val="auto"/>
              </w:rPr>
              <w:t>个月。</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、建设内容</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w:t>
            </w:r>
            <w:r>
              <w:rPr>
                <w:rFonts w:hint="eastAsia" w:ascii="Times New Roman" w:hAnsi="Times New Roman" w:eastAsia="宋体" w:cs="宋体"/>
                <w:color w:val="auto"/>
                <w:szCs w:val="21"/>
                <w:lang w:val="en-US" w:eastAsia="zh-CN"/>
              </w:rPr>
              <w:t>位于德宏州芒市产业园区帕底片区等岗组团鸿巍搅拌站西侧</w:t>
            </w:r>
            <w:r>
              <w:rPr>
                <w:rFonts w:hint="eastAsia" w:ascii="Times New Roman" w:hAnsi="Times New Roman" w:eastAsia="宋体" w:cs="宋体"/>
                <w:color w:val="auto"/>
                <w:szCs w:val="21"/>
              </w:rPr>
              <w:t>，按照《</w:t>
            </w:r>
            <w:r>
              <w:rPr>
                <w:rFonts w:hint="eastAsia" w:ascii="Times New Roman" w:hAnsi="Times New Roman" w:eastAsia="宋体" w:cs="宋体"/>
                <w:color w:val="auto"/>
                <w:szCs w:val="21"/>
                <w:lang w:eastAsia="zh-CN"/>
              </w:rPr>
              <w:t>报废机动车拆解企业污染控制技术规范</w:t>
            </w: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HJ 348-2022</w:t>
            </w:r>
            <w:r>
              <w:rPr>
                <w:rFonts w:hint="eastAsia" w:ascii="Times New Roman" w:hAnsi="Times New Roman" w:eastAsia="宋体" w:cs="宋体"/>
                <w:color w:val="auto"/>
                <w:szCs w:val="21"/>
              </w:rPr>
              <w:t>报废机动车拆解企业厂区功能分区要求，</w:t>
            </w:r>
            <w:r>
              <w:rPr>
                <w:rFonts w:hint="eastAsia" w:ascii="Times New Roman" w:hAnsi="Times New Roman" w:eastAsia="宋体" w:cs="宋体"/>
                <w:color w:val="auto"/>
                <w:szCs w:val="21"/>
                <w:lang w:val="en-US" w:eastAsia="zh-CN"/>
              </w:rPr>
              <w:t>场</w:t>
            </w:r>
            <w:r>
              <w:rPr>
                <w:rFonts w:hint="eastAsia" w:ascii="Times New Roman" w:hAnsi="Times New Roman" w:eastAsia="宋体" w:cs="宋体"/>
                <w:color w:val="auto"/>
                <w:szCs w:val="21"/>
              </w:rPr>
              <w:t>区内划分为</w:t>
            </w:r>
            <w:r>
              <w:rPr>
                <w:rFonts w:hint="eastAsia" w:ascii="Times New Roman" w:hAnsi="Times New Roman" w:eastAsia="宋体" w:cs="宋体"/>
                <w:color w:val="auto"/>
                <w:szCs w:val="21"/>
                <w:lang w:val="en-US" w:eastAsia="zh-CN"/>
              </w:rPr>
              <w:t>办公住宿</w:t>
            </w:r>
            <w:r>
              <w:rPr>
                <w:rFonts w:hint="eastAsia" w:ascii="Times New Roman" w:hAnsi="Times New Roman" w:eastAsia="宋体" w:cs="宋体"/>
                <w:color w:val="auto"/>
                <w:szCs w:val="21"/>
              </w:rPr>
              <w:t>区、未拆解的报废机动车贮存区、拆解作业区</w:t>
            </w:r>
            <w:r>
              <w:rPr>
                <w:rFonts w:hint="eastAsia" w:ascii="Times New Roman" w:hAnsi="Times New Roman" w:eastAsia="宋体" w:cs="宋体"/>
                <w:color w:val="auto"/>
                <w:szCs w:val="21"/>
                <w:lang w:val="en-US" w:eastAsia="zh-CN"/>
              </w:rPr>
              <w:t>及</w:t>
            </w:r>
            <w:r>
              <w:rPr>
                <w:rFonts w:hint="eastAsia" w:ascii="Times New Roman" w:hAnsi="Times New Roman" w:eastAsia="宋体" w:cs="宋体"/>
                <w:color w:val="auto"/>
                <w:szCs w:val="21"/>
              </w:rPr>
              <w:t>产品（半成品）贮存区。</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val="0"/>
                <w:color w:val="auto"/>
                <w:lang w:val="en-US" w:eastAsia="zh-CN"/>
              </w:rPr>
            </w:pPr>
            <w:r>
              <w:rPr>
                <w:rFonts w:hint="eastAsia" w:ascii="Times New Roman" w:hAnsi="Times New Roman" w:eastAsia="宋体" w:cs="宋体"/>
                <w:b w:val="0"/>
                <w:bCs w:val="0"/>
                <w:color w:val="auto"/>
                <w:szCs w:val="21"/>
              </w:rPr>
              <w:t>其中</w:t>
            </w:r>
            <w:r>
              <w:rPr>
                <w:rFonts w:hint="eastAsia" w:ascii="Times New Roman" w:hAnsi="Times New Roman" w:eastAsia="宋体" w:cs="宋体"/>
                <w:b w:val="0"/>
                <w:bCs w:val="0"/>
                <w:color w:val="auto"/>
                <w:szCs w:val="21"/>
                <w:lang w:val="en-US" w:eastAsia="zh-CN"/>
              </w:rPr>
              <w:t>办公住宿</w:t>
            </w:r>
            <w:r>
              <w:rPr>
                <w:rFonts w:hint="eastAsia" w:ascii="Times New Roman" w:hAnsi="Times New Roman" w:eastAsia="宋体" w:cs="宋体"/>
                <w:b w:val="0"/>
                <w:bCs w:val="0"/>
                <w:color w:val="auto"/>
                <w:szCs w:val="21"/>
              </w:rPr>
              <w:t>区</w:t>
            </w:r>
            <w:r>
              <w:rPr>
                <w:rFonts w:hint="eastAsia" w:ascii="Times New Roman" w:hAnsi="Times New Roman" w:eastAsia="宋体" w:cs="宋体"/>
                <w:b w:val="0"/>
                <w:bCs w:val="0"/>
                <w:color w:val="auto"/>
                <w:szCs w:val="21"/>
                <w:lang w:val="en-US" w:eastAsia="zh-CN"/>
              </w:rPr>
              <w:t>含一栋一层综合楼、一栋一层住宿楼及一栋一层门卫室，</w:t>
            </w:r>
            <w:r>
              <w:rPr>
                <w:rFonts w:hint="eastAsia" w:ascii="Times New Roman" w:hAnsi="Times New Roman" w:eastAsia="宋体" w:cs="宋体"/>
                <w:b w:val="0"/>
                <w:bCs w:val="0"/>
                <w:color w:val="auto"/>
                <w:szCs w:val="21"/>
              </w:rPr>
              <w:t>用于人员办公，进行报废机动车进厂的确认工作，登记机动车的型号、号牌号码、发动机号码、车辆识别代号等信息，并做好台账。</w:t>
            </w:r>
            <w:r>
              <w:rPr>
                <w:rFonts w:hint="eastAsia" w:ascii="Times New Roman" w:hAnsi="Times New Roman" w:eastAsia="宋体" w:cs="宋体"/>
                <w:b w:val="0"/>
                <w:bCs w:val="0"/>
                <w:color w:val="auto"/>
                <w:szCs w:val="21"/>
                <w:lang w:val="en-US" w:eastAsia="zh-CN"/>
              </w:rPr>
              <w:t>综合楼及住宿楼</w:t>
            </w:r>
            <w:r>
              <w:rPr>
                <w:rFonts w:hint="eastAsia" w:ascii="Times New Roman" w:hAnsi="Times New Roman" w:eastAsia="宋体" w:cs="宋体"/>
                <w:b w:val="0"/>
                <w:bCs w:val="0"/>
                <w:color w:val="auto"/>
                <w:szCs w:val="21"/>
              </w:rPr>
              <w:t>位于</w:t>
            </w:r>
            <w:r>
              <w:rPr>
                <w:rFonts w:hint="eastAsia" w:ascii="Times New Roman" w:hAnsi="Times New Roman" w:eastAsia="宋体" w:cs="宋体"/>
                <w:b w:val="0"/>
                <w:bCs w:val="0"/>
                <w:color w:val="auto"/>
                <w:szCs w:val="21"/>
                <w:lang w:val="en-US" w:eastAsia="zh-CN"/>
              </w:rPr>
              <w:t>项目区南部</w:t>
            </w:r>
            <w:r>
              <w:rPr>
                <w:rFonts w:hint="eastAsia" w:ascii="Times New Roman" w:hAnsi="Times New Roman" w:eastAsia="宋体" w:cs="宋体"/>
                <w:b w:val="0"/>
                <w:bCs w:val="0"/>
                <w:color w:val="auto"/>
                <w:szCs w:val="21"/>
              </w:rPr>
              <w:t>，</w:t>
            </w:r>
            <w:r>
              <w:rPr>
                <w:rFonts w:hint="eastAsia" w:ascii="Times New Roman" w:hAnsi="Times New Roman" w:eastAsia="宋体" w:cs="宋体"/>
                <w:b w:val="0"/>
                <w:bCs w:val="0"/>
                <w:color w:val="auto"/>
                <w:szCs w:val="21"/>
                <w:lang w:val="en-US" w:eastAsia="zh-CN"/>
              </w:rPr>
              <w:t>门卫室位于项目区东南部入口旁。</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val="0"/>
                <w:color w:val="auto"/>
              </w:rPr>
            </w:pPr>
            <w:r>
              <w:rPr>
                <w:rFonts w:hint="eastAsia" w:ascii="Times New Roman" w:hAnsi="Times New Roman" w:eastAsia="宋体" w:cs="宋体"/>
                <w:b w:val="0"/>
                <w:bCs w:val="0"/>
                <w:color w:val="auto"/>
                <w:szCs w:val="21"/>
              </w:rPr>
              <w:t>未拆解的报废机动车贮存区为</w:t>
            </w:r>
            <w:r>
              <w:rPr>
                <w:rFonts w:hint="eastAsia" w:ascii="Times New Roman" w:hAnsi="Times New Roman" w:eastAsia="宋体" w:cs="宋体"/>
                <w:b w:val="0"/>
                <w:bCs w:val="0"/>
                <w:color w:val="auto"/>
                <w:szCs w:val="21"/>
                <w:lang w:eastAsia="zh-CN"/>
              </w:rPr>
              <w:t>报废机动车贮存区</w:t>
            </w:r>
            <w:r>
              <w:rPr>
                <w:rFonts w:hint="eastAsia" w:ascii="Times New Roman" w:hAnsi="Times New Roman" w:eastAsia="宋体" w:cs="宋体"/>
                <w:b w:val="0"/>
                <w:bCs w:val="0"/>
                <w:color w:val="auto"/>
                <w:szCs w:val="21"/>
              </w:rPr>
              <w:t>，位于</w:t>
            </w:r>
            <w:r>
              <w:rPr>
                <w:rFonts w:hint="eastAsia" w:ascii="Times New Roman" w:hAnsi="Times New Roman" w:eastAsia="宋体" w:cs="宋体"/>
                <w:b w:val="0"/>
                <w:bCs w:val="0"/>
                <w:color w:val="auto"/>
                <w:szCs w:val="21"/>
                <w:lang w:val="en-US" w:eastAsia="zh-CN"/>
              </w:rPr>
              <w:t>项目区东北部</w:t>
            </w:r>
            <w:r>
              <w:rPr>
                <w:rFonts w:hint="eastAsia" w:ascii="Times New Roman" w:hAnsi="Times New Roman" w:eastAsia="宋体" w:cs="宋体"/>
                <w:b w:val="0"/>
                <w:bCs w:val="0"/>
                <w:color w:val="auto"/>
                <w:szCs w:val="21"/>
              </w:rPr>
              <w:t>，为露天堆场，</w:t>
            </w:r>
            <w:r>
              <w:rPr>
                <w:rFonts w:hint="eastAsia" w:ascii="Times New Roman" w:hAnsi="Times New Roman" w:eastAsia="宋体" w:cs="宋体"/>
                <w:b w:val="0"/>
                <w:bCs w:val="0"/>
                <w:color w:val="auto"/>
                <w:szCs w:val="21"/>
                <w:lang w:val="en-US" w:eastAsia="zh-CN"/>
              </w:rPr>
              <w:t>场中设地磅，</w:t>
            </w:r>
            <w:r>
              <w:rPr>
                <w:rFonts w:hint="eastAsia" w:ascii="Times New Roman" w:hAnsi="Times New Roman" w:eastAsia="宋体" w:cs="宋体"/>
                <w:b w:val="0"/>
                <w:bCs w:val="0"/>
                <w:color w:val="auto"/>
                <w:szCs w:val="21"/>
              </w:rPr>
              <w:t>进行地面硬化、防渗处理</w:t>
            </w:r>
            <w:r>
              <w:rPr>
                <w:rFonts w:hint="eastAsia" w:ascii="Times New Roman" w:hAnsi="Times New Roman" w:eastAsia="宋体" w:cs="宋体"/>
                <w:b w:val="0"/>
                <w:bCs w:val="0"/>
                <w:color w:val="auto"/>
                <w:szCs w:val="21"/>
                <w:lang w:eastAsia="zh-CN"/>
              </w:rPr>
              <w:t>、</w:t>
            </w:r>
            <w:r>
              <w:rPr>
                <w:rFonts w:hint="eastAsia" w:ascii="Times New Roman" w:hAnsi="Times New Roman" w:eastAsia="宋体" w:cs="宋体"/>
                <w:b w:val="0"/>
                <w:bCs w:val="0"/>
                <w:color w:val="auto"/>
                <w:szCs w:val="21"/>
                <w:lang w:val="en-US" w:eastAsia="zh-CN"/>
              </w:rPr>
              <w:t>绝缘处理（电动汽车堆场）。</w:t>
            </w:r>
            <w:r>
              <w:rPr>
                <w:rFonts w:hint="eastAsia" w:ascii="Times New Roman" w:hAnsi="Times New Roman" w:eastAsia="宋体" w:cs="宋体"/>
                <w:b w:val="0"/>
                <w:bCs w:val="0"/>
                <w:color w:val="auto"/>
                <w:szCs w:val="21"/>
              </w:rPr>
              <w:t>堆场周边建设雨水收集沟，收集的初期雨水进入</w:t>
            </w:r>
            <w:r>
              <w:rPr>
                <w:rFonts w:hint="eastAsia" w:ascii="Times New Roman" w:hAnsi="Times New Roman" w:eastAsia="宋体" w:cs="宋体"/>
                <w:b w:val="0"/>
                <w:bCs w:val="0"/>
                <w:color w:val="auto"/>
                <w:szCs w:val="21"/>
                <w:lang w:eastAsia="zh-CN"/>
              </w:rPr>
              <w:t>一体化污水处理设施</w:t>
            </w:r>
            <w:r>
              <w:rPr>
                <w:rFonts w:hint="eastAsia" w:ascii="Times New Roman" w:hAnsi="Times New Roman" w:eastAsia="宋体" w:cs="宋体"/>
                <w:b w:val="0"/>
                <w:bCs w:val="0"/>
                <w:color w:val="auto"/>
                <w:szCs w:val="21"/>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val="0"/>
                <w:color w:val="auto"/>
                <w:szCs w:val="21"/>
              </w:rPr>
            </w:pPr>
            <w:r>
              <w:rPr>
                <w:rFonts w:hint="eastAsia" w:ascii="Times New Roman" w:hAnsi="Times New Roman" w:eastAsia="宋体" w:cs="宋体"/>
                <w:b w:val="0"/>
                <w:bCs w:val="0"/>
                <w:color w:val="auto"/>
                <w:szCs w:val="21"/>
              </w:rPr>
              <w:t>拆解作业区</w:t>
            </w:r>
            <w:r>
              <w:rPr>
                <w:rFonts w:hint="eastAsia" w:ascii="Times New Roman" w:hAnsi="Times New Roman" w:eastAsia="宋体" w:cs="宋体"/>
                <w:b w:val="0"/>
                <w:bCs w:val="0"/>
                <w:color w:val="auto"/>
                <w:szCs w:val="21"/>
                <w:lang w:val="en-US" w:eastAsia="zh-CN"/>
              </w:rPr>
              <w:t>，分为汽车、摩托车预处理车间、汽车理车间、汽车后处理车间及摩托车处理车间。汽车、摩托车预处理车间</w:t>
            </w:r>
            <w:r>
              <w:rPr>
                <w:rFonts w:hint="eastAsia" w:ascii="Times New Roman" w:hAnsi="Times New Roman" w:eastAsia="宋体" w:cs="宋体"/>
                <w:b w:val="0"/>
                <w:bCs w:val="0"/>
                <w:color w:val="auto"/>
                <w:szCs w:val="21"/>
              </w:rPr>
              <w:t>位于</w:t>
            </w:r>
            <w:r>
              <w:rPr>
                <w:rFonts w:hint="eastAsia" w:ascii="Times New Roman" w:hAnsi="Times New Roman" w:eastAsia="宋体" w:cs="宋体"/>
                <w:b w:val="0"/>
                <w:bCs w:val="0"/>
                <w:color w:val="auto"/>
                <w:szCs w:val="21"/>
                <w:lang w:val="en-US" w:eastAsia="zh-CN"/>
              </w:rPr>
              <w:t>项目区东北部</w:t>
            </w:r>
            <w:r>
              <w:rPr>
                <w:rFonts w:hint="eastAsia" w:ascii="Times New Roman" w:hAnsi="Times New Roman" w:eastAsia="宋体" w:cs="宋体"/>
                <w:b w:val="0"/>
                <w:bCs w:val="0"/>
                <w:color w:val="auto"/>
                <w:szCs w:val="21"/>
              </w:rPr>
              <w:t>，</w:t>
            </w:r>
            <w:r>
              <w:rPr>
                <w:rFonts w:hint="eastAsia" w:ascii="Times New Roman" w:hAnsi="Times New Roman" w:eastAsia="宋体" w:cs="宋体"/>
                <w:b w:val="0"/>
                <w:bCs w:val="0"/>
                <w:color w:val="auto"/>
                <w:szCs w:val="21"/>
                <w:lang w:val="en-US" w:eastAsia="zh-CN"/>
              </w:rPr>
              <w:t>汽车处理车间位于项目区东部，汽车后处理车间</w:t>
            </w:r>
            <w:r>
              <w:rPr>
                <w:rFonts w:hint="eastAsia" w:ascii="Times New Roman" w:hAnsi="Times New Roman" w:eastAsia="宋体" w:cs="宋体"/>
                <w:b w:val="0"/>
                <w:bCs w:val="0"/>
                <w:color w:val="auto"/>
                <w:szCs w:val="21"/>
              </w:rPr>
              <w:t>位于</w:t>
            </w:r>
            <w:r>
              <w:rPr>
                <w:rFonts w:hint="eastAsia" w:ascii="Times New Roman" w:hAnsi="Times New Roman" w:eastAsia="宋体" w:cs="宋体"/>
                <w:b w:val="0"/>
                <w:bCs w:val="0"/>
                <w:color w:val="auto"/>
                <w:szCs w:val="21"/>
                <w:lang w:val="en-US" w:eastAsia="zh-CN"/>
              </w:rPr>
              <w:t>项目区北部，摩托车处理车间于项目区西部</w:t>
            </w:r>
            <w:r>
              <w:rPr>
                <w:rFonts w:hint="eastAsia" w:ascii="Times New Roman" w:hAnsi="Times New Roman" w:eastAsia="宋体" w:cs="宋体"/>
                <w:b w:val="0"/>
                <w:bCs w:val="0"/>
                <w:color w:val="auto"/>
                <w:szCs w:val="21"/>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lang w:eastAsia="zh-CN"/>
              </w:rPr>
            </w:pPr>
            <w:r>
              <w:rPr>
                <w:rFonts w:hint="eastAsia" w:ascii="Times New Roman" w:hAnsi="Times New Roman" w:eastAsia="宋体" w:cs="宋体"/>
                <w:b w:val="0"/>
                <w:bCs w:val="0"/>
                <w:color w:val="auto"/>
                <w:szCs w:val="21"/>
              </w:rPr>
              <w:t>产品（半成品）贮存区</w:t>
            </w:r>
            <w:r>
              <w:rPr>
                <w:rFonts w:hint="eastAsia" w:ascii="Times New Roman" w:hAnsi="Times New Roman" w:eastAsia="宋体" w:cs="宋体"/>
                <w:b w:val="0"/>
                <w:bCs w:val="0"/>
                <w:color w:val="auto"/>
                <w:szCs w:val="21"/>
                <w:lang w:eastAsia="zh-CN"/>
              </w:rPr>
              <w:t>，</w:t>
            </w:r>
            <w:r>
              <w:rPr>
                <w:rFonts w:hint="eastAsia" w:ascii="Times New Roman" w:hAnsi="Times New Roman" w:eastAsia="宋体" w:cs="宋体"/>
                <w:b w:val="0"/>
                <w:bCs w:val="0"/>
                <w:color w:val="auto"/>
                <w:szCs w:val="21"/>
                <w:lang w:val="en-US" w:eastAsia="zh-CN"/>
              </w:rPr>
              <w:t>主要为危废库及一般固废库，均</w:t>
            </w:r>
            <w:r>
              <w:rPr>
                <w:rFonts w:hint="eastAsia" w:ascii="Times New Roman" w:hAnsi="Times New Roman" w:eastAsia="宋体" w:cs="宋体"/>
                <w:color w:val="auto"/>
                <w:szCs w:val="21"/>
              </w:rPr>
              <w:t>位于</w:t>
            </w:r>
            <w:r>
              <w:rPr>
                <w:rFonts w:hint="eastAsia" w:ascii="Times New Roman" w:hAnsi="Times New Roman" w:eastAsia="宋体" w:cs="宋体"/>
                <w:color w:val="auto"/>
                <w:szCs w:val="21"/>
                <w:lang w:val="en-US" w:eastAsia="zh-CN"/>
              </w:rPr>
              <w:t>项目区北部</w:t>
            </w:r>
            <w:r>
              <w:rPr>
                <w:rFonts w:hint="eastAsia" w:ascii="Times New Roman" w:hAnsi="Times New Roman" w:eastAsia="宋体" w:cs="宋体"/>
                <w:color w:val="auto"/>
                <w:szCs w:val="21"/>
              </w:rPr>
              <w:t>，用于报废机动车拆解下的各类部件的</w:t>
            </w:r>
            <w:r>
              <w:rPr>
                <w:rFonts w:hint="eastAsia" w:ascii="Times New Roman" w:hAnsi="Times New Roman" w:eastAsia="宋体" w:cs="宋体"/>
                <w:color w:val="auto"/>
                <w:szCs w:val="21"/>
                <w:lang w:val="en-US" w:eastAsia="zh-CN"/>
              </w:rPr>
              <w:t>暂存</w:t>
            </w:r>
            <w:r>
              <w:rPr>
                <w:rFonts w:hint="eastAsia" w:ascii="Times New Roman" w:hAnsi="Times New Roman" w:eastAsia="宋体" w:cs="宋体"/>
                <w:color w:val="auto"/>
                <w:szCs w:val="21"/>
                <w:lang w:eastAsia="zh-CN"/>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lang w:val="en-US"/>
              </w:rPr>
            </w:pPr>
            <w:r>
              <w:rPr>
                <w:rFonts w:hint="eastAsia" w:ascii="Times New Roman" w:hAnsi="Times New Roman" w:eastAsia="宋体" w:cs="宋体"/>
                <w:b w:val="0"/>
                <w:bCs w:val="0"/>
                <w:color w:val="auto"/>
                <w:szCs w:val="21"/>
                <w:lang w:val="en-US" w:eastAsia="zh-CN"/>
              </w:rPr>
              <w:t>本项目</w:t>
            </w:r>
            <w:r>
              <w:rPr>
                <w:rFonts w:hint="eastAsia" w:ascii="Times New Roman" w:hAnsi="Times New Roman" w:eastAsia="宋体" w:cs="宋体"/>
                <w:b w:val="0"/>
                <w:bCs w:val="0"/>
                <w:color w:val="auto"/>
                <w:szCs w:val="21"/>
              </w:rPr>
              <w:t>污染控制区</w:t>
            </w:r>
            <w:r>
              <w:rPr>
                <w:rFonts w:hint="eastAsia" w:ascii="Times New Roman" w:hAnsi="Times New Roman" w:eastAsia="宋体" w:cs="宋体"/>
                <w:color w:val="auto"/>
                <w:szCs w:val="21"/>
              </w:rPr>
              <w:t>主要为</w:t>
            </w:r>
            <w:r>
              <w:rPr>
                <w:rFonts w:hint="eastAsia" w:ascii="Times New Roman" w:hAnsi="Times New Roman" w:eastAsia="宋体" w:cs="宋体"/>
                <w:color w:val="auto"/>
                <w:szCs w:val="21"/>
                <w:lang w:val="en-US" w:eastAsia="zh-CN"/>
              </w:rPr>
              <w:t>拆解作业区、</w:t>
            </w:r>
            <w:r>
              <w:rPr>
                <w:rFonts w:hint="eastAsia" w:ascii="Times New Roman" w:hAnsi="Times New Roman" w:eastAsia="宋体" w:cs="宋体"/>
                <w:color w:val="auto"/>
                <w:szCs w:val="21"/>
              </w:rPr>
              <w:t>危废库、</w:t>
            </w:r>
            <w:r>
              <w:rPr>
                <w:rFonts w:hint="eastAsia" w:ascii="Times New Roman" w:hAnsi="Times New Roman" w:eastAsia="宋体" w:cs="宋体"/>
                <w:color w:val="auto"/>
                <w:szCs w:val="21"/>
                <w:lang w:eastAsia="zh-CN"/>
              </w:rPr>
              <w:t>一体化污水处理设施、</w:t>
            </w:r>
            <w:r>
              <w:rPr>
                <w:rFonts w:hint="eastAsia" w:ascii="Times New Roman" w:hAnsi="Times New Roman" w:eastAsia="宋体" w:cs="宋体"/>
                <w:color w:val="auto"/>
                <w:szCs w:val="21"/>
                <w:lang w:val="en-US" w:eastAsia="zh-CN"/>
              </w:rPr>
              <w:t>雨水收集池等</w:t>
            </w:r>
            <w:r>
              <w:rPr>
                <w:rFonts w:hint="eastAsia" w:ascii="Times New Roman" w:hAnsi="Times New Roman" w:eastAsia="宋体" w:cs="宋体"/>
                <w:color w:val="auto"/>
                <w:szCs w:val="21"/>
              </w:rPr>
              <w:t>，危废库</w:t>
            </w:r>
            <w:r>
              <w:rPr>
                <w:rFonts w:hint="eastAsia" w:ascii="Times New Roman" w:hAnsi="Times New Roman" w:eastAsia="宋体" w:cs="宋体"/>
                <w:color w:val="auto"/>
                <w:szCs w:val="21"/>
                <w:lang w:eastAsia="zh-CN"/>
              </w:rPr>
              <w:t>位于</w:t>
            </w:r>
            <w:r>
              <w:rPr>
                <w:rFonts w:hint="eastAsia" w:ascii="Times New Roman" w:hAnsi="Times New Roman" w:eastAsia="宋体" w:cs="宋体"/>
                <w:color w:val="auto"/>
                <w:szCs w:val="21"/>
                <w:lang w:val="en-US" w:eastAsia="zh-CN"/>
              </w:rPr>
              <w:t>项目区北部</w:t>
            </w:r>
            <w:r>
              <w:rPr>
                <w:rFonts w:hint="eastAsia" w:ascii="Times New Roman" w:hAnsi="Times New Roman" w:eastAsia="宋体" w:cs="宋体"/>
                <w:color w:val="auto"/>
                <w:szCs w:val="21"/>
              </w:rPr>
              <w:t>。危废库内根据危废特性分3个区：A区废蓄电池，B区废油液、油泥、废滤清器等，C区废尾气净化催化器、含汞部件、含铅部件、废电路板及电子元件等。</w:t>
            </w:r>
            <w:r>
              <w:rPr>
                <w:rFonts w:hint="eastAsia" w:ascii="Times New Roman" w:hAnsi="Times New Roman" w:eastAsia="宋体" w:cs="宋体"/>
                <w:color w:val="auto"/>
                <w:szCs w:val="21"/>
                <w:lang w:eastAsia="zh-CN"/>
              </w:rPr>
              <w:t>一体化污水处理设施、</w:t>
            </w:r>
            <w:r>
              <w:rPr>
                <w:rFonts w:hint="eastAsia" w:ascii="Times New Roman" w:hAnsi="Times New Roman" w:eastAsia="宋体" w:cs="宋体"/>
                <w:color w:val="auto"/>
                <w:szCs w:val="21"/>
                <w:lang w:val="en-US" w:eastAsia="zh-CN"/>
              </w:rPr>
              <w:t>雨水收集池、化粪池、中水池、事故水池设置</w:t>
            </w:r>
            <w:r>
              <w:rPr>
                <w:rFonts w:hint="eastAsia" w:ascii="Times New Roman" w:hAnsi="Times New Roman" w:eastAsia="宋体" w:cs="宋体"/>
                <w:color w:val="auto"/>
                <w:szCs w:val="21"/>
              </w:rPr>
              <w:t>于</w:t>
            </w:r>
            <w:r>
              <w:rPr>
                <w:rFonts w:hint="eastAsia" w:ascii="Times New Roman" w:hAnsi="Times New Roman" w:eastAsia="宋体" w:cs="宋体"/>
                <w:color w:val="auto"/>
                <w:szCs w:val="21"/>
                <w:lang w:val="en-US" w:eastAsia="zh-CN"/>
              </w:rPr>
              <w:t>项目区南部办公区与住宿区中间，均为地埋式。</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项目按报废机动车的种类，不同车型进入不同的拆解平台，具体建设内容见表2-1。</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表2-1 项目建设内容一览表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4"/>
              <w:gridCol w:w="880"/>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noWrap w:val="0"/>
                  <w:vAlign w:val="center"/>
                </w:tcPr>
                <w:p>
                  <w:pPr>
                    <w:pStyle w:val="5"/>
                    <w:bidi w:val="0"/>
                    <w:jc w:val="center"/>
                    <w:rPr>
                      <w:rFonts w:hint="eastAsia" w:ascii="Times New Roman" w:hAnsi="Times New Roman" w:eastAsia="宋体" w:cs="宋体"/>
                      <w:b/>
                      <w:bCs w:val="0"/>
                      <w:color w:val="auto"/>
                    </w:rPr>
                  </w:pPr>
                  <w:r>
                    <w:rPr>
                      <w:rFonts w:hint="eastAsia" w:ascii="Times New Roman" w:hAnsi="Times New Roman" w:eastAsia="宋体" w:cs="宋体"/>
                      <w:b/>
                      <w:bCs w:val="0"/>
                      <w:color w:val="auto"/>
                    </w:rPr>
                    <w:t>工程类别</w:t>
                  </w:r>
                </w:p>
              </w:tc>
              <w:tc>
                <w:tcPr>
                  <w:tcW w:w="1254" w:type="dxa"/>
                  <w:noWrap w:val="0"/>
                  <w:vAlign w:val="center"/>
                </w:tcPr>
                <w:p>
                  <w:pPr>
                    <w:pStyle w:val="5"/>
                    <w:bidi w:val="0"/>
                    <w:jc w:val="center"/>
                    <w:rPr>
                      <w:rFonts w:hint="eastAsia" w:ascii="Times New Roman" w:hAnsi="Times New Roman" w:eastAsia="宋体" w:cs="宋体"/>
                      <w:b/>
                      <w:bCs w:val="0"/>
                      <w:color w:val="auto"/>
                    </w:rPr>
                  </w:pPr>
                  <w:r>
                    <w:rPr>
                      <w:rFonts w:hint="eastAsia" w:ascii="Times New Roman" w:hAnsi="Times New Roman" w:eastAsia="宋体" w:cs="宋体"/>
                      <w:b/>
                      <w:bCs w:val="0"/>
                      <w:color w:val="auto"/>
                    </w:rPr>
                    <w:t>单项工程名称</w:t>
                  </w:r>
                </w:p>
              </w:tc>
              <w:tc>
                <w:tcPr>
                  <w:tcW w:w="6141" w:type="dxa"/>
                  <w:gridSpan w:val="2"/>
                  <w:noWrap w:val="0"/>
                  <w:vAlign w:val="center"/>
                </w:tcPr>
                <w:p>
                  <w:pPr>
                    <w:pStyle w:val="5"/>
                    <w:bidi w:val="0"/>
                    <w:jc w:val="center"/>
                    <w:rPr>
                      <w:rFonts w:hint="eastAsia" w:ascii="Times New Roman" w:hAnsi="Times New Roman" w:eastAsia="宋体" w:cs="宋体"/>
                      <w:b/>
                      <w:bCs w:val="0"/>
                      <w:color w:val="auto"/>
                    </w:rPr>
                  </w:pPr>
                  <w:r>
                    <w:rPr>
                      <w:rFonts w:hint="eastAsia" w:ascii="Times New Roman" w:hAnsi="Times New Roman" w:eastAsia="宋体" w:cs="宋体"/>
                      <w:b/>
                      <w:bCs w:val="0"/>
                      <w:color w:val="auto"/>
                    </w:rPr>
                    <w:t>建设内容及规模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主体工程</w:t>
                  </w:r>
                </w:p>
              </w:tc>
              <w:tc>
                <w:tcPr>
                  <w:tcW w:w="1254"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拆解作业区</w:t>
                  </w: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汽车、摩托车预处理车间</w:t>
                  </w:r>
                </w:p>
              </w:tc>
              <w:tc>
                <w:tcPr>
                  <w:tcW w:w="5261" w:type="dxa"/>
                  <w:noWrap w:val="0"/>
                  <w:vAlign w:val="center"/>
                </w:tcPr>
                <w:p>
                  <w:pPr>
                    <w:pStyle w:val="5"/>
                    <w:bidi w:val="0"/>
                    <w:outlineLvl w:val="9"/>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一栋一层半封闭钢架结构，位于场内东侧，占地面积约300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vertAlign w:val="baseline"/>
                      <w:lang w:eastAsia="zh-CN"/>
                    </w:rPr>
                    <w:t>，</w:t>
                  </w:r>
                  <w:r>
                    <w:rPr>
                      <w:rFonts w:hint="eastAsia" w:ascii="Times New Roman" w:hAnsi="Times New Roman" w:eastAsia="宋体" w:cs="宋体"/>
                      <w:color w:val="auto"/>
                      <w:vertAlign w:val="baseline"/>
                      <w:lang w:val="en-US" w:eastAsia="zh-CN"/>
                    </w:rPr>
                    <w:t>包含蓄电池拆解区、液化气罐拆解区、安全气囊拆解区、尾气净化器拆解区及油液抽取区。车间地面按重点防渗区要求进行防渗处理，动力蓄电池拆解区还需进行绝缘、防酸、防腐处理。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b w:val="0"/>
                      <w:bCs w:val="0"/>
                      <w:color w:val="auto"/>
                      <w:szCs w:val="21"/>
                      <w:lang w:val="en-US" w:eastAsia="zh-CN"/>
                    </w:rPr>
                    <w:t>汽车处理车间</w:t>
                  </w:r>
                </w:p>
              </w:tc>
              <w:tc>
                <w:tcPr>
                  <w:tcW w:w="5261" w:type="dxa"/>
                  <w:noWrap w:val="0"/>
                  <w:vAlign w:val="center"/>
                </w:tcPr>
                <w:p>
                  <w:pPr>
                    <w:pStyle w:val="5"/>
                    <w:bidi w:val="0"/>
                    <w:outlineLvl w:val="9"/>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一栋一层半封闭钢架结构，位于场内东侧，汽车、摩托车预处理车间旁，占地面积约1200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vertAlign w:val="baseline"/>
                      <w:lang w:eastAsia="zh-CN"/>
                    </w:rPr>
                    <w:t>，</w:t>
                  </w:r>
                  <w:r>
                    <w:rPr>
                      <w:rFonts w:hint="eastAsia" w:ascii="Times New Roman" w:hAnsi="Times New Roman" w:eastAsia="宋体" w:cs="宋体"/>
                      <w:color w:val="auto"/>
                      <w:vertAlign w:val="baseline"/>
                      <w:lang w:val="en-US" w:eastAsia="zh-CN"/>
                    </w:rPr>
                    <w:t>包含空调拆解区、滤清器拆解区、电路板及线路拆解区、车轮车胎拆解区及外部件（保险杠、玻璃、轮罩板、挡泥板、车门等）拆解区。车间地面按重点防渗区要求进行防渗处理。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b w:val="0"/>
                      <w:bCs w:val="0"/>
                      <w:color w:val="auto"/>
                      <w:szCs w:val="21"/>
                      <w:lang w:val="en-US" w:eastAsia="zh-CN"/>
                    </w:rPr>
                    <w:t>汽车后处理车间</w:t>
                  </w:r>
                </w:p>
              </w:tc>
              <w:tc>
                <w:tcPr>
                  <w:tcW w:w="5261" w:type="dxa"/>
                  <w:noWrap w:val="0"/>
                  <w:vAlign w:val="center"/>
                </w:tcPr>
                <w:p>
                  <w:pPr>
                    <w:pStyle w:val="5"/>
                    <w:bidi w:val="0"/>
                    <w:outlineLvl w:val="9"/>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一栋一层半封闭钢架结构，位于场内北侧，占地面积约1200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vertAlign w:val="baseline"/>
                      <w:lang w:eastAsia="zh-CN"/>
                    </w:rPr>
                    <w:t>，</w:t>
                  </w:r>
                  <w:r>
                    <w:rPr>
                      <w:rFonts w:hint="eastAsia" w:ascii="Times New Roman" w:hAnsi="Times New Roman" w:eastAsia="宋体" w:cs="宋体"/>
                      <w:color w:val="auto"/>
                      <w:vertAlign w:val="baseline"/>
                      <w:lang w:val="en-US" w:eastAsia="zh-CN"/>
                    </w:rPr>
                    <w:t>包含内部件（仪表盘及中控台、桌椅和内饰、密封条等）拆解区、发动机总成拆解区、方向机总成拆解区、变速器总成拆解区、前后桥拆解区及车架切割区。车间地面按重点防渗区要求进行防渗处理。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880" w:type="dxa"/>
                  <w:noWrap w:val="0"/>
                  <w:vAlign w:val="center"/>
                </w:tcPr>
                <w:p>
                  <w:pPr>
                    <w:pStyle w:val="5"/>
                    <w:bidi w:val="0"/>
                    <w:rPr>
                      <w:rFonts w:hint="eastAsia" w:ascii="Times New Roman" w:hAnsi="Times New Roman" w:eastAsia="宋体" w:cs="宋体"/>
                      <w:b w:val="0"/>
                      <w:bCs w:val="0"/>
                      <w:color w:val="auto"/>
                      <w:szCs w:val="21"/>
                      <w:lang w:val="en-US" w:eastAsia="zh-CN"/>
                    </w:rPr>
                  </w:pPr>
                  <w:r>
                    <w:rPr>
                      <w:rFonts w:hint="eastAsia" w:ascii="Times New Roman" w:hAnsi="Times New Roman" w:eastAsia="宋体" w:cs="宋体"/>
                      <w:b w:val="0"/>
                      <w:bCs w:val="0"/>
                      <w:color w:val="auto"/>
                      <w:szCs w:val="21"/>
                      <w:lang w:val="en-US" w:eastAsia="zh-CN"/>
                    </w:rPr>
                    <w:t>摩托车处理车间</w:t>
                  </w:r>
                </w:p>
              </w:tc>
              <w:tc>
                <w:tcPr>
                  <w:tcW w:w="5261" w:type="dxa"/>
                  <w:noWrap w:val="0"/>
                  <w:vAlign w:val="center"/>
                </w:tcPr>
                <w:p>
                  <w:pPr>
                    <w:pStyle w:val="5"/>
                    <w:bidi w:val="0"/>
                    <w:outlineLvl w:val="9"/>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一栋一层钢架结构，位于场内西侧，占地面积约960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vertAlign w:val="baseline"/>
                      <w:lang w:eastAsia="zh-CN"/>
                    </w:rPr>
                    <w:t>，</w:t>
                  </w:r>
                  <w:r>
                    <w:rPr>
                      <w:rFonts w:hint="eastAsia" w:ascii="Times New Roman" w:hAnsi="Times New Roman" w:eastAsia="宋体" w:cs="宋体"/>
                      <w:color w:val="auto"/>
                      <w:vertAlign w:val="baseline"/>
                      <w:lang w:val="en-US" w:eastAsia="zh-CN"/>
                    </w:rPr>
                    <w:t>主要对摩托车及电动自行车进行拆卸，车间地面按重点防渗区要求进行防渗处理。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辅助</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工程</w:t>
                  </w:r>
                </w:p>
              </w:tc>
              <w:tc>
                <w:tcPr>
                  <w:tcW w:w="1254" w:type="dxa"/>
                  <w:vMerge w:val="restart"/>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办公、</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住宿</w:t>
                  </w:r>
                  <w:r>
                    <w:rPr>
                      <w:rFonts w:hint="eastAsia" w:ascii="Times New Roman" w:hAnsi="Times New Roman" w:eastAsia="宋体" w:cs="宋体"/>
                      <w:color w:val="auto"/>
                    </w:rPr>
                    <w:t>区</w:t>
                  </w: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办公楼</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一栋一层砖混结构</w:t>
                  </w:r>
                  <w:r>
                    <w:rPr>
                      <w:rFonts w:hint="eastAsia" w:ascii="Times New Roman" w:hAnsi="Times New Roman" w:eastAsia="宋体" w:cs="宋体"/>
                      <w:color w:val="auto"/>
                    </w:rPr>
                    <w:t>，建筑面积</w:t>
                  </w:r>
                  <w:r>
                    <w:rPr>
                      <w:rFonts w:hint="eastAsia" w:ascii="Times New Roman" w:hAnsi="Times New Roman" w:eastAsia="宋体" w:cs="宋体"/>
                      <w:color w:val="auto"/>
                      <w:highlight w:val="none"/>
                      <w:lang w:val="en-US" w:eastAsia="zh-CN"/>
                    </w:rPr>
                    <w:t>285</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用于工作人员办公，报废机动车进厂的确认工作，登记机动车的型号、号牌号码、发动机号码、车辆识别代号等信息，并做好台账。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lang w:val="en-US" w:eastAsia="zh-CN"/>
                    </w:rPr>
                  </w:pPr>
                </w:p>
              </w:tc>
              <w:tc>
                <w:tcPr>
                  <w:tcW w:w="880" w:type="dxa"/>
                  <w:noWrap w:val="0"/>
                  <w:vAlign w:val="center"/>
                </w:tcPr>
                <w:p>
                  <w:pPr>
                    <w:pStyle w:val="5"/>
                    <w:bidi w:val="0"/>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住宿楼</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一栋一层砖混结构</w:t>
                  </w:r>
                  <w:r>
                    <w:rPr>
                      <w:rFonts w:hint="eastAsia" w:ascii="Times New Roman" w:hAnsi="Times New Roman" w:eastAsia="宋体" w:cs="宋体"/>
                      <w:color w:val="auto"/>
                    </w:rPr>
                    <w:t>，建筑面积</w:t>
                  </w:r>
                  <w:r>
                    <w:rPr>
                      <w:rFonts w:hint="eastAsia" w:ascii="Times New Roman" w:hAnsi="Times New Roman" w:eastAsia="宋体" w:cs="宋体"/>
                      <w:color w:val="auto"/>
                      <w:lang w:val="en-US" w:eastAsia="zh-CN"/>
                    </w:rPr>
                    <w:t>272</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为</w:t>
                  </w:r>
                  <w:r>
                    <w:rPr>
                      <w:rFonts w:hint="eastAsia" w:ascii="Times New Roman" w:hAnsi="Times New Roman" w:eastAsia="宋体" w:cs="宋体"/>
                      <w:color w:val="auto"/>
                    </w:rPr>
                    <w:t>工作人员</w:t>
                  </w:r>
                  <w:r>
                    <w:rPr>
                      <w:rFonts w:hint="eastAsia" w:ascii="Times New Roman" w:hAnsi="Times New Roman" w:eastAsia="宋体" w:cs="宋体"/>
                      <w:color w:val="auto"/>
                      <w:lang w:val="en-US" w:eastAsia="zh-CN"/>
                    </w:rPr>
                    <w:t>提供食宿</w:t>
                  </w:r>
                  <w:r>
                    <w:rPr>
                      <w:rFonts w:hint="eastAsia" w:ascii="Times New Roman" w:hAnsi="Times New Roman"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 xml:space="preserve">门卫室 </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一栋一层钢砖混构</w:t>
                  </w:r>
                  <w:r>
                    <w:rPr>
                      <w:rFonts w:hint="eastAsia" w:ascii="Times New Roman" w:hAnsi="Times New Roman" w:eastAsia="宋体" w:cs="宋体"/>
                      <w:color w:val="auto"/>
                    </w:rPr>
                    <w:t>，建筑面积</w:t>
                  </w:r>
                  <w:r>
                    <w:rPr>
                      <w:rFonts w:hint="eastAsia" w:ascii="Times New Roman" w:hAnsi="Times New Roman" w:eastAsia="宋体" w:cs="宋体"/>
                      <w:color w:val="auto"/>
                      <w:highlight w:val="none"/>
                      <w:lang w:val="en-US" w:eastAsia="zh-CN"/>
                    </w:rPr>
                    <w:t>30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。用于出入口管理。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restart"/>
                  <w:noWrap w:val="0"/>
                  <w:vAlign w:val="center"/>
                </w:tcPr>
                <w:p>
                  <w:pPr>
                    <w:pStyle w:val="5"/>
                    <w:bidi w:val="0"/>
                    <w:jc w:val="center"/>
                    <w:rPr>
                      <w:rFonts w:hint="eastAsia" w:ascii="Times New Roman" w:hAnsi="Times New Roman" w:eastAsia="宋体" w:cs="宋体"/>
                      <w:color w:val="auto"/>
                    </w:rPr>
                  </w:pPr>
                </w:p>
                <w:p>
                  <w:pPr>
                    <w:pStyle w:val="5"/>
                    <w:bidi w:val="0"/>
                    <w:jc w:val="center"/>
                    <w:rPr>
                      <w:rFonts w:hint="eastAsia" w:ascii="Times New Roman" w:hAnsi="Times New Roman" w:eastAsia="宋体" w:cs="宋体"/>
                      <w:color w:val="auto"/>
                    </w:rPr>
                  </w:pP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储运</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工程</w:t>
                  </w:r>
                </w:p>
              </w:tc>
              <w:tc>
                <w:tcPr>
                  <w:tcW w:w="1254"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未拆解的报废机动车贮存区</w:t>
                  </w:r>
                </w:p>
              </w:tc>
              <w:tc>
                <w:tcPr>
                  <w:tcW w:w="880"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报废机动车贮存区</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位于</w:t>
                  </w:r>
                  <w:r>
                    <w:rPr>
                      <w:rFonts w:hint="eastAsia" w:ascii="Times New Roman" w:hAnsi="Times New Roman" w:eastAsia="宋体" w:cs="宋体"/>
                      <w:color w:val="auto"/>
                      <w:lang w:val="en-US" w:eastAsia="zh-CN"/>
                    </w:rPr>
                    <w:t>项目区东北部</w:t>
                  </w:r>
                  <w:r>
                    <w:rPr>
                      <w:rFonts w:hint="eastAsia" w:ascii="Times New Roman" w:hAnsi="Times New Roman" w:eastAsia="宋体" w:cs="宋体"/>
                      <w:color w:val="auto"/>
                    </w:rPr>
                    <w:t>，占地面积</w:t>
                  </w:r>
                  <w:r>
                    <w:rPr>
                      <w:rFonts w:hint="eastAsia" w:ascii="Times New Roman" w:hAnsi="Times New Roman" w:eastAsia="宋体" w:cs="宋体"/>
                      <w:color w:val="auto"/>
                      <w:highlight w:val="none"/>
                      <w:lang w:val="en-US" w:eastAsia="zh-CN"/>
                    </w:rPr>
                    <w:t>1165</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，为露天堆场，进行地面硬化、</w:t>
                  </w:r>
                  <w:r>
                    <w:rPr>
                      <w:rFonts w:hint="eastAsia" w:ascii="Times New Roman" w:hAnsi="Times New Roman" w:eastAsia="宋体" w:cs="宋体"/>
                      <w:color w:val="auto"/>
                      <w:lang w:val="en-US" w:eastAsia="zh-CN"/>
                    </w:rPr>
                    <w:t>一般</w:t>
                  </w:r>
                  <w:r>
                    <w:rPr>
                      <w:rFonts w:hint="eastAsia" w:ascii="Times New Roman" w:hAnsi="Times New Roman" w:eastAsia="宋体" w:cs="宋体"/>
                      <w:color w:val="auto"/>
                    </w:rPr>
                    <w:t>防渗处理</w:t>
                  </w:r>
                  <w:r>
                    <w:rPr>
                      <w:rFonts w:hint="eastAsia" w:ascii="Times New Roman" w:hAnsi="Times New Roman"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地磅区</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位于</w:t>
                  </w:r>
                  <w:r>
                    <w:rPr>
                      <w:rFonts w:hint="eastAsia" w:ascii="Times New Roman" w:hAnsi="Times New Roman" w:eastAsia="宋体" w:cs="宋体"/>
                      <w:color w:val="auto"/>
                      <w:lang w:eastAsia="zh-CN"/>
                    </w:rPr>
                    <w:t>报废机动车贮存区</w:t>
                  </w:r>
                  <w:r>
                    <w:rPr>
                      <w:rFonts w:hint="eastAsia" w:ascii="Times New Roman" w:hAnsi="Times New Roman" w:eastAsia="宋体" w:cs="宋体"/>
                      <w:color w:val="auto"/>
                      <w:lang w:val="en-US" w:eastAsia="zh-CN"/>
                    </w:rPr>
                    <w:t>中部</w:t>
                  </w:r>
                  <w:r>
                    <w:rPr>
                      <w:rFonts w:hint="eastAsia" w:ascii="Times New Roman" w:hAnsi="Times New Roman" w:eastAsia="宋体" w:cs="宋体"/>
                      <w:color w:val="auto"/>
                    </w:rPr>
                    <w:t>，面积90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，用于称量报废汽车及相关产品。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产品（半成品）贮存区</w:t>
                  </w: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szCs w:val="21"/>
                    </w:rPr>
                    <w:t>一般固废库</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位于项目区北部紧邻汽车后处理车间</w:t>
                  </w:r>
                  <w:r>
                    <w:rPr>
                      <w:rFonts w:hint="eastAsia" w:ascii="Times New Roman" w:hAnsi="Times New Roman" w:eastAsia="宋体" w:cs="宋体"/>
                      <w:color w:val="auto"/>
                    </w:rPr>
                    <w:t>，建筑面积</w:t>
                  </w:r>
                  <w:r>
                    <w:rPr>
                      <w:rFonts w:hint="eastAsia" w:ascii="Times New Roman" w:hAnsi="Times New Roman" w:eastAsia="宋体" w:cs="宋体"/>
                      <w:color w:val="auto"/>
                      <w:highlight w:val="none"/>
                    </w:rPr>
                    <w:t>500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，用于存放拆解下的各类废金属、橡胶、塑料等部件，地面硬化、</w:t>
                  </w:r>
                  <w:r>
                    <w:rPr>
                      <w:rFonts w:hint="eastAsia" w:ascii="Times New Roman" w:hAnsi="Times New Roman" w:eastAsia="宋体" w:cs="宋体"/>
                      <w:color w:val="auto"/>
                      <w:lang w:val="en-US" w:eastAsia="zh-CN"/>
                    </w:rPr>
                    <w:t>一般</w:t>
                  </w:r>
                  <w:r>
                    <w:rPr>
                      <w:rFonts w:hint="eastAsia" w:ascii="Times New Roman" w:hAnsi="Times New Roman" w:eastAsia="宋体" w:cs="宋体"/>
                      <w:color w:val="auto"/>
                    </w:rPr>
                    <w:t>防渗处理，分区存放，各功能区职能清晰。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污染控制区</w:t>
                  </w:r>
                </w:p>
              </w:tc>
              <w:tc>
                <w:tcPr>
                  <w:tcW w:w="880"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危废库</w:t>
                  </w: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位于项目区北部紧邻汽车后处理车间</w:t>
                  </w:r>
                  <w:r>
                    <w:rPr>
                      <w:rFonts w:hint="eastAsia" w:ascii="Times New Roman" w:hAnsi="Times New Roman" w:eastAsia="宋体" w:cs="宋体"/>
                      <w:color w:val="auto"/>
                    </w:rPr>
                    <w:t>，建筑面积</w:t>
                  </w:r>
                  <w:r>
                    <w:rPr>
                      <w:rFonts w:hint="eastAsia" w:ascii="Times New Roman" w:hAnsi="Times New Roman" w:eastAsia="宋体" w:cs="宋体"/>
                      <w:color w:val="auto"/>
                      <w:highlight w:val="none"/>
                      <w:lang w:val="en-US" w:eastAsia="zh-CN"/>
                    </w:rPr>
                    <w:t>500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，地面硬化、</w:t>
                  </w:r>
                  <w:r>
                    <w:rPr>
                      <w:rFonts w:hint="eastAsia" w:ascii="Times New Roman" w:hAnsi="Times New Roman" w:eastAsia="宋体" w:cs="宋体"/>
                      <w:color w:val="auto"/>
                      <w:lang w:val="en-US" w:eastAsia="zh-CN"/>
                    </w:rPr>
                    <w:t>重点</w:t>
                  </w:r>
                  <w:r>
                    <w:rPr>
                      <w:rFonts w:hint="eastAsia" w:ascii="Times New Roman" w:hAnsi="Times New Roman" w:eastAsia="宋体" w:cs="宋体"/>
                      <w:color w:val="auto"/>
                    </w:rPr>
                    <w:t>防渗处理</w:t>
                  </w:r>
                  <w:r>
                    <w:rPr>
                      <w:rFonts w:hint="eastAsia" w:ascii="Times New Roman" w:hAnsi="Times New Roman" w:eastAsia="宋体" w:cs="宋体"/>
                      <w:color w:val="auto"/>
                      <w:lang w:eastAsia="zh-CN"/>
                    </w:rPr>
                    <w:t>。</w:t>
                  </w:r>
                  <w:r>
                    <w:rPr>
                      <w:rFonts w:hint="eastAsia" w:ascii="Times New Roman" w:hAnsi="Times New Roman" w:eastAsia="宋体" w:cs="宋体"/>
                      <w:color w:val="auto"/>
                    </w:rPr>
                    <w:t>根据危废特性分3个区：A 区废蓄电池，B 区废油液、油泥、废滤清器等，C区废尾气净化催化器、含汞部件、含铅部件、废电路板及电子元件等。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2134" w:type="dxa"/>
                  <w:gridSpan w:val="2"/>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运输</w:t>
                  </w:r>
                </w:p>
                <w:p>
                  <w:pPr>
                    <w:pStyle w:val="5"/>
                    <w:bidi w:val="0"/>
                    <w:outlineLvl w:val="9"/>
                    <w:rPr>
                      <w:rFonts w:hint="eastAsia" w:ascii="Times New Roman" w:hAnsi="Times New Roman" w:eastAsia="宋体" w:cs="宋体"/>
                      <w:color w:val="auto"/>
                    </w:rPr>
                  </w:pPr>
                </w:p>
              </w:tc>
              <w:tc>
                <w:tcPr>
                  <w:tcW w:w="5261"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报废汽车入厂：部分由车主自主开入厂区（约10%），其余（约90%）利用企业配套的清障车运入；厂内汽车及物料运输利用叉车、电葫芦等；拆解产品及各类废物依靠社会力量运出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公用</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工程</w:t>
                  </w: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给水</w:t>
                  </w:r>
                </w:p>
              </w:tc>
              <w:tc>
                <w:tcPr>
                  <w:tcW w:w="6141" w:type="dxa"/>
                  <w:gridSpan w:val="2"/>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新鲜用水</w:t>
                  </w:r>
                  <w:r>
                    <w:rPr>
                      <w:rFonts w:hint="eastAsia" w:ascii="Times New Roman" w:hAnsi="Times New Roman" w:eastAsia="宋体" w:cs="宋体"/>
                      <w:color w:val="auto"/>
                      <w:highlight w:val="none"/>
                      <w:lang w:val="en-US" w:eastAsia="zh-CN"/>
                    </w:rPr>
                    <w:t>790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rPr>
                    <w:t>/a，由</w:t>
                  </w:r>
                  <w:r>
                    <w:rPr>
                      <w:rFonts w:hint="eastAsia" w:ascii="Times New Roman" w:hAnsi="Times New Roman" w:eastAsia="宋体" w:cs="宋体"/>
                      <w:color w:val="auto"/>
                      <w:lang w:val="en-US" w:eastAsia="zh-CN"/>
                    </w:rPr>
                    <w:t>园区</w:t>
                  </w:r>
                  <w:r>
                    <w:rPr>
                      <w:rFonts w:hint="eastAsia" w:cs="宋体"/>
                      <w:color w:val="auto"/>
                      <w:lang w:val="en-US" w:eastAsia="zh-CN"/>
                    </w:rPr>
                    <w:t>供</w:t>
                  </w:r>
                  <w:r>
                    <w:rPr>
                      <w:rFonts w:hint="eastAsia" w:ascii="Times New Roman" w:hAnsi="Times New Roman" w:eastAsia="宋体" w:cs="宋体"/>
                      <w:color w:val="auto"/>
                      <w:lang w:val="en-US" w:eastAsia="zh-CN"/>
                    </w:rPr>
                    <w:t>水</w:t>
                  </w:r>
                  <w:r>
                    <w:rPr>
                      <w:rFonts w:hint="eastAsia" w:ascii="Times New Roman" w:hAnsi="Times New Roman" w:eastAsia="宋体" w:cs="宋体"/>
                      <w:color w:val="auto"/>
                    </w:rPr>
                    <w:t>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排水</w:t>
                  </w:r>
                </w:p>
              </w:tc>
              <w:tc>
                <w:tcPr>
                  <w:tcW w:w="6141" w:type="dxa"/>
                  <w:gridSpan w:val="2"/>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采取雨污分流制；初期雨水、车间拖把清洗废水</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生活污水经污水处理系统处理</w:t>
                  </w:r>
                  <w:r>
                    <w:rPr>
                      <w:rFonts w:hint="eastAsia" w:ascii="Times New Roman" w:hAnsi="Times New Roman" w:eastAsia="宋体" w:cs="宋体"/>
                      <w:color w:val="auto"/>
                      <w:lang w:val="en-US" w:eastAsia="zh-CN"/>
                    </w:rPr>
                    <w:t>达标</w:t>
                  </w:r>
                  <w:r>
                    <w:rPr>
                      <w:rFonts w:hint="eastAsia" w:ascii="Times New Roman" w:hAnsi="Times New Roman" w:eastAsia="宋体" w:cs="宋体"/>
                      <w:color w:val="auto"/>
                    </w:rPr>
                    <w:t>后，</w:t>
                  </w:r>
                  <w:r>
                    <w:rPr>
                      <w:rFonts w:hint="eastAsia" w:ascii="Times New Roman" w:hAnsi="Times New Roman" w:eastAsia="宋体" w:cs="宋体"/>
                      <w:color w:val="auto"/>
                      <w:lang w:val="en-US" w:eastAsia="zh-CN"/>
                    </w:rPr>
                    <w:t>用于厂区绿化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供电</w:t>
                  </w:r>
                </w:p>
              </w:tc>
              <w:tc>
                <w:tcPr>
                  <w:tcW w:w="6141" w:type="dxa"/>
                  <w:gridSpan w:val="2"/>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供电来自园区电网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消防</w:t>
                  </w:r>
                </w:p>
              </w:tc>
              <w:tc>
                <w:tcPr>
                  <w:tcW w:w="6141" w:type="dxa"/>
                  <w:gridSpan w:val="2"/>
                  <w:noWrap w:val="0"/>
                  <w:vAlign w:val="center"/>
                </w:tcPr>
                <w:p>
                  <w:pPr>
                    <w:pStyle w:val="5"/>
                    <w:bidi w:val="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rPr>
                    <w:t>灭火器</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消防</w:t>
                  </w:r>
                  <w:r>
                    <w:rPr>
                      <w:rFonts w:hint="eastAsia" w:cs="宋体"/>
                      <w:color w:val="auto"/>
                      <w:highlight w:val="none"/>
                      <w:lang w:val="en-US" w:eastAsia="zh-CN"/>
                    </w:rPr>
                    <w:t>水</w:t>
                  </w:r>
                  <w:r>
                    <w:rPr>
                      <w:rFonts w:hint="eastAsia" w:ascii="Times New Roman" w:hAnsi="Times New Roman" w:eastAsia="宋体" w:cs="宋体"/>
                      <w:color w:val="auto"/>
                      <w:highlight w:val="none"/>
                      <w:lang w:val="en-US" w:eastAsia="zh-CN"/>
                    </w:rPr>
                    <w:t>池（180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环保</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工程</w:t>
                  </w:r>
                </w:p>
              </w:tc>
              <w:tc>
                <w:tcPr>
                  <w:tcW w:w="1254"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废水治理</w:t>
                  </w:r>
                </w:p>
              </w:tc>
              <w:tc>
                <w:tcPr>
                  <w:tcW w:w="6141" w:type="dxa"/>
                  <w:gridSpan w:val="2"/>
                  <w:noWrap w:val="0"/>
                  <w:vAlign w:val="center"/>
                </w:tcPr>
                <w:p>
                  <w:pPr>
                    <w:pStyle w:val="5"/>
                    <w:bidi w:val="0"/>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lang w:val="en-US" w:eastAsia="zh-CN"/>
                    </w:rPr>
                    <w:t>10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highlight w:val="none"/>
                      <w:lang w:val="en-US" w:eastAsia="zh-CN"/>
                    </w:rPr>
                    <w:t>雨水</w:t>
                  </w:r>
                  <w:r>
                    <w:rPr>
                      <w:rFonts w:hint="eastAsia" w:ascii="Times New Roman" w:hAnsi="Times New Roman" w:eastAsia="宋体" w:cs="宋体"/>
                      <w:color w:val="auto"/>
                      <w:highlight w:val="none"/>
                    </w:rPr>
                    <w:t>收集池及配套管</w:t>
                  </w:r>
                  <w:r>
                    <w:rPr>
                      <w:rFonts w:hint="eastAsia" w:ascii="Times New Roman" w:hAnsi="Times New Roman" w:eastAsia="宋体" w:cs="宋体"/>
                      <w:color w:val="auto"/>
                      <w:highlight w:val="none"/>
                      <w:lang w:val="en-US" w:eastAsia="zh-CN"/>
                    </w:rPr>
                    <w:t>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Merge w:val="continue"/>
                  <w:noWrap w:val="0"/>
                  <w:vAlign w:val="center"/>
                </w:tcPr>
                <w:p>
                  <w:pPr>
                    <w:pStyle w:val="5"/>
                    <w:bidi w:val="0"/>
                    <w:jc w:val="center"/>
                    <w:rPr>
                      <w:rFonts w:hint="eastAsia" w:ascii="Times New Roman" w:hAnsi="Times New Roman" w:eastAsia="宋体" w:cs="宋体"/>
                      <w:color w:val="auto"/>
                    </w:rPr>
                  </w:pPr>
                </w:p>
              </w:tc>
              <w:tc>
                <w:tcPr>
                  <w:tcW w:w="1254" w:type="dxa"/>
                  <w:vMerge w:val="continue"/>
                  <w:noWrap w:val="0"/>
                  <w:vAlign w:val="center"/>
                </w:tcPr>
                <w:p>
                  <w:pPr>
                    <w:pStyle w:val="5"/>
                    <w:bidi w:val="0"/>
                    <w:jc w:val="center"/>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highlight w:val="none"/>
                      <w:lang w:val="en-US" w:eastAsia="zh-CN"/>
                    </w:rPr>
                    <w:t>化粪</w:t>
                  </w:r>
                  <w:r>
                    <w:rPr>
                      <w:rFonts w:hint="eastAsia" w:ascii="Times New Roman" w:hAnsi="Times New Roman" w:eastAsia="宋体" w:cs="宋体"/>
                      <w:color w:val="auto"/>
                      <w:highlight w:val="none"/>
                    </w:rPr>
                    <w:t>池及配套管线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rPr>
                      <w:rFonts w:hint="eastAsia" w:ascii="Times New Roman" w:hAnsi="Times New Roman" w:eastAsia="宋体" w:cs="宋体"/>
                      <w:color w:val="auto"/>
                    </w:rPr>
                  </w:pPr>
                </w:p>
              </w:tc>
              <w:tc>
                <w:tcPr>
                  <w:tcW w:w="1254" w:type="dxa"/>
                  <w:vMerge w:val="continue"/>
                  <w:noWrap w:val="0"/>
                  <w:vAlign w:val="center"/>
                </w:tcPr>
                <w:p>
                  <w:pPr>
                    <w:pStyle w:val="5"/>
                    <w:bidi w:val="0"/>
                    <w:jc w:val="center"/>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30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highlight w:val="none"/>
                      <w:lang w:val="en-US" w:eastAsia="zh-CN"/>
                    </w:rPr>
                    <w:t>中水</w:t>
                  </w:r>
                  <w:r>
                    <w:rPr>
                      <w:rFonts w:hint="eastAsia" w:ascii="Times New Roman" w:hAnsi="Times New Roman" w:eastAsia="宋体" w:cs="宋体"/>
                      <w:color w:val="auto"/>
                      <w:highlight w:val="none"/>
                    </w:rPr>
                    <w:t>收集池及配套管线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一体化污水处理设备</w:t>
                  </w:r>
                  <w:r>
                    <w:rPr>
                      <w:rFonts w:hint="eastAsia" w:ascii="Times New Roman" w:hAnsi="Times New Roman" w:eastAsia="宋体" w:cs="宋体"/>
                      <w:color w:val="auto"/>
                      <w:highlight w:val="none"/>
                    </w:rPr>
                    <w:t>，设计</w:t>
                  </w:r>
                  <w:r>
                    <w:rPr>
                      <w:rFonts w:hint="eastAsia" w:ascii="Times New Roman" w:hAnsi="Times New Roman" w:eastAsia="宋体" w:cs="宋体"/>
                      <w:color w:val="auto"/>
                      <w:highlight w:val="none"/>
                      <w:lang w:val="en-US" w:eastAsia="zh-CN"/>
                    </w:rPr>
                    <w:t>处理</w:t>
                  </w:r>
                  <w:r>
                    <w:rPr>
                      <w:rFonts w:hint="eastAsia" w:ascii="Times New Roman" w:hAnsi="Times New Roman" w:eastAsia="宋体" w:cs="宋体"/>
                      <w:color w:val="auto"/>
                      <w:highlight w:val="none"/>
                    </w:rPr>
                    <w:t>规模</w:t>
                  </w:r>
                  <w:r>
                    <w:rPr>
                      <w:rFonts w:hint="eastAsia" w:ascii="Times New Roman" w:hAnsi="Times New Roman" w:eastAsia="宋体" w:cs="宋体"/>
                      <w:color w:val="auto"/>
                      <w:highlight w:val="none"/>
                      <w:lang w:val="en-US" w:eastAsia="zh-CN"/>
                    </w:rPr>
                    <w:t>10t/d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30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highlight w:val="none"/>
                      <w:lang w:val="en-US" w:eastAsia="zh-CN"/>
                    </w:rPr>
                    <w:t>事故水</w:t>
                  </w:r>
                  <w:r>
                    <w:rPr>
                      <w:rFonts w:hint="eastAsia" w:ascii="Times New Roman" w:hAnsi="Times New Roman" w:eastAsia="宋体" w:cs="宋体"/>
                      <w:color w:val="auto"/>
                      <w:highlight w:val="none"/>
                    </w:rPr>
                    <w:t>池及配套管线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restart"/>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废气治理</w:t>
                  </w:r>
                </w:p>
              </w:tc>
              <w:tc>
                <w:tcPr>
                  <w:tcW w:w="6141" w:type="dxa"/>
                  <w:gridSpan w:val="2"/>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拆解车间有机废气：配置密闭真空抽取机，用于收集各类废油液至密闭容器，减少非甲烷总烃排放。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拆解</w:t>
                  </w:r>
                  <w:r>
                    <w:rPr>
                      <w:rFonts w:hint="eastAsia" w:ascii="Times New Roman" w:hAnsi="Times New Roman" w:eastAsia="宋体" w:cs="宋体"/>
                      <w:color w:val="auto"/>
                    </w:rPr>
                    <w:t>切割粉尘：设置2套</w:t>
                  </w:r>
                  <w:r>
                    <w:rPr>
                      <w:rFonts w:hint="eastAsia" w:ascii="Times New Roman" w:hAnsi="Times New Roman" w:eastAsia="宋体" w:cs="宋体"/>
                      <w:color w:val="auto"/>
                      <w:lang w:eastAsia="zh-CN"/>
                    </w:rPr>
                    <w:t>移动式烟尘除尘器</w:t>
                  </w:r>
                  <w:r>
                    <w:rPr>
                      <w:rFonts w:hint="eastAsia" w:ascii="Times New Roman" w:hAnsi="Times New Roman" w:eastAsia="宋体" w:cs="宋体"/>
                      <w:color w:val="auto"/>
                    </w:rPr>
                    <w:t>，用于汽车拆解线切割剪切工序对切割烟尘进行收集处理，减少烟尘排放。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6141" w:type="dxa"/>
                  <w:gridSpan w:val="2"/>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无组织废气：加强车间通风</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车间地面灰尘及时清扫拖洗，道路洒水降尘。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outlineLvl w:val="9"/>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绿化</w:t>
                  </w:r>
                </w:p>
              </w:tc>
              <w:tc>
                <w:tcPr>
                  <w:tcW w:w="6141" w:type="dxa"/>
                  <w:gridSpan w:val="2"/>
                  <w:noWrap w:val="0"/>
                  <w:vAlign w:val="center"/>
                </w:tcPr>
                <w:p>
                  <w:pPr>
                    <w:pStyle w:val="5"/>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绿化总面积约800</w:t>
                  </w:r>
                  <w:r>
                    <w:rPr>
                      <w:rFonts w:hint="eastAsia" w:ascii="Times New Roman" w:hAnsi="Times New Roman" w:eastAsia="宋体" w:cs="宋体"/>
                      <w:color w:val="auto"/>
                      <w:sz w:val="21"/>
                      <w:szCs w:val="21"/>
                      <w:lang w:val="en-US" w:eastAsia="zh-CN"/>
                    </w:rPr>
                    <w:t>m</w:t>
                  </w:r>
                  <w:r>
                    <w:rPr>
                      <w:rFonts w:hint="eastAsia" w:cs="宋体"/>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噪声治理</w:t>
                  </w:r>
                </w:p>
              </w:tc>
              <w:tc>
                <w:tcPr>
                  <w:tcW w:w="6141" w:type="dxa"/>
                  <w:gridSpan w:val="2"/>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合理布局，选用低</w:t>
                  </w:r>
                  <w:r>
                    <w:rPr>
                      <w:rFonts w:hint="eastAsia" w:ascii="Times New Roman" w:hAnsi="Times New Roman" w:eastAsia="宋体" w:cs="宋体"/>
                      <w:color w:val="auto"/>
                      <w:lang w:eastAsia="zh-CN"/>
                    </w:rPr>
                    <w:t>噪声</w:t>
                  </w:r>
                  <w:r>
                    <w:rPr>
                      <w:rFonts w:hint="eastAsia" w:ascii="Times New Roman" w:hAnsi="Times New Roman" w:eastAsia="宋体" w:cs="宋体"/>
                      <w:color w:val="auto"/>
                    </w:rPr>
                    <w:t>设备，高噪声设备隔声、减振等措施</w:t>
                  </w:r>
                  <w:r>
                    <w:rPr>
                      <w:rFonts w:hint="eastAsia" w:ascii="Times New Roman" w:hAnsi="Times New Roman"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 w:type="dxa"/>
                  <w:vMerge w:val="continue"/>
                  <w:noWrap w:val="0"/>
                  <w:vAlign w:val="center"/>
                </w:tcPr>
                <w:p>
                  <w:pPr>
                    <w:pStyle w:val="5"/>
                    <w:bidi w:val="0"/>
                    <w:jc w:val="center"/>
                    <w:outlineLvl w:val="9"/>
                    <w:rPr>
                      <w:rFonts w:hint="eastAsia" w:ascii="Times New Roman" w:hAnsi="Times New Roman" w:eastAsia="宋体" w:cs="宋体"/>
                      <w:color w:val="auto"/>
                    </w:rPr>
                  </w:pPr>
                </w:p>
              </w:tc>
              <w:tc>
                <w:tcPr>
                  <w:tcW w:w="125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固废处理</w:t>
                  </w:r>
                </w:p>
              </w:tc>
              <w:tc>
                <w:tcPr>
                  <w:tcW w:w="6141" w:type="dxa"/>
                  <w:gridSpan w:val="2"/>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危险废物</w:t>
                  </w:r>
                  <w:r>
                    <w:rPr>
                      <w:rFonts w:hint="eastAsia" w:ascii="Times New Roman" w:hAnsi="Times New Roman" w:eastAsia="宋体" w:cs="宋体"/>
                      <w:color w:val="auto"/>
                      <w:lang w:val="en-US" w:eastAsia="zh-CN"/>
                    </w:rPr>
                    <w:t>于危废库暂存后</w:t>
                  </w:r>
                  <w:r>
                    <w:rPr>
                      <w:rFonts w:hint="eastAsia" w:ascii="Times New Roman" w:hAnsi="Times New Roman" w:eastAsia="宋体" w:cs="宋体"/>
                      <w:color w:val="auto"/>
                    </w:rPr>
                    <w:t>委托资质单位处理，一般工业固废</w:t>
                  </w:r>
                  <w:r>
                    <w:rPr>
                      <w:rFonts w:hint="eastAsia" w:ascii="Times New Roman" w:hAnsi="Times New Roman" w:eastAsia="宋体" w:cs="宋体"/>
                      <w:color w:val="auto"/>
                      <w:lang w:val="en-US" w:eastAsia="zh-CN"/>
                    </w:rPr>
                    <w:t>于一般固废库暂存后外售或</w:t>
                  </w:r>
                  <w:r>
                    <w:rPr>
                      <w:rFonts w:hint="eastAsia" w:ascii="Times New Roman" w:hAnsi="Times New Roman" w:eastAsia="宋体" w:cs="宋体"/>
                      <w:color w:val="auto"/>
                    </w:rPr>
                    <w:t>委托</w:t>
                  </w:r>
                  <w:r>
                    <w:rPr>
                      <w:rFonts w:hint="eastAsia" w:ascii="Times New Roman" w:hAnsi="Times New Roman" w:eastAsia="宋体" w:cs="宋体"/>
                      <w:color w:val="auto"/>
                      <w:lang w:val="en-US" w:eastAsia="zh-CN"/>
                    </w:rPr>
                    <w:t>环卫部门</w:t>
                  </w:r>
                  <w:r>
                    <w:rPr>
                      <w:rFonts w:hint="eastAsia" w:ascii="Times New Roman" w:hAnsi="Times New Roman" w:eastAsia="宋体" w:cs="宋体"/>
                      <w:color w:val="auto"/>
                    </w:rPr>
                    <w:t>清运，生活垃圾</w:t>
                  </w:r>
                  <w:r>
                    <w:rPr>
                      <w:rFonts w:hint="eastAsia" w:ascii="Times New Roman" w:hAnsi="Times New Roman" w:eastAsia="宋体" w:cs="宋体"/>
                      <w:color w:val="auto"/>
                      <w:lang w:val="en-US" w:eastAsia="zh-CN"/>
                    </w:rPr>
                    <w:t>经垃圾桶收集后</w:t>
                  </w:r>
                  <w:r>
                    <w:rPr>
                      <w:rFonts w:hint="eastAsia" w:ascii="Times New Roman" w:hAnsi="Times New Roman" w:eastAsia="宋体" w:cs="宋体"/>
                      <w:color w:val="auto"/>
                    </w:rPr>
                    <w:t>委托环卫部门清运</w:t>
                  </w:r>
                  <w:r>
                    <w:rPr>
                      <w:rFonts w:hint="eastAsia" w:ascii="Times New Roman" w:hAnsi="Times New Roman" w:eastAsia="宋体" w:cs="宋体"/>
                      <w:color w:val="auto"/>
                      <w:lang w:eastAsia="zh-CN"/>
                    </w:rPr>
                    <w:t>。</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、产品方案</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项目生产规模为年拆解报废车</w:t>
            </w:r>
            <w:r>
              <w:rPr>
                <w:rFonts w:hint="eastAsia" w:ascii="Times New Roman" w:hAnsi="Times New Roman" w:eastAsia="宋体" w:cs="宋体"/>
                <w:color w:val="auto"/>
                <w:kern w:val="0"/>
                <w:szCs w:val="21"/>
                <w:lang w:val="en-US" w:eastAsia="zh-CN"/>
              </w:rPr>
              <w:t>10000</w:t>
            </w:r>
            <w:r>
              <w:rPr>
                <w:rFonts w:hint="eastAsia" w:ascii="Times New Roman" w:hAnsi="Times New Roman" w:eastAsia="宋体" w:cs="宋体"/>
                <w:color w:val="auto"/>
                <w:kern w:val="0"/>
                <w:szCs w:val="21"/>
              </w:rPr>
              <w:t>辆，</w:t>
            </w:r>
            <w:r>
              <w:rPr>
                <w:rFonts w:hint="eastAsia" w:ascii="Times New Roman" w:hAnsi="Times New Roman" w:eastAsia="宋体" w:cs="宋体"/>
                <w:color w:val="auto"/>
                <w:sz w:val="24"/>
              </w:rPr>
              <w:t>拆解</w:t>
            </w:r>
            <w:r>
              <w:rPr>
                <w:rFonts w:hint="eastAsia" w:ascii="Times New Roman" w:hAnsi="Times New Roman" w:eastAsia="宋体" w:cs="宋体"/>
                <w:color w:val="auto"/>
                <w:sz w:val="24"/>
                <w:lang w:val="en-US" w:eastAsia="zh-CN"/>
              </w:rPr>
              <w:t>车辆类型</w:t>
            </w:r>
            <w:r>
              <w:rPr>
                <w:rFonts w:hint="eastAsia" w:ascii="Times New Roman" w:hAnsi="Times New Roman" w:eastAsia="宋体" w:cs="宋体"/>
                <w:color w:val="auto"/>
                <w:sz w:val="24"/>
              </w:rPr>
              <w:t>包括燃油机动车和电动车，主要拆解车型有轿车、货车、客运车、电动汽车、摩托车</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b w:val="0"/>
                <w:color w:val="auto"/>
                <w:sz w:val="24"/>
                <w:lang w:val="en-US" w:eastAsia="zh-CN"/>
              </w:rPr>
              <w:t>电动自行车</w:t>
            </w:r>
            <w:r>
              <w:rPr>
                <w:rFonts w:hint="eastAsia" w:ascii="Times New Roman" w:hAnsi="Times New Roman" w:eastAsia="宋体" w:cs="宋体"/>
                <w:color w:val="auto"/>
                <w:sz w:val="24"/>
              </w:rPr>
              <w:t>等</w:t>
            </w:r>
            <w:r>
              <w:rPr>
                <w:rFonts w:hint="eastAsia" w:ascii="Times New Roman" w:hAnsi="Times New Roman" w:eastAsia="宋体" w:cs="宋体"/>
                <w:color w:val="auto"/>
                <w:kern w:val="0"/>
                <w:szCs w:val="21"/>
              </w:rPr>
              <w:t>。项目仅接收一般性质使用车辆的拆解，不接收槽罐车、危险化学品运输车等特殊装备车辆，项目拆解规模见表2-2。</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表2-2 项目报废</w:t>
            </w:r>
            <w:r>
              <w:rPr>
                <w:rFonts w:hint="eastAsia" w:ascii="Times New Roman" w:hAnsi="Times New Roman" w:eastAsia="宋体" w:cs="宋体"/>
                <w:b/>
                <w:color w:val="auto"/>
                <w:szCs w:val="21"/>
                <w:lang w:val="en-US" w:eastAsia="zh-CN"/>
              </w:rPr>
              <w:t>机动</w:t>
            </w:r>
            <w:r>
              <w:rPr>
                <w:rFonts w:hint="eastAsia" w:ascii="Times New Roman" w:hAnsi="Times New Roman" w:eastAsia="宋体" w:cs="宋体"/>
                <w:b/>
                <w:color w:val="auto"/>
                <w:szCs w:val="21"/>
              </w:rPr>
              <w:t>车拆解规模一览表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1588"/>
              <w:gridCol w:w="1169"/>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39" w:type="pct"/>
                  <w:tcBorders>
                    <w:bottom w:val="single" w:color="auto" w:sz="4" w:space="0"/>
                  </w:tcBorders>
                  <w:noWrap w:val="0"/>
                  <w:vAlign w:val="center"/>
                </w:tcPr>
                <w:p>
                  <w:pPr>
                    <w:keepNext w:val="0"/>
                    <w:keepLines w:val="0"/>
                    <w:pageBreakBefore w:val="0"/>
                    <w:widowControl w:val="0"/>
                    <w:wordWrap/>
                    <w:topLinePunct w:val="0"/>
                    <w:bidi w:val="0"/>
                    <w:adjustRightInd/>
                    <w:snapToGrid/>
                    <w:spacing w:line="240" w:lineRule="auto"/>
                    <w:ind w:firstLine="0" w:firstLineChars="0"/>
                    <w:jc w:val="center"/>
                    <w:textAlignment w:val="auto"/>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产品类型</w:t>
                  </w:r>
                </w:p>
              </w:tc>
              <w:tc>
                <w:tcPr>
                  <w:tcW w:w="978" w:type="pct"/>
                  <w:tcBorders>
                    <w:bottom w:val="single" w:color="auto" w:sz="4" w:space="0"/>
                  </w:tcBorders>
                  <w:noWrap w:val="0"/>
                  <w:vAlign w:val="center"/>
                </w:tcPr>
                <w:p>
                  <w:pPr>
                    <w:keepNext w:val="0"/>
                    <w:keepLines w:val="0"/>
                    <w:pageBreakBefore w:val="0"/>
                    <w:widowControl w:val="0"/>
                    <w:wordWrap/>
                    <w:topLinePunct w:val="0"/>
                    <w:bidi w:val="0"/>
                    <w:adjustRightInd/>
                    <w:snapToGrid/>
                    <w:spacing w:line="240" w:lineRule="auto"/>
                    <w:ind w:firstLine="0" w:firstLineChars="0"/>
                    <w:jc w:val="center"/>
                    <w:textAlignment w:val="auto"/>
                    <w:rPr>
                      <w:rFonts w:hint="eastAsia" w:ascii="Times New Roman" w:hAnsi="Times New Roman" w:eastAsia="宋体" w:cs="宋体"/>
                      <w:b/>
                      <w:color w:val="auto"/>
                      <w:sz w:val="21"/>
                      <w:szCs w:val="21"/>
                    </w:rPr>
                  </w:pPr>
                  <w:r>
                    <w:rPr>
                      <w:rFonts w:hint="eastAsia" w:ascii="Times New Roman" w:hAnsi="Times New Roman" w:eastAsia="宋体" w:cs="宋体"/>
                      <w:b/>
                      <w:bCs/>
                      <w:color w:val="auto"/>
                      <w:sz w:val="21"/>
                      <w:szCs w:val="21"/>
                    </w:rPr>
                    <w:t>回收数量（辆/a）</w:t>
                  </w:r>
                </w:p>
              </w:tc>
              <w:tc>
                <w:tcPr>
                  <w:tcW w:w="720" w:type="pct"/>
                  <w:tcBorders>
                    <w:bottom w:val="single" w:color="auto" w:sz="4" w:space="0"/>
                  </w:tcBorders>
                  <w:noWrap w:val="0"/>
                  <w:vAlign w:val="center"/>
                </w:tcPr>
                <w:p>
                  <w:pPr>
                    <w:keepNext w:val="0"/>
                    <w:keepLines w:val="0"/>
                    <w:pageBreakBefore w:val="0"/>
                    <w:widowControl w:val="0"/>
                    <w:wordWrap/>
                    <w:topLinePunct w:val="0"/>
                    <w:bidi w:val="0"/>
                    <w:adjustRightInd/>
                    <w:snapToGrid/>
                    <w:spacing w:line="240" w:lineRule="auto"/>
                    <w:ind w:firstLine="0" w:firstLineChars="0"/>
                    <w:jc w:val="center"/>
                    <w:textAlignment w:val="auto"/>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重量（t/辆）</w:t>
                  </w:r>
                </w:p>
              </w:tc>
              <w:tc>
                <w:tcPr>
                  <w:tcW w:w="1062" w:type="pct"/>
                  <w:tcBorders>
                    <w:bottom w:val="single" w:color="auto" w:sz="4" w:space="0"/>
                  </w:tcBorders>
                  <w:noWrap w:val="0"/>
                  <w:vAlign w:val="center"/>
                </w:tcPr>
                <w:p>
                  <w:pPr>
                    <w:keepNext w:val="0"/>
                    <w:keepLines w:val="0"/>
                    <w:pageBreakBefore w:val="0"/>
                    <w:widowControl w:val="0"/>
                    <w:wordWrap/>
                    <w:topLinePunct w:val="0"/>
                    <w:bidi w:val="0"/>
                    <w:adjustRightInd/>
                    <w:snapToGrid/>
                    <w:spacing w:line="240" w:lineRule="auto"/>
                    <w:ind w:firstLine="0" w:firstLineChars="0"/>
                    <w:jc w:val="center"/>
                    <w:textAlignment w:val="auto"/>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拆除回收量（t/a）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pct"/>
                  <w:noWrap w:val="0"/>
                  <w:vAlign w:val="center"/>
                </w:tcPr>
                <w:p>
                  <w:pPr>
                    <w:pStyle w:val="76"/>
                    <w:keepNext w:val="0"/>
                    <w:keepLines w:val="0"/>
                    <w:pageBreakBefore w:val="0"/>
                    <w:widowControl w:val="0"/>
                    <w:kinsoku w:val="0"/>
                    <w:wordWrap/>
                    <w:overflowPunct w:val="0"/>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pacing w:val="-1"/>
                      <w:sz w:val="21"/>
                      <w:szCs w:val="21"/>
                    </w:rPr>
                    <w:t>小</w:t>
                  </w:r>
                  <w:r>
                    <w:rPr>
                      <w:rFonts w:hint="eastAsia" w:ascii="Times New Roman" w:hAnsi="Times New Roman" w:eastAsia="宋体" w:cs="宋体"/>
                      <w:color w:val="auto"/>
                      <w:spacing w:val="2"/>
                      <w:sz w:val="21"/>
                      <w:szCs w:val="21"/>
                    </w:rPr>
                    <w:t>型</w:t>
                  </w:r>
                  <w:r>
                    <w:rPr>
                      <w:rFonts w:hint="eastAsia" w:ascii="Times New Roman" w:hAnsi="Times New Roman" w:eastAsia="宋体" w:cs="宋体"/>
                      <w:color w:val="auto"/>
                      <w:spacing w:val="-1"/>
                      <w:sz w:val="21"/>
                      <w:szCs w:val="21"/>
                    </w:rPr>
                    <w:t>汽</w:t>
                  </w:r>
                  <w:r>
                    <w:rPr>
                      <w:rFonts w:hint="eastAsia" w:ascii="Times New Roman" w:hAnsi="Times New Roman" w:eastAsia="宋体" w:cs="宋体"/>
                      <w:color w:val="auto"/>
                      <w:sz w:val="21"/>
                      <w:szCs w:val="21"/>
                    </w:rPr>
                    <w:t>车</w:t>
                  </w:r>
                </w:p>
              </w:tc>
              <w:tc>
                <w:tcPr>
                  <w:tcW w:w="1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7000</w:t>
                  </w:r>
                </w:p>
              </w:tc>
              <w:tc>
                <w:tcPr>
                  <w:tcW w:w="11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1.5</w:t>
                  </w:r>
                </w:p>
              </w:tc>
              <w:tc>
                <w:tcPr>
                  <w:tcW w:w="17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9" w:type="pct"/>
                  <w:noWrap w:val="0"/>
                  <w:vAlign w:val="center"/>
                </w:tcPr>
                <w:p>
                  <w:pPr>
                    <w:pStyle w:val="76"/>
                    <w:keepNext w:val="0"/>
                    <w:keepLines w:val="0"/>
                    <w:pageBreakBefore w:val="0"/>
                    <w:widowControl w:val="0"/>
                    <w:kinsoku w:val="0"/>
                    <w:wordWrap/>
                    <w:overflowPunct w:val="0"/>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pacing w:val="-1"/>
                      <w:sz w:val="21"/>
                      <w:szCs w:val="21"/>
                    </w:rPr>
                    <w:t>大</w:t>
                  </w:r>
                  <w:r>
                    <w:rPr>
                      <w:rFonts w:hint="eastAsia" w:ascii="Times New Roman" w:hAnsi="Times New Roman" w:eastAsia="宋体" w:cs="宋体"/>
                      <w:color w:val="auto"/>
                      <w:spacing w:val="2"/>
                      <w:sz w:val="21"/>
                      <w:szCs w:val="21"/>
                    </w:rPr>
                    <w:t>中</w:t>
                  </w:r>
                  <w:r>
                    <w:rPr>
                      <w:rFonts w:hint="eastAsia" w:ascii="Times New Roman" w:hAnsi="Times New Roman" w:eastAsia="宋体" w:cs="宋体"/>
                      <w:color w:val="auto"/>
                      <w:spacing w:val="-1"/>
                      <w:sz w:val="21"/>
                      <w:szCs w:val="21"/>
                    </w:rPr>
                    <w:t>型</w:t>
                  </w:r>
                  <w:r>
                    <w:rPr>
                      <w:rFonts w:hint="eastAsia" w:ascii="Times New Roman" w:hAnsi="Times New Roman" w:eastAsia="宋体" w:cs="宋体"/>
                      <w:color w:val="auto"/>
                      <w:spacing w:val="2"/>
                      <w:sz w:val="21"/>
                      <w:szCs w:val="21"/>
                    </w:rPr>
                    <w:t>汽</w:t>
                  </w:r>
                  <w:r>
                    <w:rPr>
                      <w:rFonts w:hint="eastAsia" w:ascii="Times New Roman" w:hAnsi="Times New Roman" w:eastAsia="宋体" w:cs="宋体"/>
                      <w:color w:val="auto"/>
                      <w:sz w:val="21"/>
                      <w:szCs w:val="21"/>
                    </w:rPr>
                    <w:t>车</w:t>
                  </w:r>
                </w:p>
              </w:tc>
              <w:tc>
                <w:tcPr>
                  <w:tcW w:w="1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1700</w:t>
                  </w:r>
                </w:p>
              </w:tc>
              <w:tc>
                <w:tcPr>
                  <w:tcW w:w="11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bidi="en-US"/>
                    </w:rPr>
                  </w:pPr>
                  <w:r>
                    <w:rPr>
                      <w:rFonts w:hint="eastAsia" w:ascii="Times New Roman" w:hAnsi="Times New Roman" w:eastAsia="宋体" w:cs="宋体"/>
                      <w:i w:val="0"/>
                      <w:iCs w:val="0"/>
                      <w:color w:val="auto"/>
                      <w:kern w:val="0"/>
                      <w:sz w:val="21"/>
                      <w:szCs w:val="21"/>
                      <w:u w:val="none"/>
                      <w:lang w:val="en-US" w:eastAsia="zh-CN" w:bidi="ar"/>
                    </w:rPr>
                    <w:t>4.7</w:t>
                  </w:r>
                </w:p>
              </w:tc>
              <w:tc>
                <w:tcPr>
                  <w:tcW w:w="17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pct"/>
                  <w:noWrap w:val="0"/>
                  <w:vAlign w:val="center"/>
                </w:tcPr>
                <w:p>
                  <w:pPr>
                    <w:pStyle w:val="76"/>
                    <w:keepNext w:val="0"/>
                    <w:keepLines w:val="0"/>
                    <w:pageBreakBefore w:val="0"/>
                    <w:widowControl w:val="0"/>
                    <w:kinsoku w:val="0"/>
                    <w:wordWrap/>
                    <w:overflowPunct w:val="0"/>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pacing w:val="-1"/>
                      <w:sz w:val="21"/>
                      <w:szCs w:val="21"/>
                    </w:rPr>
                    <w:t>摩</w:t>
                  </w:r>
                  <w:r>
                    <w:rPr>
                      <w:rFonts w:hint="eastAsia" w:ascii="Times New Roman" w:hAnsi="Times New Roman" w:eastAsia="宋体" w:cs="宋体"/>
                      <w:color w:val="auto"/>
                      <w:spacing w:val="2"/>
                      <w:sz w:val="21"/>
                      <w:szCs w:val="21"/>
                    </w:rPr>
                    <w:t>托</w:t>
                  </w:r>
                  <w:r>
                    <w:rPr>
                      <w:rFonts w:hint="eastAsia" w:ascii="Times New Roman" w:hAnsi="Times New Roman" w:eastAsia="宋体" w:cs="宋体"/>
                      <w:color w:val="auto"/>
                      <w:sz w:val="21"/>
                      <w:szCs w:val="21"/>
                    </w:rPr>
                    <w:t>车</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电动自行车</w:t>
                  </w:r>
                </w:p>
              </w:tc>
              <w:tc>
                <w:tcPr>
                  <w:tcW w:w="1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1300</w:t>
                  </w:r>
                </w:p>
              </w:tc>
              <w:tc>
                <w:tcPr>
                  <w:tcW w:w="11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0.16</w:t>
                  </w:r>
                </w:p>
              </w:tc>
              <w:tc>
                <w:tcPr>
                  <w:tcW w:w="17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pct"/>
                  <w:tcBorders>
                    <w:bottom w:val="single" w:color="auto" w:sz="4" w:space="0"/>
                  </w:tcBorders>
                  <w:noWrap w:val="0"/>
                  <w:vAlign w:val="center"/>
                </w:tcPr>
                <w:p>
                  <w:pPr>
                    <w:pStyle w:val="76"/>
                    <w:keepNext w:val="0"/>
                    <w:keepLines w:val="0"/>
                    <w:pageBreakBefore w:val="0"/>
                    <w:widowControl w:val="0"/>
                    <w:kinsoku w:val="0"/>
                    <w:wordWrap/>
                    <w:overflowPunct w:val="0"/>
                    <w:topLinePunct w:val="0"/>
                    <w:bidi w:val="0"/>
                    <w:adjustRightInd/>
                    <w:snapToGrid/>
                    <w:spacing w:line="240" w:lineRule="auto"/>
                    <w:ind w:firstLine="0" w:firstLineChars="0"/>
                    <w:jc w:val="center"/>
                    <w:textAlignment w:val="auto"/>
                    <w:rPr>
                      <w:rFonts w:hint="eastAsia" w:ascii="Times New Roman" w:hAnsi="Times New Roman" w:eastAsia="宋体" w:cs="宋体"/>
                      <w:color w:val="auto"/>
                      <w:spacing w:val="-1"/>
                      <w:sz w:val="21"/>
                      <w:szCs w:val="21"/>
                    </w:rPr>
                  </w:pPr>
                  <w:r>
                    <w:rPr>
                      <w:rFonts w:hint="eastAsia" w:ascii="Times New Roman" w:hAnsi="Times New Roman" w:eastAsia="宋体" w:cs="宋体"/>
                      <w:color w:val="auto"/>
                      <w:spacing w:val="2"/>
                      <w:sz w:val="21"/>
                      <w:szCs w:val="21"/>
                    </w:rPr>
                    <w:t>合</w:t>
                  </w:r>
                  <w:r>
                    <w:rPr>
                      <w:rFonts w:hint="eastAsia" w:ascii="Times New Roman" w:hAnsi="Times New Roman" w:eastAsia="宋体" w:cs="宋体"/>
                      <w:color w:val="auto"/>
                      <w:sz w:val="21"/>
                      <w:szCs w:val="21"/>
                    </w:rPr>
                    <w:t>计</w:t>
                  </w:r>
                </w:p>
              </w:tc>
              <w:tc>
                <w:tcPr>
                  <w:tcW w:w="158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10000</w:t>
                  </w:r>
                </w:p>
              </w:tc>
              <w:tc>
                <w:tcPr>
                  <w:tcW w:w="116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宋体"/>
                      <w:color w:val="auto"/>
                      <w:sz w:val="21"/>
                      <w:szCs w:val="21"/>
                    </w:rPr>
                  </w:pPr>
                </w:p>
              </w:tc>
              <w:tc>
                <w:tcPr>
                  <w:tcW w:w="172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18698</w:t>
                  </w:r>
                </w:p>
              </w:tc>
            </w:tr>
          </w:tbl>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本项目产品方案为报废汽车拆解下来的各种可回收的物资</w:t>
            </w:r>
            <w:r>
              <w:rPr>
                <w:rFonts w:hint="eastAsia" w:ascii="Times New Roman" w:hAnsi="Times New Roman" w:eastAsia="宋体" w:cs="宋体"/>
                <w:color w:val="auto"/>
                <w:kern w:val="0"/>
                <w:szCs w:val="21"/>
                <w:lang w:eastAsia="zh-CN"/>
              </w:rPr>
              <w:t>，</w:t>
            </w:r>
            <w:r>
              <w:rPr>
                <w:rFonts w:hint="eastAsia" w:ascii="Times New Roman" w:hAnsi="Times New Roman" w:eastAsia="宋体" w:cs="宋体"/>
                <w:color w:val="auto"/>
                <w:kern w:val="0"/>
                <w:szCs w:val="21"/>
              </w:rPr>
              <w:t>包括</w:t>
            </w:r>
            <w:r>
              <w:rPr>
                <w:rFonts w:hint="eastAsia" w:ascii="Times New Roman" w:hAnsi="Times New Roman" w:eastAsia="宋体" w:cs="宋体"/>
                <w:color w:val="auto"/>
                <w:kern w:val="0"/>
                <w:szCs w:val="21"/>
                <w:lang w:eastAsia="zh-CN"/>
              </w:rPr>
              <w:t>一般固废及危险固废，其中一般固废包括</w:t>
            </w:r>
            <w:r>
              <w:rPr>
                <w:rFonts w:hint="eastAsia" w:ascii="Times New Roman" w:hAnsi="Times New Roman" w:eastAsia="宋体" w:cs="宋体"/>
                <w:color w:val="auto"/>
                <w:kern w:val="0"/>
                <w:szCs w:val="21"/>
              </w:rPr>
              <w:t>废钢铁、废铜、废铝等金属、废塑料件、废橡胶件、废玻璃等，压实打包在厂内暂存，外售给钢铁厂或者物资回收部门。</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rPr>
            </w:pPr>
            <w:r>
              <w:rPr>
                <w:rFonts w:hint="eastAsia" w:ascii="Times New Roman" w:hAnsi="Times New Roman" w:eastAsia="宋体" w:cs="宋体"/>
                <w:color w:val="auto"/>
                <w:kern w:val="0"/>
                <w:szCs w:val="21"/>
              </w:rPr>
              <w:t>根据《汽车报废拆解和材料回收利用》中相关资料以及通过同行业报废汽车拆解中的数据类比分析，统计了轿车和客货车单辆汽车拆解后得到的各个产品名称及其重量，详见表2-3。</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表2-3  报废乘用车、客车、货车拆解产品明细表（单辆）</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39"/>
              <w:gridCol w:w="1336"/>
              <w:gridCol w:w="1351"/>
              <w:gridCol w:w="1197"/>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类别</w:t>
                  </w:r>
                </w:p>
              </w:tc>
              <w:tc>
                <w:tcPr>
                  <w:tcW w:w="16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产品名称</w:t>
                  </w:r>
                </w:p>
              </w:tc>
              <w:tc>
                <w:tcPr>
                  <w:tcW w:w="3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每辆车重量（kg）</w:t>
                  </w:r>
                </w:p>
              </w:tc>
              <w:tc>
                <w:tcPr>
                  <w:tcW w:w="19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乘用车</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客车</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货车</w:t>
                  </w:r>
                </w:p>
              </w:tc>
              <w:tc>
                <w:tcPr>
                  <w:tcW w:w="19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可回</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收利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用物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资</w:t>
                  </w: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100~200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300~750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300~1000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铸铁、铝合金等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变速器</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25~65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40~200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40~300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转向器</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20~40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30~150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50~160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钢铁、铝合金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空调压缩机</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5~10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5~25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3~8</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油箱与油管</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1~3</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4~8</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10~20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铝合金、工程塑料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前后保险杠</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8~20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10~25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5~15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塑料、金属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车门</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60~120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100~300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30~60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轮胎及轮毂</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70~100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180~300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150~600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金属、橡胶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车灯</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10~60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10~40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5~20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中控台</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2.5~5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3~20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2~6</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散热器</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8~10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10~30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10~20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踏板（油门、制动、离合器）</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3~6</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5~10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桌椅</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80~160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200~1200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50~100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金属、塑料、布皮制品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车架及车身</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500~1100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1200~10000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1000~8000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线束</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5~20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5~10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铜、线皮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齿轮、轴承</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30~60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50~200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50~300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铜、线皮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玻璃</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25~60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50~200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40~40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钢化玻璃、夹层玻璃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安全气囊（已引爆）及安全带</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1~2</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尼龙、无纺布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燃油（汽、柴油)</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0.5~3</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废液化气罐</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3.5~5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15~45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钢瓶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废制冷剂</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0.1~0.3</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0.1~0.3</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0.1~0.3</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氟利昂R12、R134a等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废物</w:t>
                  </w: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除燃油外的废矿物油（发动机润滑油、变速箱油、助力转向油、差速器油、制动液等石油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类或合成润滑剂物质）（HW08）</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1~3</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蓄电池（HW49）</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10~15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15~200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10~90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铅、酸、塑料件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机油及燃油滤清器（HW49）</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0.8~1.5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2~4</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含矿物油杂质的滤芯、塑料件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尾气净化装置（HW50）</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二氧化铝载体，铂、错、钯等贵金属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废电路板及电子元件（HW49）</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5~8</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6~15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陶瓷、树脂、重金属等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含汞部件（各类开关） （HW49）</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0.1~0.5</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0.2~1</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0.1~0.3</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化合态汞、塑料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含铅部件（如火花塞、油管、密封垫等）（HW49）</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1~3</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含铅的橡胶、陶瓷等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多氯联苯的废电容器（HW10）</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1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多氯（溴）联苯</w:t>
                  </w:r>
                </w:p>
              </w:tc>
            </w:tr>
          </w:tbl>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kern w:val="0"/>
                <w:szCs w:val="21"/>
              </w:rPr>
            </w:pPr>
            <w:r>
              <w:rPr>
                <w:rFonts w:hint="eastAsia" w:ascii="Times New Roman" w:hAnsi="Times New Roman" w:eastAsia="宋体" w:cs="宋体"/>
                <w:bCs/>
                <w:color w:val="auto"/>
                <w:kern w:val="0"/>
                <w:szCs w:val="21"/>
              </w:rPr>
              <w:t>根据表2-</w:t>
            </w:r>
            <w:r>
              <w:rPr>
                <w:rFonts w:hint="eastAsia" w:ascii="Times New Roman" w:hAnsi="Times New Roman" w:eastAsia="宋体" w:cs="宋体"/>
                <w:bCs/>
                <w:color w:val="auto"/>
                <w:kern w:val="0"/>
                <w:szCs w:val="21"/>
                <w:lang w:val="en-US" w:eastAsia="zh-CN"/>
              </w:rPr>
              <w:t>3</w:t>
            </w:r>
            <w:r>
              <w:rPr>
                <w:rFonts w:hint="eastAsia" w:ascii="Times New Roman" w:hAnsi="Times New Roman" w:eastAsia="宋体" w:cs="宋体"/>
                <w:bCs/>
                <w:color w:val="auto"/>
                <w:kern w:val="0"/>
                <w:szCs w:val="21"/>
              </w:rPr>
              <w:t>各类型车辆拆解明细，结合本项目各类型车辆拆解数量进行归类整理，本项目拆解得到的各类物料组成，详见下表。</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4</w:t>
            </w:r>
            <w:r>
              <w:rPr>
                <w:rFonts w:hint="eastAsia" w:ascii="Times New Roman" w:hAnsi="Times New Roman" w:eastAsia="宋体" w:cs="宋体"/>
                <w:b/>
                <w:color w:val="auto"/>
                <w:szCs w:val="21"/>
              </w:rPr>
              <w:t xml:space="preserve"> 本项目报废汽车拆解产生物料组成一览表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4"/>
              <w:gridCol w:w="1017"/>
              <w:gridCol w:w="1095"/>
              <w:gridCol w:w="190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类别</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名称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重量（t）</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比例（%）</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来源</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可回</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收利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用物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资</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废钢铁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lang w:val="en-US"/>
                    </w:rPr>
                  </w:pPr>
                  <w:r>
                    <w:rPr>
                      <w:rFonts w:hint="eastAsia" w:ascii="Times New Roman" w:hAnsi="Times New Roman" w:eastAsia="宋体" w:cs="宋体"/>
                      <w:i w:val="0"/>
                      <w:iCs w:val="0"/>
                      <w:color w:val="auto"/>
                      <w:kern w:val="0"/>
                      <w:sz w:val="22"/>
                      <w:szCs w:val="22"/>
                      <w:u w:val="none"/>
                      <w:lang w:val="en-US" w:eastAsia="zh-CN" w:bidi="ar"/>
                    </w:rPr>
                    <w:t>13234</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70.78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发动机、车身及车架、车门等</w:t>
                  </w:r>
                </w:p>
              </w:tc>
              <w:tc>
                <w:tcPr>
                  <w:tcW w:w="1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具备再制造条件的，可按照规定出售给具有再制造能力的企业经过再制造予以循环利用；不具备回用或再制造条件的，作为材料外售给钢铁企业</w:t>
                  </w:r>
                  <w:r>
                    <w:rPr>
                      <w:rFonts w:hint="eastAsia" w:ascii="Times New Roman" w:hAnsi="Times New Roman" w:eastAsia="宋体" w:cs="宋体"/>
                      <w:bCs/>
                      <w:color w:val="auto"/>
                      <w:sz w:val="21"/>
                      <w:szCs w:val="21"/>
                      <w:lang w:eastAsia="zh-CN"/>
                    </w:rPr>
                    <w:t>或者其他</w:t>
                  </w:r>
                  <w:r>
                    <w:rPr>
                      <w:rFonts w:hint="eastAsia" w:ascii="Times New Roman" w:hAnsi="Times New Roman" w:eastAsia="宋体" w:cs="宋体"/>
                      <w:bCs/>
                      <w:color w:val="auto"/>
                      <w:sz w:val="21"/>
                      <w:szCs w:val="21"/>
                    </w:rPr>
                    <w:t>物资回收单位回收利用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废铝、废铜等金属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1058</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5.66</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发动机、变速器、散热器、齿轮、轴承等</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废塑料</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1941</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10.38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保险杠、仪表盘、座椅、油箱等</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废橡胶</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1412</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7.55</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轮胎、密封条等</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废玻璃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286</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1.53</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车窗、前后挡风</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废皮布制品</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71</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0.38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安全气囊（已引爆）、内饰、安全带等</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废液化气罐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17</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0.09</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天然气发动机燃料汽车液化气罐</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废制冷剂</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4</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空调制冷剂</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外售生产厂家或资质单位处理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燃油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15</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汽油、柴油</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燃油再用，自行消化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一般</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固废</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其他不可利用物 </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389</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2.08</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难以分离的部件</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专业处理单位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废物</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除燃油外的废矿物油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23</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发动机润滑油、变速箱油、助力转向油、差速器油、制动液等石油类或合成润滑剂</w:t>
                  </w:r>
                </w:p>
              </w:tc>
              <w:tc>
                <w:tcPr>
                  <w:tcW w:w="1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委托资质单位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铅酸蓄电池（HW49）</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131</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0.7</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蓄电池</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废机油及燃油滤清器（HW49）</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13</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0.07</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发动机滤清器</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尾气净化装置（HW50）</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4</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三元催化器</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废电路板及电子元件（HW49）</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65</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0.35</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中控台内部</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含汞部件（HW49）</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6</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0.03</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各类含汞开关</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含铅部件（HW49）</w:t>
                  </w:r>
                </w:p>
              </w:tc>
              <w:tc>
                <w:tcPr>
                  <w:tcW w:w="11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bCs/>
                      <w:color w:val="auto"/>
                      <w:sz w:val="21"/>
                      <w:szCs w:val="21"/>
                    </w:rPr>
                  </w:pPr>
                  <w:r>
                    <w:rPr>
                      <w:rFonts w:hint="eastAsia" w:ascii="Times New Roman" w:hAnsi="Times New Roman" w:eastAsia="宋体" w:cs="宋体"/>
                      <w:i w:val="0"/>
                      <w:iCs w:val="0"/>
                      <w:color w:val="auto"/>
                      <w:kern w:val="0"/>
                      <w:sz w:val="22"/>
                      <w:szCs w:val="22"/>
                      <w:u w:val="none"/>
                      <w:lang w:val="en-US" w:eastAsia="zh-CN" w:bidi="ar"/>
                    </w:rPr>
                    <w:t>30</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0.16</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火花塞、油管、密封垫、车门锁等</w:t>
                  </w:r>
                </w:p>
              </w:tc>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合计</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18698</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100</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、主要生产设备</w:t>
            </w:r>
          </w:p>
          <w:p>
            <w:pPr>
              <w:pStyle w:val="11"/>
              <w:keepLines w:val="0"/>
              <w:pageBreakBefore w:val="0"/>
              <w:widowControl w:val="0"/>
              <w:kinsoku/>
              <w:topLinePunct w:val="0"/>
              <w:bidi w:val="0"/>
              <w:adjustRightInd/>
              <w:snapToGrid/>
              <w:spacing w:before="0" w:after="0" w:line="360" w:lineRule="auto"/>
              <w:ind w:right="0" w:firstLine="420" w:firstLineChars="200"/>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项目主要安装设备分别见表2-5。</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5</w:t>
            </w:r>
            <w:r>
              <w:rPr>
                <w:rFonts w:hint="eastAsia" w:ascii="Times New Roman" w:hAnsi="Times New Roman" w:eastAsia="宋体" w:cs="宋体"/>
                <w:b/>
                <w:color w:val="auto"/>
                <w:szCs w:val="21"/>
              </w:rPr>
              <w:t xml:space="preserve">  项目主要设备一览表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014"/>
              <w:gridCol w:w="1630"/>
              <w:gridCol w:w="1077"/>
              <w:gridCol w:w="792"/>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序号</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设备名称</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规格型号</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单位</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数量</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升降平台</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P</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 w:val="21"/>
                      <w:szCs w:val="21"/>
                    </w:rPr>
                    <w:t>0</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3</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玻璃拆卸刀具</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TVP，PVE</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只</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气动排液系统</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IBC-IBE</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油液抽排系统</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ISL</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轮胎拆卸设备</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SR系列</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台</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6</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翻转平台</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RBT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2</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油液抽排系统</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ISE</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8</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油液排放凿孔器</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PFT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台</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9</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排液臂</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BRL</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台</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1</w:t>
                  </w:r>
                  <w:r>
                    <w:rPr>
                      <w:rFonts w:hint="eastAsia" w:ascii="Times New Roman" w:hAnsi="Times New Roman" w:eastAsia="宋体" w:cs="宋体"/>
                      <w:bCs/>
                      <w:color w:val="auto"/>
                      <w:sz w:val="21"/>
                      <w:szCs w:val="21"/>
                      <w:lang w:val="en-US" w:eastAsia="zh-CN"/>
                    </w:rPr>
                    <w:t>0</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氟利昂回收设备</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RGF</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1</w:t>
                  </w:r>
                  <w:r>
                    <w:rPr>
                      <w:rFonts w:hint="eastAsia" w:ascii="Times New Roman" w:hAnsi="Times New Roman" w:eastAsia="宋体" w:cs="宋体"/>
                      <w:bCs/>
                      <w:color w:val="auto"/>
                      <w:sz w:val="21"/>
                      <w:szCs w:val="21"/>
                      <w:lang w:val="en-US" w:eastAsia="zh-CN"/>
                    </w:rPr>
                    <w:t>1</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废</w:t>
                  </w:r>
                  <w:r>
                    <w:rPr>
                      <w:rFonts w:hint="eastAsia" w:ascii="Times New Roman" w:hAnsi="Times New Roman" w:eastAsia="宋体" w:cs="宋体"/>
                      <w:bCs/>
                      <w:color w:val="auto"/>
                      <w:sz w:val="21"/>
                      <w:szCs w:val="21"/>
                    </w:rPr>
                    <w:t>矿物油储存</w:t>
                  </w:r>
                  <w:r>
                    <w:rPr>
                      <w:rFonts w:hint="eastAsia" w:ascii="Times New Roman" w:hAnsi="Times New Roman" w:eastAsia="宋体" w:cs="宋体"/>
                      <w:bCs/>
                      <w:color w:val="auto"/>
                      <w:sz w:val="21"/>
                      <w:szCs w:val="21"/>
                      <w:lang w:val="en-US" w:eastAsia="zh-CN"/>
                    </w:rPr>
                    <w:t>桶</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SBG</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只</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16</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1</w:t>
                  </w:r>
                  <w:r>
                    <w:rPr>
                      <w:rFonts w:hint="eastAsia" w:ascii="Times New Roman" w:hAnsi="Times New Roman" w:eastAsia="宋体" w:cs="宋体"/>
                      <w:bCs/>
                      <w:color w:val="auto"/>
                      <w:sz w:val="21"/>
                      <w:szCs w:val="21"/>
                      <w:lang w:val="en-US" w:eastAsia="zh-CN"/>
                    </w:rPr>
                    <w:t>2</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移动式烟尘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净化器</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MRG</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2</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1</w:t>
                  </w:r>
                  <w:r>
                    <w:rPr>
                      <w:rFonts w:hint="eastAsia" w:ascii="Times New Roman" w:hAnsi="Times New Roman" w:eastAsia="宋体" w:cs="宋体"/>
                      <w:bCs/>
                      <w:color w:val="auto"/>
                      <w:sz w:val="21"/>
                      <w:szCs w:val="21"/>
                      <w:lang w:val="en-US" w:eastAsia="zh-CN"/>
                    </w:rPr>
                    <w:t>3</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液压剪</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Holmatro</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只</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9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1</w:t>
                  </w:r>
                  <w:r>
                    <w:rPr>
                      <w:rFonts w:hint="eastAsia" w:ascii="Times New Roman" w:hAnsi="Times New Roman" w:eastAsia="宋体" w:cs="宋体"/>
                      <w:bCs/>
                      <w:color w:val="auto"/>
                      <w:sz w:val="21"/>
                      <w:szCs w:val="21"/>
                      <w:lang w:val="en-US" w:eastAsia="zh-CN"/>
                    </w:rPr>
                    <w:t>4</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切割</w:t>
                  </w:r>
                  <w:r>
                    <w:rPr>
                      <w:rFonts w:hint="eastAsia" w:ascii="Times New Roman" w:hAnsi="Times New Roman" w:eastAsia="宋体" w:cs="宋体"/>
                      <w:bCs/>
                      <w:color w:val="auto"/>
                      <w:sz w:val="21"/>
                      <w:szCs w:val="21"/>
                      <w:lang w:val="en-US" w:eastAsia="zh-CN"/>
                    </w:rPr>
                    <w:t>设备</w:t>
                  </w:r>
                </w:p>
              </w:tc>
              <w:tc>
                <w:tcPr>
                  <w:tcW w:w="1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套</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19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5</w:t>
            </w:r>
            <w:r>
              <w:rPr>
                <w:rFonts w:hint="eastAsia" w:ascii="Times New Roman" w:hAnsi="Times New Roman" w:eastAsia="宋体" w:cs="宋体"/>
                <w:color w:val="auto"/>
              </w:rPr>
              <w:t>、项目原辅材料、能源消耗</w:t>
            </w:r>
          </w:p>
          <w:p>
            <w:pPr>
              <w:pStyle w:val="2"/>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（1）原辅材料及能源消耗情况</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本项目原料报废汽车主要来源于社会、企事业单位报废的机动车。项目主要原辅材料及能源消耗见表2-6。</w:t>
            </w:r>
          </w:p>
          <w:p>
            <w:pPr>
              <w:keepLines w:val="0"/>
              <w:pageBreakBefore w:val="0"/>
              <w:kinsoku/>
              <w:topLinePunct w:val="0"/>
              <w:bidi w:val="0"/>
              <w:adjustRightInd/>
              <w:snapToGrid/>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6</w:t>
            </w:r>
            <w:r>
              <w:rPr>
                <w:rFonts w:hint="eastAsia" w:ascii="Times New Roman" w:hAnsi="Times New Roman" w:eastAsia="宋体" w:cs="宋体"/>
                <w:b/>
                <w:color w:val="auto"/>
                <w:szCs w:val="21"/>
              </w:rPr>
              <w:t xml:space="preserve"> 项目主要原辅料及能源消耗</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42"/>
              <w:gridCol w:w="1435"/>
              <w:gridCol w:w="828"/>
              <w:gridCol w:w="898"/>
              <w:gridCol w:w="1134"/>
              <w:gridCol w:w="87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类别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名称</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型号与规格  </w:t>
                  </w:r>
                </w:p>
              </w:tc>
              <w:tc>
                <w:tcPr>
                  <w:tcW w:w="8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数量</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单位 </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贮存方式</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最大储存量</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原辅材料</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报废车辆</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报废乘用车、客货、客车</w:t>
                  </w:r>
                </w:p>
              </w:tc>
              <w:tc>
                <w:tcPr>
                  <w:tcW w:w="8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10000</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辆/a</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报废汽车贮存场</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val="en-US" w:eastAsia="zh-CN"/>
                    </w:rPr>
                    <w:t>300</w:t>
                  </w:r>
                  <w:r>
                    <w:rPr>
                      <w:rFonts w:hint="eastAsia" w:ascii="Times New Roman" w:hAnsi="Times New Roman" w:eastAsia="宋体" w:cs="宋体"/>
                      <w:bCs/>
                      <w:color w:val="auto"/>
                      <w:sz w:val="21"/>
                      <w:szCs w:val="21"/>
                    </w:rPr>
                    <w:t xml:space="preserve">辆 </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主要原料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能源</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电</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8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10</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万kWh/a</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val="en-US" w:eastAsia="zh-CN"/>
                    </w:rPr>
                    <w:t>园区</w:t>
                  </w:r>
                  <w:r>
                    <w:rPr>
                      <w:rFonts w:hint="eastAsia" w:ascii="Times New Roman" w:hAnsi="Times New Roman" w:eastAsia="宋体" w:cs="宋体"/>
                      <w:bCs/>
                      <w:color w:val="auto"/>
                      <w:sz w:val="21"/>
                      <w:szCs w:val="21"/>
                    </w:rPr>
                    <w:t>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水</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8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highlight w:val="none"/>
                      <w:lang w:val="en-US" w:eastAsia="zh-CN"/>
                    </w:rPr>
                    <w:t>790</w:t>
                  </w:r>
                </w:p>
              </w:tc>
              <w:tc>
                <w:tcPr>
                  <w:tcW w:w="8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 w:val="21"/>
                      <w:szCs w:val="21"/>
                    </w:rPr>
                    <w:t xml:space="preserve"> /a </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val="en-US" w:eastAsia="zh-CN"/>
                    </w:rPr>
                    <w:t>园区供</w:t>
                  </w:r>
                  <w:r>
                    <w:rPr>
                      <w:rFonts w:hint="eastAsia" w:ascii="Times New Roman" w:hAnsi="Times New Roman" w:eastAsia="宋体" w:cs="宋体"/>
                      <w:bCs/>
                      <w:color w:val="auto"/>
                      <w:sz w:val="21"/>
                      <w:szCs w:val="21"/>
                    </w:rPr>
                    <w:t>水</w:t>
                  </w:r>
                </w:p>
              </w:tc>
            </w:tr>
          </w:tbl>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报废机动车回收来源为周边区域单位或者个人达到国家机动车强制报废标准，或者经检验不符合国家机动车运行安全技术条件或者国家机动车污染物排放标准的机动车。根据企业提供的资料，本项目设计年拆解10000辆报废机动车。企业通过“全国汽车流通信息管理应用服务”系统如实录入机动车信息，打印《报废机动车回收证明》并向报废机动车拥有单位或者个人出具。报废机动车回收企业对回收的报废机动车应当逐车登记，发现回收的报废机动车有盗窃、抢劫或者其他犯罪嫌疑的，应当及时向公安机关报告。</w:t>
            </w:r>
          </w:p>
          <w:p>
            <w:pPr>
              <w:pStyle w:val="9"/>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本项目主要原辅材料中</w:t>
            </w:r>
            <w:r>
              <w:rPr>
                <w:rFonts w:hint="eastAsia" w:ascii="Times New Roman" w:hAnsi="Times New Roman" w:eastAsia="宋体" w:cs="宋体"/>
                <w:color w:val="auto"/>
                <w:lang w:eastAsia="zh-CN"/>
              </w:rPr>
              <w:t>汽油、柴油、氟利昂、制冷剂等</w:t>
            </w:r>
            <w:r>
              <w:rPr>
                <w:rFonts w:hint="eastAsia" w:ascii="Times New Roman" w:hAnsi="Times New Roman" w:eastAsia="宋体" w:cs="宋体"/>
                <w:color w:val="auto"/>
                <w:lang w:val="en-US" w:eastAsia="zh-CN"/>
              </w:rPr>
              <w:t>均为</w:t>
            </w:r>
            <w:r>
              <w:rPr>
                <w:rFonts w:hint="eastAsia" w:ascii="Times New Roman" w:hAnsi="Times New Roman" w:eastAsia="宋体" w:cs="宋体"/>
                <w:color w:val="auto"/>
                <w:lang w:eastAsia="zh-CN"/>
              </w:rPr>
              <w:t>报废汽车内的物质，主要原辅材料理化性质一览表</w:t>
            </w:r>
            <w:r>
              <w:rPr>
                <w:rFonts w:hint="eastAsia" w:ascii="Times New Roman" w:hAnsi="Times New Roman" w:eastAsia="宋体" w:cs="宋体"/>
                <w:color w:val="auto"/>
                <w:lang w:val="en-US" w:eastAsia="zh-CN"/>
              </w:rPr>
              <w:t>如下：</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7</w:t>
            </w:r>
            <w:r>
              <w:rPr>
                <w:rFonts w:hint="eastAsia" w:ascii="Times New Roman" w:hAnsi="Times New Roman" w:eastAsia="宋体" w:cs="宋体"/>
                <w:b/>
                <w:color w:val="auto"/>
                <w:szCs w:val="21"/>
              </w:rPr>
              <w:t xml:space="preserve"> 主要原辅材料理化性质一览表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31"/>
              <w:gridCol w:w="756"/>
              <w:gridCol w:w="2794"/>
              <w:gridCol w:w="1366"/>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名称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分子式</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危规号</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理化特性</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燃烧爆炸性</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毒理毒性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汽油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1630</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外观为透明液体，可燃，馏程为30℃～220℃，主要成分为C5～C12脂肪烃和环烷烃类，以及一定量芳香烃，密度0.70</w:t>
                  </w:r>
                  <w:r>
                    <w:rPr>
                      <w:rFonts w:hint="eastAsia" w:ascii="Times New Roman" w:hAnsi="Times New Roman" w:eastAsia="宋体" w:cs="宋体"/>
                      <w:bCs/>
                      <w:color w:val="auto"/>
                      <w:sz w:val="21"/>
                      <w:szCs w:val="21"/>
                      <w:lang w:eastAsia="zh-CN"/>
                    </w:rPr>
                    <w:t>—</w:t>
                  </w:r>
                  <w:r>
                    <w:rPr>
                      <w:rFonts w:hint="eastAsia" w:ascii="Times New Roman" w:hAnsi="Times New Roman" w:eastAsia="宋体" w:cs="宋体"/>
                      <w:bCs/>
                      <w:color w:val="auto"/>
                      <w:sz w:val="21"/>
                      <w:szCs w:val="21"/>
                    </w:rPr>
                    <w:t>0.78g/c</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 w:val="21"/>
                      <w:szCs w:val="21"/>
                    </w:rPr>
                    <w:t>，-18℃≤闪点＜23℃。难溶解于水，热值约为44000kJ/kg。</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中闪点</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易燃液体</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低毒</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急性毒性：</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LD5067000mg/kg</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(小鼠经口)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柴油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1202</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主要是由烃类与少量硫及添加剂组成的混合物，密度0.82-0.845，闪点38℃，沸点170~390℃，为柴油机燃料，分为轻柴油(沸点范围约180~370℃)和重柴油(沸点范围约350~410℃)两大类，易燃易挥发，不溶于水，易溶于醇和其他有机溶剂。</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易燃液体</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氟利昂R12</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CCl</w:t>
                  </w:r>
                  <w:r>
                    <w:rPr>
                      <w:rFonts w:hint="eastAsia" w:ascii="Times New Roman" w:hAnsi="Times New Roman" w:eastAsia="宋体" w:cs="宋体"/>
                      <w:bCs/>
                      <w:color w:val="auto"/>
                      <w:sz w:val="21"/>
                      <w:szCs w:val="21"/>
                      <w:vertAlign w:val="subscript"/>
                    </w:rPr>
                    <w:t>2</w:t>
                  </w:r>
                  <w:r>
                    <w:rPr>
                      <w:rFonts w:hint="eastAsia" w:ascii="Times New Roman" w:hAnsi="Times New Roman" w:eastAsia="宋体" w:cs="宋体"/>
                      <w:bCs/>
                      <w:color w:val="auto"/>
                      <w:sz w:val="21"/>
                      <w:szCs w:val="21"/>
                    </w:rPr>
                    <w:t>F</w:t>
                  </w:r>
                  <w:r>
                    <w:rPr>
                      <w:rFonts w:hint="eastAsia" w:ascii="Times New Roman" w:hAnsi="Times New Roman" w:eastAsia="宋体" w:cs="宋体"/>
                      <w:bCs/>
                      <w:color w:val="auto"/>
                      <w:sz w:val="21"/>
                      <w:szCs w:val="21"/>
                      <w:vertAlign w:val="subscript"/>
                    </w:rPr>
                    <w:t>2</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22045</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常温下为无色气体，沸点-29.8℃，临界温度111.97℃，临界压力4136.1KPa，破坏臭氧潜能值0.82ODP，有良好的热稳定性和化学稳定性，除镁及镁合金外，对其他金属不腐蚀。难溶于水，但能以任何比例与碳水化合物，卤代烃和某些溶剂互溶。</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不燃。受高热分解，放出有毒的氟化物和氯化物气体</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低毒</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急性毒性：</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LD 50 &gt;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1000mg/kg</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(大鼠经口)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R134a</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制冷剂</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CH</w:t>
                  </w:r>
                  <w:r>
                    <w:rPr>
                      <w:rFonts w:hint="eastAsia" w:ascii="Times New Roman" w:hAnsi="Times New Roman" w:eastAsia="宋体" w:cs="宋体"/>
                      <w:bCs/>
                      <w:color w:val="auto"/>
                      <w:sz w:val="21"/>
                      <w:szCs w:val="21"/>
                      <w:vertAlign w:val="subscript"/>
                    </w:rPr>
                    <w:t>2</w:t>
                  </w:r>
                  <w:r>
                    <w:rPr>
                      <w:rFonts w:hint="eastAsia" w:ascii="Times New Roman" w:hAnsi="Times New Roman" w:eastAsia="宋体" w:cs="宋体"/>
                      <w:bCs/>
                      <w:color w:val="auto"/>
                      <w:sz w:val="21"/>
                      <w:szCs w:val="21"/>
                    </w:rPr>
                    <w:t>FCF</w:t>
                  </w:r>
                  <w:r>
                    <w:rPr>
                      <w:rFonts w:hint="eastAsia" w:ascii="Times New Roman" w:hAnsi="Times New Roman" w:eastAsia="宋体" w:cs="宋体"/>
                      <w:bCs/>
                      <w:color w:val="auto"/>
                      <w:sz w:val="21"/>
                      <w:szCs w:val="21"/>
                      <w:vertAlign w:val="subscript"/>
                    </w:rPr>
                    <w:t>3</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3159</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沸点-26.2℃，临界温度101.1℃，临界压力4070KPa，属于HFC类物质，因此完全不破坏臭氧层，是当前世界绝大多数国家认可并推荐使用的环保制冷剂。</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不燃，在容器中遇高热有开裂爆炸的危险</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液化气</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21053</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以丙烷、丁烷为主要成分的烃类混合物，无色气体或黄棕色油状液体，引燃温度426～537℃，爆炸上限%(V/V):9.5，下限%(V/V):1.5。通常加入乙硫醇这种气味剂，这样泄漏会很容易被发觉。常温常压下呈气态，加压和冷却容易变为液态，体积仅为原体积的1/250～1/300，比重约为空气的1.5倍，点燃后形成淡蓝色火焰，燃烧过程中产生大量热，与氟、氯等接触会发生剧烈的化学反应。</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极易与周围空气混合形成爆炸气体，达到爆炸极限，遇</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到明火即刻引起火灾爆炸</w:t>
                  </w:r>
                </w:p>
              </w:tc>
              <w:tc>
                <w:tcPr>
                  <w:tcW w:w="121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r>
          </w:tbl>
          <w:p>
            <w:pPr>
              <w:pStyle w:val="4"/>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6、项目占地情况</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本项目计划总用地面积15186</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vertAlign w:val="baseline"/>
                <w:lang w:val="en-US" w:eastAsia="zh-CN"/>
              </w:rPr>
              <w:t>，</w:t>
            </w:r>
            <w:r>
              <w:rPr>
                <w:rFonts w:hint="eastAsia" w:ascii="Times New Roman" w:hAnsi="Times New Roman" w:eastAsia="宋体" w:cs="宋体"/>
                <w:color w:val="auto"/>
                <w:lang w:val="en-US" w:eastAsia="zh-CN"/>
              </w:rPr>
              <w:t>其中林地面积1.0266h</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lang w:val="en-US" w:eastAsia="zh-CN"/>
              </w:rPr>
              <w:t>，按地类分为乔木林地。建设项目拟使用林不在云南省天然林资源保护工程区内，不涉及国家级公益林地、省级公益林地,不涉及县级公益林地，不涉及自然保护区和风景名胜区，没有文物古迹，不涉及名木古树。不涉及重点保护野生动植物。</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德宏宏宇实业集团升盈物资有限公司（本项目建设单位德宏盈投报废车辆回收拆解有限责任公司是德宏州土地投资开发有限公司和德宏宏宇实业集团升盈物资有限公司一起成立的新公司）报废汽车回收拆解场项目使用林地林木采伐调查设计说明书，本项目用地内经济林面积0.5842h</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lang w:val="en-US" w:eastAsia="zh-CN"/>
              </w:rPr>
              <w:t>，株数601株，蓄积36.3</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；用材林面积0.4424h</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lang w:val="en-US" w:eastAsia="zh-CN"/>
              </w:rPr>
              <w:t>，株数661株，蓄积26.5</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。所伐树种主要为旱冬瓜、杉木、坚果、菠萝蜜及橡胶，不涉及国家</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1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I</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2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II</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级重点保护植物及省级保护植物。2022年6月14日项目建设方已取得芒市林业和草原局出具的采伐许可证（芒市采字[2022〕220号），见附件5。</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根据现场调查，项目地块内林木已采伐完毕，现为场地平整阶段（地块现状见照片扉页）。</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、劳动定员及工作制度</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本项目劳动定员15人，均在厂区住宿。</w:t>
            </w:r>
          </w:p>
          <w:p>
            <w:pPr>
              <w:bidi w:val="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lang w:val="en-US" w:eastAsia="zh-CN"/>
              </w:rPr>
              <w:t>项目全年工作300天，一班制生产，每班8小时，年作业时间约2400小时。</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8</w:t>
            </w:r>
            <w:r>
              <w:rPr>
                <w:rFonts w:hint="eastAsia" w:ascii="Times New Roman" w:hAnsi="Times New Roman" w:eastAsia="宋体" w:cs="宋体"/>
                <w:color w:val="auto"/>
              </w:rPr>
              <w:t>、总平面布置</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报废机动车拆解企业污染控制技术规范》（HJ348-2022），报废汽车拆解企业的厂区应划分为不同的功能区，包括管理区、未拆解的报废汽车贮存区、拆解破碎作业区、产品（半成品）贮存区、污染控制区（即各类废物的收集、贮存和处理区），各功能区的大小和分区应适合企业的设计拆解能力，各功能区应有明确的界线和明显的标识。</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项目管理区位于场区南部，布置办公楼，未拆解的报废汽车贮存区位于场区东北部，拆解作业区位于场区中部、西部及南部，布置拆解车间、切割车间，产品（半成品）贮存区位于场区北部，布置危废库及一般固废仓库，方便物资转运，污染控制区（即各类废物的收集、贮存和处理区）主要为危废库，位于厂区北部。</w:t>
            </w:r>
            <w:r>
              <w:rPr>
                <w:rFonts w:hint="eastAsia" w:ascii="Times New Roman" w:hAnsi="Times New Roman" w:eastAsia="宋体" w:cs="宋体"/>
                <w:color w:val="auto"/>
              </w:rPr>
              <w:t>项目区进</w:t>
            </w:r>
            <w:r>
              <w:rPr>
                <w:rFonts w:hint="eastAsia" w:ascii="Times New Roman" w:hAnsi="Times New Roman" w:eastAsia="宋体" w:cs="宋体"/>
                <w:color w:val="auto"/>
                <w:lang w:val="en-US" w:eastAsia="zh-CN"/>
              </w:rPr>
              <w:t>场</w:t>
            </w:r>
            <w:r>
              <w:rPr>
                <w:rFonts w:hint="eastAsia" w:ascii="Times New Roman" w:hAnsi="Times New Roman" w:eastAsia="宋体" w:cs="宋体"/>
                <w:color w:val="auto"/>
              </w:rPr>
              <w:t>大门</w:t>
            </w:r>
            <w:r>
              <w:rPr>
                <w:rFonts w:hint="eastAsia" w:ascii="Times New Roman" w:hAnsi="Times New Roman" w:eastAsia="宋体" w:cs="宋体"/>
                <w:color w:val="auto"/>
                <w:lang w:val="en-US" w:eastAsia="zh-CN"/>
              </w:rPr>
              <w:t>位于东</w:t>
            </w:r>
            <w:r>
              <w:rPr>
                <w:rFonts w:hint="eastAsia" w:ascii="Times New Roman" w:hAnsi="Times New Roman" w:eastAsia="宋体" w:cs="宋体"/>
                <w:color w:val="auto"/>
              </w:rPr>
              <w:t>南侧，</w:t>
            </w:r>
            <w:r>
              <w:rPr>
                <w:rFonts w:hint="eastAsia" w:ascii="Times New Roman" w:hAnsi="Times New Roman" w:eastAsia="宋体" w:cs="宋体"/>
                <w:color w:val="auto"/>
                <w:lang w:val="en-US" w:eastAsia="zh-CN"/>
              </w:rPr>
              <w:t>设门卫室</w:t>
            </w:r>
            <w:r>
              <w:rPr>
                <w:rFonts w:hint="eastAsia" w:ascii="Times New Roman" w:hAnsi="Times New Roman" w:eastAsia="宋体" w:cs="宋体"/>
                <w:color w:val="auto"/>
              </w:rPr>
              <w:t>，项目功能分区明确；建筑布置做到物流通畅，满足生产工艺及安全和消防的要求，总体布局较为合理。项目总平面布置见</w:t>
            </w:r>
            <w:r>
              <w:rPr>
                <w:rFonts w:hint="eastAsia" w:ascii="Times New Roman" w:hAnsi="Times New Roman" w:eastAsia="宋体" w:cs="宋体"/>
                <w:color w:val="auto"/>
                <w:highlight w:val="none"/>
              </w:rPr>
              <w:t>附图</w:t>
            </w:r>
            <w:r>
              <w:rPr>
                <w:rFonts w:hint="eastAsia" w:ascii="Times New Roman" w:hAnsi="Times New Roman" w:eastAsia="宋体" w:cs="宋体"/>
                <w:color w:val="auto"/>
                <w:highlight w:val="none"/>
                <w:lang w:val="en-US" w:eastAsia="zh-CN"/>
              </w:rPr>
              <w:t>5</w:t>
            </w:r>
            <w:r>
              <w:rPr>
                <w:rFonts w:hint="eastAsia" w:ascii="Times New Roman" w:hAnsi="Times New Roman" w:eastAsia="宋体" w:cs="宋体"/>
                <w:color w:val="auto"/>
              </w:rPr>
              <w:t>。</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本项目露天车辆堆场雨水采取明沟+混凝土管道收集方式，通过管沟将初期雨水汇入</w:t>
            </w:r>
            <w:r>
              <w:rPr>
                <w:rFonts w:hint="eastAsia" w:ascii="Times New Roman" w:hAnsi="Times New Roman" w:eastAsia="宋体" w:cs="宋体"/>
                <w:color w:val="auto"/>
                <w:lang w:val="en-US" w:eastAsia="zh-CN"/>
              </w:rPr>
              <w:t>初期雨水收集池后由一体化</w:t>
            </w:r>
            <w:r>
              <w:rPr>
                <w:rFonts w:hint="eastAsia" w:ascii="Times New Roman" w:hAnsi="Times New Roman" w:eastAsia="宋体" w:cs="宋体"/>
                <w:color w:val="auto"/>
              </w:rPr>
              <w:t>污水处理</w:t>
            </w:r>
            <w:r>
              <w:rPr>
                <w:rFonts w:hint="eastAsia" w:ascii="Times New Roman" w:hAnsi="Times New Roman" w:eastAsia="宋体" w:cs="宋体"/>
                <w:color w:val="auto"/>
                <w:lang w:val="en-US" w:eastAsia="zh-CN"/>
              </w:rPr>
              <w:t>设备</w:t>
            </w:r>
            <w:r>
              <w:rPr>
                <w:rFonts w:hint="eastAsia" w:ascii="Times New Roman" w:hAnsi="Times New Roman" w:eastAsia="宋体" w:cs="宋体"/>
                <w:color w:val="auto"/>
              </w:rPr>
              <w:t>进行处理；雨水管设置了截断阀，待初期雨水收集后，可将非初期雨水排入雨水管沟。项目实行“雨污分流”排水制</w:t>
            </w:r>
            <w:r>
              <w:rPr>
                <w:rFonts w:hint="eastAsia" w:ascii="Times New Roman" w:hAnsi="Times New Roman" w:eastAsia="宋体" w:cs="宋体"/>
                <w:color w:val="0D00C0"/>
              </w:rPr>
              <w:t>，</w:t>
            </w:r>
            <w:r>
              <w:rPr>
                <w:rFonts w:hint="eastAsia" w:ascii="Times New Roman" w:hAnsi="Times New Roman" w:eastAsia="宋体" w:cs="宋体"/>
                <w:color w:val="auto"/>
              </w:rPr>
              <w:t>事故情况下厂房及其他区域</w:t>
            </w:r>
            <w:r>
              <w:rPr>
                <w:rFonts w:hint="eastAsia" w:ascii="Times New Roman" w:hAnsi="Times New Roman" w:eastAsia="宋体" w:cs="宋体"/>
                <w:color w:val="auto"/>
                <w:lang w:val="en-US" w:eastAsia="zh-CN"/>
              </w:rPr>
              <w:t>污水</w:t>
            </w:r>
            <w:r>
              <w:rPr>
                <w:rFonts w:hint="eastAsia" w:ascii="Times New Roman" w:hAnsi="Times New Roman" w:eastAsia="宋体" w:cs="宋体"/>
                <w:color w:val="auto"/>
              </w:rPr>
              <w:t>排入</w:t>
            </w:r>
            <w:r>
              <w:rPr>
                <w:rFonts w:hint="eastAsia" w:ascii="Times New Roman" w:hAnsi="Times New Roman" w:eastAsia="宋体" w:cs="宋体"/>
                <w:color w:val="auto"/>
                <w:lang w:val="en-US" w:eastAsia="zh-CN"/>
              </w:rPr>
              <w:t>事故</w:t>
            </w:r>
            <w:r>
              <w:rPr>
                <w:rFonts w:hint="eastAsia" w:ascii="Times New Roman" w:hAnsi="Times New Roman" w:eastAsia="宋体" w:cs="宋体"/>
                <w:color w:val="auto"/>
              </w:rPr>
              <w:t>池，确保发生事故时产生的消防废水能够有效收集，不外排。</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9</w:t>
            </w:r>
            <w:r>
              <w:rPr>
                <w:rFonts w:hint="eastAsia" w:ascii="Times New Roman" w:hAnsi="Times New Roman" w:eastAsia="宋体" w:cs="宋体"/>
                <w:color w:val="auto"/>
              </w:rPr>
              <w:t>、项目排污管理类别分析</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（1）国民经济行业类别判定</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本项目为</w:t>
            </w:r>
            <w:r>
              <w:rPr>
                <w:rFonts w:hint="eastAsia" w:ascii="Times New Roman" w:hAnsi="Times New Roman" w:eastAsia="宋体" w:cs="宋体"/>
                <w:color w:val="auto"/>
                <w:lang w:val="en-US" w:eastAsia="zh-CN"/>
              </w:rPr>
              <w:t>报废汽车拆解</w:t>
            </w:r>
            <w:r>
              <w:rPr>
                <w:rFonts w:hint="eastAsia" w:ascii="Times New Roman" w:hAnsi="Times New Roman" w:eastAsia="宋体" w:cs="宋体"/>
                <w:color w:val="auto"/>
              </w:rPr>
              <w:t>再利用</w:t>
            </w:r>
            <w:r>
              <w:rPr>
                <w:rFonts w:hint="eastAsia" w:ascii="Times New Roman" w:hAnsi="Times New Roman" w:eastAsia="宋体" w:cs="宋体"/>
                <w:color w:val="auto"/>
                <w:lang w:val="en-US" w:eastAsia="zh-CN"/>
              </w:rPr>
              <w:t>项目</w:t>
            </w:r>
            <w:r>
              <w:rPr>
                <w:rFonts w:hint="eastAsia" w:ascii="Times New Roman" w:hAnsi="Times New Roman" w:eastAsia="宋体" w:cs="宋体"/>
                <w:color w:val="auto"/>
              </w:rPr>
              <w:t>，根据《国民经济行业分类（GB/T 4754—2017）》判定本项目的国民经济行业类别为</w:t>
            </w:r>
            <w:r>
              <w:rPr>
                <w:rFonts w:hint="eastAsia" w:ascii="Times New Roman" w:hAnsi="Times New Roman" w:eastAsia="宋体" w:cs="宋体"/>
                <w:color w:val="auto"/>
                <w:lang w:val="en-US" w:eastAsia="zh-CN"/>
              </w:rPr>
              <w:t>金属废料和碎屑加工处理C4210、非金属废料和碎屑加工处理 C4220</w:t>
            </w:r>
            <w:r>
              <w:rPr>
                <w:rFonts w:hint="eastAsia" w:ascii="Times New Roman" w:hAnsi="Times New Roman" w:eastAsia="宋体" w:cs="宋体"/>
                <w:color w:val="auto"/>
              </w:rPr>
              <w:t>。</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（2）排污许可管理类别判定</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根据项目的国民经济行业类别C 42，按</w:t>
            </w: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HYPERLINK "http://www.mee.gov.cn/xxgk2018/xxgk/xxgk02/202001/W020200103660632857898.pdf"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《固定污染源排污许可分类管理名录（2019年版）》</w:t>
            </w:r>
            <w:r>
              <w:rPr>
                <w:rFonts w:hint="eastAsia" w:ascii="Times New Roman" w:hAnsi="Times New Roman" w:eastAsia="宋体" w:cs="宋体"/>
                <w:color w:val="auto"/>
                <w:szCs w:val="21"/>
              </w:rPr>
              <w:fldChar w:fldCharType="end"/>
            </w:r>
            <w:r>
              <w:rPr>
                <w:rFonts w:hint="eastAsia" w:ascii="Times New Roman" w:hAnsi="Times New Roman" w:eastAsia="宋体" w:cs="宋体"/>
                <w:color w:val="auto"/>
                <w:szCs w:val="21"/>
              </w:rPr>
              <w:t>进行判定，可知：本项目属于固定污染源排污许可分类管理名录表中的“三十七、废弃资源综合利用业42”的第93行“废弃电器电子产品、废机动车、废电机、废电线电缆、废塑料、废船、含水洗工艺的其他废料和碎屑加工处理”。故本项目的排污许可填报“管理类别”应为“简化管理”。</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（3）适用技术规范确定</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根据项目的行业与管理类别，按《固定污染源清理整顿行业和管理类别表》进行判定，可知：本项目排污许可填报时适用的技术规范应为《排污许可证申请与核发技术规范  废弃资源加工工业（HJ1034—2019）》。根据本技术规范可知，本企业属于废机动车加工工业排污单位：指以废机动车为原料，通过物理加工方式获取金属、塑料、可回用零部件等材料的排污单位。</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综上，</w:t>
            </w:r>
            <w:r>
              <w:rPr>
                <w:rFonts w:hint="eastAsia" w:ascii="Times New Roman" w:hAnsi="Times New Roman" w:eastAsia="宋体" w:cs="宋体"/>
                <w:color w:val="auto"/>
                <w:szCs w:val="21"/>
                <w:lang w:val="en-US" w:eastAsia="zh-CN"/>
              </w:rPr>
              <w:t>本</w:t>
            </w:r>
            <w:r>
              <w:rPr>
                <w:rFonts w:hint="eastAsia" w:ascii="Times New Roman" w:hAnsi="Times New Roman" w:eastAsia="宋体" w:cs="宋体"/>
                <w:color w:val="auto"/>
                <w:szCs w:val="21"/>
              </w:rPr>
              <w:t>项目的国民经济行业类别为C42，排污许可的管理类别为简化管理，适用排污许可技术规范为《排污许可证申请与核发技术规范废弃资源加工工业（HJ1034—2019）》。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工艺流程和产排污环节</w:t>
            </w:r>
          </w:p>
        </w:tc>
        <w:tc>
          <w:tcPr>
            <w:tcW w:w="8347" w:type="dxa"/>
            <w:noWrap w:val="0"/>
            <w:vAlign w:val="top"/>
          </w:tcPr>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1、施工期工艺流程</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（1）工艺流程图</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本项目的建设过程主要包括基础工程、主体工程、设备安装及工程验收等，不可避免地将对周围产生一定的影响。建设期主要污染</w:t>
            </w:r>
            <w:r>
              <w:rPr>
                <w:rFonts w:hint="eastAsia" w:ascii="Times New Roman" w:hAnsi="Times New Roman" w:eastAsia="宋体" w:cs="宋体"/>
                <w:color w:val="auto"/>
                <w:lang w:val="en-US" w:eastAsia="zh-CN"/>
              </w:rPr>
              <w:t>物</w:t>
            </w:r>
            <w:r>
              <w:rPr>
                <w:rFonts w:hint="eastAsia" w:ascii="Times New Roman" w:hAnsi="Times New Roman" w:eastAsia="宋体" w:cs="宋体"/>
                <w:color w:val="auto"/>
              </w:rPr>
              <w:t>有：废气、扬尘、废水、噪声、固体废物等。其基本工艺及产污环节见下图：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Cs w:val="21"/>
                <w:lang w:eastAsia="zh-CN"/>
              </w:rPr>
            </w:pPr>
            <w:r>
              <w:rPr>
                <w:rFonts w:hint="eastAsia" w:ascii="Times New Roman" w:hAnsi="Times New Roman" w:eastAsia="宋体" w:cs="宋体"/>
                <w:bCs/>
                <w:color w:val="auto"/>
                <w:szCs w:val="21"/>
                <w:lang w:eastAsia="zh-CN"/>
              </w:rPr>
              <w:drawing>
                <wp:inline distT="0" distB="0" distL="114300" distR="114300">
                  <wp:extent cx="5004435" cy="1583055"/>
                  <wp:effectExtent l="9525" t="9525" r="15240" b="22860"/>
                  <wp:docPr id="3" name="图片 21" descr="C:/Users/Administrator/AppData/Local/Temp/wps.tArFX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C:/Users/Administrator/AppData/Local/Temp/wps.tArFXjwps"/>
                          <pic:cNvPicPr>
                            <a:picLocks noChangeAspect="1"/>
                          </pic:cNvPicPr>
                        </pic:nvPicPr>
                        <pic:blipFill>
                          <a:blip r:embed="rId14"/>
                          <a:stretch>
                            <a:fillRect/>
                          </a:stretch>
                        </pic:blipFill>
                        <pic:spPr>
                          <a:xfrm>
                            <a:off x="0" y="0"/>
                            <a:ext cx="5004435" cy="1583055"/>
                          </a:xfrm>
                          <a:prstGeom prst="rect">
                            <a:avLst/>
                          </a:prstGeom>
                          <a:noFill/>
                          <a:ln w="9525" cap="flat" cmpd="sng">
                            <a:solidFill>
                              <a:srgbClr val="000000"/>
                            </a:solidFill>
                            <a:prstDash val="solid"/>
                            <a:miter/>
                            <a:headEnd type="none" w="med" len="med"/>
                            <a:tailEnd type="none" w="med" len="med"/>
                          </a:ln>
                        </pic:spPr>
                      </pic:pic>
                    </a:graphicData>
                  </a:graphic>
                </wp:inline>
              </w:drawing>
            </w:r>
          </w:p>
          <w:p>
            <w:pPr>
              <w:keepLines w:val="0"/>
              <w:pageBreakBefore w:val="0"/>
              <w:kinsoku/>
              <w:topLinePunct w:val="0"/>
              <w:bidi w:val="0"/>
              <w:adjustRightInd/>
              <w:snapToGrid/>
              <w:spacing w:line="360" w:lineRule="auto"/>
              <w:ind w:firstLine="33" w:firstLineChars="14"/>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图2-</w:t>
            </w:r>
            <w:r>
              <w:rPr>
                <w:rFonts w:hint="eastAsia" w:ascii="Times New Roman" w:hAnsi="Times New Roman" w:eastAsia="宋体" w:cs="宋体"/>
                <w:b/>
                <w:color w:val="auto"/>
                <w:szCs w:val="21"/>
                <w:lang w:val="en-US" w:eastAsia="zh-CN"/>
              </w:rPr>
              <w:t>1</w:t>
            </w:r>
            <w:r>
              <w:rPr>
                <w:rFonts w:hint="eastAsia" w:ascii="Times New Roman" w:hAnsi="Times New Roman" w:eastAsia="宋体" w:cs="宋体"/>
                <w:b/>
                <w:color w:val="auto"/>
                <w:szCs w:val="21"/>
              </w:rPr>
              <w:t xml:space="preserve">    施工期工艺流程及产污节点图</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（2）工艺流程说明</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本项目施工期</w:t>
            </w:r>
            <w:r>
              <w:rPr>
                <w:rFonts w:hint="eastAsia" w:ascii="Times New Roman" w:hAnsi="Times New Roman" w:eastAsia="宋体" w:cs="宋体"/>
                <w:color w:val="auto"/>
                <w:szCs w:val="21"/>
                <w:lang w:val="en-US" w:eastAsia="zh-CN"/>
              </w:rPr>
              <w:t>主要进行场地平整</w:t>
            </w:r>
            <w:r>
              <w:rPr>
                <w:rFonts w:hint="eastAsia" w:ascii="Times New Roman" w:hAnsi="Times New Roman" w:eastAsia="宋体" w:cs="宋体"/>
                <w:color w:val="auto"/>
                <w:szCs w:val="21"/>
              </w:rPr>
              <w:t>、主体工程</w:t>
            </w:r>
            <w:r>
              <w:rPr>
                <w:rFonts w:hint="eastAsia" w:ascii="Times New Roman" w:hAnsi="Times New Roman" w:eastAsia="宋体" w:cs="宋体"/>
                <w:color w:val="auto"/>
                <w:szCs w:val="21"/>
                <w:lang w:val="en-US" w:eastAsia="zh-CN"/>
              </w:rPr>
              <w:t>建设</w:t>
            </w:r>
            <w:r>
              <w:rPr>
                <w:rFonts w:hint="eastAsia" w:ascii="Times New Roman" w:hAnsi="Times New Roman" w:eastAsia="宋体" w:cs="宋体"/>
                <w:color w:val="auto"/>
                <w:szCs w:val="21"/>
              </w:rPr>
              <w:t>、设备安装</w:t>
            </w:r>
            <w:r>
              <w:rPr>
                <w:rFonts w:hint="eastAsia" w:ascii="Times New Roman" w:hAnsi="Times New Roman" w:eastAsia="宋体" w:cs="宋体"/>
                <w:color w:val="auto"/>
                <w:lang w:val="en-US" w:eastAsia="zh-CN"/>
              </w:rPr>
              <w:t>等</w:t>
            </w:r>
            <w:r>
              <w:rPr>
                <w:rFonts w:hint="eastAsia" w:ascii="Times New Roman" w:hAnsi="Times New Roman" w:eastAsia="宋体" w:cs="宋体"/>
                <w:color w:val="auto"/>
                <w:szCs w:val="21"/>
              </w:rPr>
              <w:t>。施工期的污染物主要为施工废水、施工人员生活污水、施工粉尘和扬尘、施工固废和噪声，无特殊的污染物产生。</w:t>
            </w:r>
          </w:p>
          <w:p>
            <w:pPr>
              <w:keepLines w:val="0"/>
              <w:pageBreakBefore w:val="0"/>
              <w:kinsoku/>
              <w:topLinePunct w:val="0"/>
              <w:bidi w:val="0"/>
              <w:adjustRightInd/>
              <w:snapToGrid/>
              <w:spacing w:line="360" w:lineRule="auto"/>
              <w:ind w:firstLine="496" w:firstLineChars="200"/>
              <w:rPr>
                <w:rFonts w:hint="eastAsia" w:ascii="Times New Roman" w:hAnsi="Times New Roman" w:eastAsia="宋体" w:cs="宋体"/>
                <w:b/>
                <w:color w:val="auto"/>
                <w:spacing w:val="4"/>
                <w:szCs w:val="21"/>
              </w:rPr>
            </w:pPr>
            <w:r>
              <w:rPr>
                <w:rFonts w:hint="eastAsia" w:ascii="Times New Roman" w:hAnsi="Times New Roman" w:eastAsia="宋体" w:cs="宋体"/>
                <w:b/>
                <w:color w:val="auto"/>
                <w:spacing w:val="4"/>
                <w:szCs w:val="21"/>
              </w:rPr>
              <w:t>2、运营期工艺流程</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项目运营期生产工艺主要分为报废机动车进厂登记暂存、拆解切割、分类暂存。具体生产工艺流程见下图。</w:t>
            </w:r>
          </w:p>
          <w:p>
            <w:pPr>
              <w:pStyle w:val="11"/>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object>
                <v:shape id="_x0000_i1025" o:spt="75" type="#_x0000_t75" style="height:277.8pt;width:212.6pt;" o:ole="t" filled="f" o:preferrelative="t" stroked="f" coordsize="21600,21600">
                  <v:path/>
                  <v:fill on="f" focussize="0,0"/>
                  <v:stroke on="f"/>
                  <v:imagedata r:id="rId16" o:title=""/>
                  <o:lock v:ext="edit" aspectratio="f"/>
                  <w10:wrap type="none"/>
                  <w10:anchorlock/>
                </v:shape>
                <o:OLEObject Type="Embed" ProgID="Visio.Drawing.11" ShapeID="_x0000_i1025" DrawAspect="Content" ObjectID="_1468075725" r:id="rId15">
                  <o:LockedField>false</o:LockedField>
                </o:OLEObject>
              </w:object>
            </w:r>
          </w:p>
          <w:p>
            <w:pPr>
              <w:pStyle w:val="11"/>
              <w:keepLines w:val="0"/>
              <w:pageBreakBefore w:val="0"/>
              <w:kinsoku/>
              <w:topLinePunct w:val="0"/>
              <w:bidi w:val="0"/>
              <w:adjustRightInd/>
              <w:snapToGrid/>
              <w:jc w:val="center"/>
              <w:rPr>
                <w:rFonts w:hint="eastAsia" w:ascii="Times New Roman" w:hAnsi="Times New Roman" w:eastAsia="宋体" w:cs="宋体"/>
                <w:b/>
                <w:bCs/>
                <w:color w:val="auto"/>
                <w:sz w:val="24"/>
                <w:szCs w:val="24"/>
                <w:lang w:val="en-US" w:eastAsia="zh-CN"/>
              </w:rPr>
            </w:pPr>
            <w:r>
              <w:rPr>
                <w:rFonts w:hint="eastAsia" w:ascii="Times New Roman" w:hAnsi="Times New Roman" w:eastAsia="宋体" w:cs="宋体"/>
                <w:b/>
                <w:bCs/>
                <w:color w:val="auto"/>
                <w:sz w:val="24"/>
                <w:szCs w:val="24"/>
                <w:lang w:val="en-US" w:eastAsia="zh-CN"/>
              </w:rPr>
              <w:t>图2-2 报废机动车进厂登记暂存工艺流程图</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本项目拆解工艺流程如下图所示：</w: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0" w:firstLineChars="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object>
                <v:shape id="_x0000_i1026" o:spt="75" type="#_x0000_t75" style="height:601.95pt;width:388.35pt;" o:ole="t" filled="f" o:preferrelative="t" stroked="t" coordsize="21600,21600">
                  <v:path/>
                  <v:fill on="f" focussize="0,0"/>
                  <v:stroke color="#000000" joinstyle="miter"/>
                  <v:imagedata r:id="rId18" o:title=""/>
                  <o:lock v:ext="edit" aspectratio="t"/>
                  <w10:wrap type="none"/>
                  <w10:anchorlock/>
                </v:shape>
                <o:OLEObject Type="Embed" ProgID="Visio.Drawing.11" ShapeID="_x0000_i1026" DrawAspect="Content" ObjectID="_1468075726" r:id="rId17">
                  <o:LockedField>false</o:LockedField>
                </o:OLEObject>
              </w:object>
            </w:r>
          </w:p>
          <w:p>
            <w:pPr>
              <w:pStyle w:val="11"/>
              <w:keepNext w:val="0"/>
              <w:keepLines w:val="0"/>
              <w:pageBreakBefore w:val="0"/>
              <w:widowControl/>
              <w:kinsoku/>
              <w:wordWrap/>
              <w:overflowPunct/>
              <w:topLinePunct w:val="0"/>
              <w:autoSpaceDE/>
              <w:autoSpaceDN/>
              <w:bidi w:val="0"/>
              <w:adjustRightInd/>
              <w:snapToGrid/>
              <w:spacing w:before="0" w:after="0" w:line="360" w:lineRule="auto"/>
              <w:ind w:right="0" w:firstLine="0" w:firstLineChars="0"/>
              <w:jc w:val="center"/>
              <w:textAlignment w:val="auto"/>
              <w:rPr>
                <w:rFonts w:hint="eastAsia" w:ascii="Times New Roman" w:hAnsi="Times New Roman" w:eastAsia="宋体" w:cs="宋体"/>
                <w:b/>
                <w:bCs/>
                <w:color w:val="auto"/>
                <w:sz w:val="24"/>
                <w:szCs w:val="24"/>
                <w:lang w:val="en-US" w:eastAsia="zh-CN"/>
              </w:rPr>
            </w:pPr>
            <w:r>
              <w:rPr>
                <w:rFonts w:hint="eastAsia" w:ascii="Times New Roman" w:hAnsi="Times New Roman" w:eastAsia="宋体" w:cs="宋体"/>
                <w:b/>
                <w:bCs/>
                <w:color w:val="auto"/>
                <w:sz w:val="24"/>
                <w:szCs w:val="24"/>
                <w:lang w:val="en-US" w:eastAsia="zh-CN"/>
              </w:rPr>
              <w:t>图2-3 拆解工艺流程图</w:t>
            </w:r>
          </w:p>
          <w:p>
            <w:pPr>
              <w:pStyle w:val="12"/>
              <w:keepNext w:val="0"/>
              <w:keepLines w:val="0"/>
              <w:pageBreakBefore w:val="0"/>
              <w:widowControl/>
              <w:kinsoku/>
              <w:wordWrap w:val="0"/>
              <w:overflowPunct/>
              <w:topLinePunct w:val="0"/>
              <w:autoSpaceDE/>
              <w:autoSpaceDN/>
              <w:bidi w:val="0"/>
              <w:adjustRightInd/>
              <w:snapToGrid/>
              <w:spacing w:before="0" w:after="0"/>
              <w:ind w:left="0" w:right="0"/>
              <w:textAlignment w:val="auto"/>
              <w:rPr>
                <w:rFonts w:hint="eastAsia"/>
                <w:lang w:val="en-US" w:eastAsia="zh-CN"/>
              </w:rPr>
            </w:pPr>
          </w:p>
          <w:p>
            <w:pPr>
              <w:keepLines w:val="0"/>
              <w:pageBreakBefore w:val="0"/>
              <w:kinsoku/>
              <w:topLinePunct w:val="0"/>
              <w:bidi w:val="0"/>
              <w:adjustRightInd/>
              <w:snapToGrid/>
              <w:spacing w:line="360" w:lineRule="auto"/>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工艺流程简述：</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报废机动车按如下顺序进行拆解</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拆除蓄电池：关闭电气总开关，人工采用拆除工具拆除蓄电池和蓄电池接线，蓄电池从汽车上拆除后，不会再进一步拆解。产生的蓄电池（S1）存放到耐酸碱塑料容器中，再送至蓄电池贮存处。废蓄电池为危险废物，在厂内暂存后将尽快交给有资质单位处理。</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2）拆除液化气罐：对有液化气罐的报废汽车进场前先拆除液化气罐，产生的废液化气罐（S2）中有少量的液化气残留，液化气罐属于特种设备，其中残留的液化气属于危险化学品，送至项目危险化学品仓库贮存，可定期外售资质单位综合利用。</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（3）引爆安全气囊：对有安全气囊系统的报废汽车先拆除安全气囊系统，然后进行引爆。</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根据《</w:t>
            </w:r>
            <w:r>
              <w:rPr>
                <w:rFonts w:hint="eastAsia" w:ascii="Times New Roman" w:hAnsi="Times New Roman" w:eastAsia="宋体" w:cs="宋体"/>
                <w:bCs/>
                <w:color w:val="auto"/>
                <w:szCs w:val="21"/>
                <w:lang w:eastAsia="zh-CN"/>
              </w:rPr>
              <w:t>报废机动车回收拆解企业技术规范</w:t>
            </w:r>
            <w:r>
              <w:rPr>
                <w:rFonts w:hint="eastAsia" w:ascii="Times New Roman" w:hAnsi="Times New Roman" w:eastAsia="宋体" w:cs="宋体"/>
                <w:bCs/>
                <w:color w:val="auto"/>
                <w:szCs w:val="21"/>
              </w:rPr>
              <w:t>》（</w:t>
            </w:r>
            <w:r>
              <w:rPr>
                <w:rFonts w:hint="eastAsia" w:ascii="Times New Roman" w:hAnsi="Times New Roman" w:eastAsia="宋体" w:cs="宋体"/>
                <w:bCs/>
                <w:color w:val="auto"/>
                <w:szCs w:val="21"/>
                <w:lang w:eastAsia="zh-CN"/>
              </w:rPr>
              <w:t>GB 22128-2019</w:t>
            </w:r>
            <w:r>
              <w:rPr>
                <w:rFonts w:hint="eastAsia" w:ascii="Times New Roman" w:hAnsi="Times New Roman" w:eastAsia="宋体" w:cs="宋体"/>
                <w:bCs/>
                <w:color w:val="auto"/>
                <w:szCs w:val="21"/>
              </w:rPr>
              <w:t>）要求，报废汽车拆解企业必须具备安全气囊直接引爆装置或者拆除、存储、引爆装置。本项目采用箱式的专用设备进行气囊的引爆，引爆装置包括：箱体和底部安装支腿、上部箱门，内部的安全气囊夹具，底板上有泄压口、除尘箱、电池槽和引爆线等。从报废汽车拆下的气囊置于引爆容器内，使用电子引爆器进行引爆，引爆容器为封闭箱式装置，可起到阻隔噪音作用，且可有效保证车间内操作人员安全。安全气囊引爆的过程如图2-</w:t>
            </w:r>
            <w:r>
              <w:rPr>
                <w:rFonts w:hint="eastAsia" w:ascii="Times New Roman" w:hAnsi="Times New Roman" w:eastAsia="宋体" w:cs="宋体"/>
                <w:bCs/>
                <w:color w:val="auto"/>
                <w:szCs w:val="21"/>
                <w:lang w:val="en-US" w:eastAsia="zh-CN"/>
              </w:rPr>
              <w:t>4</w:t>
            </w:r>
            <w:r>
              <w:rPr>
                <w:rFonts w:hint="eastAsia" w:ascii="Times New Roman" w:hAnsi="Times New Roman" w:eastAsia="宋体" w:cs="宋体"/>
                <w:bCs/>
                <w:color w:val="auto"/>
                <w:szCs w:val="21"/>
              </w:rPr>
              <w:t>所示。</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drawing>
                <wp:anchor distT="0" distB="0" distL="114300" distR="114300" simplePos="0" relativeHeight="251659264" behindDoc="0" locked="0" layoutInCell="1" allowOverlap="1">
                  <wp:simplePos x="0" y="0"/>
                  <wp:positionH relativeFrom="column">
                    <wp:posOffset>281940</wp:posOffset>
                  </wp:positionH>
                  <wp:positionV relativeFrom="paragraph">
                    <wp:posOffset>97155</wp:posOffset>
                  </wp:positionV>
                  <wp:extent cx="4438650" cy="1485900"/>
                  <wp:effectExtent l="9525" t="9525" r="17145" b="13335"/>
                  <wp:wrapNone/>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pic:cNvPicPr>
                            <a:picLocks noChangeAspect="1"/>
                          </pic:cNvPicPr>
                        </pic:nvPicPr>
                        <pic:blipFill>
                          <a:blip r:embed="rId19"/>
                          <a:stretch>
                            <a:fillRect/>
                          </a:stretch>
                        </pic:blipFill>
                        <pic:spPr>
                          <a:xfrm>
                            <a:off x="0" y="0"/>
                            <a:ext cx="4438650" cy="1485900"/>
                          </a:xfrm>
                          <a:prstGeom prst="rect">
                            <a:avLst/>
                          </a:prstGeom>
                          <a:noFill/>
                          <a:ln w="9525" cap="flat" cmpd="sng">
                            <a:solidFill>
                              <a:srgbClr val="000000"/>
                            </a:solidFill>
                            <a:prstDash val="solid"/>
                            <a:miter/>
                            <a:headEnd type="none" w="med" len="med"/>
                            <a:tailEnd type="none" w="med" len="med"/>
                          </a:ln>
                        </pic:spPr>
                      </pic:pic>
                    </a:graphicData>
                  </a:graphic>
                </wp:anchor>
              </w:drawing>
            </w:r>
          </w:p>
          <w:p>
            <w:pPr>
              <w:pStyle w:val="17"/>
              <w:keepLines w:val="0"/>
              <w:pageBreakBefore w:val="0"/>
              <w:kinsoku/>
              <w:topLinePunct w:val="0"/>
              <w:bidi w:val="0"/>
              <w:adjustRightInd/>
              <w:snapToGrid/>
              <w:rPr>
                <w:rFonts w:hint="eastAsia" w:ascii="Times New Roman" w:hAnsi="Times New Roman" w:eastAsia="宋体" w:cs="宋体"/>
                <w:bCs/>
                <w:color w:val="auto"/>
                <w:szCs w:val="21"/>
                <w:lang w:val="en-US" w:eastAsia="zh-CN"/>
              </w:rPr>
            </w:pPr>
          </w:p>
          <w:p>
            <w:pPr>
              <w:pStyle w:val="17"/>
              <w:keepLines w:val="0"/>
              <w:pageBreakBefore w:val="0"/>
              <w:kinsoku/>
              <w:topLinePunct w:val="0"/>
              <w:bidi w:val="0"/>
              <w:adjustRightInd/>
              <w:snapToGrid/>
              <w:rPr>
                <w:rFonts w:hint="eastAsia" w:ascii="Times New Roman" w:hAnsi="Times New Roman" w:eastAsia="宋体" w:cs="宋体"/>
                <w:bCs/>
                <w:color w:val="auto"/>
                <w:szCs w:val="21"/>
                <w:lang w:val="en-US" w:eastAsia="zh-CN"/>
              </w:rPr>
            </w:pPr>
          </w:p>
          <w:p>
            <w:pPr>
              <w:pStyle w:val="17"/>
              <w:keepLines w:val="0"/>
              <w:pageBreakBefore w:val="0"/>
              <w:kinsoku/>
              <w:topLinePunct w:val="0"/>
              <w:bidi w:val="0"/>
              <w:adjustRightInd/>
              <w:snapToGrid/>
              <w:rPr>
                <w:rFonts w:hint="eastAsia" w:ascii="Times New Roman" w:hAnsi="Times New Roman" w:eastAsia="宋体" w:cs="宋体"/>
                <w:bCs/>
                <w:color w:val="auto"/>
                <w:szCs w:val="21"/>
                <w:lang w:val="en-US" w:eastAsia="zh-CN"/>
              </w:rPr>
            </w:pPr>
          </w:p>
          <w:p>
            <w:pPr>
              <w:pStyle w:val="17"/>
              <w:keepLines w:val="0"/>
              <w:pageBreakBefore w:val="0"/>
              <w:kinsoku/>
              <w:topLinePunct w:val="0"/>
              <w:bidi w:val="0"/>
              <w:adjustRightInd/>
              <w:snapToGrid/>
              <w:rPr>
                <w:rFonts w:hint="eastAsia" w:ascii="Times New Roman" w:hAnsi="Times New Roman" w:eastAsia="宋体" w:cs="宋体"/>
                <w:bCs/>
                <w:color w:val="auto"/>
                <w:szCs w:val="21"/>
                <w:lang w:val="en-US" w:eastAsia="zh-CN"/>
              </w:rPr>
            </w:pPr>
          </w:p>
          <w:p>
            <w:pPr>
              <w:pStyle w:val="17"/>
              <w:keepLines w:val="0"/>
              <w:pageBreakBefore w:val="0"/>
              <w:kinsoku/>
              <w:topLinePunct w:val="0"/>
              <w:bidi w:val="0"/>
              <w:adjustRightInd/>
              <w:snapToGrid/>
              <w:rPr>
                <w:rFonts w:hint="eastAsia" w:ascii="Times New Roman" w:hAnsi="Times New Roman" w:eastAsia="宋体" w:cs="宋体"/>
                <w:bCs/>
                <w:color w:val="auto"/>
                <w:szCs w:val="21"/>
                <w:lang w:val="en-US" w:eastAsia="zh-CN"/>
              </w:rPr>
            </w:pPr>
          </w:p>
          <w:p>
            <w:pPr>
              <w:pStyle w:val="11"/>
              <w:keepLines w:val="0"/>
              <w:pageBreakBefore w:val="0"/>
              <w:widowControl w:val="0"/>
              <w:kinsoku/>
              <w:topLinePunct w:val="0"/>
              <w:bidi w:val="0"/>
              <w:adjustRightInd/>
              <w:snapToGrid/>
              <w:spacing w:after="0" w:line="360" w:lineRule="auto"/>
              <w:ind w:firstLine="480" w:firstLineChars="200"/>
              <w:jc w:val="center"/>
              <w:rPr>
                <w:rFonts w:hint="eastAsia" w:ascii="Times New Roman" w:hAnsi="Times New Roman" w:eastAsia="宋体" w:cs="宋体"/>
                <w:b/>
                <w:bCs/>
                <w:color w:val="auto"/>
                <w:sz w:val="24"/>
                <w:szCs w:val="24"/>
                <w:lang w:val="en-US" w:eastAsia="zh-CN"/>
              </w:rPr>
            </w:pPr>
            <w:r>
              <w:rPr>
                <w:rFonts w:hint="eastAsia" w:ascii="Times New Roman" w:hAnsi="Times New Roman" w:eastAsia="宋体" w:cs="宋体"/>
                <w:b/>
                <w:bCs/>
                <w:color w:val="auto"/>
                <w:sz w:val="24"/>
                <w:szCs w:val="24"/>
                <w:lang w:val="en-US" w:eastAsia="zh-CN"/>
              </w:rPr>
              <w:t>图2-4 安全气囊引爆过程图</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安全气囊主要化学成分包括：叠氮化钠、硝酸钾和二氧化硅。引爆时，首先叠氮化钠分解为钠和氮气的混合成分。然后，金属钠和硝酸钾反应释放更多氮气并形成氧化钾和氧化钠。这些氧化物会立即与二氧化硅结合，并形成无害的硅酸钠，氮气则充进气囊。</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主要反应方程式如下：</w:t>
            </w:r>
          </w:p>
          <w:p>
            <w:pPr>
              <w:keepLines w:val="0"/>
              <w:pageBreakBefore w:val="0"/>
              <w:kinsoku/>
              <w:topLinePunct w:val="0"/>
              <w:bidi w:val="0"/>
              <w:adjustRightInd/>
              <w:snapToGrid/>
              <w:spacing w:line="360" w:lineRule="auto"/>
              <w:ind w:firstLine="480" w:firstLineChars="200"/>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2NaN</w:t>
            </w:r>
            <w:r>
              <w:rPr>
                <w:rFonts w:hint="eastAsia" w:ascii="Times New Roman" w:hAnsi="Times New Roman" w:eastAsia="宋体" w:cs="宋体"/>
                <w:bCs/>
                <w:color w:val="auto"/>
                <w:szCs w:val="21"/>
                <w:vertAlign w:val="subscript"/>
              </w:rPr>
              <w:t>3</w:t>
            </w:r>
            <w:r>
              <w:rPr>
                <w:rFonts w:hint="eastAsia" w:ascii="Times New Roman" w:hAnsi="Times New Roman" w:eastAsia="宋体" w:cs="宋体"/>
                <w:bCs/>
                <w:color w:val="auto"/>
                <w:szCs w:val="21"/>
              </w:rPr>
              <w:t>→2Na+3N</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w:t>
            </w:r>
          </w:p>
          <w:p>
            <w:pPr>
              <w:keepLines w:val="0"/>
              <w:pageBreakBefore w:val="0"/>
              <w:kinsoku/>
              <w:topLinePunct w:val="0"/>
              <w:bidi w:val="0"/>
              <w:adjustRightInd/>
              <w:snapToGrid/>
              <w:spacing w:line="360" w:lineRule="auto"/>
              <w:ind w:firstLine="480" w:firstLineChars="200"/>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10Na</w:t>
            </w:r>
            <w:r>
              <w:rPr>
                <w:rFonts w:hint="eastAsia" w:ascii="Times New Roman" w:hAnsi="Times New Roman" w:eastAsia="宋体" w:cs="宋体"/>
                <w:bCs/>
                <w:color w:val="auto"/>
                <w:szCs w:val="21"/>
                <w:vertAlign w:val="superscript"/>
              </w:rPr>
              <w:t>+2</w:t>
            </w:r>
            <w:r>
              <w:rPr>
                <w:rFonts w:hint="eastAsia" w:ascii="Times New Roman" w:hAnsi="Times New Roman" w:eastAsia="宋体" w:cs="宋体"/>
                <w:bCs/>
                <w:color w:val="auto"/>
                <w:szCs w:val="21"/>
              </w:rPr>
              <w:t>KN</w:t>
            </w:r>
            <w:r>
              <w:rPr>
                <w:rFonts w:hint="eastAsia" w:ascii="Times New Roman" w:hAnsi="Times New Roman" w:eastAsia="宋体" w:cs="宋体"/>
                <w:color w:val="auto"/>
                <w:sz w:val="21"/>
                <w:szCs w:val="21"/>
              </w:rPr>
              <w:t>O</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bCs/>
                <w:color w:val="auto"/>
                <w:szCs w:val="21"/>
              </w:rPr>
              <w:t>+6SiO</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→5Na</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 xml:space="preserve"> Si</w:t>
            </w:r>
            <w:r>
              <w:rPr>
                <w:rFonts w:hint="eastAsia" w:ascii="Times New Roman" w:hAnsi="Times New Roman" w:eastAsia="宋体" w:cs="宋体"/>
                <w:color w:val="auto"/>
                <w:sz w:val="21"/>
                <w:szCs w:val="21"/>
              </w:rPr>
              <w:t>O</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bCs/>
                <w:color w:val="auto"/>
                <w:szCs w:val="21"/>
              </w:rPr>
              <w:t>+K</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Si</w:t>
            </w:r>
            <w:r>
              <w:rPr>
                <w:rFonts w:hint="eastAsia" w:ascii="Times New Roman" w:hAnsi="Times New Roman" w:eastAsia="宋体" w:cs="宋体"/>
                <w:color w:val="auto"/>
                <w:sz w:val="21"/>
                <w:szCs w:val="21"/>
              </w:rPr>
              <w:t>O</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bCs/>
                <w:color w:val="auto"/>
                <w:szCs w:val="21"/>
              </w:rPr>
              <w:t>+N</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引爆后的安全气囊不再具有环境风险，可作为一般尼龙材料外售。</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（4）拆除尾气净化催化剂：尾气净化催化器即三元催化器，是安装在汽车排气系统中机外净化装置，可将汽车尾气排出的CO、HC和NOx等有害气体通过氧化和还原作用转变为无害的CO</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、O</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和H</w:t>
            </w:r>
            <w:r>
              <w:rPr>
                <w:rFonts w:hint="eastAsia" w:ascii="Times New Roman" w:hAnsi="Times New Roman" w:eastAsia="宋体" w:cs="宋体"/>
                <w:bCs/>
                <w:color w:val="auto"/>
                <w:szCs w:val="21"/>
                <w:vertAlign w:val="subscript"/>
              </w:rPr>
              <w:t>2</w:t>
            </w:r>
            <w:r>
              <w:rPr>
                <w:rFonts w:hint="eastAsia" w:ascii="Times New Roman" w:hAnsi="Times New Roman" w:eastAsia="宋体" w:cs="宋体"/>
                <w:bCs/>
                <w:color w:val="auto"/>
                <w:szCs w:val="21"/>
              </w:rPr>
              <w:t>O。由于这种催化转化器可同时将废气中的三种主要有害物质转化为无害物质，故称为三元。三元催化器载体般由三氧化二铝制成，催化剂用的是金属铂、错、钯，将其中一种喷涂在载体上，就构成了净化剂。项目拆解产生的废三元催化器（S3）属于危险废物，用专用容器盛装后运往危废暂存库暂存。</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5）抽空油液：采用专用的气动抽接油机分别抽取燃油（汽油和柴油）、发动机机油、变速箱机油、传动装置机油、离合器油、动力转向机油等废矿物油至储油桶中，分类抽取、收集、存储。报废汽车废油液提取方法具体见下表。</w:t>
            </w:r>
          </w:p>
          <w:p>
            <w:pPr>
              <w:keepLines w:val="0"/>
              <w:pageBreakBefore w:val="0"/>
              <w:kinsoku/>
              <w:topLinePunct w:val="0"/>
              <w:bidi w:val="0"/>
              <w:adjustRightInd/>
              <w:snapToGrid/>
              <w:spacing w:line="320" w:lineRule="exac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8</w:t>
            </w:r>
            <w:r>
              <w:rPr>
                <w:rFonts w:hint="eastAsia" w:ascii="Times New Roman" w:hAnsi="Times New Roman" w:eastAsia="宋体" w:cs="宋体"/>
                <w:b/>
                <w:color w:val="auto"/>
                <w:szCs w:val="21"/>
              </w:rPr>
              <w:t xml:space="preserve"> 报废汽车废液提取方法一览表</w:t>
            </w:r>
          </w:p>
          <w:tbl>
            <w:tblPr>
              <w:tblStyle w:val="29"/>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27"/>
              <w:gridCol w:w="5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序号</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液体名称</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提取方法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防冻液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切断加热器软管，从油箱引出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制动液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从制动系统油箱引出，切断挠性管或拧松排气栓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离合器液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从离合器油箱引出，拧松排气栓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转向机助动液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从油箱引出，拧松排气栓，转动方向 2-3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发动机机油</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从油底壳排出，通过液位计导管加压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6</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自动变速器液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从变矩器底壳排出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手动变速器液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从变速箱底壳排出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8</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传动液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从变速箱底壳排出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差速器液</w:t>
                  </w:r>
                </w:p>
              </w:tc>
              <w:tc>
                <w:tcPr>
                  <w:tcW w:w="5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从后桥差速器壳体排出</w:t>
                  </w:r>
                </w:p>
              </w:tc>
            </w:tr>
          </w:tbl>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本项目采用密闭真空抽油机抽取油液，但储罐在灌注、出油过程中会有少量挥发性有机物（G1）通过管线、阀门等挥发而释放到车间空气中。拆解车间内，放油过程中少量滴漏废油使用抹布擦拭。</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6）拆除空调：用冷媒真空回收机收集汽车空调制冷剂，不同类型的制冷剂分别存放。专用设备通过专用连接管路与报废车辆空调系统的表管进行连接，设备另一连接管与制冷剂回收罐连接，分别打开两个连接管阀门，然后开启抽取机进行抽取，当设备指数显示空调系统为真空时，关闭两个连接管阀门，断开与表管和回收罐的连接，完成制冷剂的抽取工作。在制冷剂的收集过程中，在连接、储存过程中会有少量制冷剂（G2）通过管线、阀门等以无组织形式释放到环境空气中。制冷剂仅从汽车上抽取，不进一步处理，由有资质的危废处置单位处置。</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7）拆除滤清器：汽车发动机有空气、机油、燃油三种滤清器，一般称作三滤，加上空调滤清器，俗称四滤。分别担负润滑系统，燃烧系统中介质，发动机进气系统、车厢空气循环系统的过滤。机油及燃油滤清器（S6）由于含有油类杂质，汽车拆解及维修行业将其划为危险废物，本项目用专用容器盛装后，暂存于危废暂存库，定期委托资质单位处理。</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（8）拆除电路板和线束：该过程会产生废电路板（S7），拆下的电子线束不进行剥皮处理。</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（9）拆除含铅、汞、镉、六价铬等有毒物质的部件：包括：开关、线束、液晶显示器、灯泡、螺栓螺母、电子元件等。</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（10）拆除车轮并拆下轮胎；分类后进入成品仓库。</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（11）外部件拆卸：保险杠、玻璃、轮罩板、挡泥板、车灯、车门等；分类后进入成品仓库。</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（12）内部件拆卸：仪表盘及中控台、桌椅及内饰、密封条等；分类后进入成品仓库。</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（13）拆除前后桥、轴承等有关总成，其中可利用的“五大总成”及其他零部件直接进入成品仓库，标明“报废机动车回用件”后外售，不可利用的“五大总成”及其他金属零部件进入破碎车间。</w:t>
            </w:r>
          </w:p>
          <w:p>
            <w:pPr>
              <w:pStyle w:val="11"/>
              <w:keepNext w:val="0"/>
              <w:keepLines w:val="0"/>
              <w:pageBreakBefore w:val="0"/>
              <w:widowControl/>
              <w:kinsoku/>
              <w:wordWrap/>
              <w:overflowPunct/>
              <w:topLinePunct w:val="0"/>
              <w:autoSpaceDE/>
              <w:autoSpaceDN/>
              <w:bidi w:val="0"/>
              <w:adjustRightInd/>
              <w:snapToGrid/>
              <w:spacing w:before="0" w:after="0" w:line="240" w:lineRule="auto"/>
              <w:ind w:right="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object>
                <v:shape id="_x0000_i1027" o:spt="75" type="#_x0000_t75" style="height:289.8pt;width:239.4pt;" o:ole="t" filled="f" o:preferrelative="t" stroked="f" coordsize="21600,21600">
                  <v:path/>
                  <v:fill on="f" focussize="0,0"/>
                  <v:stroke on="f"/>
                  <v:imagedata r:id="rId21" o:title=""/>
                  <o:lock v:ext="edit" aspectratio="f"/>
                  <v:shadow on="t" obscured="f" color="#000000" opacity="32768f"/>
                  <w10:wrap type="none"/>
                  <w10:anchorlock/>
                </v:shape>
                <o:OLEObject Type="Embed" ProgID="Visio.Drawing.11" ShapeID="_x0000_i1027" DrawAspect="Content" ObjectID="_1468075727" r:id="rId20">
                  <o:LockedField>false</o:LockedField>
                </o:OLEObject>
              </w:object>
            </w:r>
          </w:p>
          <w:p>
            <w:pPr>
              <w:pStyle w:val="11"/>
              <w:keepLines w:val="0"/>
              <w:pageBreakBefore w:val="0"/>
              <w:kinsoku/>
              <w:topLinePunct w:val="0"/>
              <w:bidi w:val="0"/>
              <w:adjustRightInd/>
              <w:snapToGrid/>
              <w:jc w:val="center"/>
              <w:rPr>
                <w:rFonts w:hint="eastAsia" w:ascii="Times New Roman" w:hAnsi="Times New Roman" w:eastAsia="宋体" w:cs="宋体"/>
                <w:b/>
                <w:bCs/>
                <w:color w:val="auto"/>
                <w:sz w:val="24"/>
                <w:szCs w:val="24"/>
                <w:lang w:val="en-US" w:eastAsia="zh-CN"/>
              </w:rPr>
            </w:pPr>
            <w:r>
              <w:rPr>
                <w:rFonts w:hint="eastAsia" w:ascii="Times New Roman" w:hAnsi="Times New Roman" w:eastAsia="宋体" w:cs="宋体"/>
                <w:b/>
                <w:bCs/>
                <w:color w:val="auto"/>
                <w:sz w:val="24"/>
                <w:szCs w:val="24"/>
                <w:lang w:val="en-US" w:eastAsia="zh-CN"/>
              </w:rPr>
              <w:t>图2-5  不可利用部分切割打包工艺流程</w:t>
            </w:r>
          </w:p>
          <w:p>
            <w:pPr>
              <w:keepLines w:val="0"/>
              <w:pageBreakBefore w:val="0"/>
              <w:kinsoku/>
              <w:topLinePunct w:val="0"/>
              <w:bidi w:val="0"/>
              <w:adjustRightInd/>
              <w:snapToGrid/>
              <w:spacing w:line="360" w:lineRule="auto"/>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工艺流程简述：</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项目预拆解完成后的不可利用的“五大总成”等，直接由叉车运至</w:t>
            </w:r>
            <w:r>
              <w:rPr>
                <w:rFonts w:hint="eastAsia" w:ascii="Times New Roman" w:hAnsi="Times New Roman" w:eastAsia="宋体" w:cs="宋体"/>
                <w:bCs/>
                <w:color w:val="auto"/>
                <w:szCs w:val="21"/>
                <w:lang w:val="en-US" w:eastAsia="zh-CN"/>
              </w:rPr>
              <w:t>切割</w:t>
            </w:r>
            <w:r>
              <w:rPr>
                <w:rFonts w:hint="eastAsia" w:ascii="Times New Roman" w:hAnsi="Times New Roman" w:eastAsia="宋体" w:cs="宋体"/>
                <w:bCs/>
                <w:color w:val="auto"/>
                <w:szCs w:val="21"/>
              </w:rPr>
              <w:t>车间，将大件金属件切割成小块。切割过程会有少量的粉尘（G3）产生。</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color w:val="auto"/>
                <w:szCs w:val="21"/>
              </w:rPr>
            </w:pPr>
            <w:r>
              <w:rPr>
                <w:rFonts w:hint="eastAsia" w:ascii="Times New Roman" w:hAnsi="Times New Roman" w:eastAsia="宋体" w:cs="宋体"/>
                <w:b w:val="0"/>
                <w:bCs/>
                <w:color w:val="auto"/>
                <w:szCs w:val="21"/>
              </w:rPr>
              <w:t>综上分析，项目运营期产污情况见下表：</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表2-</w:t>
            </w:r>
            <w:r>
              <w:rPr>
                <w:rFonts w:hint="eastAsia" w:ascii="Times New Roman" w:hAnsi="Times New Roman" w:eastAsia="宋体" w:cs="宋体"/>
                <w:b/>
                <w:color w:val="auto"/>
                <w:szCs w:val="21"/>
                <w:lang w:val="en-US" w:eastAsia="zh-CN"/>
              </w:rPr>
              <w:t>9</w:t>
            </w:r>
            <w:r>
              <w:rPr>
                <w:rFonts w:hint="eastAsia" w:ascii="Times New Roman" w:hAnsi="Times New Roman" w:eastAsia="宋体" w:cs="宋体"/>
                <w:b/>
                <w:color w:val="auto"/>
                <w:szCs w:val="21"/>
              </w:rPr>
              <w:t xml:space="preserve"> 运营期主要污染工序一览表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62"/>
              <w:gridCol w:w="1394"/>
              <w:gridCol w:w="1704"/>
              <w:gridCol w:w="2488"/>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污染类别</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污染源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编号</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产生工序</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主要污染因子</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产生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废气</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G1  </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废油液抽取及精细拆解过程</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非甲烷总烃 </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G2 </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制冷剂回收 </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非甲烷总烃</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G3 </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切割</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颗粒物</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废水</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W1</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拖把清洗</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bCs/>
                      <w:color w:val="auto"/>
                      <w:sz w:val="21"/>
                      <w:szCs w:val="21"/>
                    </w:rPr>
                    <w:t>、SS、石油类</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W2</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初期雨水</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bCs/>
                      <w:color w:val="auto"/>
                      <w:sz w:val="21"/>
                      <w:szCs w:val="21"/>
                    </w:rPr>
                    <w:t>、SS、石油类</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生活污水</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员工生活</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bCs/>
                      <w:color w:val="auto"/>
                      <w:sz w:val="21"/>
                      <w:szCs w:val="21"/>
                    </w:rPr>
                    <w:t>、</w:t>
                  </w: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r>
                    <w:rPr>
                      <w:rFonts w:hint="eastAsia" w:ascii="Times New Roman" w:hAnsi="Times New Roman" w:eastAsia="宋体" w:cs="宋体"/>
                      <w:bCs/>
                      <w:color w:val="auto"/>
                      <w:sz w:val="21"/>
                      <w:szCs w:val="21"/>
                    </w:rPr>
                    <w:t>、SS、</w:t>
                  </w:r>
                  <w:r>
                    <w:rPr>
                      <w:rFonts w:hint="eastAsia" w:ascii="Times New Roman" w:hAnsi="Times New Roman" w:eastAsia="宋体" w:cs="宋体"/>
                      <w:color w:val="auto"/>
                      <w:sz w:val="21"/>
                      <w:szCs w:val="21"/>
                    </w:rPr>
                    <w:t>NH</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color w:val="auto"/>
                      <w:sz w:val="21"/>
                      <w:szCs w:val="21"/>
                    </w:rPr>
                    <w:t>-N</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噪声</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设备噪声</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设备运行</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机械噪声 </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固废</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S1</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废蓄电池</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HW31（900-052-31）</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废铅蓄电池</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S2</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废液化气罐  </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残留液化气</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S3</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尾气净化催化器</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HW50（900-049-50）</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载体为AlO</w:t>
                  </w:r>
                  <w:r>
                    <w:rPr>
                      <w:rFonts w:hint="eastAsia" w:ascii="Times New Roman" w:hAnsi="Times New Roman" w:eastAsia="宋体" w:cs="宋体"/>
                      <w:bCs/>
                      <w:color w:val="auto"/>
                      <w:sz w:val="21"/>
                      <w:szCs w:val="21"/>
                      <w:vertAlign w:val="subscript"/>
                    </w:rPr>
                    <w:t>2</w:t>
                  </w:r>
                  <w:r>
                    <w:rPr>
                      <w:rFonts w:hint="eastAsia" w:ascii="Times New Roman" w:hAnsi="Times New Roman" w:eastAsia="宋体" w:cs="宋体"/>
                      <w:bCs/>
                      <w:color w:val="auto"/>
                      <w:sz w:val="21"/>
                      <w:szCs w:val="21"/>
                    </w:rPr>
                    <w:t>，催化剂为贵金属</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S4</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抽取除燃油外的废矿物油</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HW08（900-214-08）</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润滑液、冷却液、减震液等</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S5</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废空调制冷剂回收 </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氟利昂R12、R134a等 </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S6</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废滤清器 </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HW49（900-041-49） </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机油、燃油过滤系统</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S7</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废电路板及电子元件</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HW49（900-045-49） </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重金属</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S8</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含铅部件拆除</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HW31（900-025-31） </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S9</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含汞部件拆除</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HW49（900-044-49）</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含汞开关</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4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分类</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不可回收的等一般固废</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45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污水处理设备</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HW08（900-210-08） </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矿物油泥</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45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bCs/>
                      <w:color w:val="auto"/>
                      <w:sz w:val="21"/>
                      <w:szCs w:val="21"/>
                    </w:rPr>
                    <w:t>/</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b w:val="0"/>
                      <w:bCs/>
                      <w:color w:val="auto"/>
                      <w:sz w:val="21"/>
                      <w:szCs w:val="21"/>
                      <w:lang w:val="en-US" w:eastAsia="zh-CN"/>
                    </w:rPr>
                    <w:t>底泥</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24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拆解过程</w:t>
                  </w: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含油抹布、劳保用品 </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生活垃圾</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职工生活</w:t>
                  </w:r>
                </w:p>
              </w:tc>
              <w:tc>
                <w:tcPr>
                  <w:tcW w:w="2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生活垃圾</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间歇</w:t>
                  </w:r>
                </w:p>
              </w:tc>
            </w:tr>
          </w:tbl>
          <w:p>
            <w:pPr>
              <w:keepLines w:val="0"/>
              <w:pageBreakBefore w:val="0"/>
              <w:kinsoku/>
              <w:topLinePunct w:val="0"/>
              <w:bidi w:val="0"/>
              <w:adjustRightInd/>
              <w:snapToGrid/>
              <w:rPr>
                <w:rFonts w:hint="eastAsia" w:ascii="Times New Roman" w:hAnsi="Times New Roman"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Cs/>
                <w:color w:val="auto"/>
                <w:kern w:val="2"/>
                <w:sz w:val="21"/>
                <w:szCs w:val="21"/>
                <w:lang w:val="en-US" w:eastAsia="zh-CN"/>
              </w:rPr>
              <w:t>与项目有关的原有环境污染问题</w:t>
            </w:r>
          </w:p>
        </w:tc>
        <w:tc>
          <w:tcPr>
            <w:tcW w:w="8347" w:type="dxa"/>
            <w:noWrap w:val="0"/>
            <w:vAlign w:val="center"/>
          </w:tcPr>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本项目为新建项目，</w:t>
            </w:r>
            <w:r>
              <w:rPr>
                <w:rFonts w:hint="eastAsia" w:ascii="Times New Roman" w:hAnsi="Times New Roman" w:eastAsia="宋体" w:cs="宋体"/>
                <w:bCs/>
                <w:color w:val="auto"/>
                <w:szCs w:val="21"/>
                <w:lang w:val="en-US" w:eastAsia="zh-CN"/>
              </w:rPr>
              <w:t>现地块为空地</w:t>
            </w:r>
            <w:r>
              <w:rPr>
                <w:rFonts w:hint="eastAsia" w:ascii="Times New Roman" w:hAnsi="Times New Roman" w:eastAsia="宋体" w:cs="宋体"/>
                <w:color w:val="auto"/>
                <w:szCs w:val="21"/>
              </w:rPr>
              <w:t>，无遗留的环境问题</w:t>
            </w:r>
            <w:r>
              <w:rPr>
                <w:rFonts w:hint="eastAsia" w:ascii="Times New Roman" w:hAnsi="Times New Roman" w:eastAsia="宋体" w:cs="宋体"/>
                <w:bCs/>
                <w:color w:val="auto"/>
                <w:szCs w:val="21"/>
              </w:rPr>
              <w:t>，无与本项目有关的原有污染情况。</w:t>
            </w:r>
          </w:p>
        </w:tc>
      </w:tr>
    </w:tbl>
    <w:p>
      <w:pPr>
        <w:pStyle w:val="26"/>
        <w:keepLines w:val="0"/>
        <w:pageBreakBefore w:val="0"/>
        <w:kinsoku/>
        <w:topLinePunct w:val="0"/>
        <w:bidi w:val="0"/>
        <w:adjustRightInd/>
        <w:snapToGrid/>
        <w:jc w:val="center"/>
        <w:rPr>
          <w:rFonts w:hint="eastAsia" w:ascii="Times New Roman" w:hAnsi="Times New Roman" w:eastAsia="宋体" w:cs="宋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bidi w:val="0"/>
        <w:rPr>
          <w:rFonts w:hint="eastAsia" w:ascii="Times New Roman" w:hAnsi="Times New Roman" w:eastAsia="宋体" w:cs="宋体"/>
        </w:rPr>
      </w:pPr>
      <w:bookmarkStart w:id="4" w:name="_Toc3979"/>
      <w:r>
        <w:rPr>
          <w:rFonts w:hint="eastAsia" w:ascii="Times New Roman" w:hAnsi="Times New Roman" w:eastAsia="宋体" w:cs="宋体"/>
        </w:rPr>
        <w:t>三、区域环境质量现状、环境保护目标及评价标准</w:t>
      </w:r>
      <w:bookmarkEnd w:id="4"/>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2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区域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质量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现状</w:t>
            </w:r>
          </w:p>
        </w:tc>
        <w:tc>
          <w:tcPr>
            <w:tcW w:w="8208" w:type="dxa"/>
            <w:noWrap w:val="0"/>
            <w:vAlign w:val="center"/>
          </w:tcPr>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1、大气环境质量现状</w:t>
            </w:r>
          </w:p>
          <w:p>
            <w:pPr>
              <w:pStyle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本项目位于</w:t>
            </w:r>
            <w:r>
              <w:rPr>
                <w:rFonts w:hint="eastAsia" w:ascii="Times New Roman" w:hAnsi="Times New Roman" w:eastAsia="宋体" w:cs="宋体"/>
                <w:snapToGrid w:val="0"/>
                <w:color w:val="auto"/>
                <w:sz w:val="24"/>
                <w:szCs w:val="24"/>
                <w:lang w:eastAsia="zh-CN"/>
              </w:rPr>
              <w:t>德宏州芒市产业园区帕底片区等岗组团</w:t>
            </w:r>
            <w:r>
              <w:rPr>
                <w:rFonts w:hint="eastAsia" w:ascii="Times New Roman" w:hAnsi="Times New Roman" w:eastAsia="宋体" w:cs="宋体"/>
                <w:color w:val="auto"/>
                <w:sz w:val="24"/>
                <w:szCs w:val="24"/>
              </w:rPr>
              <w:t>，属于环境空气功能区二类区，执行《环境空气质量标准》</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GB3095-2012</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二级标准</w:t>
            </w:r>
            <w:r>
              <w:rPr>
                <w:rFonts w:hint="eastAsia" w:ascii="Times New Roman" w:hAnsi="Times New Roman" w:eastAsia="宋体" w:cs="宋体"/>
                <w:color w:val="auto"/>
                <w:lang w:eastAsia="zh-CN"/>
              </w:rPr>
              <w:t>及其修改单</w:t>
            </w:r>
            <w:r>
              <w:rPr>
                <w:rFonts w:hint="eastAsia" w:ascii="Times New Roman" w:hAnsi="Times New Roman" w:eastAsia="宋体" w:cs="宋体"/>
                <w:color w:val="auto"/>
                <w:sz w:val="24"/>
                <w:szCs w:val="24"/>
              </w:rPr>
              <w:t>。</w:t>
            </w:r>
          </w:p>
          <w:p>
            <w:pPr>
              <w:keepNext w:val="0"/>
              <w:keepLines w:val="0"/>
              <w:pageBreakBefore w:val="0"/>
              <w:widowControl w:val="0"/>
              <w:tabs>
                <w:tab w:val="left" w:pos="6153"/>
              </w:tabs>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snapToGrid w:val="0"/>
                <w:color w:val="auto"/>
                <w:kern w:val="0"/>
                <w:sz w:val="24"/>
                <w:szCs w:val="24"/>
              </w:rPr>
            </w:pPr>
            <w:r>
              <w:rPr>
                <w:rFonts w:hint="eastAsia" w:cs="宋体"/>
                <w:snapToGrid w:val="0"/>
                <w:color w:val="auto"/>
                <w:kern w:val="0"/>
                <w:sz w:val="24"/>
                <w:szCs w:val="24"/>
                <w:lang w:val="en-US" w:eastAsia="zh-CN"/>
              </w:rPr>
              <w:t>根据</w:t>
            </w:r>
            <w:r>
              <w:rPr>
                <w:rFonts w:hint="eastAsia" w:ascii="Times New Roman" w:hAnsi="Times New Roman" w:eastAsia="宋体" w:cs="宋体"/>
                <w:snapToGrid w:val="0"/>
                <w:color w:val="auto"/>
                <w:kern w:val="0"/>
                <w:sz w:val="24"/>
                <w:szCs w:val="24"/>
              </w:rPr>
              <w:t>芒市2021年(评价年)的常规监测数据</w:t>
            </w:r>
            <w:r>
              <w:rPr>
                <w:rFonts w:hint="eastAsia" w:cs="宋体"/>
                <w:snapToGrid w:val="0"/>
                <w:color w:val="auto"/>
                <w:kern w:val="0"/>
                <w:sz w:val="24"/>
                <w:szCs w:val="24"/>
                <w:lang w:eastAsia="zh-CN"/>
              </w:rPr>
              <w:t>，</w:t>
            </w:r>
            <w:r>
              <w:rPr>
                <w:rFonts w:hint="eastAsia" w:ascii="Times New Roman" w:hAnsi="Times New Roman" w:eastAsia="宋体" w:cs="宋体"/>
                <w:snapToGrid w:val="0"/>
                <w:color w:val="auto"/>
                <w:kern w:val="0"/>
                <w:sz w:val="24"/>
                <w:szCs w:val="24"/>
              </w:rPr>
              <w:t>2021年芒市环境空气各项指标均能满足《环境空气质量标准》(GB3095-2012)二级标准要求，因此可以判定，项目所在的芒市环境空气质量属于达标区。</w:t>
            </w:r>
          </w:p>
          <w:p>
            <w:pPr>
              <w:pStyle w:val="2"/>
              <w:jc w:val="center"/>
              <w:rPr>
                <w:rFonts w:hint="default"/>
                <w:lang w:val="en-US" w:eastAsia="zh-CN"/>
              </w:rPr>
            </w:pPr>
            <w:r>
              <w:rPr>
                <w:rFonts w:hint="eastAsia"/>
                <w:lang w:val="en-US" w:eastAsia="zh-CN"/>
              </w:rPr>
              <w:t>表3-1 2021年德宏和州芒市城市空气年均浓度监测结果</w:t>
            </w:r>
          </w:p>
          <w:tbl>
            <w:tblPr>
              <w:tblStyle w:val="29"/>
              <w:tblW w:w="4973" w:type="pct"/>
              <w:jc w:val="center"/>
              <w:tblLayout w:type="fixed"/>
              <w:tblCellMar>
                <w:top w:w="0" w:type="dxa"/>
                <w:left w:w="108" w:type="dxa"/>
                <w:bottom w:w="0" w:type="dxa"/>
                <w:right w:w="108" w:type="dxa"/>
              </w:tblCellMar>
            </w:tblPr>
            <w:tblGrid>
              <w:gridCol w:w="1710"/>
              <w:gridCol w:w="2601"/>
              <w:gridCol w:w="1312"/>
              <w:gridCol w:w="1173"/>
              <w:gridCol w:w="1152"/>
            </w:tblGrid>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rPr>
                  </w:pPr>
                  <w:r>
                    <w:rPr>
                      <w:rFonts w:hint="eastAsia"/>
                      <w:lang w:val="en-US" w:eastAsia="zh-CN"/>
                    </w:rPr>
                    <w:t>污染物</w:t>
                  </w:r>
                </w:p>
              </w:tc>
              <w:tc>
                <w:tcPr>
                  <w:tcW w:w="259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rPr>
                  </w:pPr>
                  <w:r>
                    <w:rPr>
                      <w:rFonts w:hint="eastAsia"/>
                    </w:rPr>
                    <w:t>年评价指标</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rPr>
                  </w:pPr>
                  <w:r>
                    <w:rPr>
                      <w:rFonts w:hint="eastAsia"/>
                    </w:rPr>
                    <w:t>现状浓度</w:t>
                  </w:r>
                </w:p>
                <w:p>
                  <w:pPr>
                    <w:pStyle w:val="5"/>
                    <w:bidi w:val="0"/>
                    <w:jc w:val="center"/>
                    <w:rPr>
                      <w:rFonts w:hint="eastAsia"/>
                    </w:rPr>
                  </w:pPr>
                  <w:r>
                    <w:rPr>
                      <w:rFonts w:hint="eastAsia"/>
                    </w:rPr>
                    <w:t>(</w:t>
                  </w:r>
                  <w:r>
                    <w:rPr>
                      <w:rFonts w:hint="eastAsia" w:ascii="Times New Roman" w:hAnsi="Times New Roman" w:eastAsia="宋体" w:cs="宋体"/>
                      <w:b/>
                      <w:bCs/>
                      <w:color w:val="auto"/>
                      <w:sz w:val="21"/>
                      <w:szCs w:val="21"/>
                    </w:rPr>
                    <w:t>µg/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rPr>
                    <w:t>)</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rPr>
                  </w:pPr>
                  <w:r>
                    <w:rPr>
                      <w:rFonts w:hint="eastAsia"/>
                    </w:rPr>
                    <w:t>标准值</w:t>
                  </w:r>
                </w:p>
                <w:p>
                  <w:pPr>
                    <w:pStyle w:val="5"/>
                    <w:bidi w:val="0"/>
                    <w:jc w:val="center"/>
                    <w:rPr>
                      <w:rFonts w:hint="eastAsia"/>
                    </w:rPr>
                  </w:pPr>
                  <w:r>
                    <w:rPr>
                      <w:rFonts w:hint="eastAsia"/>
                    </w:rPr>
                    <w:t>(</w:t>
                  </w:r>
                  <w:r>
                    <w:rPr>
                      <w:rFonts w:hint="eastAsia" w:ascii="Times New Roman" w:hAnsi="Times New Roman" w:eastAsia="宋体" w:cs="宋体"/>
                      <w:b/>
                      <w:bCs/>
                      <w:color w:val="auto"/>
                      <w:sz w:val="21"/>
                      <w:szCs w:val="21"/>
                    </w:rPr>
                    <w:t>µg/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rPr>
                    <w:t>)</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rPr>
                  </w:pPr>
                  <w:r>
                    <w:rPr>
                      <w:rFonts w:hint="eastAsia"/>
                    </w:rPr>
                    <w:t>达标情况</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SO</w:t>
                  </w:r>
                  <w:r>
                    <w:rPr>
                      <w:rFonts w:hint="eastAsia"/>
                      <w:vertAlign w:val="subscript"/>
                      <w:lang w:val="en-US" w:eastAsia="zh-CN"/>
                    </w:rPr>
                    <w:t>2</w:t>
                  </w:r>
                </w:p>
              </w:tc>
              <w:tc>
                <w:tcPr>
                  <w:tcW w:w="2598"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年平均质量浓度</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7</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60</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NO</w:t>
                  </w:r>
                  <w:r>
                    <w:rPr>
                      <w:rFonts w:hint="eastAsia"/>
                      <w:vertAlign w:val="subscript"/>
                      <w:lang w:val="en-US" w:eastAsia="zh-CN"/>
                    </w:rPr>
                    <w:t>2</w:t>
                  </w:r>
                </w:p>
              </w:tc>
              <w:tc>
                <w:tcPr>
                  <w:tcW w:w="2598"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21</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40</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PM</w:t>
                  </w:r>
                  <w:r>
                    <w:rPr>
                      <w:rFonts w:hint="eastAsia"/>
                      <w:vertAlign w:val="subscript"/>
                      <w:lang w:val="en-US" w:eastAsia="zh-CN"/>
                    </w:rPr>
                    <w:t>10</w:t>
                  </w:r>
                </w:p>
              </w:tc>
              <w:tc>
                <w:tcPr>
                  <w:tcW w:w="2598"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47</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70</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PM</w:t>
                  </w:r>
                  <w:r>
                    <w:rPr>
                      <w:rFonts w:hint="eastAsia"/>
                      <w:vertAlign w:val="subscript"/>
                      <w:lang w:val="en-US" w:eastAsia="zh-CN"/>
                    </w:rPr>
                    <w:t>2.5</w:t>
                  </w:r>
                </w:p>
              </w:tc>
              <w:tc>
                <w:tcPr>
                  <w:tcW w:w="2598"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27</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35</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O</w:t>
                  </w:r>
                  <w:r>
                    <w:rPr>
                      <w:rFonts w:hint="eastAsia"/>
                      <w:vertAlign w:val="subscript"/>
                      <w:lang w:val="en-US" w:eastAsia="zh-CN"/>
                    </w:rPr>
                    <w:t>3</w:t>
                  </w:r>
                </w:p>
              </w:tc>
              <w:tc>
                <w:tcPr>
                  <w:tcW w:w="259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最大8小时平均第90百分位数</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127</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160</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r>
              <w:tblPrEx>
                <w:tblCellMar>
                  <w:top w:w="0" w:type="dxa"/>
                  <w:left w:w="108" w:type="dxa"/>
                  <w:bottom w:w="0" w:type="dxa"/>
                  <w:right w:w="108" w:type="dxa"/>
                </w:tblCellMar>
              </w:tblPrEx>
              <w:trPr>
                <w:trHeight w:val="23" w:hRule="atLeast"/>
                <w:jc w:val="center"/>
              </w:trPr>
              <w:tc>
                <w:tcPr>
                  <w:tcW w:w="170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default"/>
                      <w:lang w:val="en-US" w:eastAsia="zh-CN"/>
                    </w:rPr>
                  </w:pPr>
                  <w:r>
                    <w:rPr>
                      <w:rFonts w:hint="eastAsia"/>
                      <w:lang w:val="en-US" w:eastAsia="zh-CN"/>
                    </w:rPr>
                    <w:t>CO</w:t>
                  </w:r>
                </w:p>
              </w:tc>
              <w:tc>
                <w:tcPr>
                  <w:tcW w:w="2598"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24小时平均第95百分位数</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1(mg/m</w:t>
                  </w:r>
                  <w:r>
                    <w:rPr>
                      <w:rFonts w:hint="eastAsia"/>
                      <w:vertAlign w:val="superscript"/>
                      <w:lang w:val="en-US" w:eastAsia="zh-CN"/>
                    </w:rPr>
                    <w:t>3</w:t>
                  </w:r>
                  <w:r>
                    <w:rPr>
                      <w:rFonts w:hint="eastAsia"/>
                      <w:lang w:val="en-US" w:eastAsia="zh-CN"/>
                    </w:rPr>
                    <w:t>)</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lang w:val="en-US" w:eastAsia="zh-CN"/>
                    </w:rPr>
                    <w:t>4(mg/m</w:t>
                  </w:r>
                  <w:r>
                    <w:rPr>
                      <w:rFonts w:hint="eastAsia"/>
                      <w:vertAlign w:val="superscript"/>
                      <w:lang w:val="en-US" w:eastAsia="zh-CN"/>
                    </w:rPr>
                    <w:t>3</w:t>
                  </w:r>
                  <w:r>
                    <w:rPr>
                      <w:rFonts w:hint="eastAsia"/>
                      <w:lang w:val="en-US" w:eastAsia="zh-CN"/>
                    </w:rPr>
                    <w:t>)</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val="en-US" w:eastAsia="zh-CN"/>
                    </w:rPr>
                  </w:pPr>
                  <w:r>
                    <w:rPr>
                      <w:rFonts w:hint="eastAsia"/>
                    </w:rPr>
                    <w:t>达标</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2</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地表水环境质量现状</w:t>
            </w:r>
          </w:p>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项目区</w:t>
            </w:r>
            <w:r>
              <w:rPr>
                <w:rFonts w:hint="eastAsia" w:ascii="Times New Roman" w:hAnsi="Times New Roman" w:eastAsia="宋体" w:cs="宋体"/>
                <w:color w:val="auto"/>
                <w:lang w:val="en-US" w:eastAsia="zh-CN"/>
              </w:rPr>
              <w:t>东</w:t>
            </w:r>
            <w:r>
              <w:rPr>
                <w:rFonts w:hint="eastAsia" w:ascii="Times New Roman" w:hAnsi="Times New Roman" w:eastAsia="宋体" w:cs="宋体"/>
                <w:color w:val="auto"/>
                <w:lang w:eastAsia="zh-CN"/>
              </w:rPr>
              <w:t>南</w:t>
            </w:r>
            <w:r>
              <w:rPr>
                <w:rFonts w:hint="eastAsia" w:ascii="Times New Roman" w:hAnsi="Times New Roman" w:eastAsia="宋体" w:cs="宋体"/>
                <w:color w:val="auto"/>
              </w:rPr>
              <w:t>面</w:t>
            </w:r>
            <w:r>
              <w:rPr>
                <w:rFonts w:hint="eastAsia" w:ascii="Times New Roman" w:hAnsi="Times New Roman" w:eastAsia="宋体" w:cs="宋体"/>
                <w:color w:val="auto"/>
                <w:lang w:val="en-US" w:eastAsia="zh-CN"/>
              </w:rPr>
              <w:t>191m</w:t>
            </w:r>
            <w:r>
              <w:rPr>
                <w:rFonts w:hint="eastAsia" w:ascii="Times New Roman" w:hAnsi="Times New Roman" w:eastAsia="宋体" w:cs="宋体"/>
                <w:color w:val="auto"/>
              </w:rPr>
              <w:t>处</w:t>
            </w:r>
            <w:r>
              <w:rPr>
                <w:rFonts w:hint="eastAsia" w:ascii="Times New Roman" w:hAnsi="Times New Roman" w:eastAsia="宋体" w:cs="宋体"/>
                <w:color w:val="auto"/>
                <w:lang w:val="en-US" w:eastAsia="zh-CN"/>
              </w:rPr>
              <w:t>为芒市大河</w:t>
            </w:r>
            <w:r>
              <w:rPr>
                <w:rFonts w:hint="eastAsia" w:ascii="Times New Roman" w:hAnsi="Times New Roman" w:eastAsia="宋体" w:cs="宋体"/>
                <w:color w:val="auto"/>
              </w:rPr>
              <w:t>，</w:t>
            </w:r>
            <w:r>
              <w:rPr>
                <w:rFonts w:hint="eastAsia" w:ascii="Times New Roman" w:hAnsi="Times New Roman" w:eastAsia="宋体" w:cs="宋体"/>
                <w:color w:val="auto"/>
                <w:lang w:eastAsia="zh-CN"/>
              </w:rPr>
              <w:t>向</w:t>
            </w:r>
            <w:r>
              <w:rPr>
                <w:rFonts w:hint="eastAsia" w:ascii="Times New Roman" w:hAnsi="Times New Roman" w:eastAsia="宋体" w:cs="宋体"/>
                <w:color w:val="auto"/>
                <w:lang w:val="en-US" w:eastAsia="zh-CN"/>
              </w:rPr>
              <w:t>西</w:t>
            </w:r>
            <w:r>
              <w:rPr>
                <w:rFonts w:hint="eastAsia" w:ascii="Times New Roman" w:hAnsi="Times New Roman" w:eastAsia="宋体" w:cs="宋体"/>
                <w:color w:val="auto"/>
                <w:lang w:eastAsia="zh-CN"/>
              </w:rPr>
              <w:t>南流入</w:t>
            </w:r>
            <w:r>
              <w:rPr>
                <w:rFonts w:hint="eastAsia" w:ascii="Times New Roman" w:hAnsi="Times New Roman" w:eastAsia="宋体" w:cs="宋体"/>
                <w:color w:val="auto"/>
                <w:lang w:val="en-US" w:eastAsia="zh-CN"/>
              </w:rPr>
              <w:t>瑞丽江。</w:t>
            </w:r>
            <w:r>
              <w:rPr>
                <w:rFonts w:hint="eastAsia" w:ascii="Times New Roman" w:hAnsi="Times New Roman" w:eastAsia="宋体" w:cs="宋体"/>
                <w:color w:val="auto"/>
                <w:lang w:eastAsia="zh-CN"/>
              </w:rPr>
              <w:t>根据</w:t>
            </w:r>
            <w:r>
              <w:rPr>
                <w:rFonts w:hint="eastAsia" w:ascii="Times New Roman" w:hAnsi="Times New Roman" w:eastAsia="宋体" w:cs="宋体"/>
                <w:color w:val="auto"/>
                <w:lang w:val="en-US" w:eastAsia="zh-CN"/>
              </w:rPr>
              <w:t>《云南省水功能区划》（2014年修订）</w:t>
            </w:r>
            <w:r>
              <w:rPr>
                <w:rFonts w:hint="eastAsia" w:ascii="Times New Roman" w:hAnsi="Times New Roman" w:eastAsia="宋体" w:cs="宋体"/>
                <w:color w:val="auto"/>
                <w:lang w:eastAsia="zh-CN"/>
              </w:rPr>
              <w:t>和《德宏州水功能区划复核和调整报告》（德政复〔2014〕257号），</w:t>
            </w:r>
            <w:r>
              <w:rPr>
                <w:rFonts w:hint="eastAsia" w:ascii="Times New Roman" w:hAnsi="Times New Roman" w:eastAsia="宋体" w:cs="宋体"/>
                <w:color w:val="auto"/>
                <w:lang w:val="en-US" w:eastAsia="zh-CN"/>
              </w:rPr>
              <w:t>该</w:t>
            </w:r>
            <w:r>
              <w:rPr>
                <w:rFonts w:hint="eastAsia" w:ascii="Times New Roman" w:hAnsi="Times New Roman" w:eastAsia="宋体" w:cs="宋体"/>
                <w:color w:val="auto"/>
                <w:lang w:eastAsia="zh-CN"/>
              </w:rPr>
              <w:t>河段属于芒市河芒市（下）开发利用区，二级区划为芒市河农业、景观用水区，水环境功能为农业用水、工业用水。执行《地表水环境质量标准》（GB3838-2002）Ⅲ类标准。</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根据《德宏州2021年环境质量状况公报》，2021年全州11个国控、省控河流监测断面均达到Ⅲ类水环境功能要求。全州水质状况优良率100%，水质良好。</w:t>
            </w:r>
          </w:p>
          <w:p>
            <w:pPr>
              <w:bidi w:val="0"/>
              <w:jc w:val="both"/>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全州11个国控、省控河流监测断面</w:t>
            </w:r>
            <w:r>
              <w:rPr>
                <w:rFonts w:hint="eastAsia" w:cs="宋体"/>
                <w:color w:val="auto"/>
                <w:lang w:val="en-US" w:eastAsia="zh-CN"/>
              </w:rPr>
              <w:t>中含芒市大河的两个国控断面（风平、户拉）及一个省控断面（木康），</w:t>
            </w:r>
            <w:r>
              <w:rPr>
                <w:rFonts w:hint="eastAsia" w:ascii="Times New Roman" w:hAnsi="Times New Roman" w:eastAsia="宋体" w:cs="宋体"/>
                <w:color w:val="auto"/>
                <w:lang w:val="en-US" w:eastAsia="zh-CN"/>
              </w:rPr>
              <w:t>项目区河段</w:t>
            </w:r>
            <w:r>
              <w:rPr>
                <w:rFonts w:hint="eastAsia" w:cs="宋体"/>
                <w:color w:val="auto"/>
                <w:lang w:val="en-US" w:eastAsia="zh-CN"/>
              </w:rPr>
              <w:t>位于风平、户拉断面间，</w:t>
            </w:r>
            <w:r>
              <w:rPr>
                <w:rFonts w:hint="eastAsia" w:ascii="Times New Roman" w:hAnsi="Times New Roman" w:eastAsia="宋体" w:cs="宋体"/>
                <w:color w:val="auto"/>
                <w:lang w:val="en-US" w:eastAsia="zh-CN"/>
              </w:rPr>
              <w:t>水环境功能良好，能满足《地表水环境质量标准》（GB3838-2002）中Ⅲ类水质要求。</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、声</w:t>
            </w:r>
            <w:r>
              <w:rPr>
                <w:rFonts w:hint="eastAsia" w:ascii="Times New Roman" w:hAnsi="Times New Roman" w:eastAsia="宋体" w:cs="宋体"/>
                <w:color w:val="auto"/>
                <w:lang w:eastAsia="zh-CN"/>
              </w:rPr>
              <w:t>环境</w:t>
            </w:r>
            <w:r>
              <w:rPr>
                <w:rFonts w:hint="eastAsia" w:ascii="Times New Roman" w:hAnsi="Times New Roman" w:eastAsia="宋体" w:cs="宋体"/>
                <w:color w:val="auto"/>
              </w:rPr>
              <w:t>质量现状</w:t>
            </w:r>
          </w:p>
          <w:p>
            <w:pPr>
              <w:bidi w:val="0"/>
              <w:jc w:val="both"/>
              <w:rPr>
                <w:rFonts w:hint="eastAsia" w:ascii="Times New Roman" w:hAnsi="Times New Roman" w:eastAsia="宋体" w:cs="宋体"/>
                <w:color w:val="auto"/>
              </w:rPr>
            </w:pPr>
            <w:r>
              <w:rPr>
                <w:rFonts w:hint="eastAsia" w:ascii="Times New Roman" w:hAnsi="Times New Roman" w:eastAsia="宋体" w:cs="宋体"/>
                <w:color w:val="auto"/>
              </w:rPr>
              <w:t>项目位于</w:t>
            </w:r>
            <w:r>
              <w:rPr>
                <w:rFonts w:hint="eastAsia" w:ascii="Times New Roman" w:hAnsi="Times New Roman" w:eastAsia="宋体" w:cs="宋体"/>
                <w:color w:val="auto"/>
                <w:lang w:eastAsia="zh-CN"/>
              </w:rPr>
              <w:t>德宏州芒市产业园区帕底片区等岗组团</w:t>
            </w:r>
            <w:r>
              <w:rPr>
                <w:rFonts w:hint="eastAsia" w:ascii="Times New Roman" w:hAnsi="Times New Roman" w:eastAsia="宋体" w:cs="宋体"/>
                <w:color w:val="auto"/>
              </w:rPr>
              <w:t>，属</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类声环境功能区，</w:t>
            </w:r>
            <w:r>
              <w:rPr>
                <w:rFonts w:hint="eastAsia" w:ascii="Times New Roman" w:hAnsi="Times New Roman" w:eastAsia="宋体" w:cs="宋体"/>
                <w:color w:val="auto"/>
                <w:lang w:eastAsia="zh-CN"/>
              </w:rPr>
              <w:t>根据现场勘查，项目区</w:t>
            </w:r>
            <w:r>
              <w:rPr>
                <w:rFonts w:hint="eastAsia" w:cs="宋体"/>
                <w:color w:val="auto"/>
                <w:lang w:val="en-US" w:eastAsia="zh-CN"/>
              </w:rPr>
              <w:t>距</w:t>
            </w:r>
            <w:r>
              <w:rPr>
                <w:rFonts w:hint="eastAsia" w:ascii="Times New Roman" w:hAnsi="Times New Roman" w:eastAsia="宋体" w:cs="宋体"/>
                <w:color w:val="auto"/>
                <w:lang w:val="en-US" w:eastAsia="zh-CN"/>
              </w:rPr>
              <w:t>南</w:t>
            </w:r>
            <w:r>
              <w:rPr>
                <w:rFonts w:hint="eastAsia" w:ascii="Times New Roman" w:hAnsi="Times New Roman" w:eastAsia="宋体" w:cs="宋体"/>
                <w:color w:val="auto"/>
                <w:lang w:eastAsia="zh-CN"/>
              </w:rPr>
              <w:t>侧</w:t>
            </w:r>
            <w:r>
              <w:rPr>
                <w:rFonts w:hint="eastAsia" w:ascii="Times New Roman" w:hAnsi="Times New Roman" w:eastAsia="宋体" w:cs="宋体"/>
                <w:color w:val="auto"/>
                <w:lang w:val="en-US" w:eastAsia="zh-CN"/>
              </w:rPr>
              <w:t>一</w:t>
            </w:r>
            <w:r>
              <w:rPr>
                <w:rFonts w:hint="eastAsia" w:ascii="Times New Roman" w:hAnsi="Times New Roman" w:eastAsia="宋体" w:cs="宋体"/>
                <w:color w:val="auto"/>
                <w:lang w:eastAsia="zh-CN"/>
              </w:rPr>
              <w:t>级公路</w:t>
            </w:r>
            <w:r>
              <w:rPr>
                <w:rFonts w:hint="eastAsia" w:ascii="Times New Roman" w:hAnsi="Times New Roman" w:eastAsia="宋体" w:cs="宋体"/>
                <w:color w:val="auto"/>
                <w:lang w:val="en-US" w:eastAsia="zh-CN"/>
              </w:rPr>
              <w:t>芒瑞大道</w:t>
            </w:r>
            <w:r>
              <w:rPr>
                <w:rFonts w:hint="eastAsia" w:cs="宋体"/>
                <w:color w:val="auto"/>
                <w:lang w:val="en-US" w:eastAsia="zh-CN"/>
              </w:rPr>
              <w:t>30m</w:t>
            </w:r>
            <w:r>
              <w:rPr>
                <w:rFonts w:hint="eastAsia" w:ascii="Times New Roman" w:hAnsi="Times New Roman" w:eastAsia="宋体" w:cs="宋体"/>
                <w:color w:val="auto"/>
                <w:lang w:eastAsia="zh-CN"/>
              </w:rPr>
              <w:t>，项目执行（</w:t>
            </w:r>
            <w:r>
              <w:rPr>
                <w:rFonts w:hint="eastAsia" w:ascii="Times New Roman" w:hAnsi="Times New Roman" w:eastAsia="宋体" w:cs="宋体"/>
                <w:color w:val="auto"/>
              </w:rPr>
              <w:t>GB3096-2008）《声环境质量标准》中的</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类区标准限值。</w:t>
            </w:r>
          </w:p>
          <w:p>
            <w:pPr>
              <w:bidi w:val="0"/>
              <w:rPr>
                <w:rFonts w:hint="eastAsia" w:ascii="Times New Roman" w:hAnsi="Times New Roman" w:eastAsia="宋体" w:cs="宋体"/>
                <w:color w:val="auto"/>
              </w:rPr>
            </w:pPr>
            <w:r>
              <w:rPr>
                <w:rFonts w:hint="eastAsia" w:ascii="Times New Roman" w:hAnsi="Times New Roman" w:eastAsia="宋体" w:cs="宋体"/>
                <w:color w:val="auto"/>
              </w:rPr>
              <w:t>根据现场踏勘，项目区周围无其他较大的噪声污染源存在，噪声背景值低，</w:t>
            </w:r>
            <w:r>
              <w:rPr>
                <w:rFonts w:hint="eastAsia" w:ascii="Times New Roman" w:hAnsi="Times New Roman" w:eastAsia="宋体" w:cs="宋体"/>
                <w:color w:val="auto"/>
                <w:lang w:val="en-US" w:eastAsia="zh-CN"/>
              </w:rPr>
              <w:t>声</w:t>
            </w:r>
            <w:r>
              <w:rPr>
                <w:rFonts w:hint="eastAsia" w:ascii="Times New Roman" w:hAnsi="Times New Roman" w:eastAsia="宋体" w:cs="宋体"/>
                <w:color w:val="auto"/>
                <w:lang w:eastAsia="zh-CN"/>
              </w:rPr>
              <w:t>环境质量状况良好</w:t>
            </w:r>
            <w:r>
              <w:rPr>
                <w:rFonts w:hint="eastAsia" w:ascii="Times New Roman" w:hAnsi="Times New Roman" w:eastAsia="宋体" w:cs="宋体"/>
                <w:color w:val="auto"/>
              </w:rPr>
              <w:t>。</w:t>
            </w:r>
          </w:p>
          <w:p>
            <w:pPr>
              <w:bidi w:val="0"/>
              <w:rPr>
                <w:rFonts w:hint="eastAsia" w:ascii="Times New Roman" w:hAnsi="Times New Roman" w:eastAsia="宋体" w:cs="宋体"/>
                <w:color w:val="auto"/>
                <w:szCs w:val="21"/>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lang w:eastAsia="zh-CN"/>
              </w:rPr>
              <w:t>项目周边</w:t>
            </w:r>
            <w:r>
              <w:rPr>
                <w:rFonts w:hint="eastAsia" w:ascii="Times New Roman" w:hAnsi="Times New Roman" w:eastAsia="宋体" w:cs="宋体"/>
                <w:color w:val="auto"/>
                <w:lang w:val="en-US" w:eastAsia="zh-CN"/>
              </w:rPr>
              <w:t>50m范围无声环境保护目标，</w:t>
            </w:r>
            <w:r>
              <w:rPr>
                <w:rFonts w:hint="eastAsia" w:ascii="Times New Roman" w:hAnsi="Times New Roman" w:eastAsia="宋体" w:cs="宋体"/>
                <w:color w:val="auto"/>
              </w:rPr>
              <w:t>根据建设项目环境影响报告表编制技术指南（</w:t>
            </w:r>
            <w:r>
              <w:rPr>
                <w:rFonts w:hint="eastAsia" w:ascii="Times New Roman" w:hAnsi="Times New Roman" w:eastAsia="宋体" w:cs="宋体"/>
                <w:color w:val="auto"/>
                <w:lang w:val="en-US" w:eastAsia="zh-CN"/>
              </w:rPr>
              <w:t>污染</w:t>
            </w:r>
            <w:r>
              <w:rPr>
                <w:rFonts w:hint="eastAsia" w:ascii="Times New Roman" w:hAnsi="Times New Roman" w:eastAsia="宋体" w:cs="宋体"/>
                <w:color w:val="auto"/>
              </w:rPr>
              <w:t>影响类）（试行）</w:t>
            </w:r>
            <w:r>
              <w:rPr>
                <w:rFonts w:hint="eastAsia" w:ascii="Times New Roman" w:hAnsi="Times New Roman" w:eastAsia="宋体" w:cs="宋体"/>
                <w:color w:val="auto"/>
                <w:lang w:eastAsia="zh-CN"/>
              </w:rPr>
              <w:t>要求，本项目不进行</w:t>
            </w:r>
            <w:r>
              <w:rPr>
                <w:rFonts w:hint="eastAsia" w:ascii="Times New Roman" w:hAnsi="Times New Roman" w:eastAsia="宋体" w:cs="宋体"/>
                <w:color w:val="auto"/>
                <w:lang w:val="en-US" w:eastAsia="zh-CN"/>
              </w:rPr>
              <w:t>声环境质量现状</w:t>
            </w:r>
            <w:r>
              <w:rPr>
                <w:rFonts w:hint="eastAsia" w:ascii="Times New Roman" w:hAnsi="Times New Roman" w:eastAsia="宋体" w:cs="宋体"/>
                <w:color w:val="auto"/>
                <w:lang w:eastAsia="zh-CN"/>
              </w:rPr>
              <w:t>监测。</w:t>
            </w:r>
          </w:p>
          <w:p>
            <w:pPr>
              <w:pStyle w:val="4"/>
              <w:numPr>
                <w:ilvl w:val="0"/>
                <w:numId w:val="1"/>
              </w:numPr>
              <w:bidi w:val="0"/>
              <w:rPr>
                <w:rFonts w:hint="eastAsia" w:ascii="Times New Roman" w:hAnsi="Times New Roman" w:eastAsia="宋体" w:cs="宋体"/>
                <w:color w:val="auto"/>
              </w:rPr>
            </w:pPr>
            <w:r>
              <w:rPr>
                <w:rFonts w:hint="eastAsia" w:ascii="Times New Roman" w:hAnsi="Times New Roman" w:eastAsia="宋体" w:cs="宋体"/>
                <w:color w:val="auto"/>
              </w:rPr>
              <w:t>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土壤环境质量现状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宋体"/>
                <w:caps w:val="0"/>
                <w:color w:val="auto"/>
                <w:spacing w:val="0"/>
                <w:kern w:val="2"/>
                <w:sz w:val="24"/>
                <w:szCs w:val="24"/>
                <w:highlight w:val="none"/>
                <w:lang w:val="en-US" w:eastAsia="zh-CN" w:bidi="ar-SA"/>
              </w:rPr>
            </w:pPr>
            <w:r>
              <w:rPr>
                <w:rFonts w:hint="eastAsia" w:ascii="Times New Roman" w:hAnsi="Times New Roman" w:eastAsia="宋体" w:cs="宋体"/>
                <w:caps w:val="0"/>
                <w:color w:val="auto"/>
                <w:spacing w:val="0"/>
                <w:kern w:val="2"/>
                <w:sz w:val="24"/>
                <w:szCs w:val="24"/>
                <w:highlight w:val="none"/>
                <w:lang w:val="en-US" w:eastAsia="zh-CN" w:bidi="ar-SA"/>
              </w:rPr>
              <w:t>根据《建设项且环境影响报告表编制技术指南（污染影响类）（试行）》要求，报告表项目原则上不开展土壤和地下水环境质量现状调查。建设项目存在土壤、地下水环境污染途径的，应结合污染源、保护目标分布情况开展现状调查以留作背景值。</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根据《环境影响评价技术导则地下水环境》(HJ610-2016）附录A地下水环境影响评价行业分类表，本工程项目类别为</w:t>
            </w: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4 \* ROMAN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IV</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类，</w:t>
            </w:r>
            <w:r>
              <w:rPr>
                <w:rFonts w:hint="eastAsia" w:ascii="Times New Roman" w:hAnsi="Times New Roman" w:eastAsia="宋体" w:cs="宋体"/>
                <w:color w:val="auto"/>
              </w:rPr>
              <w:t>可不开展</w:t>
            </w:r>
            <w:r>
              <w:rPr>
                <w:rFonts w:hint="eastAsia" w:ascii="Times New Roman" w:hAnsi="Times New Roman" w:eastAsia="宋体" w:cs="宋体"/>
                <w:color w:val="auto"/>
                <w:lang w:val="en-US" w:eastAsia="zh-CN"/>
              </w:rPr>
              <w:t>地下水</w:t>
            </w:r>
            <w:r>
              <w:rPr>
                <w:rFonts w:hint="eastAsia" w:ascii="Times New Roman" w:hAnsi="Times New Roman" w:eastAsia="宋体" w:cs="宋体"/>
                <w:color w:val="auto"/>
              </w:rPr>
              <w:t>环境影响评价工作</w:t>
            </w:r>
            <w:r>
              <w:rPr>
                <w:rFonts w:hint="eastAsia" w:ascii="Times New Roman" w:hAnsi="Times New Roman" w:eastAsia="宋体" w:cs="宋体"/>
                <w:color w:val="auto"/>
                <w:lang w:val="en-US" w:eastAsia="zh-CN"/>
              </w:rPr>
              <w:t>。</w:t>
            </w:r>
          </w:p>
          <w:p>
            <w:pPr>
              <w:pStyle w:val="82"/>
              <w:spacing w:line="360" w:lineRule="auto"/>
              <w:rPr>
                <w:rFonts w:hint="eastAsia" w:ascii="Times New Roman" w:hAnsi="Times New Roman" w:eastAsia="宋体" w:cs="宋体"/>
                <w:color w:val="auto"/>
                <w:lang w:val="en-US" w:eastAsia="zh-CN"/>
              </w:rPr>
            </w:pPr>
            <w:r>
              <w:rPr>
                <w:rFonts w:hint="eastAsia" w:ascii="Times New Roman" w:hAnsi="Times New Roman" w:eastAsia="宋体" w:cs="宋体"/>
                <w:color w:val="auto"/>
              </w:rPr>
              <w:t>根据《环境影响评价技术导则土壤环境（试行）》（HJ964-2018），本项目</w:t>
            </w:r>
            <w:r>
              <w:rPr>
                <w:rFonts w:hint="eastAsia" w:ascii="Times New Roman" w:hAnsi="Times New Roman" w:eastAsia="宋体" w:cs="宋体"/>
                <w:color w:val="auto"/>
                <w:sz w:val="24"/>
                <w:szCs w:val="21"/>
              </w:rPr>
              <w:t>属于“</w:t>
            </w:r>
            <w:r>
              <w:rPr>
                <w:rFonts w:hint="eastAsia" w:ascii="Times New Roman" w:hAnsi="Times New Roman" w:eastAsia="宋体" w:cs="宋体"/>
                <w:color w:val="auto"/>
                <w:sz w:val="24"/>
                <w:szCs w:val="21"/>
                <w:lang w:eastAsia="zh-CN"/>
              </w:rPr>
              <w:t>环境和公共设施管理业</w:t>
            </w:r>
            <w:r>
              <w:rPr>
                <w:rFonts w:hint="eastAsia" w:ascii="Times New Roman" w:hAnsi="Times New Roman" w:eastAsia="宋体" w:cs="宋体"/>
                <w:color w:val="auto"/>
                <w:sz w:val="24"/>
                <w:szCs w:val="21"/>
              </w:rPr>
              <w:t>”中“</w:t>
            </w:r>
            <w:r>
              <w:rPr>
                <w:rFonts w:hint="eastAsia" w:ascii="Times New Roman" w:hAnsi="Times New Roman" w:eastAsia="宋体" w:cs="宋体"/>
                <w:color w:val="auto"/>
                <w:sz w:val="24"/>
                <w:szCs w:val="21"/>
                <w:lang w:eastAsia="zh-CN"/>
              </w:rPr>
              <w:t>废旧资源加工、再生利用</w:t>
            </w:r>
            <w:r>
              <w:rPr>
                <w:rFonts w:hint="eastAsia" w:ascii="Times New Roman" w:hAnsi="Times New Roman" w:eastAsia="宋体" w:cs="宋体"/>
                <w:color w:val="auto"/>
                <w:sz w:val="24"/>
                <w:szCs w:val="21"/>
              </w:rPr>
              <w:t>”类，为III类项目。</w:t>
            </w:r>
            <w:r>
              <w:rPr>
                <w:rFonts w:hint="eastAsia" w:ascii="Times New Roman" w:hAnsi="Times New Roman" w:eastAsia="宋体" w:cs="宋体"/>
                <w:color w:val="auto"/>
                <w:sz w:val="24"/>
                <w:szCs w:val="21"/>
                <w:lang w:val="en-US" w:eastAsia="zh-CN"/>
              </w:rPr>
              <w:t>本项目位于芒市产业园区内</w:t>
            </w:r>
            <w:r>
              <w:rPr>
                <w:rFonts w:hint="eastAsia" w:ascii="Times New Roman" w:hAnsi="Times New Roman" w:eastAsia="宋体" w:cs="宋体"/>
                <w:color w:val="auto"/>
                <w:sz w:val="24"/>
                <w:szCs w:val="21"/>
              </w:rPr>
              <w:t>，项目周边</w:t>
            </w:r>
            <w:r>
              <w:rPr>
                <w:rFonts w:hint="eastAsia" w:ascii="Times New Roman" w:hAnsi="Times New Roman" w:eastAsia="宋体" w:cs="宋体"/>
                <w:color w:val="auto"/>
                <w:sz w:val="24"/>
                <w:szCs w:val="21"/>
                <w:lang w:val="en-US" w:eastAsia="zh-CN"/>
              </w:rPr>
              <w:t>无</w:t>
            </w:r>
            <w:r>
              <w:rPr>
                <w:rFonts w:hint="eastAsia" w:ascii="Times New Roman" w:hAnsi="Times New Roman" w:eastAsia="宋体" w:cs="宋体"/>
                <w:color w:val="auto"/>
                <w:sz w:val="24"/>
                <w:szCs w:val="21"/>
              </w:rPr>
              <w:t>土壤环境敏感目标，因此本项目土壤环境敏感程度为</w:t>
            </w:r>
            <w:r>
              <w:rPr>
                <w:rFonts w:hint="eastAsia" w:ascii="Times New Roman" w:hAnsi="Times New Roman" w:eastAsia="宋体" w:cs="宋体"/>
                <w:color w:val="auto"/>
                <w:sz w:val="24"/>
                <w:szCs w:val="21"/>
                <w:lang w:val="en-US" w:eastAsia="zh-CN"/>
              </w:rPr>
              <w:t>不</w:t>
            </w:r>
            <w:r>
              <w:rPr>
                <w:rFonts w:hint="eastAsia" w:ascii="Times New Roman" w:hAnsi="Times New Roman" w:eastAsia="宋体" w:cs="宋体"/>
                <w:color w:val="auto"/>
                <w:sz w:val="24"/>
                <w:szCs w:val="21"/>
              </w:rPr>
              <w:t>敏感</w:t>
            </w:r>
            <w:r>
              <w:rPr>
                <w:rFonts w:hint="eastAsia" w:ascii="Times New Roman" w:hAnsi="Times New Roman" w:eastAsia="宋体" w:cs="宋体"/>
                <w:color w:val="auto"/>
                <w:sz w:val="24"/>
                <w:szCs w:val="21"/>
                <w:lang w:eastAsia="zh-CN"/>
              </w:rPr>
              <w:t>，</w:t>
            </w:r>
            <w:r>
              <w:rPr>
                <w:rFonts w:hint="eastAsia" w:ascii="Times New Roman" w:hAnsi="Times New Roman" w:eastAsia="宋体" w:cs="宋体"/>
                <w:color w:val="auto"/>
              </w:rPr>
              <w:t>可不开展</w:t>
            </w:r>
            <w:r>
              <w:rPr>
                <w:rFonts w:hint="eastAsia" w:ascii="Times New Roman" w:hAnsi="Times New Roman" w:eastAsia="宋体" w:cs="宋体"/>
                <w:color w:val="auto"/>
                <w:lang w:val="en-US" w:eastAsia="zh-CN"/>
              </w:rPr>
              <w:t>地下水</w:t>
            </w:r>
            <w:r>
              <w:rPr>
                <w:rFonts w:hint="eastAsia" w:ascii="Times New Roman" w:hAnsi="Times New Roman" w:eastAsia="宋体" w:cs="宋体"/>
                <w:color w:val="auto"/>
              </w:rPr>
              <w:t>环境影响评价工作</w:t>
            </w:r>
            <w:r>
              <w:rPr>
                <w:rFonts w:hint="eastAsia" w:ascii="Times New Roman" w:hAnsi="Times New Roman" w:eastAsia="宋体" w:cs="宋体"/>
                <w:color w:val="auto"/>
                <w:lang w:val="en-US" w:eastAsia="zh-CN"/>
              </w:rPr>
              <w:t>。</w:t>
            </w:r>
          </w:p>
          <w:p>
            <w:pPr>
              <w:pStyle w:val="82"/>
              <w:spacing w:line="360" w:lineRule="auto"/>
              <w:rPr>
                <w:rFonts w:hint="eastAsia" w:ascii="Times New Roman" w:hAnsi="Times New Roman" w:eastAsia="宋体" w:cs="宋体"/>
                <w:color w:val="auto"/>
                <w:lang w:val="en-US" w:eastAsia="zh-CN"/>
              </w:rPr>
            </w:pPr>
            <w:r>
              <w:rPr>
                <w:rFonts w:hint="eastAsia" w:ascii="Times New Roman" w:hAnsi="Times New Roman" w:eastAsia="宋体" w:cs="宋体"/>
                <w:b w:val="0"/>
                <w:bCs/>
                <w:color w:val="auto"/>
                <w:sz w:val="24"/>
                <w:highlight w:val="none"/>
                <w:lang w:eastAsia="zh-CN"/>
              </w:rPr>
              <w:t>本项目采取“源头控制、过程防控、应急响应”的措施后，不存在土壤、地下水环境污染途径，并且项目评价范围内不涉及</w:t>
            </w:r>
            <w:r>
              <w:rPr>
                <w:rFonts w:hint="eastAsia" w:ascii="Times New Roman" w:hAnsi="Times New Roman" w:eastAsia="宋体" w:cs="宋体"/>
                <w:color w:val="auto"/>
                <w:sz w:val="24"/>
                <w:szCs w:val="24"/>
              </w:rPr>
              <w:t>地下水集中式饮用水水源和热水、矿泉水、温泉等特殊地下水资源</w:t>
            </w:r>
            <w:r>
              <w:rPr>
                <w:rFonts w:hint="eastAsia" w:ascii="Times New Roman" w:hAnsi="Times New Roman" w:eastAsia="宋体" w:cs="宋体"/>
                <w:b w:val="0"/>
                <w:bCs/>
                <w:color w:val="auto"/>
                <w:sz w:val="24"/>
                <w:highlight w:val="none"/>
                <w:lang w:eastAsia="zh-CN"/>
              </w:rPr>
              <w:t>，无土壤环境保护目标，因此评价不进行地下水、土壤环境质量现状监测评价。</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5</w:t>
            </w:r>
            <w:r>
              <w:rPr>
                <w:rFonts w:hint="eastAsia" w:ascii="Times New Roman" w:hAnsi="Times New Roman" w:eastAsia="宋体" w:cs="宋体"/>
                <w:color w:val="auto"/>
                <w:lang w:eastAsia="zh-CN"/>
              </w:rPr>
              <w:t>、</w:t>
            </w:r>
            <w:r>
              <w:rPr>
                <w:rFonts w:hint="eastAsia" w:ascii="Times New Roman" w:hAnsi="Times New Roman" w:eastAsia="宋体" w:cs="宋体"/>
                <w:color w:val="auto"/>
              </w:rPr>
              <w:t>生态环境质量现状</w:t>
            </w:r>
          </w:p>
          <w:p>
            <w:pPr>
              <w:pStyle w:val="82"/>
              <w:spacing w:line="360" w:lineRule="auto"/>
              <w:rPr>
                <w:rFonts w:hint="eastAsia" w:ascii="Times New Roman" w:hAnsi="Times New Roman" w:eastAsia="宋体" w:cs="宋体"/>
                <w:color w:val="auto"/>
                <w:lang w:val="en-US" w:eastAsia="zh-CN"/>
              </w:rPr>
            </w:pPr>
            <w:r>
              <w:rPr>
                <w:rFonts w:hint="eastAsia" w:ascii="Times New Roman" w:hAnsi="Times New Roman" w:eastAsia="宋体" w:cs="宋体"/>
                <w:color w:val="auto"/>
                <w:sz w:val="24"/>
                <w:szCs w:val="21"/>
                <w:lang w:val="en-US" w:eastAsia="zh-CN"/>
              </w:rPr>
              <w:t>本项目位于芒市产业园区内，</w:t>
            </w:r>
            <w:r>
              <w:rPr>
                <w:rFonts w:hint="eastAsia" w:ascii="Times New Roman" w:hAnsi="Times New Roman" w:eastAsia="宋体" w:cs="宋体"/>
                <w:b w:val="0"/>
                <w:bCs w:val="0"/>
                <w:caps w:val="0"/>
                <w:color w:val="auto"/>
                <w:kern w:val="0"/>
                <w:sz w:val="24"/>
                <w:szCs w:val="24"/>
              </w:rPr>
              <w:t>通过项目现场查勘，</w:t>
            </w:r>
            <w:r>
              <w:rPr>
                <w:rFonts w:hint="eastAsia" w:ascii="Times New Roman" w:hAnsi="Times New Roman" w:eastAsia="宋体" w:cs="宋体"/>
                <w:b w:val="0"/>
                <w:bCs w:val="0"/>
                <w:caps w:val="0"/>
                <w:color w:val="auto"/>
                <w:kern w:val="0"/>
                <w:sz w:val="24"/>
                <w:szCs w:val="24"/>
                <w:lang w:val="en-US" w:eastAsia="zh-CN"/>
              </w:rPr>
              <w:t>项目</w:t>
            </w:r>
            <w:r>
              <w:rPr>
                <w:rFonts w:hint="eastAsia" w:ascii="Times New Roman" w:hAnsi="Times New Roman" w:eastAsia="宋体" w:cs="宋体"/>
                <w:b w:val="0"/>
                <w:bCs w:val="0"/>
                <w:caps w:val="0"/>
                <w:color w:val="auto"/>
                <w:kern w:val="0"/>
                <w:sz w:val="24"/>
                <w:szCs w:val="24"/>
              </w:rPr>
              <w:t>区的群落的外貌和结构比较简单，除少量鸟类、昆虫、鼠类等外，无国家保护的野生动物存在。植被类型较少，附近无国家保护的野生植被存在。附近无风景名胜区、自然保护区及文化遗产等特殊保护目标</w:t>
            </w:r>
            <w:r>
              <w:rPr>
                <w:rFonts w:hint="eastAsia" w:ascii="Times New Roman" w:hAnsi="Times New Roman" w:eastAsia="宋体" w:cs="宋体"/>
                <w:b w:val="0"/>
                <w:bCs w:val="0"/>
                <w:caps w:val="0"/>
                <w:color w:val="auto"/>
                <w:kern w:val="0"/>
                <w:sz w:val="24"/>
                <w:szCs w:val="24"/>
                <w:lang w:eastAsia="zh-CN"/>
              </w:rPr>
              <w:t>，</w:t>
            </w:r>
            <w:r>
              <w:rPr>
                <w:rFonts w:hint="eastAsia" w:ascii="Times New Roman" w:hAnsi="Times New Roman" w:eastAsia="宋体" w:cs="宋体"/>
                <w:b w:val="0"/>
                <w:bCs w:val="0"/>
                <w:caps w:val="0"/>
                <w:color w:val="auto"/>
                <w:kern w:val="0"/>
                <w:sz w:val="24"/>
                <w:szCs w:val="24"/>
              </w:rPr>
              <w:t>项目区域及周边200m范围内无国家、省重点保护野生植物分布</w:t>
            </w:r>
            <w:r>
              <w:rPr>
                <w:rFonts w:hint="eastAsia" w:ascii="Times New Roman" w:hAnsi="Times New Roman" w:eastAsia="宋体" w:cs="宋体"/>
                <w:b w:val="0"/>
                <w:bCs w:val="0"/>
                <w:caps w:val="0"/>
                <w:color w:val="auto"/>
                <w:kern w:val="0"/>
                <w:sz w:val="24"/>
                <w:szCs w:val="24"/>
                <w:lang w:eastAsia="zh-CN"/>
              </w:rPr>
              <w:t>，</w:t>
            </w:r>
            <w:r>
              <w:rPr>
                <w:rFonts w:hint="eastAsia" w:ascii="Times New Roman" w:hAnsi="Times New Roman" w:eastAsia="宋体" w:cs="宋体"/>
                <w:b w:val="0"/>
                <w:bCs w:val="0"/>
                <w:caps w:val="0"/>
                <w:color w:val="auto"/>
                <w:kern w:val="0"/>
                <w:sz w:val="24"/>
                <w:szCs w:val="24"/>
              </w:rPr>
              <w:t>无国家、省重点保护的野生动物种类分布。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保护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目标</w:t>
            </w:r>
          </w:p>
        </w:tc>
        <w:tc>
          <w:tcPr>
            <w:tcW w:w="8208" w:type="dxa"/>
            <w:noWrap w:val="0"/>
            <w:vAlign w:val="center"/>
          </w:tcPr>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根据《建设项目环境影响报告表编制技术指南（污染影响类）》，本项目环境保护目标为：</w:t>
            </w:r>
          </w:p>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1、大气环境：明确厂界外500米范围内的自然保护区、风景名胜区、居住区、文化区和农村地区中人群较集中的区域等保护目标的名称及与建设项目厂界位置关系。本项目</w:t>
            </w:r>
            <w:r>
              <w:rPr>
                <w:rFonts w:hint="eastAsia" w:cs="宋体"/>
                <w:color w:val="auto"/>
                <w:lang w:val="en-US" w:eastAsia="zh-CN"/>
              </w:rPr>
              <w:t>区域主导风向为西南风，</w:t>
            </w:r>
            <w:r>
              <w:rPr>
                <w:rFonts w:hint="eastAsia" w:ascii="Times New Roman" w:hAnsi="Times New Roman" w:eastAsia="宋体" w:cs="宋体"/>
                <w:color w:val="auto"/>
                <w:lang w:val="en-US" w:eastAsia="zh-CN"/>
              </w:rPr>
              <w:t>主要大气环境保护目标如下：</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表3-</w:t>
            </w:r>
            <w:r>
              <w:rPr>
                <w:rFonts w:hint="eastAsia" w:ascii="Times New Roman" w:hAnsi="Times New Roman" w:eastAsia="宋体" w:cs="宋体"/>
                <w:b/>
                <w:color w:val="auto"/>
                <w:szCs w:val="21"/>
                <w:lang w:val="en-US" w:eastAsia="zh-CN"/>
              </w:rPr>
              <w:t>2</w:t>
            </w:r>
            <w:r>
              <w:rPr>
                <w:rFonts w:hint="eastAsia" w:ascii="Times New Roman" w:hAnsi="Times New Roman" w:eastAsia="宋体" w:cs="宋体"/>
                <w:b/>
                <w:color w:val="auto"/>
                <w:szCs w:val="21"/>
              </w:rPr>
              <w:t xml:space="preserve"> 主要大气环境保护目标</w:t>
            </w:r>
          </w:p>
          <w:tbl>
            <w:tblPr>
              <w:tblStyle w:val="29"/>
              <w:tblW w:w="494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0"/>
              <w:gridCol w:w="2062"/>
              <w:gridCol w:w="687"/>
              <w:gridCol w:w="800"/>
              <w:gridCol w:w="760"/>
              <w:gridCol w:w="692"/>
              <w:gridCol w:w="21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名称</w:t>
                  </w:r>
                </w:p>
              </w:tc>
              <w:tc>
                <w:tcPr>
                  <w:tcW w:w="206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坐标</w:t>
                  </w:r>
                </w:p>
              </w:tc>
              <w:tc>
                <w:tcPr>
                  <w:tcW w:w="687"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保护对象</w:t>
                  </w:r>
                </w:p>
              </w:tc>
              <w:tc>
                <w:tcPr>
                  <w:tcW w:w="8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保护内容</w:t>
                  </w:r>
                </w:p>
              </w:tc>
              <w:tc>
                <w:tcPr>
                  <w:tcW w:w="76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相对方位</w:t>
                  </w:r>
                </w:p>
              </w:tc>
              <w:tc>
                <w:tcPr>
                  <w:tcW w:w="6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相对距离</w:t>
                  </w:r>
                </w:p>
              </w:tc>
              <w:tc>
                <w:tcPr>
                  <w:tcW w:w="214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rPr>
                    <w:t>环境</w:t>
                  </w:r>
                  <w:r>
                    <w:rPr>
                      <w:rFonts w:hint="eastAsia" w:ascii="Times New Roman" w:hAnsi="Times New Roman" w:eastAsia="宋体" w:cs="宋体"/>
                      <w:bCs/>
                      <w:color w:val="auto"/>
                      <w:sz w:val="21"/>
                      <w:szCs w:val="21"/>
                      <w:lang w:val="en-US" w:eastAsia="zh-CN"/>
                    </w:rPr>
                    <w:t>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750"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遮相分场十二队</w:t>
                  </w:r>
                </w:p>
              </w:tc>
              <w:tc>
                <w:tcPr>
                  <w:tcW w:w="2062"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rPr>
                  </w:pPr>
                  <w:r>
                    <w:rPr>
                      <w:rFonts w:hint="eastAsia" w:cs="宋体"/>
                      <w:color w:val="auto"/>
                      <w:sz w:val="21"/>
                      <w:szCs w:val="21"/>
                      <w:lang w:val="en-US" w:eastAsia="zh-CN"/>
                    </w:rPr>
                    <w:t>E</w:t>
                  </w:r>
                  <w:r>
                    <w:rPr>
                      <w:rFonts w:hint="eastAsia" w:ascii="Times New Roman" w:hAnsi="Times New Roman" w:eastAsia="宋体" w:cs="宋体"/>
                      <w:color w:val="auto"/>
                      <w:sz w:val="21"/>
                      <w:szCs w:val="21"/>
                      <w:lang w:val="en-US" w:eastAsia="zh-CN"/>
                    </w:rPr>
                    <w:t>:</w:t>
                  </w:r>
                  <w:r>
                    <w:rPr>
                      <w:rFonts w:hint="eastAsia" w:ascii="Times New Roman" w:hAnsi="Times New Roman" w:eastAsia="宋体" w:cs="宋体"/>
                      <w:color w:val="auto"/>
                      <w:sz w:val="21"/>
                      <w:szCs w:val="21"/>
                    </w:rPr>
                    <w:t>98°26′16.9</w:t>
                  </w:r>
                  <w:r>
                    <w:rPr>
                      <w:rFonts w:hint="eastAsia" w:cs="宋体"/>
                      <w:color w:val="auto"/>
                      <w:sz w:val="21"/>
                      <w:szCs w:val="21"/>
                      <w:lang w:val="en-US" w:eastAsia="zh-CN"/>
                    </w:rPr>
                    <w:t>7</w:t>
                  </w:r>
                  <w:r>
                    <w:rPr>
                      <w:rFonts w:hint="eastAsia" w:ascii="Times New Roman" w:hAnsi="Times New Roman" w:eastAsia="宋体" w:cs="宋体"/>
                      <w:color w:val="auto"/>
                      <w:sz w:val="21"/>
                      <w:szCs w:val="21"/>
                    </w:rPr>
                    <w:t>″</w:t>
                  </w:r>
                </w:p>
                <w:p>
                  <w:pPr>
                    <w:pStyle w:val="59"/>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N:</w:t>
                  </w:r>
                  <w:r>
                    <w:rPr>
                      <w:rFonts w:hint="eastAsia" w:ascii="Times New Roman" w:hAnsi="Times New Roman" w:eastAsia="宋体" w:cs="宋体"/>
                      <w:color w:val="auto"/>
                      <w:sz w:val="21"/>
                      <w:szCs w:val="21"/>
                    </w:rPr>
                    <w:t>24°23′45.48″</w:t>
                  </w:r>
                </w:p>
              </w:tc>
              <w:tc>
                <w:tcPr>
                  <w:tcW w:w="687"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居民</w:t>
                  </w:r>
                </w:p>
              </w:tc>
              <w:tc>
                <w:tcPr>
                  <w:tcW w:w="8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约</w:t>
                  </w:r>
                  <w:r>
                    <w:rPr>
                      <w:rFonts w:hint="eastAsia" w:ascii="Times New Roman" w:hAnsi="Times New Roman" w:eastAsia="宋体" w:cs="宋体"/>
                      <w:color w:val="auto"/>
                      <w:sz w:val="21"/>
                      <w:szCs w:val="21"/>
                      <w:lang w:val="en-US" w:eastAsia="zh-CN"/>
                    </w:rPr>
                    <w:t>10</w:t>
                  </w:r>
                  <w:r>
                    <w:rPr>
                      <w:rFonts w:hint="eastAsia" w:ascii="Times New Roman" w:hAnsi="Times New Roman" w:eastAsia="宋体" w:cs="宋体"/>
                      <w:color w:val="auto"/>
                      <w:sz w:val="21"/>
                      <w:szCs w:val="21"/>
                    </w:rPr>
                    <w:t>人</w:t>
                  </w:r>
                </w:p>
              </w:tc>
              <w:tc>
                <w:tcPr>
                  <w:tcW w:w="760"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南侧上风向</w:t>
                  </w:r>
                </w:p>
              </w:tc>
              <w:tc>
                <w:tcPr>
                  <w:tcW w:w="692"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143m</w:t>
                  </w:r>
                </w:p>
              </w:tc>
              <w:tc>
                <w:tcPr>
                  <w:tcW w:w="2141" w:type="dxa"/>
                  <w:noWrap w:val="0"/>
                  <w:vAlign w:val="center"/>
                </w:tcPr>
                <w:p>
                  <w:pPr>
                    <w:pStyle w:val="5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《环境空气质量标准》</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GB3095-2012</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二级标准</w:t>
                  </w:r>
                  <w:r>
                    <w:rPr>
                      <w:rFonts w:hint="eastAsia" w:ascii="Times New Roman" w:hAnsi="Times New Roman" w:eastAsia="宋体" w:cs="宋体"/>
                      <w:color w:val="auto"/>
                      <w:sz w:val="21"/>
                      <w:szCs w:val="21"/>
                      <w:lang w:eastAsia="zh-CN"/>
                    </w:rPr>
                    <w:t>及其修改单</w:t>
                  </w:r>
                </w:p>
              </w:tc>
            </w:tr>
          </w:tbl>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2、声环境：明确厂界外50米范围内声环境保护目标。本项目厂界外50米范围内无声环境保护目标。</w:t>
            </w:r>
          </w:p>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3、地表水环境：距本项目最近的地表水为项目区南侧191m的芒市大河，</w:t>
            </w:r>
            <w:r>
              <w:rPr>
                <w:rFonts w:hint="eastAsia" w:ascii="Times New Roman" w:hAnsi="Times New Roman" w:eastAsia="宋体" w:cs="宋体"/>
                <w:color w:val="auto"/>
                <w:lang w:eastAsia="zh-CN"/>
              </w:rPr>
              <w:t>水环境功能为农业用水、工业用水。执行《地表水环境质量标准》（GB3838-2002）Ⅲ类标准。</w:t>
            </w:r>
          </w:p>
          <w:p>
            <w:pPr>
              <w:pStyle w:val="21"/>
              <w:bidi w:val="0"/>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表3-</w:t>
            </w:r>
            <w:r>
              <w:rPr>
                <w:rFonts w:hint="eastAsia" w:ascii="Times New Roman" w:hAnsi="Times New Roman" w:eastAsia="宋体" w:cs="宋体"/>
                <w:b/>
                <w:color w:val="auto"/>
                <w:szCs w:val="21"/>
                <w:lang w:val="en-US" w:eastAsia="zh-CN"/>
              </w:rPr>
              <w:t>3</w:t>
            </w:r>
            <w:r>
              <w:rPr>
                <w:rFonts w:hint="eastAsia" w:ascii="Times New Roman" w:hAnsi="Times New Roman" w:eastAsia="宋体" w:cs="宋体"/>
                <w:b/>
                <w:color w:val="auto"/>
                <w:szCs w:val="21"/>
              </w:rPr>
              <w:t xml:space="preserve"> 地表水保护目标</w:t>
            </w:r>
          </w:p>
          <w:tbl>
            <w:tblPr>
              <w:tblStyle w:val="29"/>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07"/>
              <w:gridCol w:w="729"/>
              <w:gridCol w:w="1322"/>
              <w:gridCol w:w="102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项目</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保护对象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名称</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方位</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与</w:t>
                  </w:r>
                  <w:r>
                    <w:rPr>
                      <w:rFonts w:hint="eastAsia" w:cs="宋体"/>
                      <w:bCs/>
                      <w:color w:val="auto"/>
                      <w:sz w:val="21"/>
                      <w:szCs w:val="21"/>
                      <w:lang w:eastAsia="zh-CN"/>
                    </w:rPr>
                    <w:t>厂</w:t>
                  </w:r>
                  <w:r>
                    <w:rPr>
                      <w:rFonts w:hint="eastAsia" w:ascii="Times New Roman" w:hAnsi="Times New Roman" w:eastAsia="宋体" w:cs="宋体"/>
                      <w:bCs/>
                      <w:color w:val="auto"/>
                      <w:sz w:val="21"/>
                      <w:szCs w:val="21"/>
                    </w:rPr>
                    <w:t>界最近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距离（m）</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规模</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rPr>
                    <w:t>环境</w:t>
                  </w:r>
                  <w:r>
                    <w:rPr>
                      <w:rFonts w:hint="eastAsia" w:ascii="Times New Roman" w:hAnsi="Times New Roman" w:eastAsia="宋体" w:cs="宋体"/>
                      <w:bCs/>
                      <w:color w:val="auto"/>
                      <w:sz w:val="21"/>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地表水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环境</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芒市大河</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南侧</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191</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河流</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rPr>
                    <w:t>《地表水环境质量标准》（GB3838-2002）Ⅲ类标准</w:t>
                  </w:r>
                </w:p>
              </w:tc>
            </w:tr>
          </w:tbl>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3、地下水环境：明确厂界外500米范围内的地下水集中式饮用水水源和热水、矿泉水、温泉等特殊地下水资源。本项目厂界外500米范围内不涉及地下水集中式饮用水水源和热水、矿泉水、温泉等特殊地下水资源。</w:t>
            </w:r>
          </w:p>
          <w:p>
            <w:pPr>
              <w:bidi w:val="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lang w:val="en-US" w:eastAsia="zh-CN"/>
              </w:rPr>
              <w:t>4.生态环境。产业园区外建设项目新增用地的，应明确新增用地范围内生态环境保护目标。本项目</w:t>
            </w:r>
            <w:r>
              <w:rPr>
                <w:rFonts w:hint="eastAsia" w:ascii="Times New Roman" w:hAnsi="Times New Roman" w:eastAsia="宋体" w:cs="宋体"/>
                <w:color w:val="auto"/>
              </w:rPr>
              <w:t>评价范围内无自然保护区、风景旅游点和文物古迹等需要特殊保护的环境敏感对象</w:t>
            </w:r>
            <w:r>
              <w:rPr>
                <w:rFonts w:hint="eastAsia" w:ascii="Times New Roman" w:hAnsi="Times New Roman" w:eastAsia="宋体" w:cs="宋体"/>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污染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物排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放控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制标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准</w:t>
            </w:r>
          </w:p>
        </w:tc>
        <w:tc>
          <w:tcPr>
            <w:tcW w:w="8208" w:type="dxa"/>
            <w:noWrap w:val="0"/>
            <w:vAlign w:val="center"/>
          </w:tcPr>
          <w:p>
            <w:pPr>
              <w:pStyle w:val="4"/>
              <w:numPr>
                <w:ilvl w:val="0"/>
                <w:numId w:val="2"/>
              </w:num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大气污染物排放标准</w:t>
            </w:r>
          </w:p>
          <w:p>
            <w:pPr>
              <w:pStyle w:val="7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w:t>
            </w:r>
            <w:r>
              <w:rPr>
                <w:rStyle w:val="36"/>
                <w:rFonts w:hint="eastAsia" w:ascii="Times New Roman" w:hAnsi="Times New Roman" w:eastAsia="宋体" w:cs="宋体"/>
                <w:color w:val="auto"/>
                <w:lang w:val="en-US" w:eastAsia="zh-CN"/>
              </w:rPr>
              <w:t>施工期</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施工期主要污染物为扬尘等，执行GB16297-1996《大气污染物综合排放标准》表2无组织排放颗粒物厂界外最高浓度限值，即≤1.0mg/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2、运营期</w:t>
            </w:r>
          </w:p>
          <w:p>
            <w:pPr>
              <w:bidi w:val="0"/>
              <w:jc w:val="both"/>
              <w:rPr>
                <w:rFonts w:hint="eastAsia" w:ascii="Times New Roman" w:hAnsi="Times New Roman" w:eastAsia="宋体" w:cs="宋体"/>
                <w:color w:val="auto"/>
              </w:rPr>
            </w:pPr>
            <w:r>
              <w:rPr>
                <w:rFonts w:hint="eastAsia" w:ascii="Times New Roman" w:hAnsi="Times New Roman" w:eastAsia="宋体" w:cs="宋体"/>
                <w:color w:val="auto"/>
              </w:rPr>
              <w:t>厂界废气颗粒物</w:t>
            </w:r>
            <w:r>
              <w:rPr>
                <w:rFonts w:hint="eastAsia" w:ascii="Times New Roman" w:hAnsi="Times New Roman" w:eastAsia="宋体" w:cs="宋体"/>
                <w:color w:val="auto"/>
                <w:lang w:eastAsia="zh-CN"/>
              </w:rPr>
              <w:t>无组织</w:t>
            </w:r>
            <w:r>
              <w:rPr>
                <w:rFonts w:hint="eastAsia" w:ascii="Times New Roman" w:hAnsi="Times New Roman" w:eastAsia="宋体" w:cs="宋体"/>
                <w:color w:val="auto"/>
              </w:rPr>
              <w:t>排放执行《大气污染物综合排放标准》（GB16297-1996）表2无组织排放监控浓度限值标准；非甲烷总烃无组织排放执行《挥发性有机物无组织排放控制标准》（GB37822-2019）标准附录A</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zh-CN" w:eastAsia="zh-CN"/>
              </w:rPr>
              <w:t>硫酸雾执行《大气污染物综合排放标准》（GB16297-1996）</w:t>
            </w:r>
            <w:r>
              <w:rPr>
                <w:rFonts w:hint="eastAsia" w:ascii="Times New Roman" w:hAnsi="Times New Roman" w:eastAsia="宋体" w:cs="宋体"/>
                <w:color w:val="auto"/>
                <w:lang w:eastAsia="zh-CN"/>
              </w:rPr>
              <w:t>表2中周界外浓度最高点1.2</w:t>
            </w:r>
            <w:r>
              <w:rPr>
                <w:rFonts w:hint="eastAsia" w:ascii="Times New Roman" w:hAnsi="Times New Roman" w:eastAsia="宋体" w:cs="宋体"/>
                <w:color w:val="auto"/>
                <w:lang w:val="zh-CN" w:eastAsia="zh-CN"/>
              </w:rPr>
              <w:t>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eastAsia="zh-CN"/>
              </w:rPr>
              <w:t>标准限值</w:t>
            </w:r>
            <w:r>
              <w:rPr>
                <w:rFonts w:hint="eastAsia" w:ascii="Times New Roman" w:hAnsi="Times New Roman" w:eastAsia="宋体" w:cs="宋体"/>
                <w:color w:val="auto"/>
                <w:lang w:val="zh-CN" w:eastAsia="zh-CN"/>
              </w:rPr>
              <w:t>。</w:t>
            </w:r>
            <w:r>
              <w:rPr>
                <w:rFonts w:hint="eastAsia" w:ascii="Times New Roman" w:hAnsi="Times New Roman" w:eastAsia="宋体" w:cs="宋体"/>
                <w:color w:val="auto"/>
              </w:rPr>
              <w:t>具体见表3-</w:t>
            </w: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w:t>
            </w:r>
          </w:p>
          <w:p>
            <w:pPr>
              <w:pStyle w:val="84"/>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表 3-</w:t>
            </w:r>
            <w:r>
              <w:rPr>
                <w:rFonts w:hint="eastAsia" w:ascii="Times New Roman" w:hAnsi="Times New Roman" w:eastAsia="宋体" w:cs="宋体"/>
                <w:color w:val="auto"/>
                <w:sz w:val="24"/>
                <w:szCs w:val="24"/>
                <w:lang w:val="en-US" w:eastAsia="zh-CN"/>
              </w:rPr>
              <w:t xml:space="preserve">4 </w:t>
            </w:r>
            <w:r>
              <w:rPr>
                <w:rFonts w:hint="eastAsia" w:ascii="Times New Roman" w:hAnsi="Times New Roman" w:eastAsia="宋体" w:cs="宋体"/>
                <w:color w:val="auto"/>
                <w:sz w:val="24"/>
                <w:szCs w:val="24"/>
              </w:rPr>
              <w:t>营运期废气无组织排放标准</w:t>
            </w:r>
          </w:p>
          <w:tbl>
            <w:tblPr>
              <w:tblStyle w:val="30"/>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34"/>
              <w:gridCol w:w="2306"/>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序号</w:t>
                  </w:r>
                </w:p>
              </w:tc>
              <w:tc>
                <w:tcPr>
                  <w:tcW w:w="1334"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项目</w:t>
                  </w:r>
                </w:p>
              </w:tc>
              <w:tc>
                <w:tcPr>
                  <w:tcW w:w="2306"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标准限值（</w:t>
                  </w:r>
                  <w:r>
                    <w:rPr>
                      <w:rFonts w:hint="eastAsia" w:ascii="Times New Roman" w:hAnsi="Times New Roman" w:eastAsia="宋体" w:cs="宋体"/>
                      <w:color w:val="auto"/>
                      <w:sz w:val="21"/>
                      <w:szCs w:val="21"/>
                      <w:lang w:val="en-US" w:eastAsia="zh-CN"/>
                    </w:rPr>
                    <w:t>mg/m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eastAsia="zh-CN"/>
                    </w:rPr>
                    <w:t>）</w:t>
                  </w:r>
                </w:p>
              </w:tc>
              <w:tc>
                <w:tcPr>
                  <w:tcW w:w="3475"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c>
                <w:tcPr>
                  <w:tcW w:w="1334"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颗粒物</w:t>
                  </w:r>
                </w:p>
              </w:tc>
              <w:tc>
                <w:tcPr>
                  <w:tcW w:w="2306"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w:t>
                  </w:r>
                </w:p>
              </w:tc>
              <w:tc>
                <w:tcPr>
                  <w:tcW w:w="3475"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《大气污染物综合排放标准》（GB16297-1996）表2无组织排放监控浓度限值标准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87" w:type="dxa"/>
                  <w:vMerge w:val="restart"/>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c>
                <w:tcPr>
                  <w:tcW w:w="1334" w:type="dxa"/>
                  <w:vMerge w:val="restart"/>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非甲烷总烃</w:t>
                  </w:r>
                </w:p>
              </w:tc>
              <w:tc>
                <w:tcPr>
                  <w:tcW w:w="2306"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1h平均浓度：10</w:t>
                  </w:r>
                </w:p>
              </w:tc>
              <w:tc>
                <w:tcPr>
                  <w:tcW w:w="3475" w:type="dxa"/>
                  <w:vMerge w:val="restart"/>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《挥发性有机物无组织排放控制标准》（GB37822-2019）标准附录A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87" w:type="dxa"/>
                  <w:vMerge w:val="continue"/>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p>
              </w:tc>
              <w:tc>
                <w:tcPr>
                  <w:tcW w:w="1334" w:type="dxa"/>
                  <w:vMerge w:val="continue"/>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p>
              </w:tc>
              <w:tc>
                <w:tcPr>
                  <w:tcW w:w="2306"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eastAsia="zh-CN"/>
                    </w:rPr>
                    <w:t>任意一次浓度：</w:t>
                  </w:r>
                  <w:r>
                    <w:rPr>
                      <w:rFonts w:hint="eastAsia" w:ascii="Times New Roman" w:hAnsi="Times New Roman" w:eastAsia="宋体" w:cs="宋体"/>
                      <w:color w:val="auto"/>
                      <w:sz w:val="21"/>
                      <w:szCs w:val="21"/>
                      <w:lang w:val="en-US" w:eastAsia="zh-CN"/>
                    </w:rPr>
                    <w:t>30</w:t>
                  </w:r>
                </w:p>
              </w:tc>
              <w:tc>
                <w:tcPr>
                  <w:tcW w:w="3475" w:type="dxa"/>
                  <w:vMerge w:val="continue"/>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87"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c>
                <w:tcPr>
                  <w:tcW w:w="1334" w:type="dxa"/>
                  <w:noWrap w:val="0"/>
                  <w:vAlign w:val="center"/>
                </w:tcPr>
                <w:p>
                  <w:pPr>
                    <w:pStyle w:val="7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zh-CN" w:eastAsia="zh-CN"/>
                    </w:rPr>
                    <w:t>硫酸雾</w:t>
                  </w:r>
                </w:p>
              </w:tc>
              <w:tc>
                <w:tcPr>
                  <w:tcW w:w="2306" w:type="dxa"/>
                  <w:noWrap w:val="0"/>
                  <w:vAlign w:val="center"/>
                </w:tcPr>
                <w:p>
                  <w:pPr>
                    <w:pStyle w:val="28"/>
                    <w:keepNext w:val="0"/>
                    <w:keepLines w:val="0"/>
                    <w:pageBreakBefore w:val="0"/>
                    <w:kinsoku/>
                    <w:wordWrap/>
                    <w:overflowPunct/>
                    <w:topLinePunct w:val="0"/>
                    <w:bidi w:val="0"/>
                    <w:adjustRightInd/>
                    <w:snapToGrid/>
                    <w:spacing w:before="0" w:after="0" w:line="240" w:lineRule="auto"/>
                    <w:ind w:left="0" w:leftChars="0" w:right="0" w:rightChars="0" w:firstLine="0" w:firstLineChars="0"/>
                    <w:jc w:val="center"/>
                    <w:rPr>
                      <w:rFonts w:hint="eastAsia" w:ascii="Times New Roman" w:hAnsi="Times New Roman" w:eastAsia="宋体" w:cs="宋体"/>
                      <w:b w:val="0"/>
                      <w:color w:val="auto"/>
                      <w:kern w:val="0"/>
                      <w:sz w:val="21"/>
                      <w:szCs w:val="21"/>
                      <w:lang w:val="en-US" w:eastAsia="zh-CN" w:bidi="ar-SA"/>
                    </w:rPr>
                  </w:pPr>
                  <w:r>
                    <w:rPr>
                      <w:rFonts w:hint="eastAsia" w:ascii="Times New Roman" w:hAnsi="Times New Roman" w:eastAsia="宋体" w:cs="宋体"/>
                      <w:color w:val="auto"/>
                      <w:sz w:val="21"/>
                      <w:szCs w:val="21"/>
                      <w:lang w:val="en-US" w:eastAsia="zh-CN"/>
                    </w:rPr>
                    <w:t>1.2</w:t>
                  </w:r>
                  <w:r>
                    <w:rPr>
                      <w:rFonts w:hint="eastAsia" w:ascii="Times New Roman" w:hAnsi="Times New Roman" w:eastAsia="宋体" w:cs="宋体"/>
                      <w:color w:val="auto"/>
                      <w:sz w:val="21"/>
                      <w:szCs w:val="21"/>
                    </w:rPr>
                    <w:t>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p>
              </w:tc>
              <w:tc>
                <w:tcPr>
                  <w:tcW w:w="3475" w:type="dxa"/>
                  <w:noWrap w:val="0"/>
                  <w:vAlign w:val="center"/>
                </w:tcPr>
                <w:p>
                  <w:pPr>
                    <w:pStyle w:val="28"/>
                    <w:keepNext w:val="0"/>
                    <w:keepLines w:val="0"/>
                    <w:pageBreakBefore w:val="0"/>
                    <w:kinsoku/>
                    <w:wordWrap/>
                    <w:overflowPunct/>
                    <w:topLinePunct w:val="0"/>
                    <w:bidi w:val="0"/>
                    <w:adjustRightInd/>
                    <w:snapToGrid/>
                    <w:spacing w:before="0" w:after="0" w:line="240" w:lineRule="auto"/>
                    <w:ind w:left="0" w:leftChars="0" w:right="0" w:rightChars="0" w:firstLine="0" w:firstLineChars="0"/>
                    <w:jc w:val="center"/>
                    <w:rPr>
                      <w:rFonts w:hint="eastAsia" w:ascii="Times New Roman" w:hAnsi="Times New Roman" w:eastAsia="宋体" w:cs="宋体"/>
                      <w:b w:val="0"/>
                      <w:color w:val="auto"/>
                      <w:kern w:val="0"/>
                      <w:sz w:val="21"/>
                      <w:szCs w:val="21"/>
                      <w:lang w:val="en-US" w:eastAsia="zh-CN" w:bidi="ar-SA"/>
                    </w:rPr>
                  </w:pPr>
                  <w:r>
                    <w:rPr>
                      <w:rFonts w:hint="eastAsia" w:ascii="Times New Roman" w:hAnsi="Times New Roman" w:eastAsia="宋体" w:cs="宋体"/>
                      <w:color w:val="auto"/>
                      <w:sz w:val="21"/>
                      <w:szCs w:val="21"/>
                    </w:rPr>
                    <w:t>《大气污染物综合排放标准》（GB16297-1996）</w:t>
                  </w:r>
                  <w:r>
                    <w:rPr>
                      <w:rFonts w:hint="eastAsia" w:ascii="Times New Roman" w:hAnsi="Times New Roman" w:eastAsia="宋体" w:cs="宋体"/>
                      <w:color w:val="auto"/>
                      <w:sz w:val="21"/>
                      <w:szCs w:val="21"/>
                      <w:lang w:val="en-US" w:eastAsia="zh-CN"/>
                    </w:rPr>
                    <w:t>表2新污染源大气污染物排放限值</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eastAsia="zh-CN"/>
              </w:rPr>
              <w:t>二</w:t>
            </w:r>
            <w:r>
              <w:rPr>
                <w:rFonts w:hint="eastAsia" w:ascii="Times New Roman" w:hAnsi="Times New Roman" w:eastAsia="宋体" w:cs="宋体"/>
                <w:color w:val="auto"/>
              </w:rPr>
              <w:t>、废水排放标准</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lang w:eastAsia="zh-CN"/>
              </w:rPr>
              <w:t>、</w:t>
            </w:r>
            <w:r>
              <w:rPr>
                <w:rFonts w:hint="eastAsia" w:ascii="Times New Roman" w:hAnsi="Times New Roman" w:eastAsia="宋体" w:cs="宋体"/>
                <w:color w:val="auto"/>
              </w:rPr>
              <w:t>施工期</w:t>
            </w:r>
          </w:p>
          <w:p>
            <w:pPr>
              <w:bidi w:val="0"/>
              <w:rPr>
                <w:rFonts w:hint="eastAsia" w:ascii="Times New Roman" w:hAnsi="Times New Roman" w:eastAsia="宋体" w:cs="宋体"/>
                <w:color w:val="auto"/>
              </w:rPr>
            </w:pPr>
            <w:r>
              <w:rPr>
                <w:rFonts w:hint="eastAsia" w:ascii="Times New Roman" w:hAnsi="Times New Roman" w:eastAsia="宋体" w:cs="宋体"/>
                <w:color w:val="auto"/>
              </w:rPr>
              <w:t>项目施工废水经临时沉淀池处理后全部回用，不外排</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施工人员食宿依托附近居民生产生活设施，施工场地内不设置生活营地，</w:t>
            </w:r>
            <w:r>
              <w:rPr>
                <w:rFonts w:hint="eastAsia" w:ascii="Times New Roman" w:hAnsi="Times New Roman" w:eastAsia="宋体" w:cs="宋体"/>
                <w:color w:val="auto"/>
              </w:rPr>
              <w:t>因此不设置施工期废水排放标准。</w:t>
            </w:r>
          </w:p>
          <w:p>
            <w:pPr>
              <w:pStyle w:val="21"/>
              <w:numPr>
                <w:ilvl w:val="0"/>
                <w:numId w:val="0"/>
              </w:numPr>
              <w:bidi w:val="0"/>
              <w:ind w:leftChars="20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lang w:eastAsia="zh-CN"/>
              </w:rPr>
              <w:t>运营期</w:t>
            </w:r>
          </w:p>
          <w:p>
            <w:pPr>
              <w:pStyle w:val="21"/>
              <w:numPr>
                <w:ilvl w:val="0"/>
                <w:numId w:val="0"/>
              </w:numPr>
              <w:bidi w:val="0"/>
              <w:ind w:firstLine="472" w:firstLineChars="200"/>
              <w:rPr>
                <w:rFonts w:hint="eastAsia" w:ascii="Times New Roman" w:hAnsi="Times New Roman" w:eastAsia="宋体" w:cs="宋体"/>
                <w:color w:val="auto"/>
              </w:rPr>
            </w:pPr>
            <w:r>
              <w:rPr>
                <w:rFonts w:hint="eastAsia" w:ascii="Times New Roman" w:hAnsi="Times New Roman" w:eastAsia="宋体" w:cs="宋体"/>
                <w:color w:val="auto"/>
              </w:rPr>
              <w:t>本项目运营期废水主要为生活污水、</w:t>
            </w:r>
            <w:r>
              <w:rPr>
                <w:rFonts w:hint="eastAsia" w:ascii="Times New Roman" w:hAnsi="Times New Roman" w:eastAsia="宋体" w:cs="宋体"/>
                <w:color w:val="auto"/>
                <w:lang w:val="en-US" w:eastAsia="zh-CN"/>
              </w:rPr>
              <w:t>拖把</w:t>
            </w:r>
            <w:r>
              <w:rPr>
                <w:rFonts w:hint="eastAsia" w:ascii="Times New Roman" w:hAnsi="Times New Roman" w:eastAsia="宋体" w:cs="宋体"/>
                <w:color w:val="auto"/>
              </w:rPr>
              <w:t>清洗废水及初期雨水</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均</w:t>
            </w:r>
            <w:r>
              <w:rPr>
                <w:rFonts w:hint="eastAsia" w:ascii="Times New Roman" w:hAnsi="Times New Roman" w:eastAsia="宋体" w:cs="宋体"/>
                <w:color w:val="auto"/>
                <w:lang w:eastAsia="zh-CN"/>
              </w:rPr>
              <w:t>进入污水处理站处理后，</w:t>
            </w:r>
            <w:r>
              <w:rPr>
                <w:rFonts w:hint="eastAsia" w:ascii="Times New Roman" w:hAnsi="Times New Roman" w:eastAsia="宋体" w:cs="宋体"/>
                <w:color w:val="auto"/>
              </w:rPr>
              <w:t>回用于绿化</w:t>
            </w:r>
            <w:r>
              <w:rPr>
                <w:rFonts w:hint="eastAsia" w:ascii="Times New Roman" w:hAnsi="Times New Roman" w:eastAsia="宋体" w:cs="宋体"/>
                <w:color w:val="auto"/>
                <w:lang w:val="en-US" w:eastAsia="zh-CN"/>
              </w:rPr>
              <w:t>或降尘</w:t>
            </w:r>
            <w:r>
              <w:rPr>
                <w:rFonts w:hint="eastAsia" w:ascii="Times New Roman" w:hAnsi="Times New Roman" w:eastAsia="宋体" w:cs="宋体"/>
                <w:color w:val="auto"/>
                <w:lang w:eastAsia="zh-CN"/>
              </w:rPr>
              <w:t>。</w:t>
            </w:r>
            <w:r>
              <w:rPr>
                <w:rFonts w:hint="eastAsia" w:ascii="Times New Roman" w:hAnsi="Times New Roman" w:eastAsia="宋体" w:cs="宋体"/>
                <w:color w:val="auto"/>
              </w:rPr>
              <w:t>项目回用水执行《城市污水再生利用城市杂用水水质》（GB/T18920-2020）中城市绿化、道路清扫限值标准，项目废水不外排。</w:t>
            </w:r>
          </w:p>
          <w:p>
            <w:pPr>
              <w:pStyle w:val="84"/>
              <w:bidi w:val="0"/>
              <w:rPr>
                <w:rFonts w:hint="eastAsia" w:ascii="Times New Roman" w:hAnsi="Times New Roman" w:eastAsia="宋体" w:cs="宋体"/>
                <w:color w:val="auto"/>
              </w:rPr>
            </w:pPr>
            <w:r>
              <w:rPr>
                <w:rFonts w:hint="eastAsia" w:ascii="Times New Roman" w:hAnsi="Times New Roman" w:eastAsia="宋体" w:cs="宋体"/>
                <w:color w:val="auto"/>
              </w:rPr>
              <w:t>表 3-</w:t>
            </w:r>
            <w:r>
              <w:rPr>
                <w:rFonts w:hint="eastAsia" w:ascii="Times New Roman" w:hAnsi="Times New Roman" w:eastAsia="宋体" w:cs="宋体"/>
                <w:color w:val="auto"/>
                <w:lang w:val="en-US" w:eastAsia="zh-CN"/>
              </w:rPr>
              <w:t>5</w:t>
            </w:r>
            <w:r>
              <w:rPr>
                <w:rFonts w:hint="eastAsia" w:ascii="Times New Roman" w:hAnsi="Times New Roman" w:eastAsia="宋体" w:cs="宋体"/>
                <w:color w:val="auto"/>
              </w:rPr>
              <w:t>《城市污水再生利用 城市杂用水水质》标准 单位：mg/L</w:t>
            </w:r>
          </w:p>
          <w:tbl>
            <w:tblPr>
              <w:tblStyle w:val="30"/>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937"/>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序号</w:t>
                  </w:r>
                </w:p>
              </w:tc>
              <w:tc>
                <w:tcPr>
                  <w:tcW w:w="2859" w:type="dxa"/>
                  <w:vMerge w:val="restart"/>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color w:val="auto"/>
                    </w:rPr>
                  </w:pPr>
                  <w:r>
                    <w:rPr>
                      <w:rFonts w:hint="eastAsia" w:ascii="Times New Roman" w:hAnsi="Times New Roman" w:eastAsia="宋体" w:cs="宋体"/>
                      <w:color w:val="auto"/>
                    </w:rPr>
                    <w:t>项目</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GB/T18920-2020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p>
              </w:tc>
              <w:tc>
                <w:tcPr>
                  <w:tcW w:w="2859" w:type="dxa"/>
                  <w:vMerge w:val="continue"/>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城市绿化、道路清扫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pH</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2</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色度（度）≤</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3</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嗅</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4</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浊度（NTU）≤</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5</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溶解性总固体（mg/L）≤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6</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r>
                    <w:rPr>
                      <w:rFonts w:hint="eastAsia" w:ascii="Times New Roman" w:hAnsi="Times New Roman" w:eastAsia="宋体" w:cs="宋体"/>
                      <w:color w:val="auto"/>
                    </w:rPr>
                    <w:t>（mg/L）≤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7</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氨氮（mg/L）≤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8</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阴离子表面活性剂（mg/L）≤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9</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铁（mg/L）≤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10</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锰（mg/L）≤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11</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溶解氧（mg/L）≥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12</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总氯（mg/L）≥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1.0（出厂），0.2（管网末端）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13</w:t>
                  </w:r>
                </w:p>
              </w:tc>
              <w:tc>
                <w:tcPr>
                  <w:tcW w:w="2859"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大肠埃希氏菌(MPN/100mL 或</w:t>
                  </w:r>
                </w:p>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CFU/100mL)</w:t>
                  </w:r>
                </w:p>
              </w:tc>
              <w:tc>
                <w:tcPr>
                  <w:tcW w:w="2232" w:type="dxa"/>
                  <w:noWrap w:val="0"/>
                  <w:vAlign w:val="center"/>
                </w:tcPr>
                <w:p>
                  <w:pPr>
                    <w:pStyle w:val="7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color w:val="auto"/>
                    </w:rPr>
                  </w:pPr>
                  <w:r>
                    <w:rPr>
                      <w:rFonts w:hint="eastAsia" w:ascii="Times New Roman" w:hAnsi="Times New Roman" w:eastAsia="宋体" w:cs="宋体"/>
                      <w:color w:val="auto"/>
                    </w:rPr>
                    <w:t>无</w:t>
                  </w:r>
                </w:p>
              </w:tc>
            </w:tr>
          </w:tbl>
          <w:p>
            <w:pPr>
              <w:pStyle w:val="4"/>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三、噪声排放标准</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施工期</w:t>
            </w:r>
          </w:p>
          <w:p>
            <w:pPr>
              <w:bidi w:val="0"/>
              <w:rPr>
                <w:rFonts w:hint="eastAsia" w:ascii="Times New Roman" w:hAnsi="Times New Roman" w:eastAsia="宋体" w:cs="宋体"/>
                <w:color w:val="auto"/>
              </w:rPr>
            </w:pPr>
            <w:r>
              <w:rPr>
                <w:rFonts w:hint="eastAsia" w:ascii="Times New Roman" w:hAnsi="Times New Roman" w:eastAsia="宋体" w:cs="宋体"/>
                <w:color w:val="auto"/>
              </w:rPr>
              <w:t>施工现场噪声执行GB12523—2011《建筑施工场界环境噪声排放标准》</w:t>
            </w:r>
            <w:r>
              <w:rPr>
                <w:rFonts w:hint="eastAsia" w:ascii="Times New Roman" w:hAnsi="Times New Roman" w:eastAsia="宋体" w:cs="宋体"/>
                <w:color w:val="auto"/>
                <w:lang w:eastAsia="zh-CN"/>
              </w:rPr>
              <w:t>，</w:t>
            </w:r>
            <w:r>
              <w:rPr>
                <w:rFonts w:hint="eastAsia" w:ascii="Times New Roman" w:hAnsi="Times New Roman" w:eastAsia="宋体" w:cs="宋体"/>
                <w:color w:val="auto"/>
              </w:rPr>
              <w:t>标准限值见下表：</w:t>
            </w:r>
          </w:p>
          <w:p>
            <w:pPr>
              <w:pStyle w:val="84"/>
              <w:bidi w:val="0"/>
              <w:rPr>
                <w:rFonts w:hint="eastAsia" w:ascii="Times New Roman" w:hAnsi="Times New Roman" w:eastAsia="宋体" w:cs="宋体"/>
                <w:b w:val="0"/>
                <w:bCs/>
                <w:color w:val="auto"/>
                <w:sz w:val="24"/>
                <w:szCs w:val="24"/>
              </w:rPr>
            </w:pPr>
            <w:r>
              <w:rPr>
                <w:rFonts w:hint="eastAsia" w:ascii="Times New Roman" w:hAnsi="Times New Roman" w:eastAsia="宋体" w:cs="宋体"/>
                <w:color w:val="auto"/>
                <w:sz w:val="24"/>
                <w:szCs w:val="24"/>
              </w:rPr>
              <w:t>表</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6</w:t>
            </w:r>
            <w:r>
              <w:rPr>
                <w:rFonts w:hint="eastAsia" w:ascii="Times New Roman" w:hAnsi="Times New Roman" w:eastAsia="宋体" w:cs="宋体"/>
                <w:color w:val="auto"/>
                <w:sz w:val="24"/>
                <w:szCs w:val="24"/>
              </w:rPr>
              <w:t xml:space="preserve">  建筑施工场界噪声排放限</w:t>
            </w:r>
          </w:p>
          <w:tbl>
            <w:tblPr>
              <w:tblStyle w:val="29"/>
              <w:tblW w:w="495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41"/>
              <w:gridCol w:w="3871"/>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50" w:type="dxa"/>
                  <w:tcBorders>
                    <w:left w:val="single" w:color="auto" w:sz="0" w:space="0"/>
                    <w:bottom w:val="single" w:color="auto" w:sz="6" w:space="0"/>
                    <w:right w:val="single" w:color="auto" w:sz="6" w:space="0"/>
                  </w:tcBorders>
                  <w:noWrap w:val="0"/>
                  <w:vAlign w:val="center"/>
                </w:tcPr>
                <w:p>
                  <w:pPr>
                    <w:pStyle w:val="86"/>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rPr>
                    <w:t>昼间</w:t>
                  </w:r>
                </w:p>
              </w:tc>
              <w:tc>
                <w:tcPr>
                  <w:tcW w:w="4167" w:type="dxa"/>
                  <w:tcBorders>
                    <w:left w:val="single" w:color="auto" w:sz="6" w:space="0"/>
                    <w:bottom w:val="single" w:color="auto" w:sz="6" w:space="0"/>
                    <w:right w:val="single" w:color="auto" w:sz="6" w:space="0"/>
                  </w:tcBorders>
                  <w:noWrap w:val="0"/>
                  <w:vAlign w:val="center"/>
                </w:tcPr>
                <w:p>
                  <w:pPr>
                    <w:pStyle w:val="86"/>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rPr>
                    <w:t>夜间</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50" w:type="dxa"/>
                  <w:tcBorders>
                    <w:top w:val="single" w:color="auto" w:sz="6" w:space="0"/>
                    <w:left w:val="single" w:color="auto" w:sz="4" w:space="0"/>
                    <w:right w:val="single" w:color="auto" w:sz="6" w:space="0"/>
                  </w:tcBorders>
                  <w:noWrap w:val="0"/>
                  <w:vAlign w:val="center"/>
                </w:tcPr>
                <w:p>
                  <w:pPr>
                    <w:pStyle w:val="86"/>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rPr>
                    <w:t>70 dB(A)</w:t>
                  </w:r>
                </w:p>
              </w:tc>
              <w:tc>
                <w:tcPr>
                  <w:tcW w:w="4167" w:type="dxa"/>
                  <w:tcBorders>
                    <w:top w:val="single" w:color="auto" w:sz="6" w:space="0"/>
                    <w:left w:val="single" w:color="auto" w:sz="6" w:space="0"/>
                    <w:right w:val="single" w:color="auto" w:sz="6" w:space="0"/>
                  </w:tcBorders>
                  <w:noWrap w:val="0"/>
                  <w:vAlign w:val="center"/>
                </w:tcPr>
                <w:p>
                  <w:pPr>
                    <w:pStyle w:val="86"/>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rPr>
                    <w:t>55 dB(A)</w:t>
                  </w:r>
                </w:p>
              </w:tc>
            </w:tr>
          </w:tbl>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运营期</w:t>
            </w:r>
          </w:p>
          <w:p>
            <w:pPr>
              <w:bidi w:val="0"/>
              <w:rPr>
                <w:rFonts w:hint="eastAsia"/>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rPr>
              <w:t>项目位于</w:t>
            </w:r>
            <w:r>
              <w:rPr>
                <w:rFonts w:hint="eastAsia" w:ascii="Times New Roman" w:hAnsi="Times New Roman" w:eastAsia="宋体" w:cs="宋体"/>
                <w:color w:val="auto"/>
                <w:lang w:eastAsia="zh-CN"/>
              </w:rPr>
              <w:t>德宏州芒市产业园区帕底片区等岗组团</w:t>
            </w:r>
            <w:r>
              <w:rPr>
                <w:rFonts w:hint="eastAsia" w:ascii="Times New Roman" w:hAnsi="Times New Roman" w:eastAsia="宋体" w:cs="宋体"/>
                <w:color w:val="auto"/>
              </w:rPr>
              <w:t>，属</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类声环境功能区，执行</w:t>
            </w:r>
            <w:bookmarkStart w:id="11" w:name="_GoBack"/>
            <w:bookmarkEnd w:id="11"/>
            <w:r>
              <w:rPr>
                <w:rFonts w:hint="eastAsia" w:ascii="Times New Roman" w:hAnsi="Times New Roman" w:eastAsia="宋体" w:cs="宋体"/>
                <w:color w:val="auto"/>
              </w:rPr>
              <w:t>《工业企业厂界环境噪声排放标准》（GB12348-2008）表1中的</w:t>
            </w:r>
            <w:r>
              <w:rPr>
                <w:rFonts w:hint="eastAsia" w:cs="宋体"/>
                <w:color w:val="auto"/>
                <w:lang w:val="en-US" w:eastAsia="zh-CN"/>
              </w:rPr>
              <w:t>3</w:t>
            </w:r>
            <w:r>
              <w:rPr>
                <w:rFonts w:hint="eastAsia" w:ascii="Times New Roman" w:hAnsi="Times New Roman" w:eastAsia="宋体" w:cs="宋体"/>
                <w:color w:val="auto"/>
              </w:rPr>
              <w:t>类区标准限值，详见表3-</w:t>
            </w: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w:t>
            </w:r>
          </w:p>
          <w:p>
            <w:pPr>
              <w:pStyle w:val="84"/>
              <w:bidi w:val="0"/>
              <w:rPr>
                <w:rFonts w:hint="eastAsia" w:ascii="Times New Roman" w:hAnsi="Times New Roman" w:eastAsia="宋体" w:cs="宋体"/>
                <w:b w:val="0"/>
                <w:bCs/>
                <w:color w:val="auto"/>
                <w:sz w:val="24"/>
                <w:szCs w:val="24"/>
              </w:rPr>
            </w:pPr>
            <w:r>
              <w:rPr>
                <w:rFonts w:hint="eastAsia" w:ascii="Times New Roman" w:hAnsi="Times New Roman" w:eastAsia="宋体" w:cs="宋体"/>
                <w:color w:val="auto"/>
                <w:sz w:val="24"/>
                <w:szCs w:val="24"/>
              </w:rPr>
              <w:t>表</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7</w:t>
            </w:r>
            <w:r>
              <w:rPr>
                <w:rFonts w:hint="eastAsia" w:ascii="Times New Roman" w:hAnsi="Times New Roman" w:eastAsia="宋体" w:cs="宋体"/>
                <w:color w:val="auto"/>
                <w:sz w:val="24"/>
                <w:szCs w:val="24"/>
              </w:rPr>
              <w:t xml:space="preserve"> 场界噪声排放标准   单位：dB（A）</w:t>
            </w:r>
          </w:p>
          <w:tbl>
            <w:tblPr>
              <w:tblStyle w:val="29"/>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373"/>
              <w:gridCol w:w="1813"/>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644" w:type="dxa"/>
                  <w:vMerge w:val="restart"/>
                  <w:tcBorders>
                    <w:top w:val="single" w:color="auto" w:sz="4" w:space="0"/>
                    <w:left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项目</w:t>
                  </w:r>
                </w:p>
              </w:tc>
              <w:tc>
                <w:tcPr>
                  <w:tcW w:w="1373" w:type="dxa"/>
                  <w:vMerge w:val="restart"/>
                  <w:tcBorders>
                    <w:top w:val="single" w:color="auto" w:sz="4" w:space="0"/>
                    <w:left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类别</w:t>
                  </w:r>
                </w:p>
              </w:tc>
              <w:tc>
                <w:tcPr>
                  <w:tcW w:w="3885" w:type="dxa"/>
                  <w:gridSpan w:val="2"/>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644" w:type="dxa"/>
                  <w:vMerge w:val="continue"/>
                  <w:tcBorders>
                    <w:left w:val="single" w:color="auto" w:sz="4" w:space="0"/>
                    <w:bottom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rPr>
                  </w:pPr>
                </w:p>
              </w:tc>
              <w:tc>
                <w:tcPr>
                  <w:tcW w:w="1373" w:type="dxa"/>
                  <w:vMerge w:val="continue"/>
                  <w:tcBorders>
                    <w:left w:val="single" w:color="auto" w:sz="4" w:space="0"/>
                    <w:bottom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昼间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4" w:type="dxa"/>
                  <w:tcBorders>
                    <w:top w:val="single" w:color="auto" w:sz="4" w:space="0"/>
                    <w:left w:val="single" w:color="auto" w:sz="4" w:space="0"/>
                    <w:right w:val="single" w:color="auto" w:sz="4" w:space="0"/>
                  </w:tcBorders>
                  <w:noWrap w:val="0"/>
                  <w:vAlign w:val="center"/>
                </w:tcPr>
                <w:p>
                  <w:pPr>
                    <w:pStyle w:val="79"/>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厂界噪声</w:t>
                  </w:r>
                </w:p>
              </w:tc>
              <w:tc>
                <w:tcPr>
                  <w:tcW w:w="1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3</w:t>
                  </w:r>
                  <w:r>
                    <w:rPr>
                      <w:rFonts w:hint="eastAsia" w:ascii="Times New Roman" w:hAnsi="Times New Roman" w:eastAsia="宋体" w:cs="宋体"/>
                      <w:color w:val="auto"/>
                      <w:sz w:val="21"/>
                      <w:szCs w:val="21"/>
                    </w:rPr>
                    <w:t>类</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65</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55</w:t>
                  </w:r>
                </w:p>
              </w:tc>
            </w:tr>
          </w:tbl>
          <w:p>
            <w:pPr>
              <w:pStyle w:val="2"/>
              <w:numPr>
                <w:ilvl w:val="0"/>
                <w:numId w:val="0"/>
              </w:numPr>
              <w:bidi w:val="0"/>
              <w:rPr>
                <w:rFonts w:hint="eastAsia" w:ascii="Times New Roman" w:hAnsi="Times New Roman" w:eastAsia="宋体" w:cs="宋体"/>
                <w:color w:val="auto"/>
                <w:lang w:eastAsia="zh-CN"/>
              </w:rPr>
            </w:pPr>
          </w:p>
          <w:p>
            <w:pPr>
              <w:pStyle w:val="2"/>
              <w:numPr>
                <w:ilvl w:val="0"/>
                <w:numId w:val="3"/>
              </w:numPr>
              <w:bidi w:val="0"/>
              <w:ind w:left="-480" w:leftChars="0" w:firstLineChars="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固体废弃物</w:t>
            </w:r>
          </w:p>
          <w:p>
            <w:pPr>
              <w:bidi w:val="0"/>
              <w:jc w:val="both"/>
              <w:rPr>
                <w:rFonts w:hint="eastAsia" w:ascii="Times New Roman" w:hAnsi="Times New Roman" w:eastAsia="宋体" w:cs="宋体"/>
                <w:color w:val="auto"/>
                <w:kern w:val="0"/>
                <w:szCs w:val="21"/>
              </w:rPr>
            </w:pPr>
            <w:r>
              <w:rPr>
                <w:rFonts w:hint="eastAsia" w:ascii="Times New Roman" w:hAnsi="Times New Roman" w:eastAsia="宋体" w:cs="宋体"/>
                <w:color w:val="auto"/>
              </w:rPr>
              <w:t>一般固体废物执行《一般工业固体废物贮存和填埋污染控制标准》（GB18599-2020）；危险废物执行《危险废物贮存污染控制标准》（GB18597-2001）及其修改单。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总量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控制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指标</w:t>
            </w:r>
          </w:p>
        </w:tc>
        <w:tc>
          <w:tcPr>
            <w:tcW w:w="8208" w:type="dxa"/>
            <w:noWrap w:val="0"/>
            <w:vAlign w:val="center"/>
          </w:tcPr>
          <w:p>
            <w:pPr>
              <w:bidi w:val="0"/>
              <w:rPr>
                <w:rFonts w:hint="eastAsia"/>
                <w:lang w:val="en-US" w:eastAsia="zh-CN"/>
              </w:rPr>
            </w:pPr>
            <w:r>
              <w:rPr>
                <w:rFonts w:hint="eastAsia"/>
                <w:lang w:val="en-US" w:eastAsia="zh-CN"/>
              </w:rPr>
              <w:t>1、废水</w:t>
            </w:r>
          </w:p>
          <w:p>
            <w:pPr>
              <w:bidi w:val="0"/>
              <w:rPr>
                <w:rFonts w:hint="eastAsia"/>
              </w:rPr>
            </w:pPr>
            <w:r>
              <w:rPr>
                <w:rFonts w:hint="eastAsia"/>
              </w:rPr>
              <w:t>本项目运营期无废水外排，故不设废水总量控制指标。</w:t>
            </w:r>
          </w:p>
          <w:p>
            <w:pPr>
              <w:bidi w:val="0"/>
              <w:rPr>
                <w:rFonts w:hint="eastAsia"/>
                <w:lang w:val="en-US" w:eastAsia="zh-CN"/>
              </w:rPr>
            </w:pPr>
            <w:r>
              <w:rPr>
                <w:rFonts w:hint="eastAsia"/>
                <w:lang w:val="en-US" w:eastAsia="zh-CN"/>
              </w:rPr>
              <w:t>2、废气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本项目废气主要为颗粒物、非甲烷总烃，排放量为颗粒物：1.006t/a；非甲烷总烃：0.219t/a，本项目不设大气污染物排放总量指标。</w:t>
            </w:r>
          </w:p>
          <w:p>
            <w:pPr>
              <w:bidi w:val="0"/>
              <w:rPr>
                <w:rFonts w:hint="eastAsia"/>
                <w:lang w:val="en-US" w:eastAsia="zh-CN"/>
              </w:rPr>
            </w:pPr>
            <w:r>
              <w:rPr>
                <w:rFonts w:hint="eastAsia"/>
                <w:lang w:val="en-US" w:eastAsia="zh-CN"/>
              </w:rPr>
              <w:t>3、固体废弃物</w:t>
            </w:r>
          </w:p>
          <w:p>
            <w:pPr>
              <w:bidi w:val="0"/>
              <w:rPr>
                <w:rFonts w:hint="eastAsia"/>
                <w:lang w:val="en-US" w:eastAsia="zh-CN"/>
              </w:rPr>
            </w:pPr>
            <w:r>
              <w:rPr>
                <w:rFonts w:hint="eastAsia"/>
                <w:lang w:val="en-US" w:eastAsia="zh-CN"/>
              </w:rPr>
              <w:t>固体废物均得到合理处理，处置率100%。</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bl>
    <w:p>
      <w:pPr>
        <w:pStyle w:val="26"/>
        <w:keepLines w:val="0"/>
        <w:pageBreakBefore w:val="0"/>
        <w:kinsoku/>
        <w:topLinePunct w:val="0"/>
        <w:bidi w:val="0"/>
        <w:adjustRightInd/>
        <w:snapToGrid/>
        <w:spacing w:before="0" w:beforeAutospacing="0" w:after="0" w:afterAutospacing="0"/>
        <w:jc w:val="center"/>
        <w:outlineLvl w:val="0"/>
        <w:rPr>
          <w:rFonts w:hint="eastAsia" w:ascii="Times New Roman" w:hAnsi="Times New Roman" w:eastAsia="宋体" w:cs="宋体"/>
          <w:snapToGrid w:val="0"/>
          <w:color w:val="auto"/>
          <w:sz w:val="30"/>
          <w:szCs w:val="30"/>
        </w:rPr>
      </w:pPr>
      <w:r>
        <w:rPr>
          <w:rFonts w:hint="eastAsia" w:ascii="Times New Roman" w:hAnsi="Times New Roman" w:eastAsia="宋体" w:cs="宋体"/>
          <w:snapToGrid w:val="0"/>
          <w:color w:val="auto"/>
          <w:sz w:val="36"/>
          <w:szCs w:val="36"/>
        </w:rPr>
        <w:br w:type="page"/>
      </w:r>
      <w:bookmarkStart w:id="5" w:name="_Toc30460"/>
      <w:r>
        <w:rPr>
          <w:rStyle w:val="34"/>
          <w:rFonts w:hint="eastAsia" w:ascii="Times New Roman" w:hAnsi="Times New Roman" w:eastAsia="宋体" w:cs="宋体"/>
        </w:rPr>
        <w:t>四、主要环境影响和保护措施</w:t>
      </w:r>
      <w:bookmarkEnd w:id="5"/>
    </w:p>
    <w:tbl>
      <w:tblPr>
        <w:tblStyle w:val="2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50"/>
        <w:gridCol w:w="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746" w:type="dxa"/>
            <w:noWrap w:val="0"/>
            <w:tcMar>
              <w:left w:w="28" w:type="dxa"/>
              <w:right w:w="28" w:type="dxa"/>
            </w:tcMar>
            <w:vAlign w:val="center"/>
          </w:tcPr>
          <w:p>
            <w:pPr>
              <w:pStyle w:val="26"/>
              <w:keepNext w:val="0"/>
              <w:keepLines w:val="0"/>
              <w:pageBreakBefore w:val="0"/>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Times New Roman" w:hAnsi="Times New Roman" w:eastAsia="宋体" w:cs="宋体"/>
                <w:color w:val="auto"/>
                <w:kern w:val="2"/>
                <w:sz w:val="21"/>
                <w:szCs w:val="21"/>
                <w:lang w:val="en-US" w:eastAsia="zh-CN"/>
              </w:rPr>
            </w:pPr>
            <w:r>
              <w:rPr>
                <w:rFonts w:hint="eastAsia" w:ascii="Times New Roman" w:hAnsi="Times New Roman" w:eastAsia="宋体" w:cs="宋体"/>
                <w:color w:val="auto"/>
                <w:kern w:val="2"/>
                <w:sz w:val="21"/>
                <w:szCs w:val="21"/>
                <w:lang w:val="en-US" w:eastAsia="zh-CN"/>
              </w:rPr>
              <w:t>施工</w:t>
            </w:r>
          </w:p>
          <w:p>
            <w:pPr>
              <w:pStyle w:val="26"/>
              <w:keepNext w:val="0"/>
              <w:keepLines w:val="0"/>
              <w:pageBreakBefore w:val="0"/>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Times New Roman" w:hAnsi="Times New Roman" w:eastAsia="宋体" w:cs="宋体"/>
                <w:color w:val="auto"/>
                <w:kern w:val="2"/>
                <w:sz w:val="21"/>
                <w:szCs w:val="21"/>
                <w:lang w:val="en-US" w:eastAsia="zh-CN"/>
              </w:rPr>
            </w:pPr>
            <w:r>
              <w:rPr>
                <w:rFonts w:hint="eastAsia" w:ascii="Times New Roman" w:hAnsi="Times New Roman" w:eastAsia="宋体" w:cs="宋体"/>
                <w:color w:val="auto"/>
                <w:kern w:val="2"/>
                <w:sz w:val="21"/>
                <w:szCs w:val="21"/>
                <w:lang w:val="en-US" w:eastAsia="zh-CN"/>
              </w:rPr>
              <w:t>期环</w:t>
            </w:r>
          </w:p>
          <w:p>
            <w:pPr>
              <w:pStyle w:val="26"/>
              <w:keepNext w:val="0"/>
              <w:keepLines w:val="0"/>
              <w:pageBreakBefore w:val="0"/>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Times New Roman" w:hAnsi="Times New Roman" w:eastAsia="宋体" w:cs="宋体"/>
                <w:color w:val="auto"/>
                <w:kern w:val="2"/>
                <w:sz w:val="21"/>
                <w:szCs w:val="21"/>
                <w:lang w:val="en-US" w:eastAsia="zh-CN"/>
              </w:rPr>
            </w:pPr>
            <w:r>
              <w:rPr>
                <w:rFonts w:hint="eastAsia" w:ascii="Times New Roman" w:hAnsi="Times New Roman" w:eastAsia="宋体" w:cs="宋体"/>
                <w:color w:val="auto"/>
                <w:kern w:val="2"/>
                <w:sz w:val="21"/>
                <w:szCs w:val="21"/>
                <w:lang w:val="en-US" w:eastAsia="zh-CN"/>
              </w:rPr>
              <w:t>境保</w:t>
            </w:r>
          </w:p>
          <w:p>
            <w:pPr>
              <w:pStyle w:val="26"/>
              <w:keepNext w:val="0"/>
              <w:keepLines w:val="0"/>
              <w:pageBreakBefore w:val="0"/>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Times New Roman" w:hAnsi="Times New Roman" w:eastAsia="宋体" w:cs="宋体"/>
                <w:color w:val="auto"/>
                <w:kern w:val="2"/>
                <w:sz w:val="21"/>
                <w:szCs w:val="21"/>
                <w:lang w:val="en-US" w:eastAsia="zh-CN"/>
              </w:rPr>
            </w:pPr>
            <w:r>
              <w:rPr>
                <w:rFonts w:hint="eastAsia" w:ascii="Times New Roman" w:hAnsi="Times New Roman" w:eastAsia="宋体" w:cs="宋体"/>
                <w:color w:val="auto"/>
                <w:kern w:val="2"/>
                <w:sz w:val="21"/>
                <w:szCs w:val="21"/>
                <w:lang w:val="en-US" w:eastAsia="zh-CN"/>
              </w:rPr>
              <w:t>护措</w:t>
            </w:r>
          </w:p>
          <w:p>
            <w:pPr>
              <w:pStyle w:val="26"/>
              <w:keepNext w:val="0"/>
              <w:keepLines w:val="0"/>
              <w:pageBreakBefore w:val="0"/>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Times New Roman" w:hAnsi="Times New Roman" w:eastAsia="宋体" w:cs="宋体"/>
                <w:bCs/>
                <w:color w:val="auto"/>
                <w:kern w:val="2"/>
                <w:sz w:val="21"/>
                <w:szCs w:val="21"/>
                <w:lang w:val="en-US" w:eastAsia="zh-CN"/>
              </w:rPr>
            </w:pPr>
            <w:r>
              <w:rPr>
                <w:rFonts w:hint="eastAsia" w:ascii="Times New Roman" w:hAnsi="Times New Roman" w:eastAsia="宋体" w:cs="宋体"/>
                <w:color w:val="auto"/>
                <w:kern w:val="2"/>
                <w:sz w:val="21"/>
                <w:szCs w:val="21"/>
                <w:lang w:val="en-US" w:eastAsia="zh-CN"/>
              </w:rPr>
              <w:t>施</w:t>
            </w:r>
          </w:p>
        </w:tc>
        <w:tc>
          <w:tcPr>
            <w:tcW w:w="8162" w:type="dxa"/>
            <w:gridSpan w:val="2"/>
            <w:noWrap w:val="0"/>
            <w:vAlign w:val="center"/>
          </w:tcPr>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lang w:eastAsia="zh-CN"/>
              </w:rPr>
              <w:t>项目位于德宏州芒市产业园区帕底片区等岗组团，本次施工过程中，产生的污染物包括大气污染物（施工扬尘、燃油尾气、</w:t>
            </w:r>
            <w:r>
              <w:rPr>
                <w:rFonts w:hint="eastAsia" w:ascii="Times New Roman" w:hAnsi="Times New Roman" w:eastAsia="宋体" w:cs="宋体"/>
                <w:color w:val="auto"/>
                <w:lang w:val="en-US" w:eastAsia="zh-CN"/>
              </w:rPr>
              <w:t>装饰废气</w:t>
            </w:r>
            <w:r>
              <w:rPr>
                <w:rFonts w:hint="eastAsia" w:ascii="Times New Roman" w:hAnsi="Times New Roman" w:eastAsia="宋体" w:cs="宋体"/>
                <w:color w:val="auto"/>
                <w:lang w:eastAsia="zh-CN"/>
              </w:rPr>
              <w:t>）、废水污染物（施工废水）、施工噪声、固体废弃物（废弃土石方、建筑垃圾、生活垃圾），具体施工期保护措施如下：</w:t>
            </w:r>
          </w:p>
          <w:p>
            <w:pPr>
              <w:pStyle w:val="4"/>
              <w:numPr>
                <w:ilvl w:val="0"/>
                <w:numId w:val="4"/>
              </w:numPr>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废气</w:t>
            </w:r>
          </w:p>
          <w:p>
            <w:pPr>
              <w:pStyle w:val="2"/>
              <w:bidi w:val="0"/>
              <w:rPr>
                <w:rFonts w:hint="eastAsia" w:ascii="Times New Roman" w:hAnsi="Times New Roman" w:eastAsia="宋体" w:cs="宋体"/>
                <w:color w:val="auto"/>
                <w:lang w:eastAsia="zh-CN"/>
              </w:rPr>
            </w:pPr>
            <w:r>
              <w:rPr>
                <w:rFonts w:hint="eastAsia" w:ascii="Times New Roman" w:hAnsi="Times New Roman" w:eastAsia="宋体" w:cs="宋体"/>
                <w:color w:val="auto"/>
              </w:rPr>
              <w:t>（1）施工期大气环境影响分析</w:t>
            </w:r>
          </w:p>
          <w:p>
            <w:pPr>
              <w:bidi w:val="0"/>
              <w:rPr>
                <w:rFonts w:hint="eastAsia" w:ascii="Times New Roman" w:hAnsi="Times New Roman" w:eastAsia="宋体" w:cs="宋体"/>
                <w:color w:val="auto"/>
              </w:rPr>
            </w:pPr>
            <w:r>
              <w:rPr>
                <w:rFonts w:hint="eastAsia" w:ascii="Times New Roman" w:hAnsi="Times New Roman" w:eastAsia="宋体" w:cs="宋体"/>
                <w:color w:val="auto"/>
              </w:rPr>
              <w:t>1）施工扬尘</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b w:val="0"/>
                <w:bCs w:val="0"/>
                <w:color w:val="auto"/>
                <w:sz w:val="24"/>
                <w:highlight w:val="none"/>
                <w:lang w:eastAsia="zh-CN"/>
              </w:rPr>
              <w:t>本项目</w:t>
            </w:r>
            <w:r>
              <w:rPr>
                <w:rFonts w:hint="eastAsia" w:ascii="Times New Roman" w:hAnsi="Times New Roman" w:eastAsia="宋体" w:cs="宋体"/>
                <w:color w:val="auto"/>
              </w:rPr>
              <w:t>扬</w:t>
            </w:r>
            <w:r>
              <w:rPr>
                <w:rFonts w:hint="eastAsia" w:ascii="Times New Roman" w:hAnsi="Times New Roman" w:eastAsia="宋体" w:cs="宋体"/>
                <w:color w:val="auto"/>
                <w:sz w:val="24"/>
                <w:szCs w:val="24"/>
                <w:lang w:eastAsia="zh-CN"/>
              </w:rPr>
              <w:t>尘产生于</w:t>
            </w:r>
            <w:r>
              <w:rPr>
                <w:rFonts w:hint="eastAsia" w:cs="宋体"/>
                <w:color w:val="auto"/>
                <w:sz w:val="24"/>
                <w:szCs w:val="24"/>
                <w:lang w:val="en-US" w:eastAsia="zh-CN"/>
              </w:rPr>
              <w:t>场地平整、</w:t>
            </w:r>
            <w:r>
              <w:rPr>
                <w:rFonts w:hint="eastAsia" w:ascii="Times New Roman" w:hAnsi="Times New Roman" w:eastAsia="宋体" w:cs="宋体"/>
                <w:color w:val="auto"/>
                <w:sz w:val="24"/>
                <w:szCs w:val="24"/>
                <w:lang w:eastAsia="zh-CN"/>
              </w:rPr>
              <w:t>基础处理、</w:t>
            </w:r>
            <w:r>
              <w:rPr>
                <w:rFonts w:hint="eastAsia" w:ascii="Times New Roman" w:hAnsi="Times New Roman" w:eastAsia="宋体" w:cs="宋体"/>
                <w:color w:val="auto"/>
                <w:sz w:val="24"/>
                <w:szCs w:val="24"/>
              </w:rPr>
              <w:t>材料运输及装卸、建筑修筑及物料堆场等施工活动。无组织排放粉尘的产生量取决于施工强度和物料堆存气象条件等因素，一般情况下风速大于2.5m/s时易产生粉尘，影响区域主要集中在施工区域周围100m范围内，影响程度下风向大于上风向。</w:t>
            </w:r>
          </w:p>
          <w:p>
            <w:pPr>
              <w:bidi w:val="0"/>
              <w:rPr>
                <w:rFonts w:hint="eastAsia" w:ascii="Times New Roman" w:hAnsi="Times New Roman" w:eastAsia="宋体" w:cs="宋体"/>
                <w:color w:val="auto"/>
              </w:rPr>
            </w:pPr>
            <w:r>
              <w:rPr>
                <w:rFonts w:hint="eastAsia" w:ascii="Times New Roman" w:hAnsi="Times New Roman" w:eastAsia="宋体" w:cs="宋体"/>
                <w:color w:val="auto"/>
              </w:rPr>
              <w:t>2）燃油尾气</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项目施工期间，各种施工机械（推土机、装载机、运输车辆等）将消耗油料，排放燃油烟气。燃油烟气呈无组织排放，所含污染物主要为CO、NO</w:t>
            </w:r>
            <w:r>
              <w:rPr>
                <w:rFonts w:hint="eastAsia" w:ascii="Times New Roman" w:hAnsi="Times New Roman" w:eastAsia="宋体" w:cs="宋体"/>
                <w:color w:val="auto"/>
                <w:sz w:val="24"/>
                <w:szCs w:val="24"/>
                <w:vertAlign w:val="subscript"/>
              </w:rPr>
              <w:t>X</w:t>
            </w:r>
            <w:r>
              <w:rPr>
                <w:rFonts w:hint="eastAsia" w:ascii="Times New Roman" w:hAnsi="Times New Roman" w:eastAsia="宋体" w:cs="宋体"/>
                <w:color w:val="auto"/>
                <w:sz w:val="24"/>
                <w:szCs w:val="24"/>
              </w:rPr>
              <w:t>及碳氢化合物等。一般车辆在减速行驶时燃油尾气排放量和污染物排放浓度均较小。运输车辆等在施工场区减速慢行，减少燃油尾气的影响。施工机械废气属低架点源无组织排放性质，具有间断性产生、产生量较小、产生点相对分散、易被稀释扩散等特点，做好施工机械设备的维修和保养，使其在最佳状态下运行，减少燃油尾气的排放。</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3）装饰废气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rPr>
            </w:pPr>
            <w:r>
              <w:rPr>
                <w:rFonts w:hint="eastAsia" w:ascii="Times New Roman" w:hAnsi="Times New Roman" w:eastAsia="宋体" w:cs="宋体"/>
                <w:color w:val="auto"/>
                <w:sz w:val="24"/>
                <w:szCs w:val="24"/>
                <w:lang w:eastAsia="zh-CN"/>
              </w:rPr>
              <w:t>项目施工期装饰废气主要为办公区装饰废气及</w:t>
            </w:r>
            <w:r>
              <w:rPr>
                <w:rFonts w:hint="eastAsia" w:ascii="Times New Roman" w:hAnsi="Times New Roman" w:eastAsia="宋体" w:cs="宋体"/>
                <w:color w:val="auto"/>
                <w:sz w:val="24"/>
                <w:szCs w:val="24"/>
                <w:lang w:val="en-US" w:eastAsia="zh-CN"/>
              </w:rPr>
              <w:t>场内</w:t>
            </w:r>
            <w:r>
              <w:rPr>
                <w:rFonts w:hint="eastAsia" w:ascii="Times New Roman" w:hAnsi="Times New Roman" w:eastAsia="宋体" w:cs="宋体"/>
                <w:color w:val="auto"/>
                <w:sz w:val="24"/>
                <w:szCs w:val="24"/>
              </w:rPr>
              <w:t>防渗</w:t>
            </w:r>
            <w:r>
              <w:rPr>
                <w:rFonts w:hint="eastAsia" w:ascii="Times New Roman" w:hAnsi="Times New Roman" w:eastAsia="宋体" w:cs="宋体"/>
                <w:color w:val="auto"/>
                <w:sz w:val="24"/>
                <w:szCs w:val="24"/>
                <w:lang w:val="en-US" w:eastAsia="zh-CN"/>
              </w:rPr>
              <w:t>施工</w:t>
            </w:r>
            <w:r>
              <w:rPr>
                <w:rFonts w:hint="eastAsia" w:ascii="Times New Roman" w:hAnsi="Times New Roman" w:eastAsia="宋体" w:cs="宋体"/>
                <w:color w:val="auto"/>
                <w:sz w:val="24"/>
                <w:szCs w:val="24"/>
                <w:lang w:eastAsia="zh-CN"/>
              </w:rPr>
              <w:t>过程中</w:t>
            </w:r>
            <w:r>
              <w:rPr>
                <w:rFonts w:hint="eastAsia" w:ascii="Times New Roman" w:hAnsi="Times New Roman" w:eastAsia="宋体" w:cs="宋体"/>
                <w:color w:val="auto"/>
                <w:sz w:val="24"/>
                <w:szCs w:val="24"/>
              </w:rPr>
              <w:t>涂料挥发废气</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rPr>
              <w:t>对于装修过程产生的有机废气，由于其产生量</w:t>
            </w:r>
            <w:r>
              <w:rPr>
                <w:rFonts w:hint="eastAsia" w:ascii="Times New Roman" w:hAnsi="Times New Roman" w:eastAsia="宋体" w:cs="宋体"/>
                <w:color w:val="auto"/>
                <w:sz w:val="24"/>
                <w:lang w:eastAsia="zh-CN"/>
              </w:rPr>
              <w:t>较小</w:t>
            </w:r>
            <w:r>
              <w:rPr>
                <w:rFonts w:hint="eastAsia" w:ascii="Times New Roman" w:hAnsi="Times New Roman" w:eastAsia="宋体" w:cs="宋体"/>
                <w:color w:val="auto"/>
                <w:sz w:val="24"/>
              </w:rPr>
              <w:t>，且主要产生于室内，</w:t>
            </w:r>
            <w:r>
              <w:rPr>
                <w:rFonts w:hint="eastAsia" w:ascii="Times New Roman" w:hAnsi="Times New Roman" w:eastAsia="宋体" w:cs="宋体"/>
                <w:color w:val="auto"/>
                <w:sz w:val="24"/>
                <w:lang w:eastAsia="zh-CN"/>
              </w:rPr>
              <w:t>环评要求</w:t>
            </w:r>
            <w:r>
              <w:rPr>
                <w:rFonts w:hint="eastAsia" w:ascii="Times New Roman" w:hAnsi="Times New Roman" w:eastAsia="宋体" w:cs="宋体"/>
                <w:color w:val="auto"/>
                <w:sz w:val="24"/>
                <w:szCs w:val="24"/>
              </w:rPr>
              <w:t>加强</w:t>
            </w:r>
            <w:r>
              <w:rPr>
                <w:rFonts w:hint="eastAsia" w:ascii="Times New Roman" w:hAnsi="Times New Roman" w:eastAsia="宋体" w:cs="宋体"/>
                <w:color w:val="auto"/>
                <w:sz w:val="24"/>
                <w:szCs w:val="24"/>
                <w:lang w:eastAsia="zh-CN"/>
              </w:rPr>
              <w:t>室内</w:t>
            </w:r>
            <w:r>
              <w:rPr>
                <w:rFonts w:hint="eastAsia" w:ascii="Times New Roman" w:hAnsi="Times New Roman" w:eastAsia="宋体" w:cs="宋体"/>
                <w:color w:val="auto"/>
                <w:sz w:val="24"/>
                <w:szCs w:val="24"/>
              </w:rPr>
              <w:t>通风</w:t>
            </w:r>
            <w:r>
              <w:rPr>
                <w:rFonts w:hint="eastAsia" w:ascii="Times New Roman" w:hAnsi="Times New Roman" w:eastAsia="宋体" w:cs="宋体"/>
                <w:color w:val="auto"/>
                <w:sz w:val="24"/>
                <w:lang w:eastAsia="zh-CN"/>
              </w:rPr>
              <w:t>，</w:t>
            </w:r>
            <w:r>
              <w:rPr>
                <w:rFonts w:hint="eastAsia" w:ascii="Times New Roman" w:hAnsi="Times New Roman" w:eastAsia="宋体" w:cs="宋体"/>
                <w:b w:val="0"/>
                <w:bCs w:val="0"/>
                <w:color w:val="auto"/>
                <w:sz w:val="24"/>
              </w:rPr>
              <w:t>装修废气</w:t>
            </w:r>
            <w:r>
              <w:rPr>
                <w:rFonts w:hint="eastAsia" w:ascii="Times New Roman" w:hAnsi="Times New Roman" w:eastAsia="宋体" w:cs="宋体"/>
                <w:color w:val="auto"/>
                <w:sz w:val="24"/>
              </w:rPr>
              <w:t>通过</w:t>
            </w:r>
            <w:r>
              <w:rPr>
                <w:rFonts w:hint="eastAsia" w:ascii="Times New Roman" w:hAnsi="Times New Roman" w:eastAsia="宋体" w:cs="宋体"/>
                <w:color w:val="auto"/>
                <w:sz w:val="24"/>
                <w:lang w:eastAsia="zh-CN"/>
              </w:rPr>
              <w:t>空</w:t>
            </w:r>
            <w:r>
              <w:rPr>
                <w:rFonts w:hint="eastAsia" w:ascii="Times New Roman" w:hAnsi="Times New Roman" w:eastAsia="宋体" w:cs="宋体"/>
                <w:color w:val="auto"/>
                <w:sz w:val="24"/>
              </w:rPr>
              <w:t>气</w:t>
            </w:r>
            <w:r>
              <w:rPr>
                <w:rFonts w:hint="eastAsia" w:ascii="Times New Roman" w:hAnsi="Times New Roman" w:eastAsia="宋体" w:cs="宋体"/>
                <w:bCs/>
                <w:color w:val="auto"/>
                <w:sz w:val="24"/>
              </w:rPr>
              <w:t>稀释</w:t>
            </w:r>
            <w:r>
              <w:rPr>
                <w:rFonts w:hint="eastAsia" w:ascii="Times New Roman" w:hAnsi="Times New Roman" w:eastAsia="宋体" w:cs="宋体"/>
                <w:bCs/>
                <w:color w:val="auto"/>
                <w:sz w:val="24"/>
                <w:lang w:eastAsia="zh-CN"/>
              </w:rPr>
              <w:t>后影响较小</w:t>
            </w:r>
            <w:r>
              <w:rPr>
                <w:rFonts w:hint="eastAsia" w:ascii="Times New Roman" w:hAnsi="Times New Roman" w:eastAsia="宋体" w:cs="宋体"/>
                <w:color w:val="auto"/>
                <w:sz w:val="24"/>
              </w:rPr>
              <w:t>。</w:t>
            </w:r>
          </w:p>
          <w:p>
            <w:pPr>
              <w:pStyle w:val="11"/>
              <w:rPr>
                <w:rFonts w:hint="eastAsia"/>
                <w:lang w:eastAsia="zh-CN"/>
              </w:rPr>
            </w:pP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（2）施工期大气污染防治措施</w:t>
            </w:r>
          </w:p>
          <w:p>
            <w:pPr>
              <w:spacing w:line="360" w:lineRule="auto"/>
              <w:ind w:firstLine="480" w:firstLineChars="200"/>
              <w:rPr>
                <w:rFonts w:hint="eastAsia" w:ascii="Times New Roman" w:hAnsi="Times New Roman" w:eastAsia="宋体" w:cs="宋体"/>
                <w:color w:val="auto"/>
                <w:sz w:val="24"/>
              </w:rPr>
            </w:pPr>
            <w:r>
              <w:rPr>
                <w:rFonts w:hint="eastAsia" w:ascii="Times New Roman" w:hAnsi="Times New Roman" w:eastAsia="宋体" w:cs="宋体"/>
                <w:color w:val="auto"/>
                <w:sz w:val="24"/>
              </w:rPr>
              <w:t>为了将施工</w:t>
            </w:r>
            <w:r>
              <w:rPr>
                <w:rFonts w:hint="eastAsia" w:ascii="Times New Roman" w:hAnsi="Times New Roman" w:eastAsia="宋体" w:cs="宋体"/>
                <w:color w:val="auto"/>
                <w:sz w:val="24"/>
                <w:lang w:eastAsia="zh-CN"/>
              </w:rPr>
              <w:t>废气</w:t>
            </w:r>
            <w:r>
              <w:rPr>
                <w:rFonts w:hint="eastAsia" w:ascii="Times New Roman" w:hAnsi="Times New Roman" w:eastAsia="宋体" w:cs="宋体"/>
                <w:color w:val="auto"/>
                <w:sz w:val="24"/>
              </w:rPr>
              <w:t>对周边环境的影响降至最低，本环评提出</w:t>
            </w:r>
            <w:r>
              <w:rPr>
                <w:rFonts w:hint="eastAsia" w:ascii="Times New Roman" w:hAnsi="Times New Roman" w:eastAsia="宋体" w:cs="宋体"/>
                <w:color w:val="auto"/>
                <w:sz w:val="24"/>
                <w:lang w:eastAsia="zh-CN"/>
              </w:rPr>
              <w:t>以下</w:t>
            </w:r>
            <w:r>
              <w:rPr>
                <w:rFonts w:hint="eastAsia" w:ascii="Times New Roman" w:hAnsi="Times New Roman" w:eastAsia="宋体" w:cs="宋体"/>
                <w:color w:val="auto"/>
                <w:sz w:val="24"/>
              </w:rPr>
              <w:t>污染防治措施：</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①施工</w:t>
            </w:r>
            <w:r>
              <w:rPr>
                <w:rFonts w:hint="eastAsia" w:ascii="Times New Roman" w:hAnsi="Times New Roman" w:eastAsia="宋体" w:cs="宋体"/>
                <w:color w:val="auto"/>
                <w:sz w:val="24"/>
                <w:szCs w:val="24"/>
                <w:lang w:eastAsia="zh-CN"/>
              </w:rPr>
              <w:t>期间晴天</w:t>
            </w:r>
            <w:r>
              <w:rPr>
                <w:rFonts w:hint="eastAsia" w:ascii="Times New Roman" w:hAnsi="Times New Roman" w:eastAsia="宋体" w:cs="宋体"/>
                <w:color w:val="auto"/>
                <w:sz w:val="24"/>
                <w:szCs w:val="24"/>
              </w:rPr>
              <w:t>进行洒水抑尘，对</w:t>
            </w:r>
            <w:r>
              <w:rPr>
                <w:rFonts w:hint="eastAsia" w:ascii="Times New Roman" w:hAnsi="Times New Roman" w:eastAsia="宋体" w:cs="宋体"/>
                <w:color w:val="auto"/>
                <w:sz w:val="24"/>
                <w:szCs w:val="24"/>
                <w:lang w:eastAsia="zh-CN"/>
              </w:rPr>
              <w:t>施工过程</w:t>
            </w:r>
            <w:r>
              <w:rPr>
                <w:rFonts w:hint="eastAsia" w:ascii="Times New Roman" w:hAnsi="Times New Roman" w:eastAsia="宋体" w:cs="宋体"/>
                <w:color w:val="auto"/>
                <w:sz w:val="24"/>
                <w:szCs w:val="24"/>
              </w:rPr>
              <w:t>、物料装卸和运输过程</w:t>
            </w:r>
            <w:r>
              <w:rPr>
                <w:rFonts w:hint="eastAsia" w:ascii="Times New Roman" w:hAnsi="Times New Roman" w:eastAsia="宋体" w:cs="宋体"/>
                <w:color w:val="auto"/>
                <w:sz w:val="24"/>
                <w:szCs w:val="24"/>
                <w:lang w:eastAsia="zh-CN"/>
              </w:rPr>
              <w:t>等</w:t>
            </w:r>
            <w:r>
              <w:rPr>
                <w:rFonts w:hint="eastAsia" w:ascii="Times New Roman" w:hAnsi="Times New Roman" w:eastAsia="宋体" w:cs="宋体"/>
                <w:color w:val="auto"/>
                <w:sz w:val="24"/>
                <w:szCs w:val="24"/>
              </w:rPr>
              <w:t>产生的扬尘进行治理。</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②建筑材料在场地内堆放采用篷布进行覆盖</w:t>
            </w:r>
            <w:r>
              <w:rPr>
                <w:rFonts w:hint="eastAsia" w:ascii="Times New Roman" w:hAnsi="Times New Roman" w:eastAsia="宋体" w:cs="宋体"/>
                <w:color w:val="auto"/>
                <w:sz w:val="24"/>
                <w:szCs w:val="24"/>
                <w:lang w:eastAsia="zh-CN"/>
              </w:rPr>
              <w:t>，减少风蚀扬尘</w:t>
            </w:r>
            <w:r>
              <w:rPr>
                <w:rFonts w:hint="eastAsia" w:ascii="Times New Roman" w:hAnsi="Times New Roman" w:eastAsia="宋体" w:cs="宋体"/>
                <w:color w:val="auto"/>
                <w:sz w:val="24"/>
                <w:szCs w:val="24"/>
              </w:rPr>
              <w:t>。</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③进出工地的物料、运输车辆，采用密闭车斗，并保证物料不遗撒外漏；若无密闭车斗，物料、建筑垃圾的装载高度不得超过车辆槽帮上沿，车斗用苫布遮盖严实。</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④施工运输车辆驶出施工场地前必须对车身进行清扫，避免运输车辆带泥上路。</w:t>
            </w:r>
          </w:p>
          <w:p>
            <w:pPr>
              <w:spacing w:line="360" w:lineRule="auto"/>
              <w:ind w:firstLine="480" w:firstLineChars="200"/>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⑤施工期物料运输路线应避开居民聚集区，控制运输车辆行驶速度。</w:t>
            </w:r>
          </w:p>
          <w:p>
            <w:pPr>
              <w:bidi w:val="0"/>
              <w:rPr>
                <w:rFonts w:hint="eastAsia" w:ascii="Times New Roman" w:hAnsi="Times New Roman" w:eastAsia="宋体" w:cs="宋体"/>
                <w:color w:val="auto"/>
              </w:rPr>
            </w:pPr>
            <w:r>
              <w:rPr>
                <w:rFonts w:hint="eastAsia" w:ascii="Times New Roman" w:hAnsi="Times New Roman" w:eastAsia="宋体" w:cs="宋体"/>
                <w:color w:val="auto"/>
              </w:rPr>
              <w:t>综上，经采取以上措施后，</w:t>
            </w:r>
            <w:r>
              <w:rPr>
                <w:rFonts w:hint="eastAsia" w:ascii="Times New Roman" w:hAnsi="Times New Roman" w:eastAsia="宋体" w:cs="宋体"/>
                <w:color w:val="auto"/>
                <w:lang w:eastAsia="zh-CN"/>
              </w:rPr>
              <w:t>可有效地控制</w:t>
            </w:r>
            <w:r>
              <w:rPr>
                <w:rFonts w:hint="eastAsia" w:ascii="Times New Roman" w:hAnsi="Times New Roman" w:eastAsia="宋体" w:cs="宋体"/>
                <w:color w:val="auto"/>
              </w:rPr>
              <w:t>施工扬尘</w:t>
            </w:r>
            <w:r>
              <w:rPr>
                <w:rFonts w:hint="eastAsia" w:ascii="Times New Roman" w:hAnsi="Times New Roman" w:eastAsia="宋体" w:cs="宋体"/>
                <w:color w:val="auto"/>
                <w:lang w:eastAsia="zh-CN"/>
              </w:rPr>
              <w:t>，影响较小。项目周边大气环境保护目标仅为南侧</w:t>
            </w:r>
            <w:r>
              <w:rPr>
                <w:rFonts w:hint="eastAsia" w:ascii="Times New Roman" w:hAnsi="Times New Roman" w:eastAsia="宋体" w:cs="宋体"/>
                <w:color w:val="auto"/>
                <w:lang w:val="en-US" w:eastAsia="zh-CN"/>
              </w:rPr>
              <w:t>143m处的遮相分场十二队</w:t>
            </w:r>
            <w:r>
              <w:rPr>
                <w:rFonts w:hint="eastAsia" w:ascii="Times New Roman" w:hAnsi="Times New Roman" w:eastAsia="宋体" w:cs="宋体"/>
                <w:color w:val="auto"/>
                <w:lang w:eastAsia="zh-CN"/>
              </w:rPr>
              <w:t>，项目区常年主导风向为西</w:t>
            </w:r>
            <w:r>
              <w:rPr>
                <w:rFonts w:hint="eastAsia" w:ascii="Times New Roman" w:hAnsi="Times New Roman" w:eastAsia="宋体" w:cs="宋体"/>
                <w:color w:val="auto"/>
                <w:lang w:val="en-US" w:eastAsia="zh-CN"/>
              </w:rPr>
              <w:t>南</w:t>
            </w:r>
            <w:r>
              <w:rPr>
                <w:rFonts w:hint="eastAsia" w:ascii="Times New Roman" w:hAnsi="Times New Roman" w:eastAsia="宋体" w:cs="宋体"/>
                <w:color w:val="auto"/>
                <w:lang w:eastAsia="zh-CN"/>
              </w:rPr>
              <w:t>风，</w:t>
            </w:r>
            <w:r>
              <w:rPr>
                <w:rFonts w:hint="eastAsia" w:ascii="Times New Roman" w:hAnsi="Times New Roman" w:eastAsia="宋体" w:cs="宋体"/>
                <w:color w:val="auto"/>
                <w:lang w:val="en-US" w:eastAsia="zh-CN"/>
              </w:rPr>
              <w:t>该</w:t>
            </w:r>
            <w:r>
              <w:rPr>
                <w:rFonts w:hint="eastAsia" w:ascii="Times New Roman" w:hAnsi="Times New Roman" w:eastAsia="宋体" w:cs="宋体"/>
                <w:color w:val="auto"/>
                <w:lang w:eastAsia="zh-CN"/>
              </w:rPr>
              <w:t>保护目标</w:t>
            </w:r>
            <w:r>
              <w:rPr>
                <w:rFonts w:hint="eastAsia" w:ascii="Times New Roman" w:hAnsi="Times New Roman" w:eastAsia="宋体" w:cs="宋体"/>
                <w:color w:val="auto"/>
                <w:lang w:val="en-US" w:eastAsia="zh-CN"/>
              </w:rPr>
              <w:t>位于项目区上风向</w:t>
            </w:r>
            <w:r>
              <w:rPr>
                <w:rFonts w:hint="eastAsia" w:ascii="Times New Roman" w:hAnsi="Times New Roman" w:eastAsia="宋体" w:cs="宋体"/>
                <w:color w:val="auto"/>
                <w:lang w:eastAsia="zh-CN"/>
              </w:rPr>
              <w:t>，因此</w:t>
            </w:r>
            <w:r>
              <w:rPr>
                <w:rFonts w:hint="eastAsia" w:ascii="Times New Roman" w:hAnsi="Times New Roman" w:eastAsia="宋体" w:cs="宋体"/>
                <w:color w:val="auto"/>
                <w:lang w:val="en-US" w:eastAsia="zh-CN"/>
              </w:rPr>
              <w:t>项目建设</w:t>
            </w:r>
            <w:r>
              <w:rPr>
                <w:rFonts w:hint="eastAsia" w:ascii="Times New Roman" w:hAnsi="Times New Roman" w:eastAsia="宋体" w:cs="宋体"/>
                <w:color w:val="auto"/>
                <w:lang w:eastAsia="zh-CN"/>
              </w:rPr>
              <w:t>对保护目标的影响较小；加之项目施工期较短，施工期具有暂时性</w:t>
            </w:r>
            <w:r>
              <w:rPr>
                <w:rFonts w:hint="eastAsia" w:ascii="Times New Roman" w:hAnsi="Times New Roman" w:eastAsia="宋体" w:cs="宋体"/>
                <w:color w:val="auto"/>
              </w:rPr>
              <w:t>，</w:t>
            </w:r>
            <w:r>
              <w:rPr>
                <w:rFonts w:hint="eastAsia" w:ascii="Times New Roman" w:hAnsi="Times New Roman" w:eastAsia="宋体" w:cs="宋体"/>
                <w:color w:val="auto"/>
                <w:lang w:eastAsia="zh-CN"/>
              </w:rPr>
              <w:t>施工期影响随着施工期的</w:t>
            </w:r>
            <w:r>
              <w:rPr>
                <w:rFonts w:hint="eastAsia" w:ascii="Times New Roman" w:hAnsi="Times New Roman" w:eastAsia="宋体" w:cs="宋体"/>
                <w:color w:val="auto"/>
              </w:rPr>
              <w:t>结束而消失</w:t>
            </w:r>
            <w:r>
              <w:rPr>
                <w:rFonts w:hint="eastAsia" w:ascii="Times New Roman" w:hAnsi="Times New Roman" w:eastAsia="宋体" w:cs="宋体"/>
                <w:color w:val="auto"/>
                <w:lang w:eastAsia="zh-CN"/>
              </w:rPr>
              <w:t>，项目施工期对周边大气环境及保护目标的影响较小</w:t>
            </w:r>
            <w:r>
              <w:rPr>
                <w:rFonts w:hint="eastAsia" w:ascii="Times New Roman" w:hAnsi="Times New Roman" w:eastAsia="宋体" w:cs="宋体"/>
                <w:color w:val="auto"/>
              </w:rPr>
              <w:t>。</w:t>
            </w:r>
          </w:p>
          <w:p>
            <w:pPr>
              <w:pStyle w:val="4"/>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lang w:eastAsia="zh-CN"/>
              </w:rPr>
              <w:t>废水</w:t>
            </w:r>
          </w:p>
          <w:p>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rPr>
              <w:t>（1）施工期废水影响分析</w:t>
            </w:r>
          </w:p>
          <w:p>
            <w:pPr>
              <w:keepNext w:val="0"/>
              <w:keepLines w:val="0"/>
              <w:pageBreakBefore w:val="0"/>
              <w:kinsoku/>
              <w:wordWrap/>
              <w:overflowPunct/>
              <w:topLinePunct w:val="0"/>
              <w:bidi w:val="0"/>
              <w:spacing w:line="360" w:lineRule="auto"/>
              <w:ind w:right="0" w:rightChars="0" w:firstLine="480" w:firstLineChars="200"/>
              <w:outlineLvl w:val="9"/>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本项目</w:t>
            </w:r>
            <w:r>
              <w:rPr>
                <w:rFonts w:hint="eastAsia" w:ascii="Times New Roman" w:hAnsi="Times New Roman" w:eastAsia="宋体" w:cs="宋体"/>
                <w:color w:val="auto"/>
                <w:sz w:val="24"/>
                <w:szCs w:val="24"/>
                <w:highlight w:val="none"/>
              </w:rPr>
              <w:t>施工人员均不在施工现场食宿，故无施工人员生活废水产生。</w:t>
            </w:r>
            <w:r>
              <w:rPr>
                <w:rFonts w:hint="eastAsia" w:ascii="Times New Roman" w:hAnsi="Times New Roman" w:eastAsia="宋体" w:cs="宋体"/>
                <w:color w:val="auto"/>
                <w:sz w:val="24"/>
              </w:rPr>
              <w:t>施工废水主要</w:t>
            </w:r>
            <w:r>
              <w:rPr>
                <w:rFonts w:hint="eastAsia" w:ascii="Times New Roman" w:hAnsi="Times New Roman" w:eastAsia="宋体" w:cs="宋体"/>
                <w:color w:val="auto"/>
                <w:sz w:val="24"/>
                <w:lang w:eastAsia="zh-CN"/>
              </w:rPr>
              <w:t>来自</w:t>
            </w:r>
            <w:r>
              <w:rPr>
                <w:rFonts w:hint="eastAsia" w:ascii="Times New Roman" w:hAnsi="Times New Roman" w:eastAsia="宋体" w:cs="宋体"/>
                <w:color w:val="auto"/>
                <w:sz w:val="24"/>
              </w:rPr>
              <w:t>机械设备、工具清洗</w:t>
            </w:r>
            <w:r>
              <w:rPr>
                <w:rFonts w:hint="eastAsia" w:ascii="Times New Roman" w:hAnsi="Times New Roman" w:eastAsia="宋体" w:cs="宋体"/>
                <w:color w:val="auto"/>
                <w:sz w:val="24"/>
                <w:lang w:eastAsia="zh-CN"/>
              </w:rPr>
              <w:t>及建筑施工等</w:t>
            </w:r>
            <w:r>
              <w:rPr>
                <w:rFonts w:hint="eastAsia" w:ascii="Times New Roman" w:hAnsi="Times New Roman" w:eastAsia="宋体" w:cs="宋体"/>
                <w:color w:val="auto"/>
                <w:sz w:val="24"/>
              </w:rPr>
              <w:t>过程中产生的废水，废水</w:t>
            </w:r>
            <w:r>
              <w:rPr>
                <w:rFonts w:hint="eastAsia" w:ascii="Times New Roman" w:hAnsi="Times New Roman" w:eastAsia="宋体" w:cs="宋体"/>
                <w:color w:val="auto"/>
                <w:sz w:val="24"/>
                <w:lang w:eastAsia="zh-CN"/>
              </w:rPr>
              <w:t>中</w:t>
            </w:r>
            <w:r>
              <w:rPr>
                <w:rFonts w:hint="eastAsia" w:ascii="Times New Roman" w:hAnsi="Times New Roman" w:eastAsia="宋体" w:cs="宋体"/>
                <w:color w:val="auto"/>
                <w:sz w:val="24"/>
              </w:rPr>
              <w:t>污染物主要为SS、石油类</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szCs w:val="24"/>
                <w:highlight w:val="none"/>
              </w:rPr>
              <w:t>施工废水产生和排放为非连续，属间断排放。</w:t>
            </w:r>
            <w:r>
              <w:rPr>
                <w:rFonts w:hint="eastAsia" w:ascii="Times New Roman" w:hAnsi="Times New Roman" w:eastAsia="宋体" w:cs="宋体"/>
                <w:color w:val="auto"/>
                <w:sz w:val="24"/>
                <w:lang w:eastAsia="zh-CN"/>
              </w:rPr>
              <w:t>根据类比，</w:t>
            </w:r>
            <w:r>
              <w:rPr>
                <w:rFonts w:hint="eastAsia" w:ascii="Times New Roman" w:hAnsi="Times New Roman" w:eastAsia="宋体" w:cs="宋体"/>
                <w:caps w:val="0"/>
                <w:smallCaps w:val="0"/>
                <w:color w:val="auto"/>
                <w:sz w:val="24"/>
                <w:u w:val="none" w:color="auto"/>
                <w:lang w:val="en-US" w:eastAsia="zh-CN"/>
              </w:rPr>
              <w:t>施工用水量约为3</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aps w:val="0"/>
                <w:smallCaps w:val="0"/>
                <w:color w:val="auto"/>
                <w:sz w:val="24"/>
                <w:u w:val="none" w:color="auto"/>
                <w:lang w:val="en-US" w:eastAsia="zh-CN"/>
              </w:rPr>
              <w:t>/d，废水产生量约为2.4</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aps w:val="0"/>
                <w:smallCaps w:val="0"/>
                <w:color w:val="auto"/>
                <w:sz w:val="24"/>
                <w:u w:val="none" w:color="auto"/>
                <w:lang w:val="en-US" w:eastAsia="zh-CN"/>
              </w:rPr>
              <w:t>/d，施工期设置一个临时沉淀池（3</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aps w:val="0"/>
                <w:smallCaps w:val="0"/>
                <w:color w:val="auto"/>
                <w:sz w:val="24"/>
                <w:u w:val="none" w:color="auto"/>
                <w:lang w:val="en-US" w:eastAsia="zh-CN"/>
              </w:rPr>
              <w:t>），废水中所含污染物主要为SS，</w:t>
            </w:r>
            <w:r>
              <w:rPr>
                <w:rFonts w:hint="eastAsia" w:ascii="Times New Roman" w:hAnsi="Times New Roman" w:eastAsia="宋体" w:cs="宋体"/>
                <w:color w:val="auto"/>
                <w:sz w:val="24"/>
                <w:szCs w:val="24"/>
                <w:highlight w:val="none"/>
              </w:rPr>
              <w:t>施工期间废水量虽然不大，但施工期的废水含大量泥沙等，废水中悬浮物浓度较高，应在施工场地附近挖临时沉淀池，较集中的施工废水排入沉淀池收集，施工废水经沉淀池沉淀处理后回用于场地的洒水降尘，通过蒸发、渗透等方式就地消纳。</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 xml:space="preserve">（2）施工期地表水污染防治措施 </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①在施工废水相对集中的场地布置临时隔油沉淀池，隔油、沉淀后用于工场地洒水降尘，不外排。</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②施工人员清洁废水与施工废水经沉淀后，用于工场地洒水降尘，不外排。</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③堆放的土石料必须加盖帆布，避免雨天物料受雨水冲刷流失。 </w:t>
            </w:r>
          </w:p>
          <w:p>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④</w:t>
            </w:r>
            <w:r>
              <w:rPr>
                <w:rFonts w:hint="eastAsia" w:ascii="Times New Roman" w:hAnsi="Times New Roman" w:eastAsia="宋体" w:cs="宋体"/>
                <w:color w:val="auto"/>
                <w:sz w:val="24"/>
                <w:szCs w:val="24"/>
                <w:lang w:eastAsia="zh-CN"/>
              </w:rPr>
              <w:t>经分析，</w:t>
            </w:r>
            <w:r>
              <w:rPr>
                <w:rFonts w:hint="eastAsia" w:ascii="Times New Roman" w:hAnsi="Times New Roman" w:eastAsia="宋体" w:cs="宋体"/>
                <w:color w:val="auto"/>
                <w:sz w:val="24"/>
                <w:szCs w:val="24"/>
              </w:rPr>
              <w:t>施工期废水合计为</w:t>
            </w:r>
            <w:r>
              <w:rPr>
                <w:rFonts w:hint="eastAsia" w:ascii="Times New Roman" w:hAnsi="Times New Roman" w:eastAsia="宋体" w:cs="宋体"/>
                <w:color w:val="auto"/>
                <w:sz w:val="24"/>
                <w:szCs w:val="24"/>
                <w:lang w:val="en-US" w:eastAsia="zh-CN"/>
              </w:rPr>
              <w:t>2.4</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/d，考虑1.2安全系数，需设置1个容积约</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rPr>
              <w:t>m³的临时隔油沉淀池，产生的废水经临时隔油沉淀池隔油、沉淀处理后回用于施工场地洒水降尘用水，不外排。</w:t>
            </w:r>
          </w:p>
          <w:p>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rPr>
              <w:t>综上，经采取以上措施后，项目施工期产生的施工废水经处理后回用，不外排，对外环境影响较小。</w:t>
            </w:r>
          </w:p>
          <w:p>
            <w:pPr>
              <w:pStyle w:val="4"/>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lang w:eastAsia="zh-CN"/>
              </w:rPr>
              <w:t>噪声</w:t>
            </w:r>
          </w:p>
          <w:p>
            <w:pPr>
              <w:pStyle w:val="21"/>
              <w:numPr>
                <w:ilvl w:val="0"/>
                <w:numId w:val="0"/>
              </w:numPr>
              <w:bidi w:val="0"/>
              <w:ind w:firstLine="472" w:firstLineChars="20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项目施工期噪声主要来源于各类施工机械和运输车辆，</w:t>
            </w:r>
            <w:r>
              <w:rPr>
                <w:rFonts w:hint="eastAsia" w:ascii="Times New Roman" w:hAnsi="Times New Roman" w:eastAsia="宋体" w:cs="宋体"/>
                <w:color w:val="auto"/>
                <w:lang w:val="en-US" w:eastAsia="zh-CN"/>
              </w:rPr>
              <w:t>主要</w:t>
            </w:r>
            <w:r>
              <w:rPr>
                <w:rFonts w:hint="eastAsia" w:ascii="Times New Roman" w:hAnsi="Times New Roman" w:eastAsia="宋体" w:cs="宋体"/>
                <w:color w:val="auto"/>
                <w:szCs w:val="24"/>
                <w:lang w:eastAsia="zh-CN"/>
              </w:rPr>
              <w:t>包括</w:t>
            </w:r>
            <w:r>
              <w:rPr>
                <w:rFonts w:hint="eastAsia" w:ascii="Times New Roman" w:hAnsi="Times New Roman" w:eastAsia="宋体" w:cs="宋体"/>
                <w:color w:val="auto"/>
                <w:szCs w:val="24"/>
              </w:rPr>
              <w:t>装载机</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混凝土振捣机</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切割机</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电钻</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电焊机</w:t>
            </w:r>
            <w:r>
              <w:rPr>
                <w:rFonts w:hint="eastAsia" w:ascii="Times New Roman" w:hAnsi="Times New Roman" w:eastAsia="宋体" w:cs="宋体"/>
                <w:color w:val="auto"/>
                <w:szCs w:val="24"/>
                <w:lang w:eastAsia="zh-CN"/>
              </w:rPr>
              <w:t>、</w:t>
            </w:r>
            <w:r>
              <w:rPr>
                <w:rFonts w:hint="eastAsia" w:ascii="Times New Roman" w:hAnsi="Times New Roman" w:eastAsia="宋体" w:cs="宋体"/>
                <w:color w:val="auto"/>
                <w:szCs w:val="24"/>
              </w:rPr>
              <w:t>运输车辆</w:t>
            </w:r>
            <w:r>
              <w:rPr>
                <w:rFonts w:hint="eastAsia" w:ascii="Times New Roman" w:hAnsi="Times New Roman" w:eastAsia="宋体" w:cs="宋体"/>
                <w:color w:val="auto"/>
                <w:szCs w:val="24"/>
                <w:lang w:eastAsia="zh-CN"/>
              </w:rPr>
              <w:t>等，声源为</w:t>
            </w:r>
            <w:r>
              <w:rPr>
                <w:rFonts w:hint="eastAsia" w:ascii="Times New Roman" w:hAnsi="Times New Roman" w:eastAsia="宋体" w:cs="宋体"/>
                <w:color w:val="auto"/>
                <w:szCs w:val="24"/>
                <w:lang w:val="en-US" w:eastAsia="zh-CN"/>
              </w:rPr>
              <w:t>80-95</w:t>
            </w:r>
            <w:r>
              <w:rPr>
                <w:rFonts w:hint="eastAsia" w:ascii="Times New Roman" w:hAnsi="Times New Roman" w:eastAsia="宋体" w:cs="宋体"/>
                <w:color w:val="auto"/>
              </w:rPr>
              <w:t>dB(A)</w:t>
            </w:r>
            <w:r>
              <w:rPr>
                <w:rFonts w:hint="eastAsia" w:ascii="Times New Roman" w:hAnsi="Times New Roman" w:eastAsia="宋体" w:cs="宋体"/>
                <w:color w:val="auto"/>
                <w:lang w:eastAsia="zh-CN"/>
              </w:rPr>
              <w:t>之间其特点是间歇或阵发性的，并具备流动性特征。为使工程噪声满足《建筑施工场界环境噪声排放标准》（GB12523-2011）规定，以最大限度地减少噪声对环境的影响，具体措施有以下几点：</w:t>
            </w:r>
          </w:p>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①施工期间，施工单位应选用低噪声的施工设备，从源头上控制噪声排放； 加强施工机械的维修、管理，保证施工机械处于低噪声、高效率的良好工作状态；</w:t>
            </w:r>
          </w:p>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②合理安排施工时间，禁止夜间(22：00～06：00)施工；</w:t>
            </w:r>
          </w:p>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③科学合理地安排施工步骤，合理安排施工工序，优化施工方式，避免在同一时间集中使用大量的施工机械设备。</w:t>
            </w:r>
          </w:p>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sz w:val="24"/>
                <w:szCs w:val="24"/>
              </w:rPr>
              <w:t>综上，</w:t>
            </w:r>
            <w:r>
              <w:rPr>
                <w:rFonts w:hint="eastAsia" w:ascii="Times New Roman" w:hAnsi="Times New Roman" w:eastAsia="宋体" w:cs="宋体"/>
                <w:bCs/>
                <w:color w:val="auto"/>
                <w:sz w:val="24"/>
                <w:szCs w:val="24"/>
              </w:rPr>
              <w:t>施工期噪声影响具有短暂性，噪声对周围环境的影响随着施工期的结束而消失。</w:t>
            </w:r>
            <w:r>
              <w:rPr>
                <w:rFonts w:hint="eastAsia" w:ascii="Times New Roman" w:hAnsi="Times New Roman" w:eastAsia="宋体" w:cs="宋体"/>
                <w:color w:val="auto"/>
                <w:sz w:val="24"/>
                <w:szCs w:val="24"/>
                <w:highlight w:val="none"/>
              </w:rPr>
              <w:t>项目</w:t>
            </w:r>
            <w:r>
              <w:rPr>
                <w:rFonts w:hint="eastAsia" w:ascii="Times New Roman" w:hAnsi="Times New Roman" w:eastAsia="宋体" w:cs="宋体"/>
                <w:color w:val="auto"/>
                <w:sz w:val="24"/>
                <w:szCs w:val="24"/>
                <w:highlight w:val="none"/>
                <w:lang w:eastAsia="zh-CN"/>
              </w:rPr>
              <w:t>声环境</w:t>
            </w:r>
            <w:r>
              <w:rPr>
                <w:rFonts w:hint="eastAsia" w:ascii="Times New Roman" w:hAnsi="Times New Roman" w:eastAsia="宋体" w:cs="宋体"/>
                <w:color w:val="auto"/>
                <w:sz w:val="24"/>
                <w:szCs w:val="24"/>
                <w:highlight w:val="none"/>
              </w:rPr>
              <w:t>50m范围内无环境保护目标</w:t>
            </w:r>
            <w:r>
              <w:rPr>
                <w:rFonts w:hint="eastAsia" w:ascii="Times New Roman" w:hAnsi="Times New Roman" w:eastAsia="宋体" w:cs="宋体"/>
                <w:color w:val="auto"/>
                <w:sz w:val="24"/>
                <w:szCs w:val="24"/>
                <w:highlight w:val="none"/>
                <w:lang w:val="en-US" w:eastAsia="zh-CN"/>
              </w:rPr>
              <w:t>，</w:t>
            </w:r>
            <w:r>
              <w:rPr>
                <w:rFonts w:hint="eastAsia" w:ascii="Times New Roman" w:hAnsi="Times New Roman" w:eastAsia="宋体" w:cs="宋体"/>
                <w:color w:val="auto"/>
                <w:sz w:val="24"/>
                <w:szCs w:val="24"/>
              </w:rPr>
              <w:t>施工期产生的噪声经采取以上措施后，对周围声环境影响较小。</w:t>
            </w:r>
          </w:p>
          <w:p>
            <w:pPr>
              <w:pStyle w:val="4"/>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4、固废</w:t>
            </w:r>
          </w:p>
          <w:p>
            <w:pPr>
              <w:pStyle w:val="21"/>
              <w:bidi w:val="0"/>
              <w:spacing w:line="360" w:lineRule="auto"/>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施工期固体废弃物主要包括土石方、施工建筑垃圾、施工人员的生活垃圾等。</w:t>
            </w:r>
          </w:p>
          <w:p>
            <w:pPr>
              <w:spacing w:line="360" w:lineRule="auto"/>
              <w:ind w:firstLine="480" w:firstLineChars="200"/>
              <w:rPr>
                <w:rFonts w:hint="eastAsia" w:ascii="Times New Roman" w:hAnsi="Times New Roman" w:eastAsia="宋体" w:cs="宋体"/>
                <w:color w:val="auto"/>
                <w:lang w:eastAsia="zh-CN"/>
              </w:rPr>
            </w:pPr>
            <w:r>
              <w:rPr>
                <w:rFonts w:hint="eastAsia" w:ascii="Times New Roman" w:hAnsi="Times New Roman" w:eastAsia="宋体" w:cs="宋体"/>
                <w:b/>
                <w:bCs/>
                <w:color w:val="auto"/>
                <w:sz w:val="24"/>
                <w:szCs w:val="24"/>
              </w:rPr>
              <w:t>（1）施工期</w:t>
            </w:r>
            <w:r>
              <w:rPr>
                <w:rFonts w:hint="eastAsia" w:ascii="Times New Roman" w:hAnsi="Times New Roman" w:eastAsia="宋体" w:cs="宋体"/>
                <w:b/>
                <w:bCs/>
                <w:color w:val="auto"/>
                <w:sz w:val="24"/>
                <w:szCs w:val="24"/>
                <w:lang w:val="en-US" w:eastAsia="zh-CN"/>
              </w:rPr>
              <w:t>固废</w:t>
            </w:r>
            <w:r>
              <w:rPr>
                <w:rFonts w:hint="eastAsia" w:ascii="Times New Roman" w:hAnsi="Times New Roman" w:eastAsia="宋体" w:cs="宋体"/>
                <w:b/>
                <w:bCs/>
                <w:color w:val="auto"/>
                <w:sz w:val="24"/>
                <w:szCs w:val="24"/>
              </w:rPr>
              <w:t>影响分析</w:t>
            </w:r>
          </w:p>
          <w:p>
            <w:pPr>
              <w:numPr>
                <w:ilvl w:val="0"/>
                <w:numId w:val="0"/>
              </w:numPr>
              <w:bidi w:val="0"/>
              <w:ind w:leftChars="200"/>
              <w:rPr>
                <w:rFonts w:hint="eastAsia" w:ascii="Times New Roman" w:hAnsi="Times New Roman" w:eastAsia="宋体" w:cs="宋体"/>
                <w:color w:val="auto"/>
              </w:rPr>
            </w:pPr>
            <w:r>
              <w:rPr>
                <w:rFonts w:hint="eastAsia" w:ascii="Times New Roman" w:hAnsi="Times New Roman" w:eastAsia="宋体" w:cs="宋体"/>
                <w:color w:val="auto"/>
                <w:lang w:eastAsia="zh-CN"/>
              </w:rPr>
              <w:fldChar w:fldCharType="begin"/>
            </w:r>
            <w:r>
              <w:rPr>
                <w:rFonts w:hint="eastAsia" w:ascii="Times New Roman" w:hAnsi="Times New Roman" w:eastAsia="宋体" w:cs="宋体"/>
                <w:color w:val="auto"/>
                <w:lang w:eastAsia="zh-CN"/>
              </w:rPr>
              <w:instrText xml:space="preserve"> = 1 \* GB3 \* MERGEFORMAT </w:instrText>
            </w:r>
            <w:r>
              <w:rPr>
                <w:rFonts w:hint="eastAsia" w:ascii="Times New Roman" w:hAnsi="Times New Roman" w:eastAsia="宋体" w:cs="宋体"/>
                <w:color w:val="auto"/>
                <w:lang w:eastAsia="zh-CN"/>
              </w:rPr>
              <w:fldChar w:fldCharType="separate"/>
            </w:r>
            <w:r>
              <w:rPr>
                <w:rFonts w:hint="eastAsia" w:ascii="Times New Roman" w:hAnsi="Times New Roman" w:eastAsia="宋体" w:cs="宋体"/>
                <w:color w:val="auto"/>
              </w:rPr>
              <w:t>①</w:t>
            </w:r>
            <w:r>
              <w:rPr>
                <w:rFonts w:hint="eastAsia" w:ascii="Times New Roman" w:hAnsi="Times New Roman" w:eastAsia="宋体" w:cs="宋体"/>
                <w:color w:val="auto"/>
                <w:lang w:eastAsia="zh-CN"/>
              </w:rPr>
              <w:fldChar w:fldCharType="end"/>
            </w:r>
            <w:r>
              <w:rPr>
                <w:rFonts w:hint="eastAsia" w:ascii="Times New Roman" w:hAnsi="Times New Roman" w:eastAsia="宋体" w:cs="宋体"/>
                <w:color w:val="auto"/>
                <w:lang w:eastAsia="zh-CN"/>
              </w:rPr>
              <w:t>土石方</w:t>
            </w:r>
          </w:p>
          <w:p>
            <w:pPr>
              <w:spacing w:line="360" w:lineRule="auto"/>
              <w:ind w:right="-2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w:t>
            </w:r>
            <w:r>
              <w:rPr>
                <w:rFonts w:hint="eastAsia" w:cs="宋体"/>
                <w:color w:val="auto"/>
                <w:lang w:val="en-US" w:eastAsia="zh-CN"/>
              </w:rPr>
              <w:t>本</w:t>
            </w:r>
            <w:r>
              <w:rPr>
                <w:rFonts w:hint="eastAsia" w:ascii="Times New Roman" w:hAnsi="Times New Roman" w:eastAsia="宋体" w:cs="宋体"/>
                <w:color w:val="auto"/>
                <w:lang w:val="en-US" w:eastAsia="zh-CN"/>
              </w:rPr>
              <w:t>项目水土保持方案报告表，本项目建设过程中开挖土石方总方量为24520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（其中表土剥离900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 xml:space="preserve">、场地平整20405 </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及基础开挖3215</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），回填土石方24520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（其中绿化覆土900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、场地回填21050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及基础回填2570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），不产生永久弃渣。</w:t>
            </w:r>
          </w:p>
          <w:p>
            <w:pPr>
              <w:spacing w:line="360" w:lineRule="auto"/>
              <w:ind w:right="-2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rPr>
              <w:t>本项目土石方平衡分析详见</w:t>
            </w:r>
            <w:r>
              <w:rPr>
                <w:rFonts w:hint="eastAsia" w:ascii="Times New Roman" w:hAnsi="Times New Roman" w:eastAsia="宋体" w:cs="宋体"/>
                <w:color w:val="auto"/>
                <w:lang w:eastAsia="zh-CN"/>
              </w:rPr>
              <w:t>下图：</w:t>
            </w:r>
            <w:r>
              <w:rPr>
                <w:rFonts w:hint="eastAsia" w:ascii="Times New Roman" w:hAnsi="Times New Roman" w:eastAsia="宋体" w:cs="宋体"/>
                <w:color w:val="auto"/>
                <w:lang w:val="en-US" w:eastAsia="zh-CN"/>
              </w:rPr>
              <w:drawing>
                <wp:inline distT="0" distB="0" distL="114300" distR="114300">
                  <wp:extent cx="4961890" cy="2988310"/>
                  <wp:effectExtent l="9525" t="9525" r="12065" b="19685"/>
                  <wp:docPr id="8" name="ECB019B1-382A-4266-B25C-5B523AA43C14-1" descr="C:/Users/Administrator/AppData/Local/Temp/wps.auHPf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C:/Users/Administrator/AppData/Local/Temp/wps.auHPflwps"/>
                          <pic:cNvPicPr>
                            <a:picLocks noChangeAspect="1"/>
                          </pic:cNvPicPr>
                        </pic:nvPicPr>
                        <pic:blipFill>
                          <a:blip r:embed="rId22"/>
                          <a:stretch>
                            <a:fillRect/>
                          </a:stretch>
                        </pic:blipFill>
                        <pic:spPr>
                          <a:xfrm>
                            <a:off x="0" y="0"/>
                            <a:ext cx="4961890" cy="2988310"/>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79"/>
              <w:bidi w:val="0"/>
              <w:rPr>
                <w:rFonts w:hint="eastAsia" w:ascii="Times New Roman" w:hAnsi="Times New Roman" w:eastAsia="宋体" w:cs="宋体"/>
                <w:b/>
                <w:bCs/>
                <w:color w:val="auto"/>
                <w:lang w:val="en-US" w:eastAsia="zh-CN"/>
              </w:rPr>
            </w:pPr>
            <w:r>
              <w:rPr>
                <w:rFonts w:hint="eastAsia" w:ascii="Times New Roman" w:hAnsi="Times New Roman" w:eastAsia="宋体" w:cs="宋体"/>
                <w:b/>
                <w:bCs/>
                <w:color w:val="auto"/>
                <w:lang w:val="en-US" w:eastAsia="zh-CN"/>
              </w:rPr>
              <w:t>图</w:t>
            </w:r>
            <w:r>
              <w:rPr>
                <w:rFonts w:hint="eastAsia" w:ascii="Times New Roman" w:hAnsi="Times New Roman" w:eastAsia="宋体" w:cs="宋体"/>
                <w:b/>
                <w:bCs/>
                <w:color w:val="auto"/>
                <w:highlight w:val="none"/>
                <w:lang w:val="en-US" w:eastAsia="zh-CN"/>
              </w:rPr>
              <w:t>4-1</w:t>
            </w:r>
            <w:r>
              <w:rPr>
                <w:rFonts w:hint="eastAsia" w:ascii="Times New Roman" w:hAnsi="Times New Roman" w:eastAsia="宋体" w:cs="宋体"/>
                <w:b/>
                <w:bCs/>
                <w:color w:val="auto"/>
                <w:lang w:val="en-US" w:eastAsia="zh-CN"/>
              </w:rPr>
              <w:t xml:space="preserve"> </w:t>
            </w:r>
            <w:r>
              <w:rPr>
                <w:rFonts w:hint="eastAsia" w:ascii="Times New Roman" w:hAnsi="Times New Roman" w:eastAsia="宋体" w:cs="宋体"/>
                <w:b/>
                <w:bCs/>
                <w:color w:val="auto"/>
              </w:rPr>
              <w:t>项目土石方平衡</w:t>
            </w:r>
            <w:r>
              <w:rPr>
                <w:rFonts w:hint="eastAsia" w:ascii="Times New Roman" w:hAnsi="Times New Roman" w:eastAsia="宋体" w:cs="宋体"/>
                <w:b/>
                <w:bCs/>
                <w:color w:val="auto"/>
                <w:lang w:eastAsia="zh-CN"/>
              </w:rPr>
              <w:t>图</w:t>
            </w:r>
          </w:p>
          <w:p>
            <w:pPr>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fldChar w:fldCharType="begin"/>
            </w:r>
            <w:r>
              <w:rPr>
                <w:rFonts w:hint="eastAsia" w:ascii="Times New Roman" w:hAnsi="Times New Roman" w:eastAsia="宋体" w:cs="宋体"/>
                <w:color w:val="auto"/>
                <w:lang w:eastAsia="zh-CN"/>
              </w:rPr>
              <w:instrText xml:space="preserve"> = 2 \* GB3 \* MERGEFORMAT </w:instrText>
            </w:r>
            <w:r>
              <w:rPr>
                <w:rFonts w:hint="eastAsia" w:ascii="Times New Roman" w:hAnsi="Times New Roman" w:eastAsia="宋体" w:cs="宋体"/>
                <w:color w:val="auto"/>
                <w:lang w:eastAsia="zh-CN"/>
              </w:rPr>
              <w:fldChar w:fldCharType="separate"/>
            </w:r>
            <w:r>
              <w:rPr>
                <w:rFonts w:hint="eastAsia" w:ascii="Times New Roman" w:hAnsi="Times New Roman" w:eastAsia="宋体" w:cs="宋体"/>
                <w:color w:val="auto"/>
              </w:rPr>
              <w:t>②</w:t>
            </w:r>
            <w:r>
              <w:rPr>
                <w:rFonts w:hint="eastAsia" w:ascii="Times New Roman" w:hAnsi="Times New Roman" w:eastAsia="宋体" w:cs="宋体"/>
                <w:color w:val="auto"/>
                <w:lang w:eastAsia="zh-CN"/>
              </w:rPr>
              <w:fldChar w:fldCharType="end"/>
            </w:r>
            <w:r>
              <w:rPr>
                <w:rFonts w:hint="eastAsia" w:ascii="Times New Roman" w:hAnsi="Times New Roman" w:eastAsia="宋体" w:cs="宋体"/>
                <w:color w:val="auto"/>
                <w:lang w:eastAsia="zh-CN"/>
              </w:rPr>
              <w:t>建筑垃圾</w:t>
            </w:r>
          </w:p>
          <w:p>
            <w:pPr>
              <w:pStyle w:val="21"/>
              <w:numPr>
                <w:ilvl w:val="0"/>
                <w:numId w:val="0"/>
              </w:numPr>
              <w:bidi w:val="0"/>
              <w:ind w:firstLine="472" w:firstLineChars="20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施工垃圾主要是施工过程产生的各种废建筑材料，如碎砖块、材料包装袋等。产生的建筑废料应进行充分回收利用，不能回收利用的部分应给予统一收集，不能随意丢弃，统一收集后运往城建部门指定地点进行处置。</w:t>
            </w:r>
          </w:p>
          <w:p>
            <w:pPr>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fldChar w:fldCharType="begin"/>
            </w:r>
            <w:r>
              <w:rPr>
                <w:rFonts w:hint="eastAsia" w:ascii="Times New Roman" w:hAnsi="Times New Roman" w:eastAsia="宋体" w:cs="宋体"/>
                <w:color w:val="auto"/>
                <w:lang w:eastAsia="zh-CN"/>
              </w:rPr>
              <w:instrText xml:space="preserve"> = 3 \* GB3 \* MERGEFORMAT </w:instrText>
            </w:r>
            <w:r>
              <w:rPr>
                <w:rFonts w:hint="eastAsia" w:ascii="Times New Roman" w:hAnsi="Times New Roman" w:eastAsia="宋体" w:cs="宋体"/>
                <w:color w:val="auto"/>
                <w:lang w:eastAsia="zh-CN"/>
              </w:rPr>
              <w:fldChar w:fldCharType="separate"/>
            </w:r>
            <w:r>
              <w:rPr>
                <w:rFonts w:hint="eastAsia" w:ascii="Times New Roman" w:hAnsi="Times New Roman" w:eastAsia="宋体" w:cs="宋体"/>
                <w:color w:val="auto"/>
              </w:rPr>
              <w:t>③</w:t>
            </w:r>
            <w:r>
              <w:rPr>
                <w:rFonts w:hint="eastAsia" w:ascii="Times New Roman" w:hAnsi="Times New Roman" w:eastAsia="宋体" w:cs="宋体"/>
                <w:color w:val="auto"/>
                <w:lang w:eastAsia="zh-CN"/>
              </w:rPr>
              <w:fldChar w:fldCharType="end"/>
            </w:r>
            <w:r>
              <w:rPr>
                <w:rFonts w:hint="eastAsia" w:ascii="Times New Roman" w:hAnsi="Times New Roman" w:eastAsia="宋体" w:cs="宋体"/>
                <w:color w:val="auto"/>
                <w:lang w:eastAsia="zh-CN"/>
              </w:rPr>
              <w:t>生活垃圾</w:t>
            </w:r>
          </w:p>
          <w:p>
            <w:pPr>
              <w:pStyle w:val="21"/>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本项目最大施工人员为15人，施工人员生活垃圾按照0.5kg/人·d计，施工人员生活垃圾产生量为7.5kg/d，统一收集后，并入当地垃圾收集点。</w:t>
            </w:r>
          </w:p>
          <w:p>
            <w:pPr>
              <w:pStyle w:val="17"/>
              <w:spacing w:after="0" w:line="360" w:lineRule="auto"/>
              <w:ind w:left="0" w:leftChars="0" w:firstLine="480"/>
              <w:rPr>
                <w:rFonts w:hint="eastAsia" w:ascii="Times New Roman" w:hAnsi="Times New Roman" w:eastAsia="宋体" w:cs="宋体"/>
                <w:b/>
                <w:bCs/>
                <w:color w:val="auto"/>
                <w:sz w:val="24"/>
                <w:szCs w:val="24"/>
              </w:rPr>
            </w:pPr>
            <w:r>
              <w:rPr>
                <w:rStyle w:val="36"/>
                <w:rFonts w:hint="eastAsia" w:ascii="Times New Roman" w:hAnsi="Times New Roman" w:eastAsia="宋体" w:cs="宋体"/>
                <w:color w:val="auto"/>
              </w:rPr>
              <w:t>（2）施工期固废污染防治措施</w:t>
            </w:r>
            <w:r>
              <w:rPr>
                <w:rFonts w:hint="eastAsia" w:ascii="Times New Roman" w:hAnsi="Times New Roman" w:eastAsia="宋体" w:cs="宋体"/>
                <w:b/>
                <w:bCs/>
                <w:color w:val="auto"/>
                <w:sz w:val="24"/>
                <w:szCs w:val="24"/>
              </w:rPr>
              <w:t xml:space="preserve"> </w:t>
            </w:r>
          </w:p>
          <w:p>
            <w:pPr>
              <w:pStyle w:val="17"/>
              <w:spacing w:after="0" w:line="360" w:lineRule="auto"/>
              <w:ind w:left="0" w:leftChars="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①项目</w:t>
            </w:r>
            <w:r>
              <w:rPr>
                <w:rFonts w:hint="eastAsia" w:ascii="Times New Roman" w:hAnsi="Times New Roman" w:eastAsia="宋体" w:cs="宋体"/>
                <w:color w:val="auto"/>
                <w:sz w:val="24"/>
                <w:szCs w:val="24"/>
                <w:lang w:eastAsia="zh-CN"/>
              </w:rPr>
              <w:t>基础建设</w:t>
            </w:r>
            <w:r>
              <w:rPr>
                <w:rFonts w:hint="eastAsia" w:ascii="Times New Roman" w:hAnsi="Times New Roman" w:eastAsia="宋体" w:cs="宋体"/>
                <w:color w:val="auto"/>
                <w:sz w:val="24"/>
                <w:szCs w:val="24"/>
              </w:rPr>
              <w:t>开挖产生的</w:t>
            </w:r>
            <w:r>
              <w:rPr>
                <w:rFonts w:hint="eastAsia" w:ascii="Times New Roman" w:hAnsi="Times New Roman" w:eastAsia="宋体" w:cs="宋体"/>
                <w:color w:val="auto"/>
                <w:sz w:val="24"/>
                <w:szCs w:val="24"/>
                <w:lang w:eastAsia="zh-CN"/>
              </w:rPr>
              <w:t>建筑土</w:t>
            </w:r>
            <w:r>
              <w:rPr>
                <w:rFonts w:hint="eastAsia" w:ascii="Times New Roman" w:hAnsi="Times New Roman" w:eastAsia="宋体" w:cs="宋体"/>
                <w:color w:val="auto"/>
                <w:sz w:val="24"/>
                <w:szCs w:val="24"/>
              </w:rPr>
              <w:t>全部回填，不产生永久弃</w:t>
            </w:r>
            <w:r>
              <w:rPr>
                <w:rFonts w:hint="eastAsia" w:ascii="Times New Roman" w:hAnsi="Times New Roman" w:eastAsia="宋体" w:cs="宋体"/>
                <w:color w:val="auto"/>
                <w:sz w:val="24"/>
                <w:szCs w:val="24"/>
                <w:lang w:eastAsia="zh-CN"/>
              </w:rPr>
              <w:t>土</w:t>
            </w:r>
            <w:r>
              <w:rPr>
                <w:rFonts w:hint="eastAsia" w:ascii="Times New Roman" w:hAnsi="Times New Roman" w:eastAsia="宋体" w:cs="宋体"/>
                <w:color w:val="auto"/>
                <w:sz w:val="24"/>
                <w:szCs w:val="24"/>
              </w:rPr>
              <w:t xml:space="preserve">。 </w:t>
            </w:r>
          </w:p>
          <w:p>
            <w:pPr>
              <w:pStyle w:val="17"/>
              <w:spacing w:after="0" w:line="360" w:lineRule="auto"/>
              <w:ind w:left="0" w:leftChars="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②在施工场地内设置生活垃圾集中堆放点定点收集暂存，</w:t>
            </w:r>
            <w:r>
              <w:rPr>
                <w:rFonts w:hint="eastAsia" w:ascii="Times New Roman" w:hAnsi="Times New Roman" w:eastAsia="宋体" w:cs="宋体"/>
                <w:color w:val="auto"/>
                <w:sz w:val="24"/>
                <w:szCs w:val="24"/>
                <w:lang w:eastAsia="zh-CN"/>
              </w:rPr>
              <w:t>由</w:t>
            </w:r>
            <w:r>
              <w:rPr>
                <w:rFonts w:hint="eastAsia" w:ascii="Times New Roman" w:hAnsi="Times New Roman" w:eastAsia="宋体" w:cs="宋体"/>
                <w:color w:val="auto"/>
                <w:sz w:val="24"/>
                <w:szCs w:val="24"/>
              </w:rPr>
              <w:t xml:space="preserve">当地环卫部门定期清运处置。 </w:t>
            </w:r>
          </w:p>
          <w:p>
            <w:pPr>
              <w:pStyle w:val="17"/>
              <w:spacing w:after="0" w:line="360" w:lineRule="auto"/>
              <w:ind w:left="0" w:leftChars="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③产生的建筑垃圾中可回收利用的进行回收利用，无法回收利用部分需收集后堆放于建筑垃圾指定收集、处置地点，按相关部门要求处置，不得随意堆放或丢弃。</w:t>
            </w:r>
          </w:p>
          <w:p>
            <w:pPr>
              <w:spacing w:line="360" w:lineRule="auto"/>
              <w:ind w:firstLine="480" w:firstLineChars="200"/>
              <w:rPr>
                <w:rFonts w:hint="eastAsia" w:ascii="Times New Roman" w:hAnsi="Times New Roman" w:eastAsia="宋体" w:cs="宋体"/>
                <w:color w:val="auto"/>
                <w:lang w:eastAsia="zh-CN"/>
              </w:rPr>
            </w:pPr>
            <w:r>
              <w:rPr>
                <w:rFonts w:hint="eastAsia" w:ascii="Times New Roman" w:hAnsi="Times New Roman" w:eastAsia="宋体" w:cs="宋体"/>
                <w:color w:val="auto"/>
                <w:sz w:val="24"/>
                <w:szCs w:val="24"/>
              </w:rPr>
              <w:t>综上所述，项目施工期产生的固体废弃物经采取以上措施后，固废处置率为100％，对环境影响较小。</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5、施工期生态影响分析</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施工期生态影响主要为水土流失，项目施工过程中采取对临时堆料进行覆盖，设置临时沉淀池，避开暴雨施工。施工结束后，及时对场地进行硬化和绿化，可以将水土流失控制到最小，随施工期结束，区域生态环境逐步恢复。</w:t>
            </w:r>
          </w:p>
          <w:p>
            <w:pPr>
              <w:bidi w:val="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rPr>
              <w:t>综上所述，项目施工噪声、施工粉尘、施工废水和施工垃圾为不连续排放，由于施工期不长，污染物排放量</w:t>
            </w:r>
            <w:r>
              <w:rPr>
                <w:rFonts w:hint="eastAsia" w:ascii="Times New Roman" w:hAnsi="Times New Roman" w:eastAsia="宋体" w:cs="宋体"/>
                <w:color w:val="auto"/>
                <w:lang w:val="en-US" w:eastAsia="zh-CN"/>
              </w:rPr>
              <w:t>较小</w:t>
            </w:r>
            <w:r>
              <w:rPr>
                <w:rFonts w:hint="eastAsia" w:ascii="Times New Roman" w:hAnsi="Times New Roman" w:eastAsia="宋体" w:cs="宋体"/>
                <w:color w:val="auto"/>
              </w:rPr>
              <w:t>，在采取上述措施后，项目施工期对外环境的影响较小。同时，随着施工期的结束，对外环境的影响也随之结束</w:t>
            </w:r>
            <w:r>
              <w:rPr>
                <w:rFonts w:hint="eastAsia" w:ascii="Times New Roman" w:hAnsi="Times New Roman" w:eastAsia="宋体" w:cs="宋体"/>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2" w:type="dxa"/>
          <w:jc w:val="center"/>
        </w:trPr>
        <w:tc>
          <w:tcPr>
            <w:tcW w:w="745" w:type="dxa"/>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运营</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期环</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境影</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响和</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保护</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措施</w:t>
            </w:r>
          </w:p>
        </w:tc>
        <w:tc>
          <w:tcPr>
            <w:tcW w:w="8151" w:type="dxa"/>
            <w:noWrap w:val="0"/>
            <w:vAlign w:val="center"/>
          </w:tcPr>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1</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运营期大气环境影响和保护措施</w:t>
            </w:r>
          </w:p>
          <w:p>
            <w:pPr>
              <w:bidi w:val="0"/>
              <w:rPr>
                <w:rFonts w:hint="eastAsia" w:ascii="Times New Roman" w:hAnsi="Times New Roman" w:eastAsia="宋体" w:cs="宋体"/>
                <w:color w:val="auto"/>
              </w:rPr>
            </w:pPr>
            <w:r>
              <w:rPr>
                <w:rFonts w:hint="eastAsia" w:ascii="Times New Roman" w:hAnsi="Times New Roman" w:eastAsia="宋体" w:cs="宋体"/>
                <w:color w:val="auto"/>
              </w:rPr>
              <w:t>项目营运期废气污染源主要有：废油液抽取及精细拆解过程中挥发的有机废气、空调制冷剂抽取过程中挥发的废气、汽车拆解过程中产生的</w:t>
            </w:r>
            <w:r>
              <w:rPr>
                <w:rFonts w:hint="eastAsia" w:ascii="Times New Roman" w:hAnsi="Times New Roman" w:eastAsia="宋体" w:cs="宋体"/>
                <w:color w:val="auto"/>
                <w:lang w:val="en-US" w:eastAsia="zh-CN"/>
              </w:rPr>
              <w:t>粉</w:t>
            </w:r>
            <w:r>
              <w:rPr>
                <w:rFonts w:hint="eastAsia" w:ascii="Times New Roman" w:hAnsi="Times New Roman" w:eastAsia="宋体" w:cs="宋体"/>
                <w:color w:val="auto"/>
              </w:rPr>
              <w:t>尘</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破损废旧铅酸蓄电池贮存过程会产生少量的硫酸雾废气</w:t>
            </w:r>
            <w:r>
              <w:rPr>
                <w:rFonts w:hint="eastAsia" w:ascii="Times New Roman" w:hAnsi="Times New Roman" w:eastAsia="宋体" w:cs="宋体"/>
                <w:color w:val="auto"/>
                <w:sz w:val="24"/>
                <w:szCs w:val="24"/>
                <w:lang w:val="en-US" w:eastAsia="zh-CN"/>
              </w:rPr>
              <w:t>及食堂油烟</w:t>
            </w:r>
            <w:r>
              <w:rPr>
                <w:rFonts w:hint="eastAsia" w:ascii="Times New Roman" w:hAnsi="Times New Roman" w:eastAsia="宋体" w:cs="宋体"/>
                <w:color w:val="auto"/>
              </w:rPr>
              <w:t>。</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（1）有机废气</w:t>
            </w:r>
          </w:p>
          <w:p>
            <w:pPr>
              <w:bidi w:val="0"/>
              <w:rPr>
                <w:rFonts w:hint="eastAsia" w:ascii="Times New Roman" w:hAnsi="Times New Roman" w:eastAsia="宋体" w:cs="宋体"/>
                <w:color w:val="auto"/>
              </w:rPr>
            </w:pPr>
            <w:r>
              <w:rPr>
                <w:rFonts w:hint="eastAsia" w:ascii="Times New Roman" w:hAnsi="Times New Roman" w:eastAsia="宋体" w:cs="宋体"/>
                <w:color w:val="auto"/>
              </w:rPr>
              <w:t>项目有机废气主要为油液抽取过程及制冷剂回收过程挥发的有机废气，</w:t>
            </w:r>
            <w:r>
              <w:rPr>
                <w:rFonts w:hint="eastAsia" w:ascii="Times New Roman" w:hAnsi="Times New Roman" w:eastAsia="宋体" w:cs="宋体"/>
                <w:color w:val="auto"/>
                <w:sz w:val="24"/>
                <w:szCs w:val="24"/>
              </w:rPr>
              <w:t>破损废旧铅酸蓄电池贮存过程会产生少量的硫酸雾废气</w:t>
            </w:r>
            <w:r>
              <w:rPr>
                <w:rFonts w:hint="eastAsia" w:ascii="Times New Roman" w:hAnsi="Times New Roman" w:eastAsia="宋体" w:cs="宋体"/>
                <w:color w:val="auto"/>
                <w:sz w:val="24"/>
                <w:szCs w:val="24"/>
                <w:lang w:val="en-US" w:eastAsia="zh-CN"/>
              </w:rPr>
              <w:t>及食堂油烟</w:t>
            </w:r>
            <w:r>
              <w:rPr>
                <w:rFonts w:hint="eastAsia" w:ascii="Times New Roman" w:hAnsi="Times New Roman" w:eastAsia="宋体" w:cs="宋体"/>
                <w:color w:val="auto"/>
              </w:rPr>
              <w:t>。</w:t>
            </w:r>
          </w:p>
          <w:p>
            <w:pPr>
              <w:bidi w:val="0"/>
              <w:rPr>
                <w:rFonts w:hint="eastAsia" w:ascii="Times New Roman" w:hAnsi="Times New Roman" w:eastAsia="宋体" w:cs="宋体"/>
                <w:color w:val="auto"/>
              </w:rPr>
            </w:pPr>
            <w:r>
              <w:rPr>
                <w:rFonts w:hint="eastAsia" w:ascii="Times New Roman" w:hAnsi="Times New Roman" w:eastAsia="宋体" w:cs="宋体"/>
                <w:color w:val="auto"/>
              </w:rPr>
              <w:t>①油液抽取过程排放</w:t>
            </w:r>
          </w:p>
          <w:p>
            <w:pPr>
              <w:pStyle w:val="21"/>
              <w:numPr>
                <w:ilvl w:val="0"/>
                <w:numId w:val="0"/>
              </w:numPr>
              <w:bidi w:val="0"/>
              <w:ind w:firstLine="472" w:firstLineChars="20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报废汽车上残留有一定量的废油液，在拆解前，对各类废油液进行封闭抽取，抽取后采用封闭罐体进行储存，虽然本项目采用密闭真空抽油机抽取废油液，但在灌注、抽油过程中会有少量挥发性有机物（以非甲烷总烃计）通过管线、阀门等挥发而释放到环境空气中，按燃油类比，本项目可收集燃油</w:t>
            </w:r>
            <w:r>
              <w:rPr>
                <w:rFonts w:hint="eastAsia" w:ascii="Times New Roman" w:hAnsi="Times New Roman" w:eastAsia="宋体" w:cs="宋体"/>
                <w:color w:val="auto"/>
                <w:lang w:val="en-US" w:eastAsia="zh-CN"/>
              </w:rPr>
              <w:t>15</w:t>
            </w:r>
            <w:r>
              <w:rPr>
                <w:rFonts w:hint="eastAsia" w:ascii="Times New Roman" w:hAnsi="Times New Roman" w:eastAsia="宋体" w:cs="宋体"/>
                <w:color w:val="auto"/>
                <w:lang w:eastAsia="zh-CN"/>
              </w:rPr>
              <w:t>t/a，其中按照小型车加汽油，大型车加柴油计，即汽油</w:t>
            </w:r>
            <w:r>
              <w:rPr>
                <w:rFonts w:hint="eastAsia" w:ascii="Times New Roman" w:hAnsi="Times New Roman" w:eastAsia="宋体" w:cs="宋体"/>
                <w:color w:val="auto"/>
                <w:lang w:val="en-US" w:eastAsia="zh-CN"/>
              </w:rPr>
              <w:t>7.7</w:t>
            </w:r>
            <w:r>
              <w:rPr>
                <w:rFonts w:hint="eastAsia" w:ascii="Times New Roman" w:hAnsi="Times New Roman" w:eastAsia="宋体" w:cs="宋体"/>
                <w:color w:val="auto"/>
                <w:lang w:eastAsia="zh-CN"/>
              </w:rPr>
              <w:t>t/a，柴油</w:t>
            </w:r>
            <w:r>
              <w:rPr>
                <w:rFonts w:hint="eastAsia" w:ascii="Times New Roman" w:hAnsi="Times New Roman" w:eastAsia="宋体" w:cs="宋体"/>
                <w:color w:val="auto"/>
                <w:lang w:val="en-US" w:eastAsia="zh-CN"/>
              </w:rPr>
              <w:t>7.3</w:t>
            </w:r>
            <w:r>
              <w:rPr>
                <w:rFonts w:hint="eastAsia" w:ascii="Times New Roman" w:hAnsi="Times New Roman" w:eastAsia="宋体" w:cs="宋体"/>
                <w:color w:val="auto"/>
                <w:lang w:eastAsia="zh-CN"/>
              </w:rPr>
              <w:t>t/a，非燃油类废油</w:t>
            </w:r>
            <w:r>
              <w:rPr>
                <w:rFonts w:hint="eastAsia" w:ascii="Times New Roman" w:hAnsi="Times New Roman" w:eastAsia="宋体" w:cs="宋体"/>
                <w:color w:val="auto"/>
                <w:lang w:val="en-US" w:eastAsia="zh-CN"/>
              </w:rPr>
              <w:t>及含油废物36</w:t>
            </w:r>
            <w:r>
              <w:rPr>
                <w:rFonts w:hint="eastAsia" w:ascii="Times New Roman" w:hAnsi="Times New Roman" w:eastAsia="宋体" w:cs="宋体"/>
                <w:color w:val="auto"/>
                <w:lang w:eastAsia="zh-CN"/>
              </w:rPr>
              <w:t>t/a。参照《散装液态石油产品损耗》（GB/T 11085-1989）中的灌装和零售加注损耗率，具体见下表。</w:t>
            </w:r>
          </w:p>
          <w:p>
            <w:pPr>
              <w:pStyle w:val="84"/>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表4-1</w:t>
            </w:r>
            <w:r>
              <w:rPr>
                <w:rFonts w:hint="eastAsia" w:ascii="Times New Roman" w:hAnsi="Times New Roman" w:eastAsia="宋体" w:cs="宋体"/>
                <w:color w:val="auto"/>
                <w:lang w:eastAsia="zh-CN"/>
              </w:rPr>
              <w:tab/>
            </w:r>
            <w:r>
              <w:rPr>
                <w:rFonts w:hint="eastAsia" w:ascii="Times New Roman" w:hAnsi="Times New Roman" w:eastAsia="宋体" w:cs="宋体"/>
                <w:color w:val="auto"/>
                <w:lang w:eastAsia="zh-CN"/>
              </w:rPr>
              <w:t>油气废气产生量核算表</w:t>
            </w:r>
          </w:p>
          <w:tbl>
            <w:tblPr>
              <w:tblStyle w:val="30"/>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7"/>
              <w:gridCol w:w="1307"/>
              <w:gridCol w:w="1307"/>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vMerge w:val="restart"/>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项目</w:t>
                  </w:r>
                </w:p>
              </w:tc>
              <w:tc>
                <w:tcPr>
                  <w:tcW w:w="2820" w:type="dxa"/>
                  <w:gridSpan w:val="2"/>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灌桶</w:t>
                  </w:r>
                </w:p>
              </w:tc>
              <w:tc>
                <w:tcPr>
                  <w:tcW w:w="4232" w:type="dxa"/>
                  <w:gridSpan w:val="3"/>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零售加注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vMerge w:val="continue"/>
                  <w:noWrap w:val="0"/>
                  <w:vAlign w:val="center"/>
                </w:tcPr>
                <w:p>
                  <w:pPr>
                    <w:pStyle w:val="5"/>
                    <w:bidi w:val="0"/>
                    <w:jc w:val="center"/>
                    <w:rPr>
                      <w:rFonts w:hint="eastAsia" w:ascii="Times New Roman" w:hAnsi="Times New Roman" w:eastAsia="宋体" w:cs="宋体"/>
                      <w:color w:val="auto"/>
                      <w:lang w:eastAsia="zh-CN"/>
                    </w:rPr>
                  </w:pPr>
                </w:p>
              </w:tc>
              <w:tc>
                <w:tcPr>
                  <w:tcW w:w="1410" w:type="dxa"/>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汽油</w:t>
                  </w:r>
                </w:p>
              </w:tc>
              <w:tc>
                <w:tcPr>
                  <w:tcW w:w="1410" w:type="dxa"/>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其他油</w:t>
                  </w:r>
                </w:p>
              </w:tc>
              <w:tc>
                <w:tcPr>
                  <w:tcW w:w="1410" w:type="dxa"/>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汽油</w:t>
                  </w:r>
                </w:p>
              </w:tc>
              <w:tc>
                <w:tcPr>
                  <w:tcW w:w="1411" w:type="dxa"/>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柴油</w:t>
                  </w:r>
                </w:p>
              </w:tc>
              <w:tc>
                <w:tcPr>
                  <w:tcW w:w="1411" w:type="dxa"/>
                  <w:noWrap w:val="0"/>
                  <w:vAlign w:val="center"/>
                </w:tcPr>
                <w:p>
                  <w:pPr>
                    <w:pStyle w:val="5"/>
                    <w:bidi w:val="0"/>
                    <w:jc w:val="center"/>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损耗率</w:t>
                  </w:r>
                  <w:r>
                    <w:rPr>
                      <w:rFonts w:hint="eastAsia" w:ascii="Times New Roman" w:hAnsi="Times New Roman" w:eastAsia="宋体" w:cs="宋体"/>
                      <w:color w:val="auto"/>
                      <w:lang w:val="en-US" w:eastAsia="zh-CN"/>
                    </w:rPr>
                    <w:t>%</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0.18</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0.01</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0.29</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0.08</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废油量</w:t>
                  </w:r>
                  <w:r>
                    <w:rPr>
                      <w:rFonts w:hint="eastAsia" w:ascii="Times New Roman" w:hAnsi="Times New Roman" w:eastAsia="宋体" w:cs="宋体"/>
                      <w:color w:val="auto"/>
                      <w:lang w:val="en-US" w:eastAsia="zh-CN"/>
                    </w:rPr>
                    <w:t>t/a</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7.7</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43.3</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7.7</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7.3</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非甲烷总烃产生量</w:t>
                  </w:r>
                  <w:r>
                    <w:rPr>
                      <w:rFonts w:hint="eastAsia" w:ascii="Times New Roman" w:hAnsi="Times New Roman" w:eastAsia="宋体" w:cs="宋体"/>
                      <w:color w:val="auto"/>
                      <w:lang w:val="en-US" w:eastAsia="zh-CN"/>
                    </w:rPr>
                    <w:t>t/a</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0.014</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0.004</w:t>
                  </w:r>
                </w:p>
              </w:tc>
              <w:tc>
                <w:tcPr>
                  <w:tcW w:w="1410"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0.022</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0.006</w:t>
                  </w:r>
                </w:p>
              </w:tc>
              <w:tc>
                <w:tcPr>
                  <w:tcW w:w="141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合计</w:t>
                  </w:r>
                  <w:r>
                    <w:rPr>
                      <w:rFonts w:hint="eastAsia" w:ascii="Times New Roman" w:hAnsi="Times New Roman" w:eastAsia="宋体" w:cs="宋体"/>
                      <w:color w:val="auto"/>
                      <w:lang w:val="en-US" w:eastAsia="zh-CN"/>
                    </w:rPr>
                    <w:t>t/a</w:t>
                  </w:r>
                </w:p>
              </w:tc>
              <w:tc>
                <w:tcPr>
                  <w:tcW w:w="2820" w:type="dxa"/>
                  <w:gridSpan w:val="2"/>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0.018</w:t>
                  </w:r>
                </w:p>
              </w:tc>
              <w:tc>
                <w:tcPr>
                  <w:tcW w:w="4232" w:type="dxa"/>
                  <w:gridSpan w:val="3"/>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eastAsia="zh-CN"/>
                    </w:rPr>
                    <w:t>总计</w:t>
                  </w:r>
                  <w:r>
                    <w:rPr>
                      <w:rFonts w:hint="eastAsia" w:ascii="Times New Roman" w:hAnsi="Times New Roman" w:eastAsia="宋体" w:cs="宋体"/>
                      <w:color w:val="auto"/>
                      <w:lang w:val="en-US" w:eastAsia="zh-CN"/>
                    </w:rPr>
                    <w:t>t/a</w:t>
                  </w:r>
                </w:p>
              </w:tc>
              <w:tc>
                <w:tcPr>
                  <w:tcW w:w="7052" w:type="dxa"/>
                  <w:gridSpan w:val="5"/>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0.215</w:t>
                  </w:r>
                </w:p>
              </w:tc>
            </w:tr>
          </w:tbl>
          <w:p>
            <w:pPr>
              <w:bidi w:val="0"/>
              <w:rPr>
                <w:rFonts w:hint="eastAsia" w:ascii="Times New Roman" w:hAnsi="Times New Roman" w:eastAsia="宋体" w:cs="宋体"/>
                <w:color w:val="auto"/>
              </w:rPr>
            </w:pPr>
            <w:r>
              <w:rPr>
                <w:rFonts w:hint="eastAsia" w:ascii="Times New Roman" w:hAnsi="Times New Roman" w:eastAsia="宋体" w:cs="宋体"/>
                <w:color w:val="auto"/>
                <w:lang w:eastAsia="zh-CN"/>
              </w:rPr>
              <w:t>按最不利计算，废油液抽取过程中挥发的非甲烷总烃量为</w:t>
            </w:r>
            <w:r>
              <w:rPr>
                <w:rFonts w:hint="eastAsia" w:ascii="Times New Roman" w:hAnsi="Times New Roman" w:eastAsia="宋体" w:cs="宋体"/>
                <w:color w:val="auto"/>
                <w:lang w:val="en-US" w:eastAsia="zh-CN"/>
              </w:rPr>
              <w:t>0.215</w:t>
            </w:r>
            <w:r>
              <w:rPr>
                <w:rFonts w:hint="eastAsia" w:ascii="Times New Roman" w:hAnsi="Times New Roman" w:eastAsia="宋体" w:cs="宋体"/>
                <w:color w:val="auto"/>
                <w:lang w:eastAsia="zh-CN"/>
              </w:rPr>
              <w:t>t/a。</w:t>
            </w:r>
          </w:p>
          <w:p>
            <w:pPr>
              <w:bidi w:val="0"/>
              <w:rPr>
                <w:rFonts w:hint="eastAsia" w:ascii="Times New Roman" w:hAnsi="Times New Roman" w:eastAsia="宋体" w:cs="宋体"/>
                <w:color w:val="auto"/>
              </w:rPr>
            </w:pPr>
            <w:r>
              <w:rPr>
                <w:rFonts w:hint="eastAsia" w:ascii="Times New Roman" w:hAnsi="Times New Roman" w:eastAsia="宋体" w:cs="宋体"/>
                <w:color w:val="auto"/>
              </w:rPr>
              <w:fldChar w:fldCharType="begin"/>
            </w:r>
            <w:r>
              <w:rPr>
                <w:rFonts w:hint="eastAsia" w:ascii="Times New Roman" w:hAnsi="Times New Roman" w:eastAsia="宋体" w:cs="宋体"/>
                <w:color w:val="auto"/>
              </w:rPr>
              <w:instrText xml:space="preserve"> = 2 \* GB3 \* MERGEFORMAT </w:instrText>
            </w:r>
            <w:r>
              <w:rPr>
                <w:rFonts w:hint="eastAsia" w:ascii="Times New Roman" w:hAnsi="Times New Roman" w:eastAsia="宋体" w:cs="宋体"/>
                <w:color w:val="auto"/>
              </w:rPr>
              <w:fldChar w:fldCharType="separate"/>
            </w:r>
            <w:r>
              <w:t>②</w:t>
            </w:r>
            <w:r>
              <w:rPr>
                <w:rFonts w:hint="eastAsia" w:ascii="Times New Roman" w:hAnsi="Times New Roman" w:eastAsia="宋体" w:cs="宋体"/>
                <w:color w:val="auto"/>
              </w:rPr>
              <w:fldChar w:fldCharType="end"/>
            </w:r>
            <w:r>
              <w:rPr>
                <w:rFonts w:hint="eastAsia" w:ascii="Times New Roman" w:hAnsi="Times New Roman" w:eastAsia="宋体" w:cs="宋体"/>
                <w:color w:val="auto"/>
              </w:rPr>
              <w:t>制冷剂废气</w:t>
            </w:r>
          </w:p>
          <w:p>
            <w:pPr>
              <w:bidi w:val="0"/>
              <w:rPr>
                <w:rFonts w:hint="eastAsia" w:ascii="Times New Roman" w:hAnsi="Times New Roman" w:eastAsia="宋体" w:cs="宋体"/>
                <w:color w:val="auto"/>
              </w:rPr>
            </w:pPr>
            <w:r>
              <w:rPr>
                <w:rFonts w:hint="eastAsia" w:ascii="Times New Roman" w:hAnsi="Times New Roman" w:eastAsia="宋体" w:cs="宋体"/>
                <w:color w:val="auto"/>
              </w:rPr>
              <w:t>建设单位拟采用专门的制冷剂回收装置对制冷剂进行回收，收集到密闭的容器中进行储存。使用时，将回收罐连接在回收装置的气阀上并把回收罐的液阀连接在制冷系统的液体一侧，当降低回收罐的压力时，回收装置会把被回收设备中的液态制冷剂“拉出”来。从回收罐抽出蒸汽，又会</w:t>
            </w:r>
            <w:r>
              <w:rPr>
                <w:rFonts w:hint="eastAsia" w:ascii="Times New Roman" w:hAnsi="Times New Roman" w:eastAsia="宋体" w:cs="宋体"/>
                <w:color w:val="auto"/>
                <w:lang w:val="en-US" w:eastAsia="zh-CN"/>
              </w:rPr>
              <w:t>借</w:t>
            </w:r>
            <w:r>
              <w:rPr>
                <w:rFonts w:hint="eastAsia" w:ascii="Times New Roman" w:hAnsi="Times New Roman" w:eastAsia="宋体" w:cs="宋体"/>
                <w:color w:val="auto"/>
              </w:rPr>
              <w:t>回收装置的运行，把它排到（推回）被回收设备的蒸汽入口处。在制冷剂的收集过程中，仅在连接、储存过程中会有少量制冷剂通过管线、阀门等以无组织形式释放到环境空气中。</w:t>
            </w:r>
          </w:p>
          <w:p>
            <w:pPr>
              <w:bidi w:val="0"/>
              <w:rPr>
                <w:rFonts w:hint="eastAsia" w:ascii="Times New Roman" w:hAnsi="Times New Roman" w:eastAsia="宋体" w:cs="宋体"/>
                <w:color w:val="auto"/>
              </w:rPr>
            </w:pPr>
            <w:r>
              <w:rPr>
                <w:rFonts w:hint="eastAsia" w:ascii="Times New Roman" w:hAnsi="Times New Roman" w:eastAsia="宋体" w:cs="宋体"/>
                <w:color w:val="auto"/>
              </w:rPr>
              <w:t>根据前章分析可知，本项目可收集废制冷剂</w:t>
            </w: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t/a，挥发损失按0.1%计，则项目制冷剂废气（非甲烷总烃）无组织排放量为0.00</w:t>
            </w: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t/a（0.00</w:t>
            </w:r>
            <w:r>
              <w:rPr>
                <w:rFonts w:hint="eastAsia" w:ascii="Times New Roman" w:hAnsi="Times New Roman" w:eastAsia="宋体" w:cs="宋体"/>
                <w:color w:val="auto"/>
                <w:lang w:val="en-US" w:eastAsia="zh-CN"/>
              </w:rPr>
              <w:t>16</w:t>
            </w:r>
            <w:r>
              <w:rPr>
                <w:rFonts w:hint="eastAsia" w:ascii="Times New Roman" w:hAnsi="Times New Roman" w:eastAsia="宋体" w:cs="宋体"/>
                <w:color w:val="auto"/>
              </w:rPr>
              <w:t>kg/h）。</w:t>
            </w:r>
          </w:p>
          <w:p>
            <w:pPr>
              <w:bidi w:val="0"/>
              <w:rPr>
                <w:rFonts w:hint="eastAsia" w:ascii="Times New Roman" w:hAnsi="Times New Roman" w:eastAsia="宋体" w:cs="宋体"/>
                <w:color w:val="auto"/>
                <w:kern w:val="0"/>
                <w:sz w:val="24"/>
                <w:szCs w:val="24"/>
                <w:lang w:eastAsia="zh-CN" w:bidi="ar"/>
              </w:rPr>
            </w:pPr>
            <w:r>
              <w:rPr>
                <w:rFonts w:hint="eastAsia" w:ascii="Times New Roman" w:hAnsi="Times New Roman" w:eastAsia="宋体" w:cs="宋体"/>
                <w:color w:val="auto"/>
              </w:rPr>
              <w:t>根据上述计算结果，拆解区有机废气挥发量共计0.</w:t>
            </w:r>
            <w:r>
              <w:rPr>
                <w:rFonts w:hint="eastAsia" w:ascii="Times New Roman" w:hAnsi="Times New Roman" w:eastAsia="宋体" w:cs="宋体"/>
                <w:color w:val="auto"/>
                <w:lang w:val="en-US" w:eastAsia="zh-CN"/>
              </w:rPr>
              <w:t>2</w:t>
            </w:r>
            <w:r>
              <w:rPr>
                <w:rFonts w:hint="eastAsia" w:cs="宋体"/>
                <w:color w:val="auto"/>
                <w:lang w:val="en-US" w:eastAsia="zh-CN"/>
              </w:rPr>
              <w:t>19</w:t>
            </w:r>
            <w:r>
              <w:rPr>
                <w:rFonts w:hint="eastAsia" w:ascii="Times New Roman" w:hAnsi="Times New Roman" w:eastAsia="宋体" w:cs="宋体"/>
                <w:color w:val="auto"/>
              </w:rPr>
              <w:t>t/a，</w:t>
            </w:r>
            <w:r>
              <w:rPr>
                <w:rFonts w:hint="eastAsia" w:ascii="Times New Roman" w:hAnsi="Times New Roman" w:eastAsia="宋体" w:cs="宋体"/>
                <w:color w:val="auto"/>
                <w:lang w:val="en-US" w:eastAsia="zh-CN"/>
              </w:rPr>
              <w:t>0.09</w:t>
            </w:r>
            <w:r>
              <w:rPr>
                <w:rFonts w:hint="eastAsia" w:ascii="Times New Roman" w:hAnsi="Times New Roman" w:eastAsia="宋体" w:cs="宋体"/>
                <w:color w:val="auto"/>
              </w:rPr>
              <w:t>kg/h。</w:t>
            </w:r>
            <w:r>
              <w:rPr>
                <w:rFonts w:hint="eastAsia" w:ascii="Times New Roman" w:hAnsi="Times New Roman" w:eastAsia="宋体" w:cs="宋体"/>
                <w:color w:val="auto"/>
                <w:kern w:val="0"/>
                <w:sz w:val="24"/>
                <w:szCs w:val="24"/>
                <w:lang w:bidi="ar"/>
              </w:rPr>
              <w:t>根据《挥发性有机污染物无组织排放控制标准》</w:t>
            </w:r>
            <w:r>
              <w:rPr>
                <w:rFonts w:hint="eastAsia" w:ascii="Times New Roman" w:hAnsi="Times New Roman" w:eastAsia="宋体" w:cs="宋体"/>
                <w:color w:val="auto"/>
                <w:kern w:val="0"/>
                <w:sz w:val="24"/>
                <w:szCs w:val="24"/>
                <w:lang w:eastAsia="zh-CN" w:bidi="ar"/>
              </w:rPr>
              <w:t>中“</w:t>
            </w:r>
            <w:r>
              <w:rPr>
                <w:rFonts w:hint="eastAsia" w:ascii="Times New Roman" w:hAnsi="Times New Roman" w:eastAsia="宋体" w:cs="宋体"/>
                <w:color w:val="auto"/>
                <w:kern w:val="0"/>
                <w:sz w:val="24"/>
                <w:szCs w:val="24"/>
                <w:lang w:val="en-US" w:eastAsia="zh-CN" w:bidi="ar"/>
              </w:rPr>
              <w:t>10.3.2收集的废气中NMHC初始排放速率≥3kg/h时，应配置VOCs处理设施，处理效率不应低于80%。</w:t>
            </w:r>
            <w:r>
              <w:rPr>
                <w:rFonts w:hint="eastAsia" w:ascii="Times New Roman" w:hAnsi="Times New Roman" w:eastAsia="宋体" w:cs="宋体"/>
                <w:color w:val="auto"/>
                <w:kern w:val="0"/>
                <w:sz w:val="24"/>
                <w:szCs w:val="24"/>
                <w:lang w:eastAsia="zh-CN" w:bidi="ar"/>
              </w:rPr>
              <w:t>”根据分析，本</w:t>
            </w:r>
            <w:r>
              <w:rPr>
                <w:rFonts w:hint="eastAsia" w:ascii="Times New Roman" w:hAnsi="Times New Roman" w:eastAsia="宋体" w:cs="宋体"/>
                <w:color w:val="auto"/>
                <w:kern w:val="0"/>
                <w:sz w:val="24"/>
                <w:szCs w:val="24"/>
                <w:lang w:bidi="ar"/>
              </w:rPr>
              <w:t>项目</w:t>
            </w:r>
            <w:r>
              <w:rPr>
                <w:rFonts w:hint="eastAsia" w:ascii="Times New Roman" w:hAnsi="Times New Roman" w:eastAsia="宋体" w:cs="宋体"/>
                <w:color w:val="auto"/>
                <w:kern w:val="0"/>
                <w:sz w:val="24"/>
                <w:szCs w:val="24"/>
                <w:lang w:val="en-US" w:eastAsia="zh-CN" w:bidi="ar"/>
              </w:rPr>
              <w:t>拆解</w:t>
            </w:r>
            <w:r>
              <w:rPr>
                <w:rFonts w:hint="eastAsia" w:ascii="Times New Roman" w:hAnsi="Times New Roman" w:eastAsia="宋体" w:cs="宋体"/>
                <w:color w:val="auto"/>
                <w:kern w:val="0"/>
                <w:sz w:val="24"/>
                <w:szCs w:val="24"/>
                <w:lang w:bidi="ar"/>
              </w:rPr>
              <w:t>过程</w:t>
            </w:r>
            <w:r>
              <w:rPr>
                <w:rFonts w:hint="eastAsia" w:ascii="Times New Roman" w:hAnsi="Times New Roman" w:eastAsia="宋体" w:cs="宋体"/>
                <w:color w:val="auto"/>
                <w:kern w:val="0"/>
                <w:sz w:val="24"/>
                <w:szCs w:val="24"/>
                <w:lang w:val="zh-CN" w:bidi="ar"/>
              </w:rPr>
              <w:t>非甲烷总烃产生速率为</w:t>
            </w:r>
            <w:r>
              <w:rPr>
                <w:rFonts w:hint="eastAsia" w:ascii="Times New Roman" w:hAnsi="Times New Roman" w:eastAsia="宋体" w:cs="宋体"/>
                <w:color w:val="auto"/>
              </w:rPr>
              <w:t>0.</w:t>
            </w:r>
            <w:r>
              <w:rPr>
                <w:rFonts w:hint="eastAsia" w:ascii="Times New Roman" w:hAnsi="Times New Roman" w:eastAsia="宋体" w:cs="宋体"/>
                <w:color w:val="auto"/>
                <w:lang w:val="en-US" w:eastAsia="zh-CN"/>
              </w:rPr>
              <w:t>09</w:t>
            </w:r>
            <w:r>
              <w:rPr>
                <w:rFonts w:hint="eastAsia" w:ascii="Times New Roman" w:hAnsi="Times New Roman" w:eastAsia="宋体" w:cs="宋体"/>
                <w:color w:val="auto"/>
              </w:rPr>
              <w:t>kg/h</w:t>
            </w:r>
            <w:r>
              <w:rPr>
                <w:rFonts w:hint="eastAsia" w:ascii="Times New Roman" w:hAnsi="Times New Roman" w:eastAsia="宋体" w:cs="宋体"/>
                <w:color w:val="auto"/>
                <w:kern w:val="0"/>
                <w:sz w:val="24"/>
                <w:szCs w:val="24"/>
                <w:lang w:val="zh-CN" w:bidi="ar"/>
              </w:rPr>
              <w:t>≤</w:t>
            </w:r>
            <w:r>
              <w:rPr>
                <w:rFonts w:hint="eastAsia" w:ascii="Times New Roman" w:hAnsi="Times New Roman" w:eastAsia="宋体" w:cs="宋体"/>
                <w:color w:val="auto"/>
                <w:kern w:val="0"/>
                <w:sz w:val="24"/>
                <w:szCs w:val="24"/>
                <w:lang w:bidi="ar"/>
              </w:rPr>
              <w:t>0.3kg/h，</w:t>
            </w:r>
            <w:r>
              <w:rPr>
                <w:rFonts w:hint="eastAsia" w:ascii="Times New Roman" w:hAnsi="Times New Roman" w:eastAsia="宋体" w:cs="宋体"/>
                <w:color w:val="auto"/>
                <w:kern w:val="0"/>
                <w:sz w:val="24"/>
                <w:szCs w:val="24"/>
                <w:lang w:val="en-US" w:eastAsia="zh-CN" w:bidi="ar"/>
              </w:rPr>
              <w:t>无需配置VOCs处理措施</w:t>
            </w:r>
            <w:r>
              <w:rPr>
                <w:rFonts w:hint="eastAsia" w:ascii="Times New Roman" w:hAnsi="Times New Roman" w:eastAsia="宋体" w:cs="宋体"/>
                <w:color w:val="auto"/>
                <w:kern w:val="0"/>
                <w:sz w:val="24"/>
                <w:szCs w:val="24"/>
                <w:lang w:val="zh-CN" w:bidi="ar"/>
              </w:rPr>
              <w:t>，项目运营期非甲烷总烃</w:t>
            </w:r>
            <w:r>
              <w:rPr>
                <w:rFonts w:hint="eastAsia" w:ascii="Times New Roman" w:hAnsi="Times New Roman" w:eastAsia="宋体" w:cs="宋体"/>
                <w:color w:val="auto"/>
                <w:kern w:val="0"/>
                <w:sz w:val="24"/>
                <w:szCs w:val="24"/>
                <w:lang w:eastAsia="zh-CN" w:bidi="ar"/>
              </w:rPr>
              <w:t>产生量及产生速率较小</w:t>
            </w:r>
            <w:r>
              <w:rPr>
                <w:rFonts w:hint="eastAsia" w:ascii="Times New Roman" w:hAnsi="Times New Roman" w:eastAsia="宋体" w:cs="宋体"/>
                <w:color w:val="auto"/>
                <w:kern w:val="0"/>
                <w:sz w:val="24"/>
                <w:szCs w:val="24"/>
                <w:lang w:bidi="ar"/>
              </w:rPr>
              <w:t>，</w:t>
            </w:r>
            <w:r>
              <w:rPr>
                <w:rFonts w:hint="eastAsia" w:ascii="Times New Roman" w:hAnsi="Times New Roman" w:eastAsia="宋体" w:cs="宋体"/>
                <w:color w:val="auto"/>
                <w:kern w:val="0"/>
                <w:sz w:val="24"/>
                <w:szCs w:val="24"/>
                <w:lang w:eastAsia="zh-CN" w:bidi="ar"/>
              </w:rPr>
              <w:t>影响较小。</w:t>
            </w:r>
          </w:p>
          <w:p>
            <w:pPr>
              <w:pStyle w:val="2"/>
              <w:rPr>
                <w:rFonts w:hint="eastAsia"/>
                <w:lang w:val="en-US"/>
              </w:rPr>
            </w:pPr>
          </w:p>
          <w:p>
            <w:pPr>
              <w:pStyle w:val="2"/>
              <w:bidi w:val="0"/>
              <w:rPr>
                <w:rFonts w:hint="eastAsia" w:ascii="Times New Roman" w:hAnsi="Times New Roman" w:eastAsia="宋体" w:cs="宋体"/>
                <w:color w:val="auto"/>
                <w:lang w:val="zh-CN"/>
              </w:rPr>
            </w:pPr>
            <w:r>
              <w:rPr>
                <w:rFonts w:hint="eastAsia" w:ascii="Times New Roman" w:hAnsi="Times New Roman" w:eastAsia="宋体" w:cs="宋体"/>
                <w:color w:val="auto"/>
              </w:rPr>
              <w:t>（2）</w:t>
            </w:r>
            <w:r>
              <w:rPr>
                <w:rFonts w:hint="eastAsia" w:ascii="Times New Roman" w:hAnsi="Times New Roman" w:eastAsia="宋体" w:cs="宋体"/>
                <w:color w:val="auto"/>
                <w:lang w:val="zh-CN"/>
              </w:rPr>
              <w:t>拆解过程中产生的粉尘</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t>①</w:t>
            </w:r>
            <w:r>
              <w:rPr>
                <w:rFonts w:hint="eastAsia" w:ascii="Times New Roman" w:hAnsi="Times New Roman" w:eastAsia="宋体" w:cs="宋体"/>
                <w:color w:val="auto"/>
                <w:lang w:val="en-US" w:eastAsia="zh-CN"/>
              </w:rPr>
              <w:t>拆解扬尘</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zh-CN"/>
              </w:rPr>
              <w:t>本项目拆解过程由于机械作用使依附在加工物料表面的少量灰尘、铁锈等脱离逸散到空气中形成粉尘。项目拆解过程在车间内进行，根据《逸散性粉尘控制技术》中废金属综合利用厂逸散尘排放因子，估算平均每辆报废汽车拆解起尘量约0.4kg，摩托车起尘量以0.05kg项目年拆解汽车</w:t>
            </w:r>
            <w:r>
              <w:rPr>
                <w:rFonts w:hint="eastAsia" w:ascii="Times New Roman" w:hAnsi="Times New Roman" w:eastAsia="宋体" w:cs="宋体"/>
                <w:color w:val="auto"/>
                <w:lang w:val="en-US" w:eastAsia="zh-CN"/>
              </w:rPr>
              <w:t>8700</w:t>
            </w:r>
            <w:r>
              <w:rPr>
                <w:rFonts w:hint="eastAsia" w:ascii="Times New Roman" w:hAnsi="Times New Roman" w:eastAsia="宋体" w:cs="宋体"/>
                <w:color w:val="auto"/>
                <w:lang w:val="zh-CN"/>
              </w:rPr>
              <w:t>辆，拆解摩托车</w:t>
            </w:r>
            <w:r>
              <w:rPr>
                <w:rFonts w:hint="eastAsia" w:ascii="Times New Roman" w:hAnsi="Times New Roman" w:eastAsia="宋体" w:cs="宋体"/>
                <w:color w:val="auto"/>
                <w:lang w:val="en-US" w:eastAsia="zh-CN"/>
              </w:rPr>
              <w:t>130</w:t>
            </w:r>
            <w:r>
              <w:rPr>
                <w:rFonts w:hint="eastAsia" w:ascii="Times New Roman" w:hAnsi="Times New Roman" w:eastAsia="宋体" w:cs="宋体"/>
                <w:color w:val="auto"/>
                <w:lang w:val="zh-CN"/>
              </w:rPr>
              <w:t>0辆，经计算，本项目拆解过程中粉尘的产生量为</w:t>
            </w:r>
            <w:r>
              <w:rPr>
                <w:rFonts w:hint="eastAsia" w:ascii="Times New Roman" w:hAnsi="Times New Roman" w:eastAsia="宋体" w:cs="宋体"/>
                <w:color w:val="auto"/>
                <w:lang w:val="en-US" w:eastAsia="zh-CN"/>
              </w:rPr>
              <w:t>3.54</w:t>
            </w:r>
            <w:r>
              <w:rPr>
                <w:rFonts w:hint="eastAsia" w:ascii="Times New Roman" w:hAnsi="Times New Roman" w:eastAsia="宋体" w:cs="宋体"/>
                <w:color w:val="auto"/>
                <w:lang w:val="zh-CN"/>
              </w:rPr>
              <w:t>t</w:t>
            </w:r>
            <w:r>
              <w:rPr>
                <w:rFonts w:hint="eastAsia" w:ascii="Times New Roman" w:hAnsi="Times New Roman" w:eastAsia="宋体" w:cs="宋体"/>
                <w:color w:val="auto"/>
              </w:rPr>
              <w:t>/</w:t>
            </w:r>
            <w:r>
              <w:rPr>
                <w:rFonts w:hint="eastAsia" w:ascii="Times New Roman" w:hAnsi="Times New Roman" w:eastAsia="宋体" w:cs="宋体"/>
                <w:color w:val="auto"/>
                <w:lang w:val="zh-CN"/>
              </w:rPr>
              <w:t>a，排放时间</w:t>
            </w:r>
            <w:r>
              <w:rPr>
                <w:rFonts w:hint="eastAsia" w:ascii="Times New Roman" w:hAnsi="Times New Roman" w:eastAsia="宋体" w:cs="宋体"/>
                <w:color w:val="auto"/>
              </w:rPr>
              <w:t>2400</w:t>
            </w:r>
            <w:r>
              <w:rPr>
                <w:rFonts w:hint="eastAsia" w:ascii="Times New Roman" w:hAnsi="Times New Roman" w:eastAsia="宋体" w:cs="宋体"/>
                <w:color w:val="auto"/>
                <w:lang w:val="zh-CN"/>
              </w:rPr>
              <w:t>h，产生速率</w:t>
            </w:r>
            <w:r>
              <w:rPr>
                <w:rFonts w:hint="eastAsia" w:ascii="Times New Roman" w:hAnsi="Times New Roman" w:eastAsia="宋体" w:cs="宋体"/>
                <w:color w:val="auto"/>
                <w:lang w:val="en-US" w:eastAsia="zh-CN"/>
              </w:rPr>
              <w:t>1.48</w:t>
            </w:r>
            <w:r>
              <w:rPr>
                <w:rFonts w:hint="eastAsia" w:ascii="Times New Roman" w:hAnsi="Times New Roman" w:eastAsia="宋体" w:cs="宋体"/>
                <w:color w:val="auto"/>
                <w:lang w:val="zh-CN"/>
              </w:rPr>
              <w:t>kg</w:t>
            </w:r>
            <w:r>
              <w:rPr>
                <w:rFonts w:hint="eastAsia" w:ascii="Times New Roman" w:hAnsi="Times New Roman" w:eastAsia="宋体" w:cs="宋体"/>
                <w:color w:val="auto"/>
              </w:rPr>
              <w:t>/</w:t>
            </w:r>
            <w:r>
              <w:rPr>
                <w:rFonts w:hint="eastAsia" w:ascii="Times New Roman" w:hAnsi="Times New Roman" w:eastAsia="宋体" w:cs="宋体"/>
                <w:color w:val="auto"/>
                <w:lang w:val="zh-CN"/>
              </w:rPr>
              <w:t>h，拆解车间一般每</w:t>
            </w:r>
            <w:r>
              <w:rPr>
                <w:rFonts w:hint="eastAsia" w:ascii="Times New Roman" w:hAnsi="Times New Roman" w:eastAsia="宋体" w:cs="宋体"/>
                <w:color w:val="auto"/>
                <w:lang w:val="en-US" w:eastAsia="zh-CN"/>
              </w:rPr>
              <w:t>天</w:t>
            </w:r>
            <w:r>
              <w:rPr>
                <w:rFonts w:hint="eastAsia" w:ascii="Times New Roman" w:hAnsi="Times New Roman" w:eastAsia="宋体" w:cs="宋体"/>
                <w:color w:val="auto"/>
                <w:lang w:val="zh-CN"/>
              </w:rPr>
              <w:t>进行清洗一次，拆解粉尘在拆解车间内部经洒水降尘、自然沉降，去除效率按照75%计，则拆解粉尘排放量为</w:t>
            </w:r>
            <w:r>
              <w:rPr>
                <w:rFonts w:hint="eastAsia" w:ascii="Times New Roman" w:hAnsi="Times New Roman" w:eastAsia="宋体" w:cs="宋体"/>
                <w:color w:val="auto"/>
                <w:lang w:val="en-US" w:eastAsia="zh-CN"/>
              </w:rPr>
              <w:t>0.89</w:t>
            </w:r>
            <w:r>
              <w:rPr>
                <w:rFonts w:hint="eastAsia" w:ascii="Times New Roman" w:hAnsi="Times New Roman" w:eastAsia="宋体" w:cs="宋体"/>
                <w:color w:val="auto"/>
                <w:lang w:val="zh-CN"/>
              </w:rPr>
              <w:t>t/a，呈无组织排放，排放速率</w:t>
            </w:r>
            <w:r>
              <w:rPr>
                <w:rFonts w:hint="eastAsia" w:ascii="Times New Roman" w:hAnsi="Times New Roman" w:eastAsia="宋体" w:cs="宋体"/>
                <w:color w:val="auto"/>
              </w:rPr>
              <w:t>0.</w:t>
            </w:r>
            <w:r>
              <w:rPr>
                <w:rFonts w:hint="eastAsia" w:ascii="Times New Roman" w:hAnsi="Times New Roman" w:eastAsia="宋体" w:cs="宋体"/>
                <w:color w:val="auto"/>
                <w:lang w:val="en-US" w:eastAsia="zh-CN"/>
              </w:rPr>
              <w:t>37</w:t>
            </w:r>
            <w:r>
              <w:rPr>
                <w:rFonts w:hint="eastAsia" w:ascii="Times New Roman" w:hAnsi="Times New Roman" w:eastAsia="宋体" w:cs="宋体"/>
                <w:color w:val="auto"/>
                <w:lang w:val="zh-CN"/>
              </w:rPr>
              <w:t>kg/h。</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rPr>
              <w:fldChar w:fldCharType="begin"/>
            </w:r>
            <w:r>
              <w:rPr>
                <w:rFonts w:hint="eastAsia" w:ascii="Times New Roman" w:hAnsi="Times New Roman" w:eastAsia="宋体" w:cs="宋体"/>
                <w:color w:val="auto"/>
              </w:rPr>
              <w:instrText xml:space="preserve"> = 2 \* GB3 \* MERGEFORMAT </w:instrText>
            </w:r>
            <w:r>
              <w:rPr>
                <w:rFonts w:hint="eastAsia" w:ascii="Times New Roman" w:hAnsi="Times New Roman" w:eastAsia="宋体" w:cs="宋体"/>
                <w:color w:val="auto"/>
              </w:rPr>
              <w:fldChar w:fldCharType="separate"/>
            </w:r>
            <w:r>
              <w:rPr>
                <w:rFonts w:hint="eastAsia" w:ascii="Times New Roman" w:hAnsi="Times New Roman" w:eastAsia="宋体" w:cs="宋体"/>
                <w:color w:val="auto"/>
              </w:rPr>
              <w:t>②</w:t>
            </w:r>
            <w:r>
              <w:rPr>
                <w:rFonts w:hint="eastAsia" w:ascii="Times New Roman" w:hAnsi="Times New Roman" w:eastAsia="宋体" w:cs="宋体"/>
                <w:color w:val="auto"/>
              </w:rPr>
              <w:fldChar w:fldCharType="end"/>
            </w:r>
            <w:r>
              <w:rPr>
                <w:rFonts w:hint="eastAsia" w:ascii="Times New Roman" w:hAnsi="Times New Roman" w:eastAsia="宋体" w:cs="宋体"/>
                <w:color w:val="auto"/>
              </w:rPr>
              <w:t>切割</w:t>
            </w:r>
            <w:r>
              <w:rPr>
                <w:rFonts w:hint="eastAsia" w:ascii="Times New Roman" w:hAnsi="Times New Roman" w:eastAsia="宋体" w:cs="宋体"/>
                <w:color w:val="auto"/>
                <w:lang w:val="en-US" w:eastAsia="zh-CN"/>
              </w:rPr>
              <w:t>粉尘</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本项目对于难拆解的车辆构件、金属结构、管道、异型钢材和钢板等采用液压剪切机进行拆解，液压剪切机属于冷态机械剪切，无粉尘产生。项目对车体较难拆卸部分（螺纹</w:t>
            </w:r>
            <w:r>
              <w:rPr>
                <w:rFonts w:hint="eastAsia" w:ascii="Times New Roman" w:hAnsi="Times New Roman" w:eastAsia="宋体" w:cs="宋体"/>
                <w:color w:val="auto"/>
                <w:lang w:eastAsia="zh-CN"/>
              </w:rPr>
              <w:t>连接</w:t>
            </w:r>
            <w:r>
              <w:rPr>
                <w:rFonts w:hint="eastAsia" w:ascii="Times New Roman" w:hAnsi="Times New Roman" w:eastAsia="宋体" w:cs="宋体"/>
                <w:color w:val="auto"/>
              </w:rPr>
              <w:t>）、厚钢板等采用切割机进行切割，切割过程会</w:t>
            </w:r>
            <w:r>
              <w:rPr>
                <w:rFonts w:hint="eastAsia" w:ascii="Times New Roman" w:hAnsi="Times New Roman" w:eastAsia="宋体" w:cs="宋体"/>
                <w:color w:val="auto"/>
                <w:lang w:val="en-US" w:eastAsia="zh-CN"/>
              </w:rPr>
              <w:t>粉尘</w:t>
            </w:r>
            <w:r>
              <w:rPr>
                <w:rFonts w:hint="eastAsia" w:ascii="Times New Roman" w:hAnsi="Times New Roman" w:eastAsia="宋体" w:cs="宋体"/>
                <w:color w:val="auto"/>
              </w:rPr>
              <w:t>产生。</w:t>
            </w:r>
          </w:p>
          <w:p>
            <w:pPr>
              <w:widowControl/>
              <w:adjustRightInd w:val="0"/>
              <w:spacing w:beforeLines="0" w:afterLines="0" w:line="360" w:lineRule="auto"/>
              <w:ind w:firstLine="480" w:firstLineChars="200"/>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本项目</w:t>
            </w:r>
            <w:r>
              <w:rPr>
                <w:rFonts w:hint="eastAsia" w:ascii="Times New Roman" w:hAnsi="Times New Roman" w:eastAsia="宋体" w:cs="宋体"/>
                <w:color w:val="auto"/>
                <w:sz w:val="24"/>
                <w:szCs w:val="24"/>
              </w:rPr>
              <w:t>车门、车身、悬架重量合计</w:t>
            </w:r>
            <w:r>
              <w:rPr>
                <w:rFonts w:hint="eastAsia" w:ascii="Times New Roman" w:hAnsi="Times New Roman" w:eastAsia="宋体" w:cs="宋体"/>
                <w:color w:val="auto"/>
                <w:sz w:val="24"/>
                <w:szCs w:val="24"/>
                <w:lang w:val="en-US" w:eastAsia="zh-CN"/>
              </w:rPr>
              <w:t>约</w:t>
            </w:r>
            <w:r>
              <w:rPr>
                <w:rFonts w:hint="eastAsia" w:ascii="Times New Roman" w:hAnsi="Times New Roman" w:eastAsia="宋体" w:cs="宋体"/>
                <w:color w:val="auto"/>
                <w:sz w:val="24"/>
                <w:szCs w:val="24"/>
              </w:rPr>
              <w:t>为</w:t>
            </w:r>
            <w:r>
              <w:rPr>
                <w:rFonts w:hint="eastAsia" w:ascii="Times New Roman" w:hAnsi="Times New Roman" w:eastAsia="宋体" w:cs="宋体"/>
                <w:color w:val="auto"/>
                <w:sz w:val="24"/>
                <w:szCs w:val="24"/>
                <w:lang w:val="en-US" w:eastAsia="zh-CN"/>
              </w:rPr>
              <w:t>11560</w:t>
            </w:r>
            <w:r>
              <w:rPr>
                <w:rFonts w:hint="eastAsia" w:ascii="Times New Roman" w:hAnsi="Times New Roman" w:eastAsia="宋体" w:cs="宋体"/>
                <w:color w:val="auto"/>
                <w:sz w:val="24"/>
                <w:szCs w:val="24"/>
              </w:rPr>
              <w:t>t/a，按照10%计算，切割量为</w:t>
            </w:r>
            <w:r>
              <w:rPr>
                <w:rFonts w:hint="eastAsia" w:ascii="Times New Roman" w:hAnsi="Times New Roman" w:eastAsia="宋体" w:cs="宋体"/>
                <w:color w:val="auto"/>
                <w:sz w:val="24"/>
                <w:szCs w:val="24"/>
                <w:lang w:val="en-US" w:eastAsia="zh-CN"/>
              </w:rPr>
              <w:t>1156</w:t>
            </w:r>
            <w:r>
              <w:rPr>
                <w:rFonts w:hint="eastAsia" w:ascii="Times New Roman" w:hAnsi="Times New Roman" w:eastAsia="宋体" w:cs="宋体"/>
                <w:color w:val="auto"/>
                <w:sz w:val="24"/>
                <w:szCs w:val="24"/>
              </w:rPr>
              <w:t>t/a。根据湖北大学学报（自然科学版）第32卷第3期，《机加工行业环境影响评价中常见污染物源强估算及污染治理》中切割烟尘估算，切割粉尘产生量按原料使用量的1‰核算，则产生量为</w:t>
            </w:r>
            <w:r>
              <w:rPr>
                <w:rFonts w:hint="eastAsia" w:ascii="Times New Roman" w:hAnsi="Times New Roman" w:eastAsia="宋体" w:cs="宋体"/>
                <w:color w:val="auto"/>
                <w:sz w:val="24"/>
                <w:szCs w:val="24"/>
                <w:lang w:val="en-US" w:eastAsia="zh-CN"/>
              </w:rPr>
              <w:t>1.156</w:t>
            </w:r>
            <w:r>
              <w:rPr>
                <w:rFonts w:hint="eastAsia" w:ascii="Times New Roman" w:hAnsi="Times New Roman" w:eastAsia="宋体" w:cs="宋体"/>
                <w:color w:val="auto"/>
                <w:sz w:val="24"/>
                <w:szCs w:val="24"/>
              </w:rPr>
              <w:t>t/a。切割是在半封闭车间内部操作，</w:t>
            </w:r>
            <w:r>
              <w:rPr>
                <w:rFonts w:hint="eastAsia" w:ascii="Times New Roman" w:hAnsi="Times New Roman" w:eastAsia="宋体" w:cs="宋体"/>
                <w:color w:val="auto"/>
                <w:sz w:val="24"/>
                <w:szCs w:val="24"/>
                <w:lang w:eastAsia="zh-CN"/>
              </w:rPr>
              <w:t>采用移动式烟尘除尘器对</w:t>
            </w:r>
            <w:r>
              <w:rPr>
                <w:rFonts w:hint="eastAsia" w:ascii="Times New Roman" w:hAnsi="Times New Roman" w:eastAsia="宋体" w:cs="宋体"/>
                <w:color w:val="auto"/>
                <w:sz w:val="24"/>
                <w:szCs w:val="24"/>
              </w:rPr>
              <w:t>切割</w:t>
            </w:r>
            <w:r>
              <w:rPr>
                <w:rFonts w:hint="eastAsia" w:ascii="Times New Roman" w:hAnsi="Times New Roman" w:eastAsia="宋体" w:cs="宋体"/>
                <w:color w:val="auto"/>
                <w:sz w:val="24"/>
                <w:szCs w:val="24"/>
                <w:lang w:eastAsia="zh-CN"/>
              </w:rPr>
              <w:t>粉尘进行收集处理，可收集处理至少</w:t>
            </w:r>
            <w:r>
              <w:rPr>
                <w:rFonts w:hint="eastAsia" w:ascii="Times New Roman" w:hAnsi="Times New Roman" w:eastAsia="宋体" w:cs="宋体"/>
                <w:color w:val="auto"/>
                <w:sz w:val="24"/>
                <w:szCs w:val="24"/>
                <w:lang w:val="en-US" w:eastAsia="zh-CN"/>
              </w:rPr>
              <w:t>8</w:t>
            </w:r>
            <w:r>
              <w:rPr>
                <w:rFonts w:hint="eastAsia" w:ascii="Times New Roman" w:hAnsi="Times New Roman" w:eastAsia="宋体" w:cs="宋体"/>
                <w:color w:val="auto"/>
                <w:sz w:val="24"/>
                <w:szCs w:val="24"/>
              </w:rPr>
              <w:t>0%</w:t>
            </w:r>
            <w:r>
              <w:rPr>
                <w:rFonts w:hint="eastAsia" w:ascii="Times New Roman" w:hAnsi="Times New Roman" w:eastAsia="宋体" w:cs="宋体"/>
                <w:color w:val="auto"/>
                <w:sz w:val="24"/>
                <w:szCs w:val="24"/>
                <w:lang w:eastAsia="zh-CN"/>
              </w:rPr>
              <w:t>的切割粉尘</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剩余部分经厂房阻隔后约占</w:t>
            </w:r>
            <w:r>
              <w:rPr>
                <w:rFonts w:hint="eastAsia" w:ascii="Times New Roman" w:hAnsi="Times New Roman" w:eastAsia="宋体" w:cs="宋体"/>
                <w:color w:val="auto"/>
                <w:sz w:val="24"/>
                <w:szCs w:val="24"/>
                <w:lang w:val="en-US" w:eastAsia="zh-CN"/>
              </w:rPr>
              <w:t>50%</w:t>
            </w:r>
            <w:r>
              <w:rPr>
                <w:rFonts w:hint="eastAsia" w:ascii="Times New Roman" w:hAnsi="Times New Roman" w:eastAsia="宋体" w:cs="宋体"/>
                <w:color w:val="auto"/>
                <w:sz w:val="24"/>
                <w:szCs w:val="24"/>
                <w:lang w:eastAsia="zh-CN"/>
              </w:rPr>
              <w:t>呈无组织形式排放</w:t>
            </w:r>
            <w:r>
              <w:rPr>
                <w:rFonts w:hint="eastAsia" w:ascii="Times New Roman" w:hAnsi="Times New Roman" w:eastAsia="宋体" w:cs="宋体"/>
                <w:color w:val="auto"/>
                <w:sz w:val="24"/>
                <w:szCs w:val="24"/>
              </w:rPr>
              <w:t>，粉尘排放量为</w:t>
            </w:r>
            <w:r>
              <w:rPr>
                <w:rFonts w:hint="eastAsia" w:ascii="Times New Roman" w:hAnsi="Times New Roman" w:eastAsia="宋体" w:cs="宋体"/>
                <w:color w:val="auto"/>
                <w:sz w:val="24"/>
                <w:szCs w:val="24"/>
                <w:lang w:val="en-US" w:eastAsia="zh-CN"/>
              </w:rPr>
              <w:t>0.116</w:t>
            </w:r>
            <w:r>
              <w:rPr>
                <w:rFonts w:hint="eastAsia" w:ascii="Times New Roman" w:hAnsi="Times New Roman" w:eastAsia="宋体" w:cs="宋体"/>
                <w:color w:val="auto"/>
                <w:sz w:val="24"/>
                <w:szCs w:val="24"/>
              </w:rPr>
              <w:t>t/a，0.</w:t>
            </w:r>
            <w:r>
              <w:rPr>
                <w:rFonts w:hint="eastAsia" w:ascii="Times New Roman" w:hAnsi="Times New Roman" w:eastAsia="宋体" w:cs="宋体"/>
                <w:color w:val="auto"/>
                <w:sz w:val="24"/>
                <w:szCs w:val="24"/>
                <w:lang w:val="en-US" w:eastAsia="zh-CN"/>
              </w:rPr>
              <w:t>05</w:t>
            </w:r>
            <w:r>
              <w:rPr>
                <w:rFonts w:hint="eastAsia" w:ascii="Times New Roman" w:hAnsi="Times New Roman" w:eastAsia="宋体" w:cs="宋体"/>
                <w:color w:val="auto"/>
                <w:sz w:val="24"/>
                <w:szCs w:val="24"/>
              </w:rPr>
              <w:t>kg/h。</w:t>
            </w:r>
          </w:p>
          <w:p>
            <w:pPr>
              <w:widowControl/>
              <w:adjustRightInd w:val="0"/>
              <w:spacing w:line="360" w:lineRule="auto"/>
              <w:ind w:firstLine="480" w:firstLineChars="200"/>
              <w:jc w:val="left"/>
              <w:rPr>
                <w:rFonts w:hint="eastAsia" w:ascii="Times New Roman" w:hAnsi="Times New Roman" w:eastAsia="宋体" w:cs="宋体"/>
                <w:color w:val="auto"/>
                <w:lang w:val="zh-CN"/>
              </w:rPr>
            </w:pPr>
            <w:r>
              <w:rPr>
                <w:rFonts w:hint="eastAsia" w:ascii="Times New Roman" w:hAnsi="Times New Roman" w:eastAsia="宋体" w:cs="宋体"/>
                <w:color w:val="auto"/>
                <w:sz w:val="24"/>
                <w:szCs w:val="24"/>
                <w:lang w:val="en-US" w:eastAsia="zh-CN"/>
              </w:rPr>
              <w:t>综上，</w:t>
            </w:r>
            <w:r>
              <w:rPr>
                <w:rFonts w:hint="eastAsia" w:ascii="Times New Roman" w:hAnsi="Times New Roman" w:eastAsia="宋体" w:cs="宋体"/>
                <w:color w:val="auto"/>
                <w:sz w:val="24"/>
                <w:szCs w:val="24"/>
                <w:lang w:val="zh-CN"/>
              </w:rPr>
              <w:t>项目拆解过程中产生的粉尘</w:t>
            </w:r>
            <w:r>
              <w:rPr>
                <w:rFonts w:hint="eastAsia" w:ascii="Times New Roman" w:hAnsi="Times New Roman" w:eastAsia="宋体" w:cs="宋体"/>
                <w:color w:val="auto"/>
                <w:sz w:val="24"/>
                <w:szCs w:val="24"/>
                <w:lang w:val="en-US" w:eastAsia="zh-CN"/>
              </w:rPr>
              <w:t>总排放量为1.006</w:t>
            </w:r>
            <w:r>
              <w:rPr>
                <w:rFonts w:hint="eastAsia" w:ascii="Times New Roman" w:hAnsi="Times New Roman" w:eastAsia="宋体" w:cs="宋体"/>
                <w:color w:val="auto"/>
                <w:sz w:val="24"/>
                <w:szCs w:val="24"/>
                <w:lang w:val="zh-CN"/>
              </w:rPr>
              <w:t>t</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zh-CN"/>
              </w:rPr>
              <w:t>a，</w:t>
            </w:r>
            <w:r>
              <w:rPr>
                <w:rFonts w:hint="eastAsia" w:ascii="Times New Roman" w:hAnsi="Times New Roman" w:eastAsia="宋体" w:cs="宋体"/>
                <w:color w:val="auto"/>
                <w:sz w:val="24"/>
                <w:szCs w:val="24"/>
                <w:lang w:val="en-US" w:eastAsia="zh-CN"/>
              </w:rPr>
              <w:t>0.42</w:t>
            </w:r>
            <w:r>
              <w:rPr>
                <w:rFonts w:hint="eastAsia" w:ascii="Times New Roman" w:hAnsi="Times New Roman" w:eastAsia="宋体" w:cs="宋体"/>
                <w:color w:val="auto"/>
                <w:sz w:val="24"/>
                <w:szCs w:val="24"/>
                <w:lang w:val="zh-CN"/>
              </w:rPr>
              <w:t>kg</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zh-CN"/>
              </w:rPr>
              <w:t>h。</w:t>
            </w:r>
            <w:r>
              <w:rPr>
                <w:rFonts w:hint="eastAsia" w:ascii="Times New Roman" w:hAnsi="Times New Roman" w:eastAsia="宋体" w:cs="宋体"/>
                <w:color w:val="auto"/>
                <w:lang w:val="zh-CN"/>
              </w:rPr>
              <w:t>项目</w:t>
            </w:r>
            <w:r>
              <w:rPr>
                <w:rFonts w:hint="eastAsia" w:ascii="Times New Roman" w:hAnsi="Times New Roman" w:eastAsia="宋体" w:cs="宋体"/>
                <w:color w:val="auto"/>
              </w:rPr>
              <w:t>粉尘</w:t>
            </w:r>
            <w:r>
              <w:rPr>
                <w:rFonts w:hint="eastAsia" w:ascii="Times New Roman" w:hAnsi="Times New Roman" w:eastAsia="宋体" w:cs="宋体"/>
                <w:color w:val="auto"/>
                <w:lang w:val="zh-CN"/>
              </w:rPr>
              <w:t>排放量较小，且生产车间通风性好，有利于污染物的扩散，不会造成超标情况。</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）硫酸雾</w:t>
            </w:r>
          </w:p>
          <w:p>
            <w:pPr>
              <w:keepNext w:val="0"/>
              <w:keepLines w:val="0"/>
              <w:pageBreakBefore w:val="0"/>
              <w:kinsoku/>
              <w:wordWrap/>
              <w:bidi w:val="0"/>
              <w:adjustRightInd/>
              <w:snapToGrid/>
              <w:spacing w:line="360" w:lineRule="auto"/>
              <w:ind w:left="0" w:leftChars="0" w:right="0" w:rightChars="0" w:firstLine="480" w:firstLineChars="200"/>
              <w:rPr>
                <w:rFonts w:hint="eastAsia" w:ascii="Times New Roman" w:hAnsi="Times New Roman" w:eastAsia="宋体" w:cs="宋体"/>
                <w:color w:val="auto"/>
                <w:sz w:val="24"/>
                <w:szCs w:val="32"/>
                <w:lang w:eastAsia="zh-CN"/>
              </w:rPr>
            </w:pPr>
            <w:r>
              <w:rPr>
                <w:rFonts w:hint="eastAsia" w:ascii="Times New Roman" w:hAnsi="Times New Roman" w:eastAsia="宋体" w:cs="宋体"/>
                <w:color w:val="auto"/>
                <w:sz w:val="24"/>
                <w:szCs w:val="32"/>
                <w:highlight w:val="none"/>
              </w:rPr>
              <w:t>本项目只进行废旧铅蓄电池的收集、暂存，不进行废旧铅酸蓄电池的拆解、处置等加工环节。项目收集的电池大部分为完整的废铅蓄电池，贮存于</w:t>
            </w:r>
            <w:r>
              <w:rPr>
                <w:rFonts w:hint="eastAsia" w:ascii="Times New Roman" w:hAnsi="Times New Roman" w:eastAsia="宋体" w:cs="宋体"/>
                <w:color w:val="auto"/>
                <w:sz w:val="24"/>
                <w:szCs w:val="32"/>
                <w:highlight w:val="none"/>
                <w:lang w:val="en-US" w:eastAsia="zh-CN"/>
              </w:rPr>
              <w:t>危废库内</w:t>
            </w:r>
            <w:r>
              <w:rPr>
                <w:rFonts w:hint="eastAsia" w:ascii="Times New Roman" w:hAnsi="Times New Roman" w:eastAsia="宋体" w:cs="宋体"/>
                <w:color w:val="auto"/>
                <w:sz w:val="24"/>
                <w:szCs w:val="32"/>
                <w:highlight w:val="none"/>
              </w:rPr>
              <w:t>电池贮存区，在运输、装卸过程一般不会对电池造成创伤，不会产生硫酸雾。但项目收集的废铅蓄电池中，有少量存在破损的情况，这类破损电池在贮存过程中可能会产生电解液渗漏，主要表现在：上盖与底槽之间密封</w:t>
            </w:r>
            <w:r>
              <w:rPr>
                <w:rFonts w:hint="eastAsia" w:ascii="Times New Roman" w:hAnsi="Times New Roman" w:eastAsia="宋体" w:cs="宋体"/>
                <w:color w:val="auto"/>
                <w:sz w:val="24"/>
                <w:szCs w:val="32"/>
                <w:highlight w:val="none"/>
                <w:lang w:eastAsia="zh-CN"/>
              </w:rPr>
              <w:t>不好</w:t>
            </w:r>
            <w:r>
              <w:rPr>
                <w:rFonts w:hint="eastAsia" w:ascii="Times New Roman" w:hAnsi="Times New Roman" w:eastAsia="宋体" w:cs="宋体"/>
                <w:color w:val="auto"/>
                <w:sz w:val="24"/>
                <w:szCs w:val="32"/>
                <w:highlight w:val="none"/>
              </w:rPr>
              <w:t>或因磕碰，封口胶开裂构成电解液渗漏；帽阀松动，产生渗漏；接线端处渗漏液；其他部位破损开裂导致电解液渗漏。根据项目建设单位提供数据，可能破损渗漏的废铅蓄电池占收集电池数量的0.</w:t>
            </w:r>
            <w:r>
              <w:rPr>
                <w:rFonts w:hint="eastAsia" w:ascii="Times New Roman" w:hAnsi="Times New Roman" w:eastAsia="宋体" w:cs="宋体"/>
                <w:color w:val="auto"/>
                <w:sz w:val="24"/>
                <w:szCs w:val="32"/>
                <w:highlight w:val="none"/>
                <w:lang w:val="en-US" w:eastAsia="zh-CN"/>
              </w:rPr>
              <w:t>0</w:t>
            </w:r>
            <w:r>
              <w:rPr>
                <w:rFonts w:hint="eastAsia" w:ascii="Times New Roman" w:hAnsi="Times New Roman" w:eastAsia="宋体" w:cs="宋体"/>
                <w:color w:val="auto"/>
                <w:sz w:val="24"/>
                <w:szCs w:val="32"/>
                <w:highlight w:val="none"/>
              </w:rPr>
              <w:t>1%，</w:t>
            </w:r>
            <w:r>
              <w:rPr>
                <w:rFonts w:hint="eastAsia" w:ascii="Times New Roman" w:hAnsi="Times New Roman" w:eastAsia="宋体" w:cs="宋体"/>
                <w:color w:val="auto"/>
                <w:sz w:val="24"/>
                <w:szCs w:val="32"/>
              </w:rPr>
              <w:t>本项目废铅蓄电池总贮存量为</w:t>
            </w:r>
            <w:r>
              <w:rPr>
                <w:rFonts w:hint="eastAsia" w:ascii="Times New Roman" w:hAnsi="Times New Roman" w:eastAsia="宋体" w:cs="宋体"/>
                <w:color w:val="auto"/>
                <w:sz w:val="24"/>
                <w:szCs w:val="32"/>
                <w:lang w:val="en-US" w:eastAsia="zh-CN"/>
              </w:rPr>
              <w:t>131</w:t>
            </w:r>
            <w:r>
              <w:rPr>
                <w:rFonts w:hint="eastAsia" w:ascii="Times New Roman" w:hAnsi="Times New Roman" w:eastAsia="宋体" w:cs="宋体"/>
                <w:color w:val="auto"/>
                <w:sz w:val="24"/>
                <w:szCs w:val="32"/>
              </w:rPr>
              <w:t>t/a，则</w:t>
            </w:r>
            <w:r>
              <w:rPr>
                <w:rFonts w:hint="eastAsia" w:ascii="Times New Roman" w:hAnsi="Times New Roman" w:eastAsia="宋体" w:cs="宋体"/>
                <w:color w:val="auto"/>
                <w:sz w:val="24"/>
                <w:szCs w:val="32"/>
                <w:lang w:eastAsia="zh-CN"/>
              </w:rPr>
              <w:t>项目废旧电池破损量约</w:t>
            </w:r>
            <w:r>
              <w:rPr>
                <w:rFonts w:hint="eastAsia" w:ascii="Times New Roman" w:hAnsi="Times New Roman" w:eastAsia="宋体" w:cs="宋体"/>
                <w:color w:val="auto"/>
                <w:sz w:val="24"/>
                <w:szCs w:val="32"/>
              </w:rPr>
              <w:t>为</w:t>
            </w:r>
            <w:r>
              <w:rPr>
                <w:rFonts w:hint="eastAsia" w:ascii="Times New Roman" w:hAnsi="Times New Roman" w:eastAsia="宋体" w:cs="宋体"/>
                <w:color w:val="auto"/>
                <w:sz w:val="24"/>
                <w:szCs w:val="32"/>
                <w:lang w:val="en-US" w:eastAsia="zh-CN"/>
              </w:rPr>
              <w:t>0.013</w:t>
            </w:r>
            <w:r>
              <w:rPr>
                <w:rFonts w:hint="eastAsia" w:ascii="Times New Roman" w:hAnsi="Times New Roman" w:eastAsia="宋体" w:cs="宋体"/>
                <w:color w:val="auto"/>
                <w:sz w:val="24"/>
                <w:szCs w:val="32"/>
              </w:rPr>
              <w:t>t/a。</w:t>
            </w:r>
          </w:p>
          <w:p>
            <w:pPr>
              <w:widowControl/>
              <w:adjustRightInd w:val="0"/>
              <w:spacing w:line="360" w:lineRule="auto"/>
              <w:ind w:firstLine="480" w:firstLineChars="200"/>
              <w:jc w:val="left"/>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32"/>
                <w:highlight w:val="none"/>
              </w:rPr>
              <w:t>根据</w:t>
            </w:r>
            <w:r>
              <w:rPr>
                <w:rFonts w:hint="eastAsia" w:ascii="Times New Roman" w:hAnsi="Times New Roman" w:eastAsia="宋体" w:cs="宋体"/>
                <w:color w:val="auto"/>
                <w:sz w:val="24"/>
                <w:szCs w:val="32"/>
                <w:highlight w:val="none"/>
                <w:lang w:eastAsia="zh-CN"/>
              </w:rPr>
              <w:t>查阅相关资料</w:t>
            </w:r>
            <w:r>
              <w:rPr>
                <w:rFonts w:hint="eastAsia" w:ascii="Times New Roman" w:hAnsi="Times New Roman" w:eastAsia="宋体" w:cs="宋体"/>
                <w:color w:val="auto"/>
                <w:sz w:val="24"/>
                <w:szCs w:val="32"/>
                <w:highlight w:val="none"/>
              </w:rPr>
              <w:t>，废铅蓄电池中电解液</w:t>
            </w:r>
            <w:r>
              <w:rPr>
                <w:rFonts w:hint="eastAsia" w:ascii="Times New Roman" w:hAnsi="Times New Roman" w:eastAsia="宋体" w:cs="宋体"/>
                <w:color w:val="auto"/>
                <w:sz w:val="24"/>
                <w:szCs w:val="32"/>
                <w:highlight w:val="none"/>
                <w:lang w:eastAsia="zh-CN"/>
              </w:rPr>
              <w:t>含量一般为</w:t>
            </w:r>
            <w:r>
              <w:rPr>
                <w:rFonts w:hint="eastAsia" w:ascii="Times New Roman" w:hAnsi="Times New Roman" w:eastAsia="宋体" w:cs="宋体"/>
                <w:color w:val="auto"/>
                <w:sz w:val="24"/>
                <w:szCs w:val="32"/>
                <w:highlight w:val="none"/>
                <w:lang w:val="en-US" w:eastAsia="zh-CN"/>
              </w:rPr>
              <w:t>15%～20%，本环评</w:t>
            </w:r>
            <w:r>
              <w:rPr>
                <w:rFonts w:hint="eastAsia" w:ascii="Times New Roman" w:hAnsi="Times New Roman" w:eastAsia="宋体" w:cs="宋体"/>
                <w:color w:val="auto"/>
                <w:sz w:val="24"/>
                <w:szCs w:val="32"/>
                <w:highlight w:val="none"/>
                <w:lang w:eastAsia="zh-CN"/>
              </w:rPr>
              <w:t>取</w:t>
            </w:r>
            <w:r>
              <w:rPr>
                <w:rFonts w:hint="eastAsia" w:ascii="Times New Roman" w:hAnsi="Times New Roman" w:eastAsia="宋体" w:cs="宋体"/>
                <w:color w:val="auto"/>
                <w:sz w:val="24"/>
                <w:szCs w:val="32"/>
                <w:highlight w:val="none"/>
              </w:rPr>
              <w:t>18%，电解液中硫酸含量</w:t>
            </w:r>
            <w:r>
              <w:rPr>
                <w:rFonts w:hint="eastAsia" w:ascii="Times New Roman" w:hAnsi="Times New Roman" w:eastAsia="宋体" w:cs="宋体"/>
                <w:color w:val="auto"/>
                <w:sz w:val="24"/>
                <w:szCs w:val="32"/>
                <w:highlight w:val="none"/>
                <w:lang w:eastAsia="zh-CN"/>
              </w:rPr>
              <w:t>一般为</w:t>
            </w:r>
            <w:r>
              <w:rPr>
                <w:rFonts w:hint="eastAsia" w:ascii="Times New Roman" w:hAnsi="Times New Roman" w:eastAsia="宋体" w:cs="宋体"/>
                <w:color w:val="auto"/>
                <w:sz w:val="24"/>
                <w:szCs w:val="32"/>
                <w:highlight w:val="none"/>
              </w:rPr>
              <w:t>37.4%</w:t>
            </w:r>
            <w:r>
              <w:rPr>
                <w:rFonts w:hint="eastAsia" w:ascii="Times New Roman" w:hAnsi="Times New Roman" w:eastAsia="宋体" w:cs="宋体"/>
                <w:color w:val="auto"/>
                <w:sz w:val="24"/>
                <w:szCs w:val="32"/>
                <w:highlight w:val="none"/>
                <w:lang w:eastAsia="zh-CN"/>
              </w:rPr>
              <w:t>。</w:t>
            </w:r>
            <w:r>
              <w:rPr>
                <w:rFonts w:hint="eastAsia" w:ascii="Times New Roman" w:hAnsi="Times New Roman" w:eastAsia="宋体" w:cs="宋体"/>
                <w:color w:val="auto"/>
                <w:sz w:val="24"/>
                <w:szCs w:val="32"/>
                <w:highlight w:val="none"/>
              </w:rPr>
              <w:t>破损电池放入加盖</w:t>
            </w:r>
            <w:r>
              <w:rPr>
                <w:rFonts w:hint="eastAsia" w:ascii="Times New Roman" w:hAnsi="Times New Roman" w:eastAsia="宋体" w:cs="宋体"/>
                <w:color w:val="auto"/>
                <w:sz w:val="24"/>
                <w:szCs w:val="32"/>
                <w:highlight w:val="none"/>
                <w:lang w:eastAsia="zh-CN"/>
              </w:rPr>
              <w:t>塑料吨桶</w:t>
            </w:r>
            <w:r>
              <w:rPr>
                <w:rFonts w:hint="eastAsia" w:ascii="Times New Roman" w:hAnsi="Times New Roman" w:eastAsia="宋体" w:cs="宋体"/>
                <w:color w:val="auto"/>
                <w:sz w:val="24"/>
                <w:szCs w:val="32"/>
                <w:highlight w:val="none"/>
              </w:rPr>
              <w:t>中，可一定程度减少挥发量，本次环评电解液中硫酸挥发量按最大100%计，则项目</w:t>
            </w:r>
            <w:r>
              <w:rPr>
                <w:rFonts w:hint="eastAsia" w:ascii="Times New Roman" w:hAnsi="Times New Roman" w:eastAsia="宋体" w:cs="宋体"/>
                <w:color w:val="auto"/>
                <w:sz w:val="24"/>
                <w:szCs w:val="32"/>
                <w:highlight w:val="none"/>
                <w:lang w:eastAsia="zh-CN"/>
              </w:rPr>
              <w:t>硫酸雾最大</w:t>
            </w:r>
            <w:r>
              <w:rPr>
                <w:rFonts w:hint="eastAsia" w:ascii="Times New Roman" w:hAnsi="Times New Roman" w:eastAsia="宋体" w:cs="宋体"/>
                <w:color w:val="auto"/>
                <w:sz w:val="24"/>
                <w:szCs w:val="32"/>
                <w:highlight w:val="none"/>
              </w:rPr>
              <w:t>挥发量</w:t>
            </w:r>
            <w:r>
              <w:rPr>
                <w:rFonts w:hint="eastAsia" w:ascii="Times New Roman" w:hAnsi="Times New Roman" w:eastAsia="宋体" w:cs="宋体"/>
                <w:color w:val="auto"/>
                <w:sz w:val="24"/>
                <w:szCs w:val="32"/>
                <w:highlight w:val="none"/>
                <w:lang w:eastAsia="zh-CN"/>
              </w:rPr>
              <w:t>为</w:t>
            </w:r>
            <w:r>
              <w:rPr>
                <w:rFonts w:hint="eastAsia" w:ascii="Times New Roman" w:hAnsi="Times New Roman" w:eastAsia="宋体" w:cs="宋体"/>
                <w:color w:val="auto"/>
                <w:sz w:val="24"/>
                <w:szCs w:val="32"/>
                <w:highlight w:val="none"/>
                <w:lang w:val="en-US" w:eastAsia="zh-CN"/>
              </w:rPr>
              <w:t>0.0001</w:t>
            </w:r>
            <w:r>
              <w:rPr>
                <w:rFonts w:hint="eastAsia" w:ascii="Times New Roman" w:hAnsi="Times New Roman" w:eastAsia="宋体" w:cs="宋体"/>
                <w:color w:val="auto"/>
                <w:sz w:val="24"/>
                <w:szCs w:val="32"/>
                <w:highlight w:val="none"/>
              </w:rPr>
              <w:t>t/a</w:t>
            </w:r>
            <w:r>
              <w:rPr>
                <w:rFonts w:hint="eastAsia" w:ascii="Times New Roman" w:hAnsi="Times New Roman" w:eastAsia="宋体" w:cs="宋体"/>
                <w:color w:val="auto"/>
                <w:sz w:val="24"/>
                <w:szCs w:val="32"/>
                <w:highlight w:val="none"/>
                <w:lang w:eastAsia="zh-CN"/>
              </w:rPr>
              <w:t>，</w:t>
            </w: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4kg/d</w:t>
            </w:r>
            <w:r>
              <w:rPr>
                <w:rFonts w:hint="eastAsia" w:ascii="Times New Roman" w:hAnsi="Times New Roman" w:eastAsia="宋体" w:cs="宋体"/>
                <w:color w:val="auto"/>
                <w:sz w:val="24"/>
                <w:szCs w:val="32"/>
                <w:highlight w:val="none"/>
              </w:rPr>
              <w:t>。</w:t>
            </w:r>
            <w:r>
              <w:rPr>
                <w:rFonts w:hint="eastAsia" w:ascii="Times New Roman" w:hAnsi="Times New Roman" w:eastAsia="宋体" w:cs="宋体"/>
                <w:color w:val="auto"/>
                <w:sz w:val="24"/>
                <w:szCs w:val="24"/>
                <w:highlight w:val="none"/>
              </w:rPr>
              <w:t>由于铅蓄电池破损为偶发事件，且破损后采取密闭储存措施，污染物排放量较小</w:t>
            </w:r>
            <w:r>
              <w:rPr>
                <w:rFonts w:hint="eastAsia" w:ascii="Times New Roman" w:hAnsi="Times New Roman" w:eastAsia="宋体" w:cs="宋体"/>
                <w:color w:val="auto"/>
                <w:sz w:val="24"/>
                <w:szCs w:val="24"/>
                <w:highlight w:val="none"/>
                <w:lang w:eastAsia="zh-CN"/>
              </w:rPr>
              <w:t>，影响</w:t>
            </w:r>
            <w:r>
              <w:rPr>
                <w:rFonts w:hint="eastAsia" w:ascii="Times New Roman" w:hAnsi="Times New Roman" w:eastAsia="宋体" w:cs="宋体"/>
                <w:color w:val="auto"/>
                <w:sz w:val="24"/>
                <w:szCs w:val="24"/>
                <w:highlight w:val="none"/>
                <w:lang w:val="en-US" w:eastAsia="zh-CN"/>
              </w:rPr>
              <w:t>极</w:t>
            </w:r>
            <w:r>
              <w:rPr>
                <w:rFonts w:hint="eastAsia" w:ascii="Times New Roman" w:hAnsi="Times New Roman" w:eastAsia="宋体" w:cs="宋体"/>
                <w:color w:val="auto"/>
                <w:sz w:val="24"/>
                <w:szCs w:val="24"/>
                <w:highlight w:val="none"/>
                <w:lang w:eastAsia="zh-CN"/>
              </w:rPr>
              <w:t>小。</w:t>
            </w:r>
          </w:p>
          <w:p>
            <w:pPr>
              <w:pStyle w:val="2"/>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（4）食堂油烟</w:t>
            </w:r>
          </w:p>
          <w:p>
            <w:pPr>
              <w:adjustRightInd w:val="0"/>
              <w:snapToGrid w:val="0"/>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本</w:t>
            </w:r>
            <w:r>
              <w:rPr>
                <w:rFonts w:hint="eastAsia" w:ascii="Times New Roman" w:hAnsi="Times New Roman" w:eastAsia="宋体" w:cs="宋体"/>
                <w:color w:val="auto"/>
                <w:sz w:val="24"/>
                <w:szCs w:val="24"/>
              </w:rPr>
              <w:t>项目区</w:t>
            </w:r>
            <w:r>
              <w:rPr>
                <w:rFonts w:hint="eastAsia" w:ascii="Times New Roman" w:hAnsi="Times New Roman" w:eastAsia="宋体" w:cs="宋体"/>
                <w:color w:val="auto"/>
                <w:sz w:val="24"/>
                <w:szCs w:val="24"/>
                <w:lang w:eastAsia="zh-CN"/>
              </w:rPr>
              <w:t>南</w:t>
            </w:r>
            <w:r>
              <w:rPr>
                <w:rFonts w:hint="eastAsia" w:ascii="Times New Roman" w:hAnsi="Times New Roman" w:eastAsia="宋体" w:cs="宋体"/>
                <w:color w:val="auto"/>
                <w:sz w:val="24"/>
                <w:szCs w:val="24"/>
              </w:rPr>
              <w:t>侧</w:t>
            </w:r>
            <w:r>
              <w:rPr>
                <w:rFonts w:hint="eastAsia" w:ascii="Times New Roman" w:hAnsi="Times New Roman" w:eastAsia="宋体" w:cs="宋体"/>
                <w:color w:val="auto"/>
                <w:sz w:val="24"/>
                <w:szCs w:val="24"/>
                <w:lang w:val="en-US" w:eastAsia="zh-CN"/>
              </w:rPr>
              <w:t>办公区</w:t>
            </w:r>
            <w:r>
              <w:rPr>
                <w:rFonts w:hint="eastAsia" w:ascii="Times New Roman" w:hAnsi="Times New Roman" w:eastAsia="宋体" w:cs="宋体"/>
                <w:color w:val="auto"/>
                <w:sz w:val="24"/>
                <w:szCs w:val="24"/>
              </w:rPr>
              <w:t>一间食堂，食堂主要提供员工用餐。</w:t>
            </w:r>
          </w:p>
          <w:p>
            <w:pPr>
              <w:widowControl/>
              <w:adjustRightInd w:val="0"/>
              <w:spacing w:line="360" w:lineRule="auto"/>
              <w:ind w:firstLine="480" w:firstLineChars="200"/>
              <w:jc w:val="left"/>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rPr>
              <w:t>食堂采用电、液化气，属清洁能源。食堂设计规模为</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人用餐，根据对居民及餐饮企业的类比调查，目前居民人均日使用</w:t>
            </w:r>
            <w:r>
              <w:rPr>
                <w:rFonts w:hint="eastAsia" w:cs="宋体"/>
                <w:color w:val="auto"/>
                <w:sz w:val="24"/>
                <w:szCs w:val="24"/>
                <w:lang w:val="en-US" w:eastAsia="zh-CN"/>
              </w:rPr>
              <w:t>的</w:t>
            </w:r>
            <w:r>
              <w:rPr>
                <w:rFonts w:hint="eastAsia" w:ascii="Times New Roman" w:hAnsi="Times New Roman" w:eastAsia="宋体" w:cs="宋体"/>
                <w:color w:val="auto"/>
                <w:sz w:val="24"/>
                <w:szCs w:val="24"/>
              </w:rPr>
              <w:t>油用量约40g/人·d，一般油烟挥发量占耗油量的</w:t>
            </w:r>
            <w:r>
              <w:rPr>
                <w:rFonts w:hint="eastAsia" w:ascii="Times New Roman" w:hAnsi="Times New Roman" w:eastAsia="宋体" w:cs="宋体"/>
                <w:color w:val="auto"/>
                <w:sz w:val="24"/>
                <w:szCs w:val="24"/>
                <w:lang w:eastAsia="zh-CN"/>
              </w:rPr>
              <w:t>2%-4%</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本次取</w:t>
            </w:r>
            <w:r>
              <w:rPr>
                <w:rFonts w:hint="eastAsia" w:ascii="Times New Roman" w:hAnsi="Times New Roman" w:eastAsia="宋体" w:cs="宋体"/>
                <w:color w:val="auto"/>
                <w:sz w:val="24"/>
                <w:szCs w:val="24"/>
              </w:rPr>
              <w:t>为</w:t>
            </w:r>
            <w:r>
              <w:rPr>
                <w:rFonts w:hint="eastAsia" w:ascii="Times New Roman" w:hAnsi="Times New Roman" w:eastAsia="宋体" w:cs="宋体"/>
                <w:color w:val="auto"/>
                <w:sz w:val="24"/>
                <w:szCs w:val="24"/>
                <w:lang w:val="en-US" w:eastAsia="zh-CN"/>
              </w:rPr>
              <w:t>4</w:t>
            </w:r>
            <w:r>
              <w:rPr>
                <w:rFonts w:hint="eastAsia" w:ascii="Times New Roman" w:hAnsi="Times New Roman" w:eastAsia="宋体" w:cs="宋体"/>
                <w:color w:val="auto"/>
                <w:sz w:val="24"/>
                <w:szCs w:val="24"/>
              </w:rPr>
              <w:t>%，则耗油为0.</w:t>
            </w:r>
            <w:r>
              <w:rPr>
                <w:rFonts w:hint="eastAsia" w:ascii="Times New Roman" w:hAnsi="Times New Roman" w:eastAsia="宋体" w:cs="宋体"/>
                <w:color w:val="auto"/>
                <w:sz w:val="24"/>
                <w:szCs w:val="24"/>
                <w:lang w:val="en-US" w:eastAsia="zh-CN"/>
              </w:rPr>
              <w:t>6</w:t>
            </w:r>
            <w:r>
              <w:rPr>
                <w:rFonts w:hint="eastAsia" w:ascii="Times New Roman" w:hAnsi="Times New Roman" w:eastAsia="宋体" w:cs="宋体"/>
                <w:color w:val="auto"/>
                <w:sz w:val="24"/>
                <w:szCs w:val="24"/>
              </w:rPr>
              <w:t>kg/d，油烟产生量约为</w:t>
            </w:r>
            <w:r>
              <w:rPr>
                <w:rFonts w:hint="eastAsia" w:ascii="Times New Roman" w:hAnsi="Times New Roman" w:eastAsia="宋体" w:cs="宋体"/>
                <w:color w:val="auto"/>
                <w:sz w:val="24"/>
                <w:szCs w:val="24"/>
                <w:lang w:val="en-US" w:eastAsia="zh-CN"/>
              </w:rPr>
              <w:t>24</w:t>
            </w:r>
            <w:r>
              <w:rPr>
                <w:rFonts w:hint="eastAsia" w:ascii="Times New Roman" w:hAnsi="Times New Roman" w:eastAsia="宋体" w:cs="宋体"/>
                <w:color w:val="auto"/>
                <w:sz w:val="24"/>
                <w:szCs w:val="24"/>
              </w:rPr>
              <w:t>g/d，</w:t>
            </w:r>
            <w:r>
              <w:rPr>
                <w:rFonts w:hint="eastAsia" w:ascii="Times New Roman" w:hAnsi="Times New Roman" w:eastAsia="宋体" w:cs="宋体"/>
                <w:color w:val="auto"/>
                <w:sz w:val="24"/>
                <w:szCs w:val="24"/>
                <w:lang w:val="en-US" w:eastAsia="zh-CN"/>
              </w:rPr>
              <w:t>7.2</w:t>
            </w:r>
            <w:r>
              <w:rPr>
                <w:rFonts w:hint="eastAsia" w:ascii="Times New Roman" w:hAnsi="Times New Roman" w:eastAsia="宋体" w:cs="宋体"/>
                <w:color w:val="auto"/>
                <w:sz w:val="24"/>
                <w:szCs w:val="24"/>
              </w:rPr>
              <w:t>kg/a（项目年运行按</w:t>
            </w:r>
            <w:r>
              <w:rPr>
                <w:rFonts w:hint="eastAsia" w:ascii="Times New Roman" w:hAnsi="Times New Roman" w:eastAsia="宋体" w:cs="宋体"/>
                <w:color w:val="auto"/>
                <w:sz w:val="24"/>
                <w:szCs w:val="24"/>
                <w:lang w:val="en-US" w:eastAsia="zh-CN"/>
              </w:rPr>
              <w:t>300</w:t>
            </w:r>
            <w:r>
              <w:rPr>
                <w:rFonts w:hint="eastAsia" w:ascii="Times New Roman" w:hAnsi="Times New Roman" w:eastAsia="宋体" w:cs="宋体"/>
                <w:color w:val="auto"/>
                <w:sz w:val="24"/>
                <w:szCs w:val="24"/>
              </w:rPr>
              <w:t>天计）。本项目有1个灶头，排风量</w:t>
            </w:r>
            <w:r>
              <w:rPr>
                <w:rFonts w:hint="eastAsia" w:ascii="Times New Roman" w:hAnsi="Times New Roman" w:eastAsia="宋体" w:cs="宋体"/>
                <w:color w:val="auto"/>
                <w:sz w:val="24"/>
                <w:szCs w:val="24"/>
                <w:lang w:val="en-US" w:eastAsia="zh-CN"/>
              </w:rPr>
              <w:t>约</w:t>
            </w:r>
            <w:r>
              <w:rPr>
                <w:rFonts w:hint="eastAsia" w:ascii="Times New Roman" w:hAnsi="Times New Roman" w:eastAsia="宋体" w:cs="宋体"/>
                <w:color w:val="auto"/>
                <w:sz w:val="24"/>
                <w:szCs w:val="24"/>
              </w:rPr>
              <w:t>2000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/h，食堂供应两餐，按日运行4h计，则排风量为8000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/d，则油烟产生浓度</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rPr>
              <w:t>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。根据《饮食业油烟排放标准》GB18483-2001要求，本项目按小型规模净化设备最低去除效率60%计，则项目安装油烟净化器，油烟经过净化后排放量为</w:t>
            </w:r>
            <w:r>
              <w:rPr>
                <w:rFonts w:hint="eastAsia" w:ascii="Times New Roman" w:hAnsi="Times New Roman" w:eastAsia="宋体" w:cs="宋体"/>
                <w:color w:val="auto"/>
                <w:sz w:val="24"/>
                <w:szCs w:val="24"/>
                <w:lang w:val="en-US" w:eastAsia="zh-CN"/>
              </w:rPr>
              <w:t>9.6</w:t>
            </w:r>
            <w:r>
              <w:rPr>
                <w:rFonts w:hint="eastAsia" w:ascii="Times New Roman" w:hAnsi="Times New Roman" w:eastAsia="宋体" w:cs="宋体"/>
                <w:color w:val="auto"/>
                <w:sz w:val="24"/>
                <w:szCs w:val="24"/>
              </w:rPr>
              <w:t>g/d、</w:t>
            </w:r>
            <w:r>
              <w:rPr>
                <w:rFonts w:hint="eastAsia" w:ascii="Times New Roman" w:hAnsi="Times New Roman" w:eastAsia="宋体" w:cs="宋体"/>
                <w:color w:val="auto"/>
                <w:sz w:val="24"/>
                <w:szCs w:val="24"/>
                <w:lang w:val="en-US" w:eastAsia="zh-CN"/>
              </w:rPr>
              <w:t>2.88</w:t>
            </w:r>
            <w:r>
              <w:rPr>
                <w:rFonts w:hint="eastAsia" w:ascii="Times New Roman" w:hAnsi="Times New Roman" w:eastAsia="宋体" w:cs="宋体"/>
                <w:color w:val="auto"/>
                <w:sz w:val="24"/>
                <w:szCs w:val="24"/>
              </w:rPr>
              <w:t>kg/a，排放浓度降至</w:t>
            </w:r>
            <w:r>
              <w:rPr>
                <w:rFonts w:hint="eastAsia" w:ascii="Times New Roman" w:hAnsi="Times New Roman" w:eastAsia="宋体" w:cs="宋体"/>
                <w:color w:val="auto"/>
                <w:sz w:val="24"/>
                <w:szCs w:val="24"/>
                <w:lang w:val="en-US" w:eastAsia="zh-CN"/>
              </w:rPr>
              <w:t>1.2</w:t>
            </w:r>
            <w:r>
              <w:rPr>
                <w:rFonts w:hint="eastAsia" w:ascii="Times New Roman" w:hAnsi="Times New Roman" w:eastAsia="宋体" w:cs="宋体"/>
                <w:color w:val="auto"/>
                <w:sz w:val="24"/>
                <w:szCs w:val="24"/>
              </w:rPr>
              <w:t>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，能满足《饮食业油烟排放标准》GB18483-2001排放允许浓度2.0mg/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的要求。本项目安装去除效率大于60%的油烟净化器，烟气由油烟净化器处理后于楼顶排空。</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5</w:t>
            </w:r>
            <w:r>
              <w:rPr>
                <w:rFonts w:hint="eastAsia" w:ascii="Times New Roman" w:hAnsi="Times New Roman" w:eastAsia="宋体" w:cs="宋体"/>
                <w:color w:val="auto"/>
                <w:lang w:eastAsia="zh-CN"/>
              </w:rPr>
              <w:t>）</w:t>
            </w:r>
            <w:r>
              <w:rPr>
                <w:rFonts w:hint="eastAsia" w:ascii="Times New Roman" w:hAnsi="Times New Roman" w:eastAsia="宋体" w:cs="宋体"/>
                <w:color w:val="auto"/>
              </w:rPr>
              <w:t>非正常工况</w:t>
            </w:r>
          </w:p>
          <w:p>
            <w:pPr>
              <w:spacing w:line="360" w:lineRule="auto"/>
              <w:ind w:firstLine="480" w:firstLineChars="200"/>
              <w:jc w:val="left"/>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本项目生产过程中非正常工况下的废气排放主要是</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 w:val="24"/>
                <w:szCs w:val="24"/>
                <w:lang w:val="en-US" w:eastAsia="zh-CN"/>
              </w:rPr>
              <w:t>发生故障，集气效率变低的情况</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本环评按</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 w:val="24"/>
                <w:szCs w:val="24"/>
                <w:lang w:val="en-US" w:eastAsia="zh-CN"/>
              </w:rPr>
              <w:t>集气效率下降50%计算，则</w:t>
            </w:r>
            <w:r>
              <w:rPr>
                <w:rFonts w:hint="eastAsia" w:ascii="Times New Roman" w:hAnsi="Times New Roman" w:eastAsia="宋体" w:cs="宋体"/>
                <w:color w:val="auto"/>
              </w:rPr>
              <w:t>切割</w:t>
            </w:r>
            <w:r>
              <w:rPr>
                <w:rFonts w:hint="eastAsia" w:ascii="Times New Roman" w:hAnsi="Times New Roman" w:eastAsia="宋体" w:cs="宋体"/>
                <w:color w:val="auto"/>
                <w:lang w:val="en-US" w:eastAsia="zh-CN"/>
              </w:rPr>
              <w:t>粉尘</w:t>
            </w:r>
            <w:r>
              <w:rPr>
                <w:rFonts w:hint="eastAsia" w:ascii="Times New Roman" w:hAnsi="Times New Roman" w:eastAsia="宋体" w:cs="宋体"/>
                <w:color w:val="auto"/>
                <w:sz w:val="24"/>
                <w:szCs w:val="24"/>
              </w:rPr>
              <w:t>排放量为</w:t>
            </w:r>
            <w:r>
              <w:rPr>
                <w:rFonts w:hint="eastAsia" w:ascii="Times New Roman" w:hAnsi="Times New Roman" w:eastAsia="宋体" w:cs="宋体"/>
                <w:color w:val="auto"/>
                <w:sz w:val="24"/>
                <w:szCs w:val="24"/>
                <w:lang w:val="en-US" w:eastAsia="zh-CN"/>
              </w:rPr>
              <w:t>0.347</w:t>
            </w:r>
            <w:r>
              <w:rPr>
                <w:rFonts w:hint="eastAsia" w:ascii="Times New Roman" w:hAnsi="Times New Roman" w:eastAsia="宋体" w:cs="宋体"/>
                <w:color w:val="auto"/>
                <w:sz w:val="24"/>
                <w:szCs w:val="24"/>
              </w:rPr>
              <w:t>t/a，0.</w:t>
            </w:r>
            <w:r>
              <w:rPr>
                <w:rFonts w:hint="eastAsia" w:ascii="Times New Roman" w:hAnsi="Times New Roman" w:eastAsia="宋体" w:cs="宋体"/>
                <w:color w:val="auto"/>
                <w:sz w:val="24"/>
                <w:szCs w:val="24"/>
                <w:lang w:val="en-US" w:eastAsia="zh-CN"/>
              </w:rPr>
              <w:t>14</w:t>
            </w:r>
            <w:r>
              <w:rPr>
                <w:rFonts w:hint="eastAsia" w:ascii="Times New Roman" w:hAnsi="Times New Roman" w:eastAsia="宋体" w:cs="宋体"/>
                <w:color w:val="auto"/>
                <w:sz w:val="24"/>
                <w:szCs w:val="24"/>
              </w:rPr>
              <w:t>kg/h。</w:t>
            </w:r>
            <w:r>
              <w:rPr>
                <w:rFonts w:hint="eastAsia" w:ascii="Times New Roman" w:hAnsi="Times New Roman" w:eastAsia="宋体" w:cs="宋体"/>
                <w:color w:val="auto"/>
                <w:sz w:val="24"/>
                <w:szCs w:val="24"/>
                <w:lang w:val="en-US" w:eastAsia="zh-CN"/>
              </w:rPr>
              <w:t>非正常工况下</w:t>
            </w:r>
            <w:r>
              <w:rPr>
                <w:rFonts w:hint="eastAsia" w:ascii="Times New Roman" w:hAnsi="Times New Roman" w:eastAsia="宋体" w:cs="宋体"/>
                <w:color w:val="auto"/>
              </w:rPr>
              <w:t>切割</w:t>
            </w:r>
            <w:r>
              <w:rPr>
                <w:rFonts w:hint="eastAsia" w:ascii="Times New Roman" w:hAnsi="Times New Roman" w:eastAsia="宋体" w:cs="宋体"/>
                <w:color w:val="auto"/>
                <w:lang w:val="en-US" w:eastAsia="zh-CN"/>
              </w:rPr>
              <w:t>粉尘排放速率将有所增大，虽影响较小，但</w:t>
            </w:r>
            <w:r>
              <w:rPr>
                <w:rFonts w:hint="eastAsia" w:ascii="Times New Roman" w:hAnsi="Times New Roman" w:eastAsia="宋体" w:cs="宋体"/>
                <w:color w:val="auto"/>
                <w:sz w:val="24"/>
                <w:szCs w:val="24"/>
              </w:rPr>
              <w:t>项目建设单位</w:t>
            </w:r>
            <w:r>
              <w:rPr>
                <w:rFonts w:hint="eastAsia" w:ascii="Times New Roman" w:hAnsi="Times New Roman" w:eastAsia="宋体" w:cs="宋体"/>
                <w:color w:val="auto"/>
                <w:sz w:val="24"/>
                <w:szCs w:val="24"/>
                <w:lang w:val="en-US" w:eastAsia="zh-CN"/>
              </w:rPr>
              <w:t>仍</w:t>
            </w:r>
            <w:r>
              <w:rPr>
                <w:rFonts w:hint="eastAsia" w:ascii="Times New Roman" w:hAnsi="Times New Roman" w:eastAsia="宋体" w:cs="宋体"/>
                <w:color w:val="auto"/>
                <w:sz w:val="24"/>
                <w:szCs w:val="24"/>
              </w:rPr>
              <w:t>应加强对</w:t>
            </w:r>
            <w:r>
              <w:rPr>
                <w:rFonts w:hint="eastAsia" w:ascii="Times New Roman" w:hAnsi="Times New Roman" w:eastAsia="宋体" w:cs="宋体"/>
                <w:color w:val="auto"/>
                <w:sz w:val="24"/>
                <w:szCs w:val="24"/>
                <w:lang w:eastAsia="zh-CN"/>
              </w:rPr>
              <w:t>废气处理设备</w:t>
            </w:r>
            <w:r>
              <w:rPr>
                <w:rFonts w:hint="eastAsia" w:ascii="Times New Roman" w:hAnsi="Times New Roman" w:eastAsia="宋体" w:cs="宋体"/>
                <w:color w:val="auto"/>
                <w:sz w:val="24"/>
                <w:szCs w:val="24"/>
              </w:rPr>
              <w:t>的管理及维护保养，若发现</w:t>
            </w:r>
            <w:r>
              <w:rPr>
                <w:rFonts w:hint="eastAsia" w:ascii="Times New Roman" w:hAnsi="Times New Roman" w:eastAsia="宋体" w:cs="宋体"/>
                <w:color w:val="auto"/>
                <w:sz w:val="24"/>
                <w:szCs w:val="24"/>
                <w:lang w:val="en-US" w:eastAsia="zh-CN"/>
              </w:rPr>
              <w:t>设备</w:t>
            </w:r>
            <w:r>
              <w:rPr>
                <w:rFonts w:hint="eastAsia" w:ascii="Times New Roman" w:hAnsi="Times New Roman" w:eastAsia="宋体" w:cs="宋体"/>
                <w:color w:val="auto"/>
                <w:sz w:val="24"/>
                <w:szCs w:val="24"/>
              </w:rPr>
              <w:t>存在异常应立即进行检修，杜绝设备非正常工作。</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6</w:t>
            </w:r>
            <w:r>
              <w:rPr>
                <w:rFonts w:hint="eastAsia" w:ascii="Times New Roman" w:hAnsi="Times New Roman" w:eastAsia="宋体" w:cs="宋体"/>
                <w:color w:val="auto"/>
                <w:lang w:eastAsia="zh-CN"/>
              </w:rPr>
              <w:t>）</w:t>
            </w:r>
            <w:r>
              <w:rPr>
                <w:rFonts w:hint="eastAsia" w:ascii="Times New Roman" w:hAnsi="Times New Roman" w:eastAsia="宋体" w:cs="宋体"/>
                <w:color w:val="auto"/>
              </w:rPr>
              <w:t>废气污染防治措施、排放方式及达标情况</w:t>
            </w:r>
          </w:p>
          <w:p>
            <w:pPr>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废气污染防治措施</w:t>
            </w:r>
            <w:r>
              <w:rPr>
                <w:rFonts w:hint="eastAsia" w:ascii="Times New Roman" w:hAnsi="Times New Roman" w:eastAsia="宋体" w:cs="宋体"/>
                <w:color w:val="auto"/>
                <w:lang w:eastAsia="zh-CN"/>
              </w:rPr>
              <w:t>：</w:t>
            </w:r>
          </w:p>
          <w:p>
            <w:pPr>
              <w:spacing w:line="360" w:lineRule="auto"/>
              <w:ind w:firstLine="480" w:firstLineChars="200"/>
              <w:jc w:val="left"/>
              <w:rPr>
                <w:rFonts w:hint="eastAsia" w:ascii="Times New Roman" w:hAnsi="Times New Roman" w:eastAsia="宋体" w:cs="宋体"/>
                <w:color w:val="auto"/>
                <w:sz w:val="24"/>
              </w:rPr>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 1 \* GB3 \* MERGEFORMAT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rPr>
              <w:t>①</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0"/>
                <w:lang w:val="zh-CN"/>
              </w:rPr>
              <w:t>拆解</w:t>
            </w:r>
            <w:r>
              <w:rPr>
                <w:rFonts w:hint="eastAsia" w:ascii="Times New Roman" w:hAnsi="Times New Roman" w:eastAsia="宋体" w:cs="宋体"/>
                <w:color w:val="auto"/>
                <w:sz w:val="24"/>
                <w:szCs w:val="20"/>
                <w:lang w:val="en-US" w:eastAsia="zh-CN"/>
              </w:rPr>
              <w:t>切割需在</w:t>
            </w:r>
            <w:r>
              <w:rPr>
                <w:rFonts w:hint="eastAsia" w:ascii="Times New Roman" w:hAnsi="Times New Roman" w:eastAsia="宋体" w:cs="宋体"/>
                <w:color w:val="auto"/>
                <w:sz w:val="24"/>
                <w:szCs w:val="20"/>
                <w:lang w:val="zh-CN"/>
              </w:rPr>
              <w:t>车间</w:t>
            </w:r>
            <w:r>
              <w:rPr>
                <w:rFonts w:hint="eastAsia" w:ascii="Times New Roman" w:hAnsi="Times New Roman" w:eastAsia="宋体" w:cs="宋体"/>
                <w:color w:val="auto"/>
                <w:sz w:val="24"/>
                <w:szCs w:val="20"/>
                <w:lang w:val="en-US" w:eastAsia="zh-CN"/>
              </w:rPr>
              <w:t>内进行，</w:t>
            </w:r>
            <w:r>
              <w:rPr>
                <w:rFonts w:hint="eastAsia" w:ascii="Times New Roman" w:hAnsi="Times New Roman" w:eastAsia="宋体" w:cs="宋体"/>
                <w:color w:val="auto"/>
                <w:sz w:val="24"/>
                <w:szCs w:val="20"/>
                <w:lang w:val="zh-CN"/>
              </w:rPr>
              <w:t>每</w:t>
            </w:r>
            <w:r>
              <w:rPr>
                <w:rFonts w:hint="eastAsia" w:ascii="Times New Roman" w:hAnsi="Times New Roman" w:eastAsia="宋体" w:cs="宋体"/>
                <w:color w:val="auto"/>
                <w:sz w:val="24"/>
                <w:szCs w:val="20"/>
                <w:lang w:val="en-US" w:eastAsia="zh-CN"/>
              </w:rPr>
              <w:t>天</w:t>
            </w:r>
            <w:r>
              <w:rPr>
                <w:rFonts w:hint="eastAsia" w:ascii="Times New Roman" w:hAnsi="Times New Roman" w:eastAsia="宋体" w:cs="宋体"/>
                <w:color w:val="auto"/>
                <w:sz w:val="24"/>
                <w:szCs w:val="20"/>
                <w:lang w:val="zh-CN"/>
              </w:rPr>
              <w:t>进行</w:t>
            </w:r>
            <w:r>
              <w:rPr>
                <w:rFonts w:hint="eastAsia" w:ascii="Times New Roman" w:hAnsi="Times New Roman" w:eastAsia="宋体" w:cs="宋体"/>
                <w:color w:val="auto"/>
                <w:sz w:val="24"/>
                <w:szCs w:val="20"/>
                <w:lang w:val="en-US" w:eastAsia="zh-CN"/>
              </w:rPr>
              <w:t>拖</w:t>
            </w:r>
            <w:r>
              <w:rPr>
                <w:rFonts w:hint="eastAsia" w:ascii="Times New Roman" w:hAnsi="Times New Roman" w:eastAsia="宋体" w:cs="宋体"/>
                <w:color w:val="auto"/>
                <w:sz w:val="24"/>
                <w:szCs w:val="20"/>
                <w:lang w:val="zh-CN"/>
              </w:rPr>
              <w:t>洗，</w:t>
            </w:r>
            <w:r>
              <w:rPr>
                <w:rFonts w:hint="eastAsia" w:ascii="Times New Roman" w:hAnsi="Times New Roman" w:eastAsia="宋体" w:cs="宋体"/>
                <w:color w:val="auto"/>
                <w:sz w:val="24"/>
                <w:szCs w:val="20"/>
                <w:lang w:val="en-US" w:eastAsia="zh-CN"/>
              </w:rPr>
              <w:t>保持车间通风</w:t>
            </w:r>
            <w:r>
              <w:rPr>
                <w:rFonts w:hint="eastAsia" w:ascii="Times New Roman" w:hAnsi="Times New Roman" w:eastAsia="宋体" w:cs="宋体"/>
                <w:color w:val="auto"/>
                <w:sz w:val="24"/>
              </w:rPr>
              <w:t>。</w:t>
            </w:r>
          </w:p>
          <w:p>
            <w:pPr>
              <w:spacing w:line="360" w:lineRule="auto"/>
              <w:ind w:firstLine="480" w:firstLineChars="200"/>
              <w:jc w:val="left"/>
              <w:rPr>
                <w:rFonts w:hint="eastAsia" w:ascii="Times New Roman" w:hAnsi="Times New Roman" w:eastAsia="宋体" w:cs="宋体"/>
                <w:color w:val="auto"/>
                <w:sz w:val="24"/>
              </w:rPr>
            </w:pPr>
            <w:r>
              <w:rPr>
                <w:rFonts w:hint="eastAsia" w:ascii="Times New Roman" w:hAnsi="Times New Roman" w:eastAsia="宋体" w:cs="宋体"/>
                <w:color w:val="auto"/>
                <w:sz w:val="24"/>
              </w:rPr>
              <w:fldChar w:fldCharType="begin"/>
            </w:r>
            <w:r>
              <w:rPr>
                <w:rFonts w:hint="eastAsia" w:ascii="Times New Roman" w:hAnsi="Times New Roman" w:eastAsia="宋体" w:cs="宋体"/>
                <w:color w:val="auto"/>
                <w:sz w:val="24"/>
              </w:rPr>
              <w:instrText xml:space="preserve"> = 2 \* GB3 \* MERGEFORMAT </w:instrText>
            </w:r>
            <w:r>
              <w:rPr>
                <w:rFonts w:hint="eastAsia" w:ascii="Times New Roman" w:hAnsi="Times New Roman" w:eastAsia="宋体" w:cs="宋体"/>
                <w:color w:val="auto"/>
                <w:sz w:val="24"/>
              </w:rPr>
              <w:fldChar w:fldCharType="separate"/>
            </w:r>
            <w:r>
              <w:rPr>
                <w:rFonts w:hint="eastAsia" w:ascii="Times New Roman" w:hAnsi="Times New Roman" w:eastAsia="宋体" w:cs="宋体"/>
                <w:color w:val="auto"/>
              </w:rPr>
              <w:t>②</w:t>
            </w:r>
            <w:r>
              <w:rPr>
                <w:rFonts w:hint="eastAsia" w:ascii="Times New Roman" w:hAnsi="Times New Roman" w:eastAsia="宋体" w:cs="宋体"/>
                <w:color w:val="auto"/>
                <w:sz w:val="24"/>
              </w:rPr>
              <w:fldChar w:fldCharType="end"/>
            </w:r>
            <w:r>
              <w:rPr>
                <w:rFonts w:hint="eastAsia" w:ascii="Times New Roman" w:hAnsi="Times New Roman" w:eastAsia="宋体" w:cs="宋体"/>
                <w:color w:val="auto"/>
                <w:sz w:val="24"/>
                <w:lang w:eastAsia="zh-CN"/>
              </w:rPr>
              <w:t>项目在收集</w:t>
            </w:r>
            <w:r>
              <w:rPr>
                <w:rFonts w:hint="eastAsia" w:ascii="Times New Roman" w:hAnsi="Times New Roman" w:eastAsia="宋体" w:cs="宋体"/>
                <w:color w:val="auto"/>
                <w:sz w:val="24"/>
                <w:szCs w:val="24"/>
              </w:rPr>
              <w:t>废</w:t>
            </w:r>
            <w:r>
              <w:rPr>
                <w:rFonts w:hint="eastAsia" w:ascii="Times New Roman" w:hAnsi="Times New Roman" w:eastAsia="宋体" w:cs="宋体"/>
                <w:color w:val="auto"/>
                <w:sz w:val="24"/>
                <w:szCs w:val="24"/>
                <w:lang w:eastAsia="zh-CN"/>
              </w:rPr>
              <w:t>矿物油</w:t>
            </w:r>
            <w:r>
              <w:rPr>
                <w:rFonts w:hint="eastAsia" w:ascii="Times New Roman" w:hAnsi="Times New Roman" w:eastAsia="宋体" w:cs="宋体"/>
                <w:color w:val="auto"/>
                <w:sz w:val="24"/>
                <w:szCs w:val="24"/>
              </w:rPr>
              <w:t>、废电池</w:t>
            </w:r>
            <w:r>
              <w:rPr>
                <w:rFonts w:hint="eastAsia" w:ascii="Times New Roman" w:hAnsi="Times New Roman" w:eastAsia="宋体" w:cs="宋体"/>
                <w:color w:val="auto"/>
                <w:sz w:val="24"/>
                <w:szCs w:val="24"/>
                <w:lang w:eastAsia="zh-CN"/>
              </w:rPr>
              <w:t>、涂料废物及其他沾染物</w:t>
            </w:r>
            <w:r>
              <w:rPr>
                <w:rFonts w:hint="eastAsia" w:ascii="Times New Roman" w:hAnsi="Times New Roman" w:eastAsia="宋体" w:cs="宋体"/>
                <w:color w:val="auto"/>
                <w:sz w:val="24"/>
                <w:lang w:eastAsia="zh-CN"/>
              </w:rPr>
              <w:t>过程中应按规范操作，减少危险废物的泄漏</w:t>
            </w:r>
            <w:r>
              <w:rPr>
                <w:rFonts w:hint="eastAsia" w:ascii="Times New Roman" w:hAnsi="Times New Roman" w:eastAsia="宋体" w:cs="宋体"/>
                <w:color w:val="auto"/>
                <w:sz w:val="24"/>
              </w:rPr>
              <w:t>。</w:t>
            </w:r>
          </w:p>
          <w:p>
            <w:pPr>
              <w:spacing w:line="360" w:lineRule="auto"/>
              <w:ind w:firstLine="480" w:firstLineChars="200"/>
              <w:jc w:val="left"/>
              <w:rPr>
                <w:rFonts w:hint="eastAsia" w:ascii="Times New Roman" w:hAnsi="Times New Roman" w:eastAsia="宋体" w:cs="宋体"/>
                <w:color w:val="auto"/>
                <w:kern w:val="0"/>
                <w:sz w:val="24"/>
                <w:szCs w:val="24"/>
                <w:lang w:val="en-US" w:eastAsia="zh-CN" w:bidi="ar"/>
              </w:rPr>
            </w:pPr>
            <w:r>
              <w:rPr>
                <w:rFonts w:hint="eastAsia" w:ascii="Times New Roman" w:hAnsi="Times New Roman" w:eastAsia="宋体" w:cs="宋体"/>
                <w:color w:val="auto"/>
                <w:sz w:val="24"/>
              </w:rPr>
              <w:fldChar w:fldCharType="begin"/>
            </w:r>
            <w:r>
              <w:rPr>
                <w:rFonts w:hint="eastAsia" w:ascii="Times New Roman" w:hAnsi="Times New Roman" w:eastAsia="宋体" w:cs="宋体"/>
                <w:color w:val="auto"/>
                <w:sz w:val="24"/>
              </w:rPr>
              <w:instrText xml:space="preserve"> = 3 \* GB3 \* MERGEFORMAT </w:instrText>
            </w:r>
            <w:r>
              <w:rPr>
                <w:rFonts w:hint="eastAsia" w:ascii="Times New Roman" w:hAnsi="Times New Roman" w:eastAsia="宋体" w:cs="宋体"/>
                <w:color w:val="auto"/>
                <w:sz w:val="24"/>
              </w:rPr>
              <w:fldChar w:fldCharType="separate"/>
            </w:r>
            <w:r>
              <w:rPr>
                <w:rFonts w:hint="eastAsia" w:ascii="Times New Roman" w:hAnsi="Times New Roman" w:eastAsia="宋体" w:cs="宋体"/>
                <w:color w:val="auto"/>
              </w:rPr>
              <w:t>③</w:t>
            </w:r>
            <w:r>
              <w:rPr>
                <w:rFonts w:hint="eastAsia" w:ascii="Times New Roman" w:hAnsi="Times New Roman" w:eastAsia="宋体" w:cs="宋体"/>
                <w:color w:val="auto"/>
                <w:sz w:val="24"/>
              </w:rPr>
              <w:fldChar w:fldCharType="end"/>
            </w:r>
            <w:r>
              <w:rPr>
                <w:rFonts w:hint="eastAsia" w:ascii="Times New Roman" w:hAnsi="Times New Roman" w:eastAsia="宋体" w:cs="宋体"/>
                <w:color w:val="auto"/>
                <w:sz w:val="24"/>
              </w:rPr>
              <w:t>项目运行过程中应对环保设施定期检查，保持环保设施的正常运行。</w:t>
            </w:r>
          </w:p>
          <w:p>
            <w:pPr>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4 \* GB3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④</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sz w:val="24"/>
                <w:szCs w:val="24"/>
              </w:rPr>
              <w:t>运营期项目建设单位应加强对</w:t>
            </w:r>
            <w:r>
              <w:rPr>
                <w:rFonts w:hint="eastAsia" w:ascii="Times New Roman" w:hAnsi="Times New Roman" w:eastAsia="宋体" w:cs="宋体"/>
                <w:color w:val="auto"/>
                <w:sz w:val="24"/>
                <w:szCs w:val="24"/>
                <w:lang w:eastAsia="zh-CN"/>
              </w:rPr>
              <w:t>废气处理设备</w:t>
            </w:r>
            <w:r>
              <w:rPr>
                <w:rFonts w:hint="eastAsia" w:ascii="Times New Roman" w:hAnsi="Times New Roman" w:eastAsia="宋体" w:cs="宋体"/>
                <w:color w:val="auto"/>
                <w:sz w:val="24"/>
                <w:szCs w:val="24"/>
              </w:rPr>
              <w:t>的管理及维护保养，若发现环保设施存在异常应立即进行设施检修，杜绝设施、设备非正常工作</w:t>
            </w:r>
            <w:r>
              <w:rPr>
                <w:rFonts w:hint="eastAsia" w:ascii="Times New Roman" w:hAnsi="Times New Roman" w:eastAsia="宋体" w:cs="宋体"/>
                <w:color w:val="auto"/>
                <w:sz w:val="24"/>
                <w:szCs w:val="24"/>
                <w:lang w:eastAsia="zh-CN"/>
              </w:rPr>
              <w:t>。</w:t>
            </w:r>
          </w:p>
          <w:p>
            <w:pPr>
              <w:spacing w:line="360" w:lineRule="auto"/>
              <w:ind w:firstLine="480" w:firstLineChars="200"/>
              <w:jc w:val="left"/>
              <w:rPr>
                <w:rFonts w:hint="eastAsia" w:ascii="Times New Roman" w:hAnsi="Times New Roman" w:eastAsia="宋体" w:cs="宋体"/>
                <w:color w:val="auto"/>
              </w:rPr>
            </w:pPr>
            <w:r>
              <w:rPr>
                <w:rFonts w:hint="eastAsia" w:ascii="Times New Roman" w:hAnsi="Times New Roman" w:eastAsia="宋体" w:cs="宋体"/>
                <w:color w:val="auto"/>
                <w:sz w:val="24"/>
                <w:szCs w:val="24"/>
              </w:rPr>
              <w:t>本项目产生的废气均为无组织排放，具体治理措施及排放方式见下表所示。</w:t>
            </w:r>
          </w:p>
          <w:p>
            <w:pPr>
              <w:pStyle w:val="87"/>
              <w:spacing w:line="240" w:lineRule="auto"/>
              <w:ind w:firstLine="0" w:firstLineChars="0"/>
              <w:jc w:val="center"/>
              <w:rPr>
                <w:rFonts w:hint="eastAsia"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表4-</w:t>
            </w: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b/>
                <w:bCs/>
                <w:color w:val="auto"/>
                <w:sz w:val="24"/>
                <w:szCs w:val="24"/>
              </w:rPr>
              <w:t xml:space="preserve">   项目运营期废气产排一览表</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040"/>
              <w:gridCol w:w="1093"/>
              <w:gridCol w:w="2254"/>
              <w:gridCol w:w="1066"/>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项目</w:t>
                  </w:r>
                </w:p>
              </w:tc>
              <w:tc>
                <w:tcPr>
                  <w:tcW w:w="1040"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产生量（t/a）</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产生速率（kg/h）</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处理措施</w:t>
                  </w:r>
                </w:p>
              </w:tc>
              <w:tc>
                <w:tcPr>
                  <w:tcW w:w="1066"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排放量（t/a）</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zh-CN"/>
                    </w:rPr>
                    <w:t>拆解过程中产生的粉尘</w:t>
                  </w:r>
                </w:p>
              </w:tc>
              <w:tc>
                <w:tcPr>
                  <w:tcW w:w="1040"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3.54</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1.48</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zh-CN"/>
                    </w:rPr>
                    <w:t>洒水降尘、自然沉降</w:t>
                  </w:r>
                </w:p>
              </w:tc>
              <w:tc>
                <w:tcPr>
                  <w:tcW w:w="1066"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0.89</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zh-CN"/>
                    </w:rPr>
                    <w:t>切割粉尘</w:t>
                  </w:r>
                </w:p>
              </w:tc>
              <w:tc>
                <w:tcPr>
                  <w:tcW w:w="1040"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1.156</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0.75</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采用</w:t>
                  </w:r>
                  <w:r>
                    <w:rPr>
                      <w:rFonts w:hint="eastAsia" w:ascii="Times New Roman" w:hAnsi="Times New Roman" w:eastAsia="宋体" w:cs="宋体"/>
                      <w:color w:val="auto"/>
                      <w:sz w:val="21"/>
                      <w:szCs w:val="21"/>
                      <w:lang w:eastAsia="zh-CN"/>
                    </w:rPr>
                    <w:t>移动式烟尘除尘器</w:t>
                  </w:r>
                  <w:r>
                    <w:rPr>
                      <w:rFonts w:hint="eastAsia" w:ascii="Times New Roman" w:hAnsi="Times New Roman" w:eastAsia="宋体" w:cs="宋体"/>
                      <w:color w:val="auto"/>
                      <w:sz w:val="21"/>
                      <w:szCs w:val="21"/>
                    </w:rPr>
                    <w:t>进行收集净化后于车间内排放，</w:t>
                  </w:r>
                  <w:r>
                    <w:rPr>
                      <w:rFonts w:hint="eastAsia" w:ascii="Times New Roman" w:hAnsi="Times New Roman" w:eastAsia="宋体" w:cs="宋体"/>
                      <w:color w:val="auto"/>
                      <w:sz w:val="21"/>
                      <w:szCs w:val="21"/>
                      <w:lang w:val="zh-CN"/>
                    </w:rPr>
                    <w:t>洒水降尘、自然沉降</w:t>
                  </w:r>
                </w:p>
              </w:tc>
              <w:tc>
                <w:tcPr>
                  <w:tcW w:w="1066"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0.116</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bidi="ar"/>
                    </w:rPr>
                    <w:t>非甲烷总烃</w:t>
                  </w:r>
                </w:p>
              </w:tc>
              <w:tc>
                <w:tcPr>
                  <w:tcW w:w="1040" w:type="dxa"/>
                  <w:noWrap w:val="0"/>
                  <w:vAlign w:val="center"/>
                </w:tcPr>
                <w:p>
                  <w:pPr>
                    <w:pStyle w:val="87"/>
                    <w:spacing w:line="240" w:lineRule="auto"/>
                    <w:ind w:firstLine="0" w:firstLine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bidi="ar"/>
                    </w:rPr>
                    <w:t>0.2</w:t>
                  </w:r>
                  <w:r>
                    <w:rPr>
                      <w:rFonts w:hint="eastAsia" w:cs="宋体"/>
                      <w:color w:val="auto"/>
                      <w:sz w:val="21"/>
                      <w:szCs w:val="21"/>
                      <w:lang w:val="en-US" w:eastAsia="zh-CN" w:bidi="ar"/>
                    </w:rPr>
                    <w:t>19</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bidi="ar"/>
                    </w:rPr>
                    <w:t>0.09</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空气扩散、稀释</w:t>
                  </w:r>
                </w:p>
              </w:tc>
              <w:tc>
                <w:tcPr>
                  <w:tcW w:w="1066" w:type="dxa"/>
                  <w:noWrap w:val="0"/>
                  <w:vAlign w:val="center"/>
                </w:tcPr>
                <w:p>
                  <w:pPr>
                    <w:pStyle w:val="87"/>
                    <w:spacing w:line="240" w:lineRule="auto"/>
                    <w:ind w:firstLine="0" w:firstLine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bidi="ar"/>
                    </w:rPr>
                    <w:t>0.2</w:t>
                  </w:r>
                  <w:r>
                    <w:rPr>
                      <w:rFonts w:hint="eastAsia" w:cs="宋体"/>
                      <w:color w:val="auto"/>
                      <w:sz w:val="21"/>
                      <w:szCs w:val="21"/>
                      <w:lang w:val="en-US" w:eastAsia="zh-CN" w:bidi="ar"/>
                    </w:rPr>
                    <w:t>19</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bidi="ar"/>
                    </w:rPr>
                    <w:t>0.</w:t>
                  </w:r>
                  <w:r>
                    <w:rPr>
                      <w:rFonts w:hint="eastAsia" w:ascii="Times New Roman" w:hAnsi="Times New Roman" w:eastAsia="宋体" w:cs="宋体"/>
                      <w:color w:val="auto"/>
                      <w:sz w:val="21"/>
                      <w:szCs w:val="21"/>
                      <w:lang w:val="en-US" w:eastAsia="zh-CN"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bidi="ar"/>
                    </w:rPr>
                  </w:pPr>
                  <w:r>
                    <w:rPr>
                      <w:rFonts w:hint="eastAsia" w:ascii="Times New Roman" w:hAnsi="Times New Roman" w:eastAsia="宋体" w:cs="宋体"/>
                      <w:color w:val="auto"/>
                      <w:sz w:val="21"/>
                      <w:szCs w:val="21"/>
                    </w:rPr>
                    <w:t>硫酸雾</w:t>
                  </w:r>
                </w:p>
              </w:tc>
              <w:tc>
                <w:tcPr>
                  <w:tcW w:w="1040"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1</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4</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自然通风</w:t>
                  </w:r>
                </w:p>
              </w:tc>
              <w:tc>
                <w:tcPr>
                  <w:tcW w:w="1066"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1</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食堂油烟</w:t>
                  </w:r>
                </w:p>
              </w:tc>
              <w:tc>
                <w:tcPr>
                  <w:tcW w:w="1040"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0.007</w:t>
                  </w:r>
                </w:p>
              </w:tc>
              <w:tc>
                <w:tcPr>
                  <w:tcW w:w="109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0.006</w:t>
                  </w:r>
                </w:p>
              </w:tc>
              <w:tc>
                <w:tcPr>
                  <w:tcW w:w="225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油烟净化器</w:t>
                  </w:r>
                </w:p>
              </w:tc>
              <w:tc>
                <w:tcPr>
                  <w:tcW w:w="1066"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0.0028</w:t>
                  </w:r>
                </w:p>
              </w:tc>
              <w:tc>
                <w:tcPr>
                  <w:tcW w:w="107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0.0024</w:t>
                  </w:r>
                </w:p>
              </w:tc>
            </w:tr>
          </w:tbl>
          <w:p>
            <w:pPr>
              <w:pStyle w:val="87"/>
              <w:spacing w:line="360" w:lineRule="auto"/>
              <w:ind w:firstLine="482"/>
              <w:rPr>
                <w:rFonts w:hint="eastAsia" w:ascii="Times New Roman" w:hAnsi="Times New Roman" w:eastAsia="宋体" w:cs="宋体"/>
                <w:b/>
                <w:color w:val="auto"/>
              </w:rPr>
            </w:pPr>
            <w:r>
              <w:rPr>
                <w:rFonts w:hint="eastAsia" w:ascii="Times New Roman" w:hAnsi="Times New Roman" w:eastAsia="宋体" w:cs="宋体"/>
                <w:b/>
                <w:color w:val="auto"/>
                <w:lang w:eastAsia="zh-CN"/>
              </w:rPr>
              <w:t>（</w:t>
            </w:r>
            <w:r>
              <w:rPr>
                <w:rFonts w:hint="eastAsia" w:ascii="Times New Roman" w:hAnsi="Times New Roman" w:eastAsia="宋体" w:cs="宋体"/>
                <w:b/>
                <w:color w:val="auto"/>
                <w:lang w:val="en-US" w:eastAsia="zh-CN"/>
              </w:rPr>
              <w:t>7</w:t>
            </w:r>
            <w:r>
              <w:rPr>
                <w:rFonts w:hint="eastAsia" w:ascii="Times New Roman" w:hAnsi="Times New Roman" w:eastAsia="宋体" w:cs="宋体"/>
                <w:b/>
                <w:color w:val="auto"/>
                <w:lang w:eastAsia="zh-CN"/>
              </w:rPr>
              <w:t>）</w:t>
            </w:r>
            <w:r>
              <w:rPr>
                <w:rFonts w:hint="eastAsia" w:ascii="Times New Roman" w:hAnsi="Times New Roman" w:eastAsia="宋体" w:cs="宋体"/>
                <w:b/>
                <w:color w:val="auto"/>
              </w:rPr>
              <w:t>废气治理措施可行性分析</w:t>
            </w:r>
          </w:p>
          <w:p>
            <w:pPr>
              <w:spacing w:line="360" w:lineRule="auto"/>
              <w:ind w:firstLine="480" w:firstLineChars="200"/>
              <w:jc w:val="left"/>
              <w:rPr>
                <w:rFonts w:hint="eastAsia" w:ascii="Times New Roman" w:hAnsi="Times New Roman" w:eastAsia="宋体" w:cs="宋体"/>
                <w:color w:val="auto"/>
                <w:sz w:val="24"/>
                <w:szCs w:val="24"/>
                <w:lang w:val="zh-CN"/>
              </w:rPr>
            </w:pPr>
            <w:r>
              <w:rPr>
                <w:rFonts w:hint="eastAsia" w:ascii="Times New Roman" w:hAnsi="Times New Roman" w:eastAsia="宋体" w:cs="宋体"/>
                <w:color w:val="auto"/>
                <w:sz w:val="24"/>
              </w:rPr>
              <w:t>①</w:t>
            </w:r>
            <w:r>
              <w:rPr>
                <w:rFonts w:hint="eastAsia" w:ascii="Times New Roman" w:hAnsi="Times New Roman" w:eastAsia="宋体" w:cs="宋体"/>
                <w:color w:val="auto"/>
                <w:sz w:val="24"/>
                <w:szCs w:val="20"/>
                <w:lang w:val="zh-CN"/>
              </w:rPr>
              <w:t>拆解</w:t>
            </w:r>
            <w:r>
              <w:rPr>
                <w:rFonts w:hint="eastAsia" w:ascii="Times New Roman" w:hAnsi="Times New Roman" w:eastAsia="宋体" w:cs="宋体"/>
                <w:color w:val="auto"/>
                <w:sz w:val="24"/>
                <w:szCs w:val="20"/>
                <w:lang w:val="en-US" w:eastAsia="zh-CN"/>
              </w:rPr>
              <w:t>切割</w:t>
            </w:r>
            <w:r>
              <w:rPr>
                <w:rFonts w:hint="eastAsia" w:ascii="Times New Roman" w:hAnsi="Times New Roman" w:eastAsia="宋体" w:cs="宋体"/>
                <w:color w:val="auto"/>
                <w:sz w:val="24"/>
                <w:szCs w:val="20"/>
                <w:lang w:val="zh-CN"/>
              </w:rPr>
              <w:t>粉尘</w:t>
            </w:r>
            <w:r>
              <w:rPr>
                <w:rFonts w:hint="eastAsia" w:ascii="Times New Roman" w:hAnsi="Times New Roman" w:eastAsia="宋体" w:cs="宋体"/>
                <w:color w:val="auto"/>
                <w:sz w:val="24"/>
              </w:rPr>
              <w:t>：</w:t>
            </w:r>
            <w:r>
              <w:rPr>
                <w:rFonts w:hint="eastAsia" w:ascii="Times New Roman" w:hAnsi="Times New Roman" w:eastAsia="宋体" w:cs="宋体"/>
                <w:color w:val="auto"/>
                <w:sz w:val="24"/>
                <w:lang w:val="en-US" w:eastAsia="zh-CN"/>
              </w:rPr>
              <w:t>本项目</w:t>
            </w:r>
            <w:r>
              <w:rPr>
                <w:rFonts w:hint="eastAsia" w:ascii="Times New Roman" w:hAnsi="Times New Roman" w:eastAsia="宋体" w:cs="宋体"/>
                <w:color w:val="auto"/>
                <w:sz w:val="24"/>
                <w:szCs w:val="20"/>
                <w:lang w:val="zh-CN"/>
              </w:rPr>
              <w:t>拆解车间</w:t>
            </w:r>
            <w:r>
              <w:rPr>
                <w:rFonts w:hint="eastAsia" w:ascii="Times New Roman" w:hAnsi="Times New Roman" w:eastAsia="宋体" w:cs="宋体"/>
                <w:color w:val="auto"/>
                <w:sz w:val="24"/>
                <w:szCs w:val="20"/>
                <w:lang w:val="en-US" w:eastAsia="zh-CN"/>
              </w:rPr>
              <w:t>为半封闭建筑</w:t>
            </w:r>
            <w:r>
              <w:rPr>
                <w:rFonts w:hint="eastAsia" w:ascii="Times New Roman" w:hAnsi="Times New Roman" w:eastAsia="宋体" w:cs="宋体"/>
                <w:color w:val="auto"/>
                <w:sz w:val="24"/>
                <w:szCs w:val="20"/>
                <w:lang w:val="zh-CN"/>
              </w:rPr>
              <w:t>，拆解粉尘在拆解车间内部经自然沉降</w:t>
            </w:r>
            <w:r>
              <w:rPr>
                <w:rFonts w:hint="eastAsia" w:ascii="Times New Roman" w:hAnsi="Times New Roman" w:eastAsia="宋体" w:cs="宋体"/>
                <w:color w:val="auto"/>
                <w:sz w:val="24"/>
              </w:rPr>
              <w:t>，</w:t>
            </w:r>
            <w:r>
              <w:rPr>
                <w:rFonts w:hint="eastAsia" w:ascii="Times New Roman" w:hAnsi="Times New Roman" w:eastAsia="宋体" w:cs="宋体"/>
                <w:color w:val="auto"/>
                <w:sz w:val="24"/>
                <w:lang w:val="en-US" w:eastAsia="zh-CN"/>
              </w:rPr>
              <w:t>及时拖洗，去除效率可达75%以上，</w:t>
            </w:r>
            <w:r>
              <w:rPr>
                <w:rFonts w:hint="eastAsia" w:ascii="Times New Roman" w:hAnsi="Times New Roman" w:eastAsia="宋体" w:cs="宋体"/>
                <w:color w:val="auto"/>
                <w:sz w:val="24"/>
              </w:rPr>
              <w:t>外排粉尘极少。本项目主要采用物理剪切，</w:t>
            </w:r>
            <w:r>
              <w:rPr>
                <w:rFonts w:hint="eastAsia" w:ascii="Times New Roman" w:hAnsi="Times New Roman" w:eastAsia="宋体" w:cs="宋体"/>
                <w:color w:val="auto"/>
                <w:sz w:val="24"/>
                <w:lang w:val="en-US" w:eastAsia="zh-CN"/>
              </w:rPr>
              <w:t>机械切割</w:t>
            </w:r>
            <w:r>
              <w:rPr>
                <w:rFonts w:hint="eastAsia" w:ascii="Times New Roman" w:hAnsi="Times New Roman" w:eastAsia="宋体" w:cs="宋体"/>
                <w:color w:val="auto"/>
                <w:sz w:val="24"/>
              </w:rPr>
              <w:t>使用较少，切割废气主要含有金属颗粒物，质量较重易于沉降在5m范围内，逸散至外环境的金属颗粒物极少</w:t>
            </w:r>
            <w:r>
              <w:rPr>
                <w:rFonts w:hint="eastAsia" w:ascii="Times New Roman" w:hAnsi="Times New Roman" w:eastAsia="宋体" w:cs="宋体"/>
                <w:color w:val="auto"/>
                <w:sz w:val="24"/>
                <w:lang w:eastAsia="zh-CN"/>
              </w:rPr>
              <w:t>。</w:t>
            </w:r>
            <w:r>
              <w:rPr>
                <w:rFonts w:hint="eastAsia" w:ascii="Times New Roman" w:hAnsi="Times New Roman" w:eastAsia="宋体" w:cs="宋体"/>
                <w:color w:val="auto"/>
                <w:sz w:val="24"/>
              </w:rPr>
              <w:t>本项目在半封闭的车间内进行</w:t>
            </w:r>
            <w:r>
              <w:rPr>
                <w:rFonts w:hint="eastAsia" w:ascii="Times New Roman" w:hAnsi="Times New Roman" w:eastAsia="宋体" w:cs="宋体"/>
                <w:color w:val="auto"/>
                <w:sz w:val="24"/>
                <w:lang w:val="en-US" w:eastAsia="zh-CN"/>
              </w:rPr>
              <w:t>切割</w:t>
            </w:r>
            <w:r>
              <w:rPr>
                <w:rFonts w:hint="eastAsia" w:ascii="Times New Roman" w:hAnsi="Times New Roman" w:eastAsia="宋体" w:cs="宋体"/>
                <w:color w:val="auto"/>
                <w:sz w:val="24"/>
              </w:rPr>
              <w:t>，</w:t>
            </w:r>
            <w:r>
              <w:rPr>
                <w:rFonts w:hint="eastAsia" w:ascii="Times New Roman" w:hAnsi="Times New Roman" w:eastAsia="宋体" w:cs="宋体"/>
                <w:color w:val="auto"/>
                <w:sz w:val="24"/>
                <w:szCs w:val="24"/>
              </w:rPr>
              <w:t>采用</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 w:val="24"/>
                <w:szCs w:val="24"/>
              </w:rPr>
              <w:t>对切割粉尘进行收集处理，可收集处理至少80%的切割粉尘，其余</w:t>
            </w:r>
            <w:r>
              <w:rPr>
                <w:rFonts w:hint="eastAsia" w:ascii="Times New Roman" w:hAnsi="Times New Roman" w:eastAsia="宋体" w:cs="宋体"/>
                <w:color w:val="auto"/>
                <w:sz w:val="24"/>
                <w:szCs w:val="24"/>
                <w:lang w:val="en-US" w:eastAsia="zh-CN"/>
              </w:rPr>
              <w:t>50%</w:t>
            </w:r>
            <w:r>
              <w:rPr>
                <w:rFonts w:hint="eastAsia" w:ascii="Times New Roman" w:hAnsi="Times New Roman" w:eastAsia="宋体" w:cs="宋体"/>
                <w:color w:val="auto"/>
                <w:sz w:val="24"/>
                <w:szCs w:val="24"/>
              </w:rPr>
              <w:t>呈无组织形式排放。</w:t>
            </w:r>
            <w:r>
              <w:rPr>
                <w:rFonts w:hint="eastAsia" w:ascii="Times New Roman" w:hAnsi="Times New Roman" w:eastAsia="宋体" w:cs="宋体"/>
                <w:color w:val="auto"/>
                <w:sz w:val="24"/>
                <w:szCs w:val="24"/>
                <w:lang w:val="zh-CN"/>
              </w:rPr>
              <w:t>项目</w:t>
            </w:r>
            <w:r>
              <w:rPr>
                <w:rFonts w:hint="eastAsia" w:ascii="Times New Roman" w:hAnsi="Times New Roman" w:eastAsia="宋体" w:cs="宋体"/>
                <w:color w:val="auto"/>
                <w:sz w:val="24"/>
                <w:szCs w:val="24"/>
                <w:lang w:val="en-US" w:eastAsia="zh-CN"/>
              </w:rPr>
              <w:t>拆解</w:t>
            </w:r>
            <w:r>
              <w:rPr>
                <w:rFonts w:hint="eastAsia" w:ascii="Times New Roman" w:hAnsi="Times New Roman" w:eastAsia="宋体" w:cs="宋体"/>
                <w:color w:val="auto"/>
                <w:sz w:val="24"/>
                <w:szCs w:val="24"/>
                <w:lang w:val="zh-CN"/>
              </w:rPr>
              <w:t>切割</w:t>
            </w:r>
            <w:r>
              <w:rPr>
                <w:rFonts w:hint="eastAsia" w:ascii="Times New Roman" w:hAnsi="Times New Roman" w:eastAsia="宋体" w:cs="宋体"/>
                <w:color w:val="auto"/>
                <w:sz w:val="24"/>
                <w:szCs w:val="24"/>
              </w:rPr>
              <w:t>粉尘</w:t>
            </w:r>
            <w:r>
              <w:rPr>
                <w:rFonts w:hint="eastAsia" w:ascii="Times New Roman" w:hAnsi="Times New Roman" w:eastAsia="宋体" w:cs="宋体"/>
                <w:color w:val="auto"/>
                <w:sz w:val="24"/>
                <w:szCs w:val="24"/>
                <w:lang w:val="zh-CN"/>
              </w:rPr>
              <w:t>排放量较小，不会造成超标</w:t>
            </w:r>
            <w:r>
              <w:rPr>
                <w:rFonts w:hint="eastAsia" w:ascii="Times New Roman" w:hAnsi="Times New Roman" w:eastAsia="宋体" w:cs="宋体"/>
                <w:color w:val="auto"/>
                <w:sz w:val="24"/>
                <w:szCs w:val="24"/>
                <w:lang w:val="en-US" w:eastAsia="zh-CN"/>
              </w:rPr>
              <w:t>排放的</w:t>
            </w:r>
            <w:r>
              <w:rPr>
                <w:rFonts w:hint="eastAsia" w:ascii="Times New Roman" w:hAnsi="Times New Roman" w:eastAsia="宋体" w:cs="宋体"/>
                <w:color w:val="auto"/>
                <w:sz w:val="24"/>
                <w:szCs w:val="24"/>
                <w:lang w:val="zh-CN"/>
              </w:rPr>
              <w:t>情况。</w:t>
            </w:r>
          </w:p>
          <w:p>
            <w:pPr>
              <w:spacing w:line="360" w:lineRule="auto"/>
              <w:ind w:firstLine="480" w:firstLineChars="200"/>
              <w:jc w:val="left"/>
              <w:rPr>
                <w:rFonts w:hint="eastAsia" w:ascii="Times New Roman" w:hAnsi="Times New Roman" w:eastAsia="宋体" w:cs="宋体"/>
                <w:color w:val="auto"/>
                <w:kern w:val="0"/>
                <w:sz w:val="24"/>
                <w:szCs w:val="24"/>
                <w:lang w:val="en-US" w:eastAsia="zh-CN" w:bidi="ar"/>
              </w:rPr>
            </w:pPr>
            <w:r>
              <w:rPr>
                <w:rFonts w:hint="eastAsia" w:ascii="Times New Roman" w:hAnsi="Times New Roman" w:eastAsia="宋体" w:cs="宋体"/>
                <w:color w:val="auto"/>
                <w:sz w:val="24"/>
              </w:rPr>
              <w:fldChar w:fldCharType="begin"/>
            </w:r>
            <w:r>
              <w:rPr>
                <w:rFonts w:hint="eastAsia" w:ascii="Times New Roman" w:hAnsi="Times New Roman" w:eastAsia="宋体" w:cs="宋体"/>
                <w:color w:val="auto"/>
                <w:sz w:val="24"/>
              </w:rPr>
              <w:instrText xml:space="preserve"> = 2 \* GB3 \* MERGEFORMAT </w:instrText>
            </w:r>
            <w:r>
              <w:rPr>
                <w:rFonts w:hint="eastAsia" w:ascii="Times New Roman" w:hAnsi="Times New Roman" w:eastAsia="宋体" w:cs="宋体"/>
                <w:color w:val="auto"/>
                <w:sz w:val="24"/>
              </w:rPr>
              <w:fldChar w:fldCharType="separate"/>
            </w:r>
            <w:r>
              <w:rPr>
                <w:rFonts w:hint="eastAsia" w:ascii="Times New Roman" w:hAnsi="Times New Roman" w:eastAsia="宋体" w:cs="宋体"/>
                <w:color w:val="auto"/>
              </w:rPr>
              <w:t>②</w:t>
            </w:r>
            <w:r>
              <w:rPr>
                <w:rFonts w:hint="eastAsia" w:ascii="Times New Roman" w:hAnsi="Times New Roman" w:eastAsia="宋体" w:cs="宋体"/>
                <w:color w:val="auto"/>
                <w:sz w:val="24"/>
              </w:rPr>
              <w:fldChar w:fldCharType="end"/>
            </w:r>
            <w:r>
              <w:rPr>
                <w:rFonts w:hint="eastAsia" w:ascii="Times New Roman" w:hAnsi="Times New Roman" w:eastAsia="宋体" w:cs="宋体"/>
                <w:color w:val="auto"/>
                <w:sz w:val="24"/>
              </w:rPr>
              <w:t>非甲烷总烃：</w:t>
            </w:r>
            <w:r>
              <w:rPr>
                <w:rFonts w:hint="eastAsia" w:ascii="Times New Roman" w:hAnsi="Times New Roman" w:eastAsia="宋体" w:cs="宋体"/>
                <w:color w:val="auto"/>
                <w:sz w:val="24"/>
                <w:lang w:val="en-US" w:eastAsia="zh-CN"/>
              </w:rPr>
              <w:t>本项目</w:t>
            </w:r>
            <w:r>
              <w:rPr>
                <w:rFonts w:hint="eastAsia" w:ascii="Times New Roman" w:hAnsi="Times New Roman" w:eastAsia="宋体" w:cs="宋体"/>
                <w:color w:val="auto"/>
              </w:rPr>
              <w:t>拆解区有机废气挥发量共计0.</w:t>
            </w:r>
            <w:r>
              <w:rPr>
                <w:rFonts w:hint="eastAsia" w:ascii="Times New Roman" w:hAnsi="Times New Roman" w:eastAsia="宋体" w:cs="宋体"/>
                <w:color w:val="auto"/>
                <w:lang w:val="en-US" w:eastAsia="zh-CN"/>
              </w:rPr>
              <w:t>2</w:t>
            </w:r>
            <w:r>
              <w:rPr>
                <w:rFonts w:hint="eastAsia" w:cs="宋体"/>
                <w:color w:val="auto"/>
                <w:lang w:val="en-US" w:eastAsia="zh-CN"/>
              </w:rPr>
              <w:t>19</w:t>
            </w:r>
            <w:r>
              <w:rPr>
                <w:rFonts w:hint="eastAsia" w:ascii="Times New Roman" w:hAnsi="Times New Roman" w:eastAsia="宋体" w:cs="宋体"/>
                <w:color w:val="auto"/>
              </w:rPr>
              <w:t>t/a，</w:t>
            </w:r>
            <w:r>
              <w:rPr>
                <w:rFonts w:hint="eastAsia" w:ascii="Times New Roman" w:hAnsi="Times New Roman" w:eastAsia="宋体" w:cs="宋体"/>
                <w:color w:val="auto"/>
                <w:lang w:val="en-US" w:eastAsia="zh-CN"/>
              </w:rPr>
              <w:t>0.096</w:t>
            </w:r>
            <w:r>
              <w:rPr>
                <w:rFonts w:hint="eastAsia" w:ascii="Times New Roman" w:hAnsi="Times New Roman" w:eastAsia="宋体" w:cs="宋体"/>
                <w:color w:val="auto"/>
              </w:rPr>
              <w:t>kg/h。</w:t>
            </w:r>
            <w:r>
              <w:rPr>
                <w:rFonts w:hint="eastAsia" w:ascii="Times New Roman" w:hAnsi="Times New Roman" w:eastAsia="宋体" w:cs="宋体"/>
                <w:color w:val="auto"/>
                <w:kern w:val="0"/>
                <w:sz w:val="24"/>
                <w:szCs w:val="24"/>
                <w:lang w:bidi="ar"/>
              </w:rPr>
              <w:t>根据《挥发性有机污染物无组织排放控制标准》</w:t>
            </w:r>
            <w:r>
              <w:rPr>
                <w:rFonts w:hint="eastAsia" w:ascii="Times New Roman" w:hAnsi="Times New Roman" w:eastAsia="宋体" w:cs="宋体"/>
                <w:color w:val="auto"/>
                <w:kern w:val="0"/>
                <w:sz w:val="24"/>
                <w:szCs w:val="24"/>
                <w:lang w:eastAsia="zh-CN" w:bidi="ar"/>
              </w:rPr>
              <w:t>“</w:t>
            </w:r>
            <w:r>
              <w:rPr>
                <w:rFonts w:hint="eastAsia" w:ascii="Times New Roman" w:hAnsi="Times New Roman" w:eastAsia="宋体" w:cs="宋体"/>
                <w:color w:val="auto"/>
                <w:kern w:val="0"/>
                <w:sz w:val="24"/>
                <w:szCs w:val="24"/>
                <w:lang w:val="en-US" w:eastAsia="zh-CN" w:bidi="ar"/>
              </w:rPr>
              <w:t>10.3.2收集的废气中NMHC初始排放速率≥3kg/h时，应配置VOCs处理设施，处理效率不应低于80%。</w:t>
            </w:r>
            <w:r>
              <w:rPr>
                <w:rFonts w:hint="eastAsia" w:ascii="Times New Roman" w:hAnsi="Times New Roman" w:eastAsia="宋体" w:cs="宋体"/>
                <w:color w:val="auto"/>
                <w:kern w:val="0"/>
                <w:sz w:val="24"/>
                <w:szCs w:val="24"/>
                <w:lang w:eastAsia="zh-CN" w:bidi="ar"/>
              </w:rPr>
              <w:t>”本</w:t>
            </w:r>
            <w:r>
              <w:rPr>
                <w:rFonts w:hint="eastAsia" w:ascii="Times New Roman" w:hAnsi="Times New Roman" w:eastAsia="宋体" w:cs="宋体"/>
                <w:color w:val="auto"/>
                <w:kern w:val="0"/>
                <w:sz w:val="24"/>
                <w:szCs w:val="24"/>
                <w:lang w:bidi="ar"/>
              </w:rPr>
              <w:t>项目</w:t>
            </w:r>
            <w:r>
              <w:rPr>
                <w:rFonts w:hint="eastAsia" w:ascii="Times New Roman" w:hAnsi="Times New Roman" w:eastAsia="宋体" w:cs="宋体"/>
                <w:color w:val="auto"/>
                <w:kern w:val="0"/>
                <w:sz w:val="24"/>
                <w:szCs w:val="24"/>
                <w:lang w:val="en-US" w:eastAsia="zh-CN" w:bidi="ar"/>
              </w:rPr>
              <w:t>拆解</w:t>
            </w:r>
            <w:r>
              <w:rPr>
                <w:rFonts w:hint="eastAsia" w:ascii="Times New Roman" w:hAnsi="Times New Roman" w:eastAsia="宋体" w:cs="宋体"/>
                <w:color w:val="auto"/>
                <w:kern w:val="0"/>
                <w:sz w:val="24"/>
                <w:szCs w:val="24"/>
                <w:lang w:bidi="ar"/>
              </w:rPr>
              <w:t>过程</w:t>
            </w:r>
            <w:r>
              <w:rPr>
                <w:rFonts w:hint="eastAsia" w:ascii="Times New Roman" w:hAnsi="Times New Roman" w:eastAsia="宋体" w:cs="宋体"/>
                <w:color w:val="auto"/>
                <w:kern w:val="0"/>
                <w:sz w:val="24"/>
                <w:szCs w:val="24"/>
                <w:lang w:val="zh-CN" w:bidi="ar"/>
              </w:rPr>
              <w:t>非甲烷总烃产生速率为</w:t>
            </w:r>
            <w:r>
              <w:rPr>
                <w:rFonts w:hint="eastAsia" w:ascii="Times New Roman" w:hAnsi="Times New Roman" w:eastAsia="宋体" w:cs="宋体"/>
                <w:color w:val="auto"/>
              </w:rPr>
              <w:t>0.</w:t>
            </w:r>
            <w:r>
              <w:rPr>
                <w:rFonts w:hint="eastAsia" w:ascii="Times New Roman" w:hAnsi="Times New Roman" w:eastAsia="宋体" w:cs="宋体"/>
                <w:color w:val="auto"/>
                <w:lang w:val="en-US" w:eastAsia="zh-CN"/>
              </w:rPr>
              <w:t>09</w:t>
            </w:r>
            <w:r>
              <w:rPr>
                <w:rFonts w:hint="eastAsia" w:ascii="Times New Roman" w:hAnsi="Times New Roman" w:eastAsia="宋体" w:cs="宋体"/>
                <w:color w:val="auto"/>
              </w:rPr>
              <w:t>kg/h</w:t>
            </w:r>
            <w:r>
              <w:rPr>
                <w:rFonts w:hint="eastAsia" w:ascii="Times New Roman" w:hAnsi="Times New Roman" w:eastAsia="宋体" w:cs="宋体"/>
                <w:color w:val="auto"/>
                <w:kern w:val="0"/>
                <w:sz w:val="24"/>
                <w:szCs w:val="24"/>
                <w:lang w:val="zh-CN" w:bidi="ar"/>
              </w:rPr>
              <w:t>≤</w:t>
            </w:r>
            <w:r>
              <w:rPr>
                <w:rFonts w:hint="eastAsia" w:ascii="Times New Roman" w:hAnsi="Times New Roman" w:eastAsia="宋体" w:cs="宋体"/>
                <w:color w:val="auto"/>
                <w:kern w:val="0"/>
                <w:sz w:val="24"/>
                <w:szCs w:val="24"/>
                <w:lang w:bidi="ar"/>
              </w:rPr>
              <w:t>0.3kg/h，</w:t>
            </w:r>
            <w:r>
              <w:rPr>
                <w:rFonts w:hint="eastAsia" w:ascii="Times New Roman" w:hAnsi="Times New Roman" w:eastAsia="宋体" w:cs="宋体"/>
                <w:color w:val="auto"/>
                <w:kern w:val="0"/>
                <w:sz w:val="24"/>
                <w:szCs w:val="24"/>
                <w:lang w:val="en-US" w:eastAsia="zh-CN" w:bidi="ar"/>
              </w:rPr>
              <w:t>采取自然通风方式可有效降低非甲烷总烃浓度，可达标排放。</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3 \* GB3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③</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rPr>
              <w:t>硫酸雾</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本项目硫酸雾最大挥发量为0.0001t/a</w:t>
            </w:r>
            <w:r>
              <w:rPr>
                <w:rFonts w:hint="eastAsia" w:ascii="Times New Roman" w:hAnsi="Times New Roman" w:eastAsia="宋体" w:cs="宋体"/>
                <w:color w:val="auto"/>
                <w:sz w:val="24"/>
                <w:szCs w:val="32"/>
                <w:highlight w:val="none"/>
                <w:lang w:eastAsia="zh-CN"/>
              </w:rPr>
              <w:t>，</w:t>
            </w:r>
            <w:r>
              <w:rPr>
                <w:rFonts w:hint="eastAsia" w:ascii="Times New Roman" w:hAnsi="Times New Roman" w:eastAsia="宋体" w:cs="宋体"/>
                <w:color w:val="auto"/>
                <w:sz w:val="21"/>
                <w:szCs w:val="21"/>
              </w:rPr>
              <w:t>0.000</w:t>
            </w:r>
            <w:r>
              <w:rPr>
                <w:rFonts w:hint="eastAsia" w:ascii="Times New Roman" w:hAnsi="Times New Roman" w:eastAsia="宋体" w:cs="宋体"/>
                <w:color w:val="auto"/>
                <w:sz w:val="21"/>
                <w:szCs w:val="21"/>
                <w:lang w:val="en-US" w:eastAsia="zh-CN"/>
              </w:rPr>
              <w:t>4kg/d</w:t>
            </w:r>
            <w:r>
              <w:rPr>
                <w:rFonts w:hint="eastAsia" w:ascii="Times New Roman" w:hAnsi="Times New Roman" w:eastAsia="宋体" w:cs="宋体"/>
                <w:color w:val="auto"/>
                <w:sz w:val="24"/>
                <w:szCs w:val="32"/>
                <w:highlight w:val="none"/>
              </w:rPr>
              <w:t>。</w:t>
            </w:r>
            <w:r>
              <w:rPr>
                <w:rFonts w:hint="eastAsia" w:ascii="Times New Roman" w:hAnsi="Times New Roman" w:eastAsia="宋体" w:cs="宋体"/>
                <w:color w:val="auto"/>
                <w:sz w:val="24"/>
                <w:szCs w:val="32"/>
                <w:highlight w:val="none"/>
                <w:lang w:val="en-US" w:eastAsia="zh-CN"/>
              </w:rPr>
              <w:t>挥发量较小，不会造成超标排放的情况。</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fldChar w:fldCharType="begin"/>
            </w:r>
            <w:r>
              <w:rPr>
                <w:rFonts w:hint="eastAsia" w:ascii="Times New Roman" w:hAnsi="Times New Roman" w:eastAsia="宋体" w:cs="宋体"/>
                <w:color w:val="auto"/>
                <w:lang w:val="en-US" w:eastAsia="zh-CN"/>
              </w:rPr>
              <w:instrText xml:space="preserve"> = 4 \* GB3 \* MERGEFORMAT </w:instrText>
            </w:r>
            <w:r>
              <w:rPr>
                <w:rFonts w:hint="eastAsia" w:ascii="Times New Roman" w:hAnsi="Times New Roman" w:eastAsia="宋体" w:cs="宋体"/>
                <w:color w:val="auto"/>
                <w:lang w:val="en-US" w:eastAsia="zh-CN"/>
              </w:rPr>
              <w:fldChar w:fldCharType="separate"/>
            </w:r>
            <w:r>
              <w:rPr>
                <w:rFonts w:hint="eastAsia" w:ascii="Times New Roman" w:hAnsi="Times New Roman" w:eastAsia="宋体" w:cs="宋体"/>
                <w:color w:val="auto"/>
              </w:rPr>
              <w:t>④</w:t>
            </w:r>
            <w:r>
              <w:rPr>
                <w:rFonts w:hint="eastAsia" w:ascii="Times New Roman" w:hAnsi="Times New Roman" w:eastAsia="宋体" w:cs="宋体"/>
                <w:color w:val="auto"/>
                <w:lang w:val="en-US" w:eastAsia="zh-CN"/>
              </w:rPr>
              <w:fldChar w:fldCharType="end"/>
            </w:r>
            <w:r>
              <w:rPr>
                <w:rFonts w:hint="eastAsia" w:ascii="Times New Roman" w:hAnsi="Times New Roman" w:eastAsia="宋体" w:cs="宋体"/>
                <w:color w:val="auto"/>
                <w:lang w:val="en-US" w:eastAsia="zh-CN"/>
              </w:rPr>
              <w:t>厨房油烟：本项目</w:t>
            </w:r>
            <w:r>
              <w:rPr>
                <w:rFonts w:hint="eastAsia" w:ascii="Times New Roman" w:hAnsi="Times New Roman" w:eastAsia="宋体" w:cs="宋体"/>
                <w:color w:val="auto"/>
                <w:sz w:val="24"/>
                <w:szCs w:val="24"/>
              </w:rPr>
              <w:t>油烟产生量约为</w:t>
            </w:r>
            <w:r>
              <w:rPr>
                <w:rFonts w:hint="eastAsia" w:ascii="Times New Roman" w:hAnsi="Times New Roman" w:eastAsia="宋体" w:cs="宋体"/>
                <w:color w:val="auto"/>
                <w:sz w:val="24"/>
                <w:szCs w:val="24"/>
                <w:lang w:val="en-US" w:eastAsia="zh-CN"/>
              </w:rPr>
              <w:t>24</w:t>
            </w:r>
            <w:r>
              <w:rPr>
                <w:rFonts w:hint="eastAsia" w:ascii="Times New Roman" w:hAnsi="Times New Roman" w:eastAsia="宋体" w:cs="宋体"/>
                <w:color w:val="auto"/>
                <w:sz w:val="24"/>
                <w:szCs w:val="24"/>
              </w:rPr>
              <w:t>g/d，</w:t>
            </w:r>
            <w:r>
              <w:rPr>
                <w:rFonts w:hint="eastAsia" w:ascii="Times New Roman" w:hAnsi="Times New Roman" w:eastAsia="宋体" w:cs="宋体"/>
                <w:color w:val="auto"/>
                <w:sz w:val="24"/>
                <w:szCs w:val="24"/>
                <w:lang w:val="en-US" w:eastAsia="zh-CN"/>
              </w:rPr>
              <w:t>7.2</w:t>
            </w:r>
            <w:r>
              <w:rPr>
                <w:rFonts w:hint="eastAsia" w:ascii="Times New Roman" w:hAnsi="Times New Roman" w:eastAsia="宋体" w:cs="宋体"/>
                <w:color w:val="auto"/>
                <w:sz w:val="24"/>
                <w:szCs w:val="24"/>
              </w:rPr>
              <w:t>kg/a</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安装去除效率大于60%的油烟净化器</w:t>
            </w:r>
            <w:r>
              <w:rPr>
                <w:rFonts w:hint="eastAsia" w:ascii="Times New Roman" w:hAnsi="Times New Roman" w:eastAsia="宋体" w:cs="宋体"/>
                <w:color w:val="auto"/>
                <w:sz w:val="24"/>
                <w:szCs w:val="24"/>
                <w:lang w:val="en-US" w:eastAsia="zh-CN"/>
              </w:rPr>
              <w:t>后，</w:t>
            </w:r>
            <w:r>
              <w:rPr>
                <w:rFonts w:hint="eastAsia" w:ascii="Times New Roman" w:hAnsi="Times New Roman" w:eastAsia="宋体" w:cs="宋体"/>
                <w:color w:val="auto"/>
                <w:sz w:val="24"/>
                <w:szCs w:val="24"/>
              </w:rPr>
              <w:t>排放浓度降</w:t>
            </w:r>
            <w:r>
              <w:rPr>
                <w:rFonts w:hint="eastAsia" w:ascii="Times New Roman" w:hAnsi="Times New Roman" w:eastAsia="宋体" w:cs="宋体"/>
                <w:color w:val="auto"/>
                <w:sz w:val="24"/>
                <w:szCs w:val="24"/>
                <w:lang w:val="en-US" w:eastAsia="zh-CN"/>
              </w:rPr>
              <w:t>为1.2</w:t>
            </w:r>
            <w:r>
              <w:rPr>
                <w:rFonts w:hint="eastAsia" w:ascii="Times New Roman" w:hAnsi="Times New Roman" w:eastAsia="宋体" w:cs="宋体"/>
                <w:color w:val="auto"/>
                <w:sz w:val="24"/>
                <w:szCs w:val="24"/>
              </w:rPr>
              <w:t>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vertAlign w:val="baseline"/>
                <w:lang w:eastAsia="zh-CN"/>
              </w:rPr>
              <w:t>，</w:t>
            </w:r>
            <w:r>
              <w:rPr>
                <w:rFonts w:hint="eastAsia" w:ascii="Times New Roman" w:hAnsi="Times New Roman" w:eastAsia="宋体" w:cs="宋体"/>
                <w:color w:val="auto"/>
                <w:sz w:val="24"/>
                <w:szCs w:val="24"/>
              </w:rPr>
              <w:t>能满足《饮食业油烟排放标准》GB18483-2001排放允许浓度2.0mg/</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的要求</w:t>
            </w:r>
            <w:r>
              <w:rPr>
                <w:rFonts w:hint="eastAsia" w:ascii="Times New Roman" w:hAnsi="Times New Roman" w:eastAsia="宋体" w:cs="宋体"/>
                <w:color w:val="auto"/>
                <w:sz w:val="24"/>
                <w:szCs w:val="24"/>
                <w:lang w:eastAsia="zh-CN"/>
              </w:rPr>
              <w:t>。</w:t>
            </w:r>
          </w:p>
          <w:p>
            <w:pPr>
              <w:spacing w:line="360" w:lineRule="auto"/>
              <w:ind w:firstLine="480" w:firstLineChars="200"/>
              <w:jc w:val="left"/>
              <w:rPr>
                <w:rFonts w:hint="eastAsia" w:ascii="Times New Roman" w:hAnsi="Times New Roman" w:eastAsia="宋体" w:cs="宋体"/>
                <w:b/>
                <w:color w:val="auto"/>
                <w:sz w:val="24"/>
                <w:szCs w:val="20"/>
              </w:rPr>
            </w:pPr>
            <w:r>
              <w:rPr>
                <w:rFonts w:hint="eastAsia" w:ascii="Times New Roman" w:hAnsi="Times New Roman" w:eastAsia="宋体" w:cs="宋体"/>
                <w:color w:val="auto"/>
                <w:sz w:val="24"/>
              </w:rPr>
              <w:t>综上所述，本项目产生的废气为无组织废气，且产生量较少，采取上述措施后</w:t>
            </w:r>
            <w:r>
              <w:rPr>
                <w:rFonts w:hint="eastAsia" w:ascii="Times New Roman" w:hAnsi="Times New Roman" w:eastAsia="宋体" w:cs="宋体"/>
                <w:color w:val="auto"/>
                <w:sz w:val="24"/>
                <w:lang w:eastAsia="zh-CN"/>
              </w:rPr>
              <w:t>能有效地控制</w:t>
            </w:r>
            <w:r>
              <w:rPr>
                <w:rFonts w:hint="eastAsia" w:ascii="Times New Roman" w:hAnsi="Times New Roman" w:eastAsia="宋体" w:cs="宋体"/>
                <w:color w:val="auto"/>
                <w:sz w:val="24"/>
              </w:rPr>
              <w:t>废气的排放，项目废气治理措施可行。</w:t>
            </w:r>
          </w:p>
          <w:p>
            <w:pPr>
              <w:pStyle w:val="87"/>
              <w:spacing w:line="360" w:lineRule="auto"/>
              <w:ind w:firstLine="482"/>
              <w:rPr>
                <w:rFonts w:hint="eastAsia" w:ascii="Times New Roman" w:hAnsi="Times New Roman" w:eastAsia="宋体" w:cs="宋体"/>
                <w:b/>
                <w:color w:val="auto"/>
              </w:rPr>
            </w:pPr>
            <w:r>
              <w:rPr>
                <w:rFonts w:hint="eastAsia" w:ascii="Times New Roman" w:hAnsi="Times New Roman" w:eastAsia="宋体" w:cs="宋体"/>
                <w:b/>
                <w:color w:val="auto"/>
                <w:lang w:eastAsia="zh-CN"/>
              </w:rPr>
              <w:t>（</w:t>
            </w:r>
            <w:r>
              <w:rPr>
                <w:rFonts w:hint="eastAsia" w:ascii="Times New Roman" w:hAnsi="Times New Roman" w:eastAsia="宋体" w:cs="宋体"/>
                <w:b/>
                <w:color w:val="auto"/>
                <w:lang w:val="en-US" w:eastAsia="zh-CN"/>
              </w:rPr>
              <w:t>8</w:t>
            </w:r>
            <w:r>
              <w:rPr>
                <w:rFonts w:hint="eastAsia" w:ascii="Times New Roman" w:hAnsi="Times New Roman" w:eastAsia="宋体" w:cs="宋体"/>
                <w:b/>
                <w:color w:val="auto"/>
                <w:lang w:eastAsia="zh-CN"/>
              </w:rPr>
              <w:t>）</w:t>
            </w:r>
            <w:r>
              <w:rPr>
                <w:rFonts w:hint="eastAsia" w:ascii="Times New Roman" w:hAnsi="Times New Roman" w:eastAsia="宋体" w:cs="宋体"/>
                <w:b/>
                <w:color w:val="auto"/>
              </w:rPr>
              <w:t>自行监测要求</w:t>
            </w:r>
          </w:p>
          <w:p>
            <w:pPr>
              <w:spacing w:line="360" w:lineRule="auto"/>
              <w:ind w:firstLine="480" w:firstLineChars="200"/>
              <w:jc w:val="both"/>
              <w:rPr>
                <w:rFonts w:hint="eastAsia" w:ascii="Times New Roman" w:hAnsi="Times New Roman" w:eastAsia="宋体" w:cs="宋体"/>
                <w:color w:val="auto"/>
                <w:sz w:val="24"/>
              </w:rPr>
            </w:pPr>
            <w:r>
              <w:rPr>
                <w:rFonts w:hint="eastAsia" w:ascii="Times New Roman" w:hAnsi="Times New Roman" w:eastAsia="宋体" w:cs="宋体"/>
                <w:color w:val="auto"/>
                <w:sz w:val="24"/>
              </w:rPr>
              <w:t>根据《排污许可证申请与核发技术规范废弃资源加工工业》（HJ1034-2019）的要求，本项目废气自行监测要求如下表所示。</w:t>
            </w:r>
          </w:p>
          <w:p>
            <w:pPr>
              <w:jc w:val="center"/>
              <w:rPr>
                <w:rFonts w:hint="eastAsia" w:ascii="Times New Roman" w:hAnsi="Times New Roman" w:eastAsia="宋体" w:cs="宋体"/>
                <w:color w:val="auto"/>
                <w:sz w:val="24"/>
              </w:rPr>
            </w:pPr>
            <w:r>
              <w:rPr>
                <w:rFonts w:hint="eastAsia" w:ascii="Times New Roman" w:hAnsi="Times New Roman" w:eastAsia="宋体" w:cs="宋体"/>
                <w:b/>
                <w:bCs/>
                <w:color w:val="auto"/>
              </w:rPr>
              <w:t>表4-</w:t>
            </w:r>
            <w:r>
              <w:rPr>
                <w:rFonts w:hint="eastAsia" w:ascii="Times New Roman" w:hAnsi="Times New Roman" w:eastAsia="宋体" w:cs="宋体"/>
                <w:b/>
                <w:bCs/>
                <w:color w:val="auto"/>
                <w:lang w:val="en-US" w:eastAsia="zh-CN"/>
              </w:rPr>
              <w:t>3</w:t>
            </w:r>
            <w:r>
              <w:rPr>
                <w:rFonts w:hint="eastAsia" w:ascii="Times New Roman" w:hAnsi="Times New Roman" w:eastAsia="宋体" w:cs="宋体"/>
                <w:b/>
                <w:bCs/>
                <w:color w:val="auto"/>
              </w:rPr>
              <w:t xml:space="preserve">  本项目运营期废气自行监测计划一览表</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196"/>
              <w:gridCol w:w="2095"/>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对象</w:t>
                  </w:r>
                </w:p>
              </w:tc>
              <w:tc>
                <w:tcPr>
                  <w:tcW w:w="2914"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监测点位</w:t>
                  </w:r>
                </w:p>
              </w:tc>
              <w:tc>
                <w:tcPr>
                  <w:tcW w:w="1910"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监测因子</w:t>
                  </w:r>
                </w:p>
              </w:tc>
              <w:tc>
                <w:tcPr>
                  <w:tcW w:w="1513" w:type="dxa"/>
                  <w:noWrap w:val="0"/>
                  <w:vAlign w:val="center"/>
                </w:tcPr>
                <w:p>
                  <w:pPr>
                    <w:pStyle w:val="87"/>
                    <w:spacing w:line="240" w:lineRule="auto"/>
                    <w:ind w:firstLine="0" w:firstLineChars="0"/>
                    <w:jc w:val="center"/>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最低监测频率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废气</w:t>
                  </w:r>
                </w:p>
              </w:tc>
              <w:tc>
                <w:tcPr>
                  <w:tcW w:w="2914"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厂界上风向1个监控点、厂界下风向</w:t>
                  </w:r>
                  <w:r>
                    <w:rPr>
                      <w:rFonts w:hint="eastAsia" w:ascii="Times New Roman" w:hAnsi="Times New Roman" w:eastAsia="宋体" w:cs="宋体"/>
                      <w:bCs/>
                      <w:color w:val="auto"/>
                      <w:sz w:val="21"/>
                      <w:szCs w:val="21"/>
                      <w:lang w:val="en-US" w:eastAsia="zh-CN"/>
                    </w:rPr>
                    <w:t>2</w:t>
                  </w:r>
                  <w:r>
                    <w:rPr>
                      <w:rFonts w:hint="eastAsia" w:ascii="Times New Roman" w:hAnsi="Times New Roman" w:eastAsia="宋体" w:cs="宋体"/>
                      <w:bCs/>
                      <w:color w:val="auto"/>
                      <w:sz w:val="21"/>
                      <w:szCs w:val="21"/>
                    </w:rPr>
                    <w:t>个监控点</w:t>
                  </w:r>
                </w:p>
              </w:tc>
              <w:tc>
                <w:tcPr>
                  <w:tcW w:w="1910"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颗粒物、非甲烷总烃</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硫酸雾</w:t>
                  </w:r>
                </w:p>
              </w:tc>
              <w:tc>
                <w:tcPr>
                  <w:tcW w:w="1513" w:type="dxa"/>
                  <w:noWrap w:val="0"/>
                  <w:vAlign w:val="center"/>
                </w:tcPr>
                <w:p>
                  <w:pPr>
                    <w:pStyle w:val="87"/>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1次/年</w:t>
                  </w:r>
                </w:p>
              </w:tc>
            </w:tr>
          </w:tbl>
          <w:p>
            <w:pPr>
              <w:pStyle w:val="87"/>
              <w:spacing w:line="360" w:lineRule="auto"/>
              <w:ind w:firstLine="482"/>
              <w:rPr>
                <w:rFonts w:hint="eastAsia" w:ascii="Times New Roman" w:hAnsi="Times New Roman" w:eastAsia="宋体" w:cs="宋体"/>
                <w:b/>
                <w:color w:val="auto"/>
              </w:rPr>
            </w:pPr>
            <w:r>
              <w:rPr>
                <w:rFonts w:hint="eastAsia" w:ascii="Times New Roman" w:hAnsi="Times New Roman" w:eastAsia="宋体" w:cs="宋体"/>
                <w:b/>
                <w:color w:val="auto"/>
                <w:lang w:eastAsia="zh-CN"/>
              </w:rPr>
              <w:t>（</w:t>
            </w:r>
            <w:r>
              <w:rPr>
                <w:rFonts w:hint="eastAsia" w:ascii="Times New Roman" w:hAnsi="Times New Roman" w:eastAsia="宋体" w:cs="宋体"/>
                <w:b/>
                <w:color w:val="auto"/>
                <w:lang w:val="en-US" w:eastAsia="zh-CN"/>
              </w:rPr>
              <w:t>9</w:t>
            </w:r>
            <w:r>
              <w:rPr>
                <w:rFonts w:hint="eastAsia" w:ascii="Times New Roman" w:hAnsi="Times New Roman" w:eastAsia="宋体" w:cs="宋体"/>
                <w:b/>
                <w:color w:val="auto"/>
                <w:lang w:eastAsia="zh-CN"/>
              </w:rPr>
              <w:t>）</w:t>
            </w:r>
            <w:r>
              <w:rPr>
                <w:rFonts w:hint="eastAsia" w:ascii="Times New Roman" w:hAnsi="Times New Roman" w:eastAsia="宋体" w:cs="宋体"/>
                <w:b/>
                <w:color w:val="auto"/>
              </w:rPr>
              <w:t>大气环境影响分析结论</w:t>
            </w:r>
          </w:p>
          <w:p>
            <w:pPr>
              <w:spacing w:line="360" w:lineRule="auto"/>
              <w:ind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根据前文可知，本项目所在地环境空气质量能达到《环境空气质量标准》（GB3095-2012）及其修改清单二级标准要求，本项目所在区域属于达标区。</w:t>
            </w:r>
          </w:p>
          <w:p>
            <w:pPr>
              <w:spacing w:line="360" w:lineRule="auto"/>
              <w:ind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本项目建成后，产生的废气主要是</w:t>
            </w:r>
            <w:r>
              <w:rPr>
                <w:rFonts w:hint="eastAsia" w:ascii="Times New Roman" w:hAnsi="Times New Roman" w:eastAsia="宋体" w:cs="宋体"/>
                <w:color w:val="auto"/>
                <w:sz w:val="24"/>
                <w:szCs w:val="24"/>
                <w:lang w:val="zh-CN"/>
              </w:rPr>
              <w:t>拆解过程中产生的粉尘</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zh-CN"/>
              </w:rPr>
              <w:t>切割粉尘、</w:t>
            </w:r>
            <w:r>
              <w:rPr>
                <w:rFonts w:hint="eastAsia" w:ascii="Times New Roman" w:hAnsi="Times New Roman" w:eastAsia="宋体" w:cs="宋体"/>
                <w:color w:val="auto"/>
                <w:sz w:val="24"/>
                <w:szCs w:val="24"/>
              </w:rPr>
              <w:t>非甲烷总烃、</w:t>
            </w:r>
            <w:r>
              <w:rPr>
                <w:rFonts w:hint="eastAsia" w:ascii="Times New Roman" w:hAnsi="Times New Roman" w:eastAsia="宋体" w:cs="宋体"/>
                <w:color w:val="auto"/>
                <w:sz w:val="24"/>
                <w:szCs w:val="24"/>
                <w:lang w:val="en-US" w:eastAsia="zh-CN"/>
              </w:rPr>
              <w:t>硫酸雾及食堂烟气</w:t>
            </w:r>
            <w:r>
              <w:rPr>
                <w:rFonts w:hint="eastAsia" w:ascii="Times New Roman" w:hAnsi="Times New Roman" w:eastAsia="宋体" w:cs="宋体"/>
                <w:color w:val="auto"/>
                <w:sz w:val="24"/>
                <w:szCs w:val="24"/>
              </w:rPr>
              <w:t>，均为无组织排放，经分析，项目采取合理的治理措施后，</w:t>
            </w:r>
            <w:r>
              <w:rPr>
                <w:rFonts w:hint="eastAsia" w:ascii="Times New Roman" w:hAnsi="Times New Roman" w:eastAsia="宋体" w:cs="宋体"/>
                <w:color w:val="auto"/>
              </w:rPr>
              <w:t>对周围环境影响小。距离项目最近的敏感目标为项目南侧的</w:t>
            </w:r>
            <w:r>
              <w:rPr>
                <w:rFonts w:hint="eastAsia" w:ascii="Times New Roman" w:hAnsi="Times New Roman" w:eastAsia="宋体" w:cs="宋体"/>
                <w:color w:val="auto"/>
                <w:lang w:val="en-US" w:eastAsia="zh-CN"/>
              </w:rPr>
              <w:t>遮相分厂十二队</w:t>
            </w:r>
            <w:r>
              <w:rPr>
                <w:rFonts w:hint="eastAsia" w:ascii="Times New Roman" w:hAnsi="Times New Roman" w:eastAsia="宋体" w:cs="宋体"/>
                <w:color w:val="auto"/>
              </w:rPr>
              <w:t>，</w:t>
            </w:r>
            <w:r>
              <w:rPr>
                <w:rFonts w:hint="eastAsia" w:ascii="Times New Roman" w:hAnsi="Times New Roman" w:eastAsia="宋体" w:cs="宋体"/>
                <w:color w:val="auto"/>
                <w:sz w:val="24"/>
                <w:szCs w:val="24"/>
              </w:rPr>
              <w:t>距</w:t>
            </w:r>
            <w:r>
              <w:rPr>
                <w:rFonts w:hint="eastAsia" w:ascii="Times New Roman" w:hAnsi="Times New Roman" w:eastAsia="宋体" w:cs="宋体"/>
                <w:color w:val="auto"/>
                <w:sz w:val="24"/>
                <w:szCs w:val="24"/>
                <w:lang w:val="en-US" w:eastAsia="zh-CN"/>
              </w:rPr>
              <w:t>本项目143</w:t>
            </w:r>
            <w:r>
              <w:rPr>
                <w:rFonts w:hint="eastAsia" w:ascii="Times New Roman" w:hAnsi="Times New Roman" w:eastAsia="宋体" w:cs="宋体"/>
                <w:color w:val="auto"/>
                <w:sz w:val="24"/>
                <w:szCs w:val="24"/>
              </w:rPr>
              <w:t>m，</w:t>
            </w:r>
            <w:r>
              <w:rPr>
                <w:rFonts w:hint="eastAsia" w:ascii="Times New Roman" w:hAnsi="Times New Roman" w:eastAsia="宋体" w:cs="宋体"/>
                <w:color w:val="auto"/>
                <w:sz w:val="24"/>
                <w:szCs w:val="24"/>
                <w:lang w:val="en-US" w:eastAsia="zh-CN"/>
              </w:rPr>
              <w:t>且</w:t>
            </w:r>
            <w:r>
              <w:rPr>
                <w:rFonts w:hint="eastAsia" w:ascii="Times New Roman" w:hAnsi="Times New Roman" w:eastAsia="宋体" w:cs="宋体"/>
                <w:color w:val="auto"/>
                <w:sz w:val="24"/>
                <w:szCs w:val="24"/>
              </w:rPr>
              <w:t>处于项目地的</w:t>
            </w:r>
            <w:r>
              <w:rPr>
                <w:rFonts w:hint="eastAsia" w:ascii="Times New Roman" w:hAnsi="Times New Roman" w:eastAsia="宋体" w:cs="宋体"/>
                <w:color w:val="auto"/>
                <w:sz w:val="24"/>
                <w:szCs w:val="24"/>
                <w:lang w:val="en-US" w:eastAsia="zh-CN"/>
              </w:rPr>
              <w:t>上</w:t>
            </w:r>
            <w:r>
              <w:rPr>
                <w:rFonts w:hint="eastAsia" w:cs="宋体"/>
                <w:color w:val="auto"/>
                <w:sz w:val="24"/>
                <w:szCs w:val="24"/>
                <w:lang w:val="en-US" w:eastAsia="zh-CN"/>
              </w:rPr>
              <w:t>侧</w:t>
            </w:r>
            <w:r>
              <w:rPr>
                <w:rFonts w:hint="eastAsia" w:ascii="Times New Roman" w:hAnsi="Times New Roman" w:eastAsia="宋体" w:cs="宋体"/>
                <w:color w:val="auto"/>
                <w:sz w:val="24"/>
                <w:szCs w:val="24"/>
              </w:rPr>
              <w:t>风向，项目的排放气体对敏感目标影响较小。因此认为项目大气环境影响可以接受。</w:t>
            </w:r>
          </w:p>
          <w:p>
            <w:pPr>
              <w:spacing w:line="360" w:lineRule="auto"/>
              <w:ind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通过上述分析，项目在采取适当的废气治理措施后，废气均能达标排放，评价认为项目运营期对当地大气环境质量影响小。</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rPr>
              <w:t>2.运营期水环境影响和保护措施</w:t>
            </w:r>
          </w:p>
          <w:p>
            <w:pPr>
              <w:keepLines w:val="0"/>
              <w:pageBreakBefore w:val="0"/>
              <w:kinsoku/>
              <w:topLinePunct w:val="0"/>
              <w:bidi w:val="0"/>
              <w:adjustRightInd/>
              <w:snapToGrid/>
              <w:spacing w:line="360" w:lineRule="auto"/>
              <w:rPr>
                <w:rFonts w:hint="eastAsia" w:ascii="Times New Roman" w:hAnsi="Times New Roman" w:eastAsia="宋体" w:cs="宋体"/>
                <w:b/>
                <w:bCs/>
                <w:color w:val="auto"/>
                <w:szCs w:val="21"/>
                <w:lang w:val="en-US"/>
              </w:rPr>
            </w:pPr>
            <w:r>
              <w:rPr>
                <w:rFonts w:hint="eastAsia" w:ascii="Times New Roman" w:hAnsi="Times New Roman" w:eastAsia="宋体" w:cs="宋体"/>
                <w:b/>
                <w:bCs/>
                <w:color w:val="auto"/>
                <w:szCs w:val="21"/>
                <w:lang w:eastAsia="zh-CN"/>
              </w:rPr>
              <w:t>（</w:t>
            </w:r>
            <w:r>
              <w:rPr>
                <w:rFonts w:hint="eastAsia" w:ascii="Times New Roman" w:hAnsi="Times New Roman" w:eastAsia="宋体" w:cs="宋体"/>
                <w:b/>
                <w:bCs/>
                <w:color w:val="auto"/>
                <w:szCs w:val="21"/>
              </w:rPr>
              <w:t>1</w:t>
            </w:r>
            <w:r>
              <w:rPr>
                <w:rFonts w:hint="eastAsia" w:ascii="Times New Roman" w:hAnsi="Times New Roman" w:eastAsia="宋体" w:cs="宋体"/>
                <w:b/>
                <w:bCs/>
                <w:color w:val="auto"/>
                <w:szCs w:val="21"/>
                <w:lang w:eastAsia="zh-CN"/>
              </w:rPr>
              <w:t>）</w:t>
            </w:r>
            <w:r>
              <w:rPr>
                <w:rFonts w:hint="eastAsia" w:ascii="Times New Roman" w:hAnsi="Times New Roman" w:eastAsia="宋体" w:cs="宋体"/>
                <w:b/>
                <w:bCs/>
                <w:color w:val="auto"/>
                <w:szCs w:val="21"/>
                <w:lang w:val="en-US" w:eastAsia="zh-CN"/>
              </w:rPr>
              <w:t>废水源强</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本项目运营期</w:t>
            </w:r>
            <w:r>
              <w:rPr>
                <w:rFonts w:hint="eastAsia" w:ascii="Times New Roman" w:hAnsi="Times New Roman" w:eastAsia="宋体" w:cs="宋体"/>
                <w:color w:val="auto"/>
                <w:szCs w:val="21"/>
                <w:lang w:val="en-US" w:eastAsia="zh-CN"/>
              </w:rPr>
              <w:t>用</w:t>
            </w:r>
            <w:r>
              <w:rPr>
                <w:rFonts w:hint="eastAsia" w:ascii="Times New Roman" w:hAnsi="Times New Roman" w:eastAsia="宋体" w:cs="宋体"/>
                <w:color w:val="auto"/>
                <w:szCs w:val="21"/>
              </w:rPr>
              <w:t>水包括拖把清洗</w:t>
            </w:r>
            <w:r>
              <w:rPr>
                <w:rFonts w:hint="eastAsia" w:ascii="Times New Roman" w:hAnsi="Times New Roman" w:eastAsia="宋体" w:cs="宋体"/>
                <w:color w:val="auto"/>
                <w:szCs w:val="21"/>
                <w:lang w:val="en-US" w:eastAsia="zh-CN"/>
              </w:rPr>
              <w:t>用</w:t>
            </w:r>
            <w:r>
              <w:rPr>
                <w:rFonts w:hint="eastAsia" w:ascii="Times New Roman" w:hAnsi="Times New Roman" w:eastAsia="宋体" w:cs="宋体"/>
                <w:color w:val="auto"/>
                <w:szCs w:val="21"/>
              </w:rPr>
              <w:t>水、</w:t>
            </w:r>
            <w:r>
              <w:rPr>
                <w:rFonts w:hint="eastAsia" w:ascii="Times New Roman" w:hAnsi="Times New Roman" w:eastAsia="宋体" w:cs="宋体"/>
                <w:color w:val="auto"/>
                <w:szCs w:val="21"/>
                <w:lang w:val="en-US" w:eastAsia="zh-CN"/>
              </w:rPr>
              <w:t>生活用水、厂区洒水降尘用水及绿化用水，产生的废</w:t>
            </w:r>
            <w:r>
              <w:rPr>
                <w:rFonts w:hint="eastAsia" w:ascii="Times New Roman" w:hAnsi="Times New Roman" w:eastAsia="宋体" w:cs="宋体"/>
                <w:color w:val="auto"/>
                <w:szCs w:val="21"/>
              </w:rPr>
              <w:t>水</w:t>
            </w:r>
            <w:r>
              <w:rPr>
                <w:rFonts w:hint="eastAsia" w:ascii="Times New Roman" w:hAnsi="Times New Roman" w:eastAsia="宋体" w:cs="宋体"/>
                <w:color w:val="auto"/>
                <w:szCs w:val="21"/>
                <w:lang w:val="en-US" w:eastAsia="zh-CN"/>
              </w:rPr>
              <w:t>主要为</w:t>
            </w:r>
            <w:r>
              <w:rPr>
                <w:rFonts w:hint="eastAsia" w:ascii="Times New Roman" w:hAnsi="Times New Roman" w:eastAsia="宋体" w:cs="宋体"/>
                <w:color w:val="auto"/>
                <w:szCs w:val="21"/>
              </w:rPr>
              <w:t>拖把清洗废水、初期雨水和生活污水。</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1）拖把清洗</w:t>
            </w:r>
            <w:r>
              <w:rPr>
                <w:rFonts w:hint="eastAsia" w:ascii="Times New Roman" w:hAnsi="Times New Roman" w:eastAsia="宋体" w:cs="宋体"/>
                <w:bCs/>
                <w:color w:val="auto"/>
                <w:szCs w:val="21"/>
                <w:lang w:val="en-US" w:eastAsia="zh-CN"/>
              </w:rPr>
              <w:t>废</w:t>
            </w:r>
            <w:r>
              <w:rPr>
                <w:rFonts w:hint="eastAsia" w:ascii="Times New Roman" w:hAnsi="Times New Roman" w:eastAsia="宋体" w:cs="宋体"/>
                <w:bCs/>
                <w:color w:val="auto"/>
                <w:szCs w:val="21"/>
              </w:rPr>
              <w:t>水</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项目主要为拆解车间需要使用拖把清理地面，每天拖地一次，拖把清洗用水量为0.</w:t>
            </w:r>
            <w:r>
              <w:rPr>
                <w:rFonts w:hint="eastAsia" w:cs="宋体"/>
                <w:bCs/>
                <w:color w:val="auto"/>
                <w:szCs w:val="21"/>
                <w:lang w:val="en-US" w:eastAsia="zh-CN"/>
              </w:rPr>
              <w:t>83</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/d，</w:t>
            </w:r>
            <w:r>
              <w:rPr>
                <w:rFonts w:hint="eastAsia" w:ascii="Times New Roman" w:hAnsi="Times New Roman" w:eastAsia="宋体" w:cs="宋体"/>
                <w:bCs/>
                <w:color w:val="auto"/>
                <w:szCs w:val="21"/>
                <w:lang w:val="en-US" w:eastAsia="zh-CN"/>
              </w:rPr>
              <w:t>2</w:t>
            </w:r>
            <w:r>
              <w:rPr>
                <w:rFonts w:hint="eastAsia" w:ascii="Times New Roman" w:hAnsi="Times New Roman" w:eastAsia="宋体" w:cs="宋体"/>
                <w:bCs/>
                <w:color w:val="auto"/>
                <w:szCs w:val="21"/>
              </w:rPr>
              <w:t>50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/a。拖把清洗废水产生系数取0.9，则拖把清洗废水产生</w:t>
            </w:r>
            <w:r>
              <w:rPr>
                <w:rFonts w:hint="eastAsia" w:ascii="Times New Roman" w:hAnsi="Times New Roman" w:eastAsia="宋体" w:cs="宋体"/>
                <w:bCs/>
                <w:color w:val="auto"/>
                <w:szCs w:val="21"/>
                <w:lang w:val="en-US" w:eastAsia="zh-CN"/>
              </w:rPr>
              <w:t>量为</w:t>
            </w:r>
            <w:r>
              <w:rPr>
                <w:rFonts w:hint="eastAsia" w:ascii="Times New Roman" w:hAnsi="Times New Roman" w:eastAsia="宋体" w:cs="宋体"/>
                <w:bCs/>
                <w:color w:val="auto"/>
                <w:szCs w:val="21"/>
              </w:rPr>
              <w:t>0.</w:t>
            </w:r>
            <w:r>
              <w:rPr>
                <w:rFonts w:hint="eastAsia" w:ascii="Times New Roman" w:hAnsi="Times New Roman" w:eastAsia="宋体" w:cs="宋体"/>
                <w:bCs/>
                <w:color w:val="auto"/>
                <w:szCs w:val="21"/>
                <w:lang w:val="en-US" w:eastAsia="zh-CN"/>
              </w:rPr>
              <w:t>7</w:t>
            </w:r>
            <w:r>
              <w:rPr>
                <w:rFonts w:hint="eastAsia" w:ascii="Times New Roman" w:hAnsi="Times New Roman" w:eastAsia="宋体" w:cs="宋体"/>
                <w:bCs/>
                <w:color w:val="auto"/>
                <w:szCs w:val="21"/>
              </w:rPr>
              <w:t>5</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/d</w:t>
            </w:r>
            <w:r>
              <w:rPr>
                <w:rFonts w:hint="eastAsia" w:ascii="Times New Roman" w:hAnsi="Times New Roman" w:eastAsia="宋体" w:cs="宋体"/>
                <w:bCs/>
                <w:color w:val="auto"/>
                <w:szCs w:val="21"/>
                <w:lang w:eastAsia="zh-CN"/>
              </w:rPr>
              <w:t>，</w:t>
            </w:r>
            <w:r>
              <w:rPr>
                <w:rFonts w:hint="eastAsia" w:ascii="Times New Roman" w:hAnsi="Times New Roman" w:eastAsia="宋体" w:cs="宋体"/>
                <w:bCs/>
                <w:color w:val="auto"/>
                <w:szCs w:val="21"/>
                <w:lang w:val="en-US" w:eastAsia="zh-CN"/>
              </w:rPr>
              <w:t>225</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/a。</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2）生活</w:t>
            </w:r>
            <w:r>
              <w:rPr>
                <w:rFonts w:hint="eastAsia" w:ascii="Times New Roman" w:hAnsi="Times New Roman" w:eastAsia="宋体" w:cs="宋体"/>
                <w:bCs/>
                <w:color w:val="auto"/>
                <w:szCs w:val="21"/>
                <w:lang w:val="en-US" w:eastAsia="zh-CN"/>
              </w:rPr>
              <w:t>污</w:t>
            </w:r>
            <w:r>
              <w:rPr>
                <w:rFonts w:hint="eastAsia" w:ascii="Times New Roman" w:hAnsi="Times New Roman" w:eastAsia="宋体" w:cs="宋体"/>
                <w:bCs/>
                <w:color w:val="auto"/>
                <w:szCs w:val="21"/>
              </w:rPr>
              <w:t>水</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项目</w:t>
            </w:r>
            <w:r>
              <w:rPr>
                <w:rFonts w:hint="eastAsia" w:ascii="Times New Roman" w:hAnsi="Times New Roman" w:eastAsia="宋体" w:cs="宋体"/>
                <w:bCs/>
                <w:color w:val="auto"/>
                <w:szCs w:val="21"/>
                <w:lang w:eastAsia="zh-CN"/>
              </w:rPr>
              <w:t>运营期</w:t>
            </w:r>
            <w:r>
              <w:rPr>
                <w:rFonts w:hint="eastAsia" w:ascii="Times New Roman" w:hAnsi="Times New Roman" w:eastAsia="宋体" w:cs="宋体"/>
                <w:bCs/>
                <w:color w:val="auto"/>
                <w:szCs w:val="21"/>
              </w:rPr>
              <w:t>劳动定员</w:t>
            </w:r>
            <w:r>
              <w:rPr>
                <w:rFonts w:hint="eastAsia" w:ascii="Times New Roman" w:hAnsi="Times New Roman" w:eastAsia="宋体" w:cs="宋体"/>
                <w:bCs/>
                <w:color w:val="auto"/>
                <w:szCs w:val="21"/>
                <w:lang w:eastAsia="zh-CN"/>
              </w:rPr>
              <w:t>为</w:t>
            </w:r>
            <w:r>
              <w:rPr>
                <w:rFonts w:hint="eastAsia" w:ascii="Times New Roman" w:hAnsi="Times New Roman" w:eastAsia="宋体" w:cs="宋体"/>
                <w:bCs/>
                <w:color w:val="auto"/>
                <w:szCs w:val="21"/>
                <w:lang w:val="en-US" w:eastAsia="zh-CN"/>
              </w:rPr>
              <w:t>15</w:t>
            </w:r>
            <w:r>
              <w:rPr>
                <w:rFonts w:hint="eastAsia" w:ascii="Times New Roman" w:hAnsi="Times New Roman" w:eastAsia="宋体" w:cs="宋体"/>
                <w:bCs/>
                <w:color w:val="auto"/>
                <w:szCs w:val="21"/>
              </w:rPr>
              <w:t>人，</w:t>
            </w:r>
            <w:r>
              <w:rPr>
                <w:rFonts w:hint="eastAsia" w:ascii="Times New Roman" w:hAnsi="Times New Roman" w:eastAsia="宋体" w:cs="宋体"/>
                <w:bCs/>
                <w:color w:val="auto"/>
                <w:szCs w:val="21"/>
                <w:lang w:eastAsia="zh-CN"/>
              </w:rPr>
              <w:t>均在项目区食宿，本项目</w:t>
            </w:r>
            <w:r>
              <w:rPr>
                <w:rFonts w:hint="eastAsia" w:ascii="Times New Roman" w:hAnsi="Times New Roman" w:eastAsia="宋体" w:cs="宋体"/>
                <w:bCs/>
                <w:color w:val="auto"/>
                <w:szCs w:val="21"/>
              </w:rPr>
              <w:t>年工作时间300天</w:t>
            </w:r>
            <w:r>
              <w:rPr>
                <w:rFonts w:hint="eastAsia" w:ascii="Times New Roman" w:hAnsi="Times New Roman" w:eastAsia="宋体" w:cs="宋体"/>
                <w:bCs/>
                <w:color w:val="auto"/>
                <w:szCs w:val="21"/>
                <w:lang w:eastAsia="zh-CN"/>
              </w:rPr>
              <w:t>，</w:t>
            </w:r>
            <w:r>
              <w:rPr>
                <w:rFonts w:hint="eastAsia" w:ascii="Times New Roman" w:hAnsi="Times New Roman" w:eastAsia="宋体" w:cs="宋体"/>
                <w:color w:val="auto"/>
              </w:rPr>
              <w:t>根据《云南省地方标准用水定额》（DB53/T168-2019）</w:t>
            </w:r>
            <w:r>
              <w:rPr>
                <w:rFonts w:hint="eastAsia" w:ascii="Times New Roman" w:hAnsi="Times New Roman" w:eastAsia="宋体" w:cs="宋体"/>
                <w:color w:val="auto"/>
                <w:lang w:eastAsia="zh-CN"/>
              </w:rPr>
              <w:t>，</w:t>
            </w:r>
            <w:r>
              <w:rPr>
                <w:rFonts w:hint="eastAsia" w:ascii="Times New Roman" w:hAnsi="Times New Roman" w:eastAsia="宋体" w:cs="宋体"/>
                <w:bCs/>
                <w:color w:val="auto"/>
                <w:szCs w:val="21"/>
                <w:lang w:eastAsia="zh-CN"/>
              </w:rPr>
              <w:t>生活</w:t>
            </w:r>
            <w:r>
              <w:rPr>
                <w:rFonts w:hint="eastAsia" w:ascii="Times New Roman" w:hAnsi="Times New Roman" w:eastAsia="宋体" w:cs="宋体"/>
                <w:bCs/>
                <w:color w:val="auto"/>
                <w:szCs w:val="21"/>
              </w:rPr>
              <w:t>用水量</w:t>
            </w:r>
            <w:r>
              <w:rPr>
                <w:rFonts w:hint="eastAsia" w:ascii="Times New Roman" w:hAnsi="Times New Roman" w:eastAsia="宋体" w:cs="宋体"/>
                <w:bCs/>
                <w:color w:val="auto"/>
                <w:szCs w:val="21"/>
                <w:lang w:eastAsia="zh-CN"/>
              </w:rPr>
              <w:t>按</w:t>
            </w:r>
            <w:r>
              <w:rPr>
                <w:rFonts w:hint="eastAsia" w:ascii="Times New Roman" w:hAnsi="Times New Roman" w:eastAsia="宋体" w:cs="宋体"/>
                <w:bCs/>
                <w:color w:val="auto"/>
                <w:szCs w:val="21"/>
                <w:lang w:val="en-US" w:eastAsia="zh-CN"/>
              </w:rPr>
              <w:t>120</w:t>
            </w:r>
            <w:r>
              <w:rPr>
                <w:rFonts w:hint="eastAsia" w:ascii="Times New Roman" w:hAnsi="Times New Roman" w:eastAsia="宋体" w:cs="宋体"/>
                <w:bCs/>
                <w:color w:val="auto"/>
                <w:szCs w:val="21"/>
              </w:rPr>
              <w:t xml:space="preserve"> L/人·d</w:t>
            </w:r>
            <w:r>
              <w:rPr>
                <w:rFonts w:hint="eastAsia" w:ascii="Times New Roman" w:hAnsi="Times New Roman" w:eastAsia="宋体" w:cs="宋体"/>
                <w:bCs/>
                <w:color w:val="auto"/>
                <w:szCs w:val="21"/>
                <w:lang w:eastAsia="zh-CN"/>
              </w:rPr>
              <w:t>计</w:t>
            </w:r>
            <w:r>
              <w:rPr>
                <w:rFonts w:hint="eastAsia" w:ascii="Times New Roman" w:hAnsi="Times New Roman" w:eastAsia="宋体" w:cs="宋体"/>
                <w:bCs/>
                <w:color w:val="auto"/>
                <w:szCs w:val="21"/>
              </w:rPr>
              <w:t>，则项目生活用水量1.</w:t>
            </w:r>
            <w:r>
              <w:rPr>
                <w:rFonts w:hint="eastAsia" w:ascii="Times New Roman" w:hAnsi="Times New Roman" w:eastAsia="宋体" w:cs="宋体"/>
                <w:bCs/>
                <w:color w:val="auto"/>
                <w:szCs w:val="21"/>
                <w:lang w:val="en-US" w:eastAsia="zh-CN"/>
              </w:rPr>
              <w:t>8</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/d，</w:t>
            </w:r>
            <w:r>
              <w:rPr>
                <w:rFonts w:hint="eastAsia" w:ascii="Times New Roman" w:hAnsi="Times New Roman" w:eastAsia="宋体" w:cs="宋体"/>
                <w:bCs/>
                <w:color w:val="auto"/>
                <w:szCs w:val="21"/>
                <w:lang w:val="en-US" w:eastAsia="zh-CN"/>
              </w:rPr>
              <w:t>540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/a。本项目生活污水产生系数按0.8计，则项目生活污水量为</w:t>
            </w:r>
            <w:r>
              <w:rPr>
                <w:rFonts w:hint="eastAsia" w:ascii="Times New Roman" w:hAnsi="Times New Roman" w:eastAsia="宋体" w:cs="宋体"/>
                <w:bCs/>
                <w:color w:val="auto"/>
                <w:szCs w:val="21"/>
                <w:lang w:val="en-US" w:eastAsia="zh-CN"/>
              </w:rPr>
              <w:t>1.44</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/d</w:t>
            </w:r>
            <w:r>
              <w:rPr>
                <w:rFonts w:hint="eastAsia" w:ascii="Times New Roman" w:hAnsi="Times New Roman" w:eastAsia="宋体" w:cs="宋体"/>
                <w:bCs/>
                <w:color w:val="auto"/>
                <w:szCs w:val="21"/>
                <w:lang w:eastAsia="zh-CN"/>
              </w:rPr>
              <w:t>，</w:t>
            </w:r>
            <w:r>
              <w:rPr>
                <w:rFonts w:hint="eastAsia" w:ascii="Times New Roman" w:hAnsi="Times New Roman" w:eastAsia="宋体" w:cs="宋体"/>
                <w:bCs/>
                <w:color w:val="auto"/>
                <w:szCs w:val="21"/>
                <w:lang w:val="en-US" w:eastAsia="zh-CN"/>
              </w:rPr>
              <w:t>432</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Cs w:val="21"/>
              </w:rPr>
              <w:t>/a。</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lang w:val="en-US" w:eastAsia="zh-CN"/>
              </w:rPr>
              <w:t>3</w:t>
            </w:r>
            <w:r>
              <w:rPr>
                <w:rFonts w:hint="eastAsia" w:ascii="Times New Roman" w:hAnsi="Times New Roman" w:eastAsia="宋体" w:cs="宋体"/>
                <w:bCs/>
                <w:color w:val="auto"/>
                <w:szCs w:val="21"/>
              </w:rPr>
              <w:t>）厂区洒水降尘用水</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本项目运营过程中</w:t>
            </w:r>
            <w:r>
              <w:rPr>
                <w:rFonts w:hint="eastAsia" w:ascii="Times New Roman" w:hAnsi="Times New Roman" w:eastAsia="宋体" w:cs="宋体"/>
                <w:color w:val="auto"/>
                <w:lang w:eastAsia="zh-CN"/>
              </w:rPr>
              <w:t>厂区道路车辆进出等</w:t>
            </w:r>
            <w:r>
              <w:rPr>
                <w:rFonts w:hint="eastAsia" w:ascii="Times New Roman" w:hAnsi="Times New Roman" w:eastAsia="宋体" w:cs="宋体"/>
                <w:color w:val="auto"/>
              </w:rPr>
              <w:t>会产生扬尘，为了减低对大气的影响，</w:t>
            </w:r>
            <w:r>
              <w:rPr>
                <w:rFonts w:hint="eastAsia" w:ascii="Times New Roman" w:hAnsi="Times New Roman" w:eastAsia="宋体" w:cs="宋体"/>
                <w:color w:val="auto"/>
                <w:lang w:val="en-US" w:eastAsia="zh-CN"/>
              </w:rPr>
              <w:t>需对厂区道路</w:t>
            </w:r>
            <w:r>
              <w:rPr>
                <w:rFonts w:hint="eastAsia" w:ascii="Times New Roman" w:hAnsi="Times New Roman" w:eastAsia="宋体" w:cs="宋体"/>
                <w:color w:val="auto"/>
              </w:rPr>
              <w:t>采用洒水降尘的措施，根据《云南省地方标准用水定额》（DB53/T168-2019），洒水降尘用水量按2L/</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·次，本项目需进行洒水降尘的面积合计约为</w:t>
            </w:r>
            <w:r>
              <w:rPr>
                <w:rFonts w:hint="eastAsia" w:ascii="Times New Roman" w:hAnsi="Times New Roman" w:eastAsia="宋体" w:cs="宋体"/>
                <w:color w:val="auto"/>
                <w:lang w:val="en-US" w:eastAsia="zh-CN"/>
              </w:rPr>
              <w:t>1900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，每天进行</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次洒水降尘，则抑尘用水量为</w:t>
            </w:r>
            <w:r>
              <w:rPr>
                <w:rFonts w:hint="eastAsia" w:ascii="Times New Roman" w:hAnsi="Times New Roman" w:eastAsia="宋体" w:cs="宋体"/>
                <w:color w:val="auto"/>
                <w:lang w:val="en-US" w:eastAsia="zh-CN"/>
              </w:rPr>
              <w:t>7.6</w:t>
            </w:r>
            <w:r>
              <w:rPr>
                <w:rFonts w:hint="eastAsia" w:ascii="Times New Roman" w:hAnsi="Times New Roman" w:eastAsia="宋体" w:cs="宋体"/>
                <w:color w:val="auto"/>
              </w:rPr>
              <w:t>m³/d，晴天按180天计，年用水量为</w:t>
            </w:r>
            <w:r>
              <w:rPr>
                <w:rFonts w:hint="eastAsia" w:ascii="Times New Roman" w:hAnsi="Times New Roman" w:eastAsia="宋体" w:cs="宋体"/>
                <w:color w:val="auto"/>
                <w:lang w:val="en-US" w:eastAsia="zh-CN"/>
              </w:rPr>
              <w:t>1368</w:t>
            </w:r>
            <w:r>
              <w:rPr>
                <w:rFonts w:hint="eastAsia" w:ascii="Times New Roman" w:hAnsi="Times New Roman" w:eastAsia="宋体" w:cs="宋体"/>
                <w:color w:val="auto"/>
              </w:rPr>
              <w:t>m³/a，抑尘用水全部蒸发，不产生废水。因此，不会对环境造成不良影响。</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绿化用水</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根据设计资料，本项目绿化面积约为800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lang w:val="en-US" w:eastAsia="zh-CN"/>
              </w:rPr>
              <w:t>，</w:t>
            </w:r>
            <w:r>
              <w:rPr>
                <w:rFonts w:hint="eastAsia" w:ascii="Times New Roman" w:hAnsi="Times New Roman" w:eastAsia="宋体" w:cs="宋体"/>
                <w:color w:val="auto"/>
              </w:rPr>
              <w:t>根据《云南省地方标准用水定额》（DB53/T168-2019），</w:t>
            </w:r>
            <w:r>
              <w:rPr>
                <w:rFonts w:hint="eastAsia" w:ascii="Times New Roman" w:hAnsi="Times New Roman" w:eastAsia="宋体" w:cs="宋体"/>
                <w:color w:val="auto"/>
                <w:lang w:val="en-US" w:eastAsia="zh-CN"/>
              </w:rPr>
              <w:t>绿化</w:t>
            </w:r>
            <w:r>
              <w:rPr>
                <w:rFonts w:hint="eastAsia" w:ascii="Times New Roman" w:hAnsi="Times New Roman" w:eastAsia="宋体" w:cs="宋体"/>
                <w:color w:val="auto"/>
              </w:rPr>
              <w:t>用水量按</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L/</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rPr>
              <w:t>·次</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雨天不浇水，晴天每天浇一次，</w:t>
            </w:r>
            <w:r>
              <w:rPr>
                <w:rFonts w:hint="eastAsia" w:ascii="Times New Roman" w:hAnsi="Times New Roman" w:eastAsia="宋体" w:cs="宋体"/>
                <w:color w:val="auto"/>
              </w:rPr>
              <w:t>晴天按180天计，</w:t>
            </w:r>
            <w:r>
              <w:rPr>
                <w:rFonts w:hint="eastAsia" w:ascii="Times New Roman" w:hAnsi="Times New Roman" w:eastAsia="宋体" w:cs="宋体"/>
                <w:color w:val="auto"/>
                <w:lang w:val="en-US" w:eastAsia="zh-CN"/>
              </w:rPr>
              <w:t>则</w:t>
            </w:r>
            <w:r>
              <w:rPr>
                <w:rFonts w:hint="eastAsia" w:ascii="Times New Roman" w:hAnsi="Times New Roman" w:eastAsia="宋体" w:cs="宋体"/>
                <w:color w:val="auto"/>
              </w:rPr>
              <w:t>年用水量为</w:t>
            </w:r>
            <w:r>
              <w:rPr>
                <w:rFonts w:hint="eastAsia" w:ascii="Times New Roman" w:hAnsi="Times New Roman" w:eastAsia="宋体" w:cs="宋体"/>
                <w:color w:val="auto"/>
                <w:lang w:val="en-US" w:eastAsia="zh-CN"/>
              </w:rPr>
              <w:t>432</w:t>
            </w:r>
            <w:r>
              <w:rPr>
                <w:rFonts w:hint="eastAsia" w:ascii="Times New Roman" w:hAnsi="Times New Roman" w:eastAsia="宋体" w:cs="宋体"/>
                <w:color w:val="auto"/>
              </w:rPr>
              <w:t>m³/a</w:t>
            </w:r>
            <w:r>
              <w:rPr>
                <w:rFonts w:hint="eastAsia" w:ascii="Times New Roman" w:hAnsi="Times New Roman" w:eastAsia="宋体" w:cs="宋体"/>
                <w:color w:val="auto"/>
                <w:lang w:eastAsia="zh-CN"/>
              </w:rPr>
              <w:t>。</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lang w:val="en-US" w:eastAsia="zh-CN"/>
              </w:rPr>
              <w:t>5</w:t>
            </w:r>
            <w:r>
              <w:rPr>
                <w:rFonts w:hint="eastAsia" w:ascii="Times New Roman" w:hAnsi="Times New Roman" w:eastAsia="宋体" w:cs="宋体"/>
                <w:bCs/>
                <w:color w:val="auto"/>
                <w:szCs w:val="21"/>
              </w:rPr>
              <w:t>）初期雨水</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bCs/>
                <w:color w:val="auto"/>
                <w:szCs w:val="21"/>
              </w:rPr>
              <w:t>初期雨水是指一次降雨过程中前15min降水量。项目</w:t>
            </w:r>
            <w:r>
              <w:rPr>
                <w:rFonts w:hint="eastAsia" w:ascii="Times New Roman" w:hAnsi="Times New Roman" w:eastAsia="宋体" w:cs="宋体"/>
                <w:bCs/>
                <w:color w:val="auto"/>
                <w:szCs w:val="21"/>
                <w:lang w:val="en-US" w:eastAsia="zh-CN"/>
              </w:rPr>
              <w:t>场</w:t>
            </w:r>
            <w:r>
              <w:rPr>
                <w:rFonts w:hint="eastAsia" w:ascii="Times New Roman" w:hAnsi="Times New Roman" w:eastAsia="宋体" w:cs="宋体"/>
                <w:bCs/>
                <w:color w:val="auto"/>
                <w:szCs w:val="21"/>
              </w:rPr>
              <w:t>区汇水面积约为4</w:t>
            </w:r>
            <w:r>
              <w:rPr>
                <w:rFonts w:hint="eastAsia" w:ascii="Times New Roman" w:hAnsi="Times New Roman" w:eastAsia="宋体" w:cs="宋体"/>
                <w:bCs/>
                <w:color w:val="auto"/>
                <w:szCs w:val="21"/>
                <w:lang w:val="en-US" w:eastAsia="zh-CN"/>
              </w:rPr>
              <w:t>500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bCs/>
                <w:color w:val="auto"/>
                <w:szCs w:val="21"/>
              </w:rPr>
              <w:t>。</w:t>
            </w:r>
            <w:r>
              <w:rPr>
                <w:rFonts w:hint="eastAsia" w:ascii="Times New Roman" w:hAnsi="Times New Roman" w:eastAsia="宋体" w:cs="宋体"/>
                <w:color w:val="auto"/>
                <w:sz w:val="24"/>
                <w:szCs w:val="24"/>
              </w:rPr>
              <w:t>初期雨水按下式计算：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项目初期雨水按照以下公式进行计算：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Q=Ψ×q×F</w:t>
            </w:r>
          </w:p>
          <w:p>
            <w:pPr>
              <w:keepNext w:val="0"/>
              <w:keepLines w:val="0"/>
              <w:pageBreakBefore w:val="0"/>
              <w:widowControl w:val="0"/>
              <w:kinsoku/>
              <w:wordWrap/>
              <w:overflowPunct/>
              <w:topLinePunct w:val="0"/>
              <w:autoSpaceDE/>
              <w:autoSpaceDN/>
              <w:bidi w:val="0"/>
              <w:adjustRightInd/>
              <w:snapToGrid/>
              <w:spacing w:line="360" w:lineRule="auto"/>
              <w:ind w:left="480" w:leftChars="200" w:right="0" w:rightChars="0"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式中：Q—雨水流量（L/s）；</w:t>
            </w:r>
          </w:p>
          <w:p>
            <w:pPr>
              <w:keepNext w:val="0"/>
              <w:keepLines w:val="0"/>
              <w:pageBreakBefore w:val="0"/>
              <w:widowControl w:val="0"/>
              <w:kinsoku/>
              <w:wordWrap/>
              <w:overflowPunct/>
              <w:topLinePunct w:val="0"/>
              <w:autoSpaceDE/>
              <w:autoSpaceDN/>
              <w:bidi w:val="0"/>
              <w:adjustRightInd/>
              <w:snapToGrid/>
              <w:spacing w:line="360" w:lineRule="auto"/>
              <w:ind w:left="480" w:leftChars="200" w:right="0" w:rightChars="0" w:firstLine="1200" w:firstLineChars="5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Ψ—径流系数（</w:t>
            </w:r>
            <w:r>
              <w:rPr>
                <w:rFonts w:hint="eastAsia" w:ascii="Times New Roman" w:hAnsi="Times New Roman" w:eastAsia="宋体" w:cs="宋体"/>
                <w:color w:val="auto"/>
                <w:sz w:val="24"/>
                <w:szCs w:val="24"/>
                <w:lang w:val="en-US" w:eastAsia="zh-CN"/>
              </w:rPr>
              <w:t>厂区主要为混凝土</w:t>
            </w:r>
            <w:r>
              <w:rPr>
                <w:rFonts w:hint="eastAsia" w:ascii="Times New Roman" w:hAnsi="Times New Roman" w:eastAsia="宋体" w:cs="宋体"/>
                <w:color w:val="auto"/>
                <w:sz w:val="24"/>
                <w:szCs w:val="24"/>
              </w:rPr>
              <w:t>地面，综合径流系数取0.</w:t>
            </w:r>
            <w:r>
              <w:rPr>
                <w:rFonts w:hint="eastAsia" w:ascii="Times New Roman" w:hAnsi="Times New Roman" w:eastAsia="宋体" w:cs="宋体"/>
                <w:color w:val="auto"/>
                <w:sz w:val="24"/>
                <w:szCs w:val="24"/>
                <w:lang w:val="en-US" w:eastAsia="zh-CN"/>
              </w:rPr>
              <w:t>6</w:t>
            </w:r>
            <w:r>
              <w:rPr>
                <w:rFonts w:hint="eastAsia" w:ascii="Times New Roman" w:hAnsi="Times New Roman"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80" w:leftChars="200" w:right="0" w:rightChars="0" w:firstLine="1200" w:firstLineChars="5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q—设计暴雨强度（L/s·h</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80" w:leftChars="200" w:right="0" w:rightChars="0" w:firstLine="1200" w:firstLineChars="5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F—汇水面积（h</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取</w:t>
            </w:r>
            <w:r>
              <w:rPr>
                <w:rFonts w:hint="eastAsia" w:ascii="Times New Roman" w:hAnsi="Times New Roman" w:eastAsia="宋体" w:cs="宋体"/>
                <w:color w:val="auto"/>
                <w:sz w:val="24"/>
                <w:lang w:val="en-US" w:eastAsia="zh-CN"/>
              </w:rPr>
              <w:t>4500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降雨强度</w:t>
            </w:r>
            <w:r>
              <w:rPr>
                <w:rFonts w:hint="eastAsia" w:ascii="Times New Roman" w:hAnsi="Times New Roman" w:eastAsia="宋体" w:cs="宋体"/>
                <w:color w:val="auto"/>
                <w:sz w:val="24"/>
                <w:szCs w:val="24"/>
                <w:lang w:val="en-US" w:eastAsia="zh-CN"/>
              </w:rPr>
              <w:t>参照云南腾冲</w:t>
            </w:r>
            <w:r>
              <w:rPr>
                <w:rFonts w:hint="eastAsia" w:ascii="Times New Roman" w:hAnsi="Times New Roman" w:eastAsia="宋体" w:cs="宋体"/>
                <w:color w:val="auto"/>
                <w:sz w:val="24"/>
                <w:szCs w:val="24"/>
              </w:rPr>
              <w:t>暴雨强度公式计算：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center"/>
              <w:textAlignment w:val="auto"/>
              <w:outlineLvl w:val="9"/>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q=</w:t>
            </w:r>
            <w:r>
              <w:rPr>
                <w:rFonts w:hint="eastAsia" w:ascii="Times New Roman" w:hAnsi="Times New Roman" w:eastAsia="宋体" w:cs="宋体"/>
                <w:color w:val="auto"/>
                <w:sz w:val="24"/>
                <w:szCs w:val="24"/>
                <w:lang w:val="en-US" w:eastAsia="zh-CN"/>
              </w:rPr>
              <w:t>4342</w:t>
            </w: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lang w:val="en-US" w:eastAsia="zh-CN"/>
              </w:rPr>
              <w:t>0.96l</w:t>
            </w:r>
            <w:r>
              <w:rPr>
                <w:rFonts w:hint="eastAsia" w:ascii="Times New Roman" w:hAnsi="Times New Roman" w:eastAsia="宋体" w:cs="宋体"/>
                <w:color w:val="auto"/>
                <w:sz w:val="24"/>
                <w:szCs w:val="24"/>
              </w:rPr>
              <w:t>gP）/t</w:t>
            </w:r>
            <w:r>
              <w:rPr>
                <w:rFonts w:hint="eastAsia" w:ascii="Times New Roman" w:hAnsi="Times New Roman" w:eastAsia="宋体" w:cs="宋体"/>
                <w:color w:val="auto"/>
                <w:sz w:val="24"/>
                <w:szCs w:val="24"/>
                <w:lang w:val="en-US" w:eastAsia="zh-CN"/>
              </w:rPr>
              <w:t>+13P</w:t>
            </w:r>
            <w:r>
              <w:rPr>
                <w:rFonts w:hint="eastAsia" w:ascii="Times New Roman" w:hAnsi="Times New Roman" w:eastAsia="宋体" w:cs="宋体"/>
                <w:color w:val="auto"/>
                <w:sz w:val="24"/>
                <w:szCs w:val="24"/>
                <w:vertAlign w:val="superscript"/>
                <w:lang w:val="en-US" w:eastAsia="zh-CN"/>
              </w:rPr>
              <w:t>0.762</w:t>
            </w:r>
          </w:p>
          <w:p>
            <w:pPr>
              <w:keepNext w:val="0"/>
              <w:keepLines w:val="0"/>
              <w:pageBreakBefore w:val="0"/>
              <w:widowControl w:val="0"/>
              <w:kinsoku/>
              <w:wordWrap/>
              <w:overflowPunct/>
              <w:topLinePunct w:val="0"/>
              <w:autoSpaceDE/>
              <w:autoSpaceDN/>
              <w:bidi w:val="0"/>
              <w:adjustRightInd/>
              <w:snapToGrid/>
              <w:spacing w:line="360" w:lineRule="auto"/>
              <w:ind w:left="480" w:leftChars="200" w:right="0" w:rightChars="0"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式中：P—设计降雨重现期1a；</w:t>
            </w:r>
          </w:p>
          <w:p>
            <w:pPr>
              <w:pStyle w:val="11"/>
              <w:ind w:firstLine="1680" w:firstLineChars="700"/>
              <w:rPr>
                <w:rFonts w:hint="eastAsia" w:ascii="Times New Roman" w:hAnsi="Times New Roman" w:eastAsia="宋体" w:cs="宋体"/>
                <w:color w:val="auto"/>
              </w:rPr>
            </w:pPr>
            <w:r>
              <w:rPr>
                <w:rFonts w:hint="eastAsia" w:ascii="Times New Roman" w:hAnsi="Times New Roman" w:eastAsia="宋体" w:cs="宋体"/>
                <w:color w:val="auto"/>
                <w:sz w:val="24"/>
                <w:szCs w:val="24"/>
              </w:rPr>
              <w:t>t—降雨历时（min）；取</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min；</w:t>
            </w:r>
          </w:p>
          <w:p>
            <w:pPr>
              <w:keepLines w:val="0"/>
              <w:pageBreakBefore w:val="0"/>
              <w:kinsoku/>
              <w:topLinePunct w:val="0"/>
              <w:bidi w:val="0"/>
              <w:adjustRightInd/>
              <w:snapToGrid/>
              <w:spacing w:line="360" w:lineRule="auto"/>
              <w:rPr>
                <w:rFonts w:hint="eastAsia" w:ascii="Times New Roman" w:hAnsi="Times New Roman" w:eastAsia="宋体" w:cs="宋体"/>
                <w:color w:val="auto"/>
                <w:lang w:val="en-US" w:eastAsia="zh-CN"/>
              </w:rPr>
            </w:pPr>
            <w:r>
              <w:rPr>
                <w:rFonts w:hint="eastAsia" w:ascii="Times New Roman" w:hAnsi="Times New Roman" w:eastAsia="宋体" w:cs="宋体"/>
                <w:color w:val="auto"/>
                <w:sz w:val="24"/>
                <w:szCs w:val="24"/>
              </w:rPr>
              <w:t>按照上述公式进行计算，项目</w:t>
            </w:r>
            <w:r>
              <w:rPr>
                <w:rFonts w:hint="eastAsia" w:ascii="Times New Roman" w:hAnsi="Times New Roman" w:eastAsia="宋体" w:cs="宋体"/>
                <w:b w:val="0"/>
                <w:bCs w:val="0"/>
                <w:color w:val="auto"/>
                <w:sz w:val="24"/>
                <w:szCs w:val="24"/>
                <w:lang w:val="en-US" w:eastAsia="zh-CN"/>
              </w:rPr>
              <w:t>区初期雨水产生量约为7.93</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次</w:t>
            </w:r>
            <w:r>
              <w:rPr>
                <w:rFonts w:hint="eastAsia" w:ascii="Times New Roman" w:hAnsi="Times New Roman" w:eastAsia="宋体" w:cs="宋体"/>
                <w:bCs/>
                <w:color w:val="auto"/>
                <w:szCs w:val="21"/>
              </w:rPr>
              <w:t>。</w:t>
            </w:r>
            <w:r>
              <w:rPr>
                <w:rFonts w:hint="eastAsia" w:ascii="Times New Roman" w:hAnsi="Times New Roman" w:eastAsia="宋体" w:cs="宋体"/>
                <w:bCs/>
                <w:color w:val="auto"/>
                <w:szCs w:val="21"/>
                <w:lang w:val="en-US" w:eastAsia="zh-CN"/>
              </w:rPr>
              <w:t>约1086</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 w:val="0"/>
                <w:bCs w:val="0"/>
                <w:color w:val="auto"/>
                <w:sz w:val="24"/>
                <w:szCs w:val="24"/>
                <w:vertAlign w:val="baseline"/>
                <w:lang w:val="en-US" w:eastAsia="zh-CN"/>
              </w:rPr>
              <w:t>/a（年平均雨水天数137天）。</w:t>
            </w:r>
            <w:r>
              <w:rPr>
                <w:rFonts w:hint="eastAsia" w:ascii="Times New Roman" w:hAnsi="Times New Roman" w:eastAsia="宋体" w:cs="宋体"/>
                <w:color w:val="auto"/>
                <w:lang w:val="en-US" w:eastAsia="zh-CN"/>
              </w:rPr>
              <w:t>本项目初期雨水通过雨水收集池收集，本项目初期雨水收集池容积为10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lang w:val="en-US" w:eastAsia="zh-CN"/>
              </w:rPr>
              <w:t>，满足项目需求。</w:t>
            </w:r>
          </w:p>
          <w:p>
            <w:pPr>
              <w:keepLines w:val="0"/>
              <w:pageBreakBefore w:val="0"/>
              <w:kinsoku/>
              <w:topLinePunct w:val="0"/>
              <w:bidi w:val="0"/>
              <w:adjustRightInd/>
              <w:snapToGrid/>
              <w:spacing w:line="360" w:lineRule="auto"/>
              <w:ind w:firstLine="480" w:firstLineChars="200"/>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表</w:t>
            </w:r>
            <w:r>
              <w:rPr>
                <w:rFonts w:hint="eastAsia" w:ascii="Times New Roman" w:hAnsi="Times New Roman" w:eastAsia="宋体" w:cs="宋体"/>
                <w:b/>
                <w:bCs/>
                <w:color w:val="auto"/>
                <w:szCs w:val="21"/>
                <w:lang w:val="en-US" w:eastAsia="zh-CN"/>
              </w:rPr>
              <w:t>4-4</w:t>
            </w:r>
            <w:r>
              <w:rPr>
                <w:rFonts w:hint="eastAsia" w:ascii="Times New Roman" w:hAnsi="Times New Roman" w:eastAsia="宋体" w:cs="宋体"/>
                <w:b/>
                <w:bCs/>
                <w:color w:val="auto"/>
                <w:szCs w:val="21"/>
              </w:rPr>
              <w:t xml:space="preserve"> 本项目废水产生情况一览表</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559"/>
              <w:gridCol w:w="1501"/>
              <w:gridCol w:w="180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种类</w:t>
                  </w: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产生量（</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rPr>
                    <w:t>/a）</w:t>
                  </w:r>
                </w:p>
              </w:tc>
              <w:tc>
                <w:tcPr>
                  <w:tcW w:w="15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污染物</w:t>
                  </w:r>
                </w:p>
              </w:tc>
              <w:tc>
                <w:tcPr>
                  <w:tcW w:w="35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单元污染物产生量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浓度（mg/L）</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拖把清洗废水</w:t>
                  </w: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225</w:t>
                  </w: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250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100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SS</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500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石油类</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110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初期雨水</w:t>
                  </w: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1086</w:t>
                  </w: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150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20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SS</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200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石油类</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生活污水</w:t>
                  </w: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432</w:t>
                  </w: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300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160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SS</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200</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NH</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color w:val="auto"/>
                      <w:sz w:val="21"/>
                      <w:szCs w:val="21"/>
                    </w:rPr>
                    <w:t>-N</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25</w:t>
                  </w:r>
                </w:p>
              </w:tc>
              <w:tc>
                <w:tcPr>
                  <w:tcW w:w="17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Cs w:val="21"/>
                    </w:rPr>
                    <w:t>混合废水</w:t>
                  </w: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1743</w:t>
                  </w: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200</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sz w:val="21"/>
                      <w:szCs w:val="21"/>
                      <w:lang w:val="en-US"/>
                    </w:rPr>
                  </w:pPr>
                  <w:r>
                    <w:rPr>
                      <w:rFonts w:hint="eastAsia" w:cs="宋体"/>
                      <w:color w:val="auto"/>
                      <w:sz w:val="21"/>
                      <w:szCs w:val="21"/>
                      <w:lang w:val="en-US" w:eastAsia="zh-CN"/>
                    </w:rPr>
                    <w:t>64</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w:t>
                  </w:r>
                  <w:r>
                    <w:rPr>
                      <w:rFonts w:hint="eastAsia" w:cs="宋体"/>
                      <w:color w:val="auto"/>
                      <w:sz w:val="21"/>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rPr>
                    <w:t>SS</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239</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rPr>
                    <w:t>石油类</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39</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p>
              </w:tc>
              <w:tc>
                <w:tcPr>
                  <w:tcW w:w="15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NH</w:t>
                  </w:r>
                  <w:r>
                    <w:rPr>
                      <w:rFonts w:hint="eastAsia" w:ascii="Times New Roman" w:hAnsi="Times New Roman" w:eastAsia="宋体" w:cs="宋体"/>
                      <w:color w:val="auto"/>
                      <w:sz w:val="21"/>
                      <w:szCs w:val="21"/>
                      <w:vertAlign w:val="subscript"/>
                    </w:rPr>
                    <w:t>3</w:t>
                  </w:r>
                  <w:r>
                    <w:rPr>
                      <w:rFonts w:hint="eastAsia" w:ascii="Times New Roman" w:hAnsi="Times New Roman" w:eastAsia="宋体" w:cs="宋体"/>
                      <w:color w:val="auto"/>
                      <w:sz w:val="21"/>
                      <w:szCs w:val="21"/>
                    </w:rPr>
                    <w:t>-N</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6</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0.011</w:t>
                  </w:r>
                </w:p>
              </w:tc>
            </w:tr>
          </w:tbl>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本项目运营期水平衡图如下：</w:t>
            </w:r>
          </w:p>
          <w:p>
            <w:pPr>
              <w:pStyle w:val="55"/>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baseline"/>
              <w:rPr>
                <w:rFonts w:hint="eastAsia" w:ascii="Times New Roman" w:hAnsi="Times New Roman" w:eastAsia="宋体" w:cs="宋体"/>
                <w:b/>
                <w:color w:val="auto"/>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887095</wp:posOffset>
                      </wp:positionV>
                      <wp:extent cx="297815" cy="248920"/>
                      <wp:effectExtent l="0" t="0" r="6985" b="10160"/>
                      <wp:wrapNone/>
                      <wp:docPr id="11" name="文本框 11"/>
                      <wp:cNvGraphicFramePr/>
                      <a:graphic xmlns:a="http://schemas.openxmlformats.org/drawingml/2006/main">
                        <a:graphicData uri="http://schemas.microsoft.com/office/word/2010/wordprocessingShape">
                          <wps:wsp>
                            <wps:cNvSpPr txBox="1"/>
                            <wps:spPr>
                              <a:xfrm>
                                <a:off x="4351655" y="6574790"/>
                                <a:ext cx="297815" cy="24892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69.85pt;height:19.6pt;width:23.45pt;z-index:251661312;mso-width-relative:page;mso-height-relative:page;" fillcolor="#FFFFFF [3212]" filled="t" stroked="f" coordsize="21600,21600" o:gfxdata="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qry&#10;CNYAAAALAQAADwAAAAAAAAABACAAAAAiAAAAZHJzL2Rvd25yZXYueG1sUEsBAhQAFAAAAAgAh07i&#10;QIbwsq5dAgAAnAQAAA4AAAAAAAAAAQAgAAAAJQEAAGRycy9lMm9Eb2MueG1sUEsFBgAAAAAGAAYA&#10;WQEAAPQFAAAAAA==&#10;">
                      <v:fill on="t" focussize="0,0"/>
                      <v:stroke on="f" weight="0.5pt"/>
                      <v:imagedata o:title=""/>
                      <o:lock v:ext="edit" aspectratio="f"/>
                      <v:textbox>
                        <w:txbxContent>
                          <w:p/>
                        </w:txbxContent>
                      </v:textbox>
                    </v:shape>
                  </w:pict>
                </mc:Fallback>
              </mc:AlternateContent>
            </w:r>
            <w:r>
              <w:rPr>
                <w:rFonts w:hint="eastAsia" w:ascii="Times New Roman" w:hAnsi="Times New Roman" w:eastAsia="宋体" w:cs="宋体"/>
                <w:color w:val="auto"/>
              </w:rPr>
              <w:drawing>
                <wp:inline distT="0" distB="0" distL="114300" distR="114300">
                  <wp:extent cx="5034915" cy="2150745"/>
                  <wp:effectExtent l="9525" t="9525" r="15240" b="19050"/>
                  <wp:docPr id="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5"/>
                          <pic:cNvPicPr>
                            <a:picLocks noChangeAspect="1"/>
                          </pic:cNvPicPr>
                        </pic:nvPicPr>
                        <pic:blipFill>
                          <a:blip r:embed="rId23"/>
                          <a:stretch>
                            <a:fillRect/>
                          </a:stretch>
                        </pic:blipFill>
                        <pic:spPr>
                          <a:xfrm>
                            <a:off x="0" y="0"/>
                            <a:ext cx="5034915" cy="2150745"/>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55"/>
              <w:keepLines w:val="0"/>
              <w:pageBreakBefore w:val="0"/>
              <w:kinsoku/>
              <w:topLinePunct w:val="0"/>
              <w:bidi w:val="0"/>
              <w:adjustRightInd/>
              <w:snapToGrid/>
              <w:spacing w:line="360" w:lineRule="auto"/>
              <w:jc w:val="center"/>
              <w:rPr>
                <w:rFonts w:hint="eastAsia" w:ascii="Times New Roman" w:hAnsi="Times New Roman" w:eastAsia="宋体" w:cs="宋体"/>
                <w:b/>
                <w:bCs/>
                <w:color w:val="auto"/>
                <w:sz w:val="24"/>
                <w:szCs w:val="24"/>
              </w:rPr>
            </w:pPr>
            <w:r>
              <w:rPr>
                <w:rFonts w:hint="eastAsia" w:ascii="Times New Roman" w:hAnsi="Times New Roman" w:eastAsia="宋体" w:cs="宋体"/>
                <w:b/>
                <w:color w:val="auto"/>
                <w:sz w:val="24"/>
                <w:szCs w:val="24"/>
              </w:rPr>
              <w:t>图</w:t>
            </w:r>
            <w:r>
              <w:rPr>
                <w:rFonts w:hint="eastAsia" w:ascii="Times New Roman" w:hAnsi="Times New Roman" w:eastAsia="宋体" w:cs="宋体"/>
                <w:b/>
                <w:color w:val="auto"/>
                <w:sz w:val="24"/>
                <w:szCs w:val="24"/>
                <w:highlight w:val="none"/>
                <w:lang w:val="en-US" w:eastAsia="zh-CN"/>
              </w:rPr>
              <w:t>4</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2</w:t>
            </w:r>
            <w:r>
              <w:rPr>
                <w:rFonts w:hint="eastAsia" w:ascii="Times New Roman" w:hAnsi="Times New Roman" w:eastAsia="宋体" w:cs="宋体"/>
                <w:b/>
                <w:color w:val="auto"/>
                <w:sz w:val="24"/>
                <w:szCs w:val="24"/>
                <w:highlight w:val="none"/>
              </w:rPr>
              <w:t xml:space="preserve"> </w:t>
            </w:r>
            <w:r>
              <w:rPr>
                <w:rFonts w:hint="eastAsia" w:ascii="Times New Roman" w:hAnsi="Times New Roman" w:eastAsia="宋体" w:cs="宋体"/>
                <w:b/>
                <w:color w:val="auto"/>
                <w:sz w:val="24"/>
                <w:szCs w:val="24"/>
              </w:rPr>
              <w:t xml:space="preserve"> 项目运营期水平衡图（</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
                <w:color w:val="auto"/>
                <w:sz w:val="24"/>
                <w:szCs w:val="24"/>
              </w:rPr>
              <w:t>/</w:t>
            </w:r>
            <w:r>
              <w:rPr>
                <w:rFonts w:hint="eastAsia" w:ascii="Times New Roman" w:hAnsi="Times New Roman" w:eastAsia="宋体" w:cs="宋体"/>
                <w:b/>
                <w:color w:val="auto"/>
                <w:sz w:val="24"/>
                <w:szCs w:val="24"/>
                <w:lang w:val="en-US" w:eastAsia="zh-CN"/>
              </w:rPr>
              <w:t>a</w:t>
            </w:r>
            <w:r>
              <w:rPr>
                <w:rFonts w:hint="eastAsia" w:ascii="Times New Roman" w:hAnsi="Times New Roman" w:eastAsia="宋体" w:cs="宋体"/>
                <w:b/>
                <w:color w:val="auto"/>
                <w:sz w:val="24"/>
                <w:szCs w:val="24"/>
              </w:rPr>
              <w:t>）</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lang w:eastAsia="zh-CN"/>
              </w:rPr>
              <w:t>）</w:t>
            </w:r>
            <w:r>
              <w:rPr>
                <w:rFonts w:hint="eastAsia" w:ascii="Times New Roman" w:hAnsi="Times New Roman" w:eastAsia="宋体" w:cs="宋体"/>
                <w:color w:val="auto"/>
              </w:rPr>
              <w:t>防治措施可行性分析</w:t>
            </w:r>
          </w:p>
          <w:p>
            <w:pPr>
              <w:keepLines w:val="0"/>
              <w:pageBreakBefore w:val="0"/>
              <w:kinsoku/>
              <w:topLinePunct w:val="0"/>
              <w:bidi w:val="0"/>
              <w:adjustRightInd/>
              <w:snapToGrid/>
              <w:spacing w:line="360" w:lineRule="auto"/>
              <w:ind w:firstLine="480" w:firstLineChars="200"/>
              <w:jc w:val="both"/>
              <w:rPr>
                <w:rFonts w:hint="eastAsia" w:ascii="Times New Roman" w:hAnsi="Times New Roman" w:eastAsia="宋体" w:cs="宋体"/>
                <w:bCs/>
                <w:color w:val="auto"/>
                <w:szCs w:val="21"/>
              </w:rPr>
            </w:pPr>
            <w:r>
              <w:rPr>
                <w:rFonts w:hint="eastAsia" w:ascii="Times New Roman" w:hAnsi="Times New Roman" w:eastAsia="宋体" w:cs="宋体"/>
                <w:color w:val="auto"/>
                <w:lang w:val="en-US" w:eastAsia="zh-CN"/>
              </w:rPr>
              <w:t>本项目运营期废水</w:t>
            </w:r>
            <w:r>
              <w:rPr>
                <w:rFonts w:hint="eastAsia" w:ascii="Times New Roman" w:hAnsi="Times New Roman" w:eastAsia="宋体" w:cs="宋体"/>
                <w:color w:val="auto"/>
              </w:rPr>
              <w:t>防治措施</w:t>
            </w:r>
            <w:r>
              <w:rPr>
                <w:rFonts w:hint="eastAsia" w:ascii="Times New Roman" w:hAnsi="Times New Roman" w:eastAsia="宋体" w:cs="宋体"/>
                <w:color w:val="auto"/>
                <w:lang w:val="en-US" w:eastAsia="zh-CN"/>
              </w:rPr>
              <w:t>为：</w:t>
            </w:r>
            <w:r>
              <w:rPr>
                <w:rFonts w:hint="eastAsia" w:ascii="Times New Roman" w:hAnsi="Times New Roman" w:eastAsia="宋体" w:cs="宋体"/>
                <w:bCs/>
                <w:color w:val="auto"/>
                <w:szCs w:val="21"/>
              </w:rPr>
              <w:t>建设完整的“雨污分流、清污分流”排水系统，非初期雨水经雨水管网排出；初期雨水</w:t>
            </w:r>
            <w:r>
              <w:rPr>
                <w:rFonts w:hint="eastAsia" w:ascii="Times New Roman" w:hAnsi="Times New Roman" w:eastAsia="宋体" w:cs="宋体"/>
                <w:bCs/>
                <w:color w:val="auto"/>
                <w:szCs w:val="21"/>
                <w:lang w:val="en-US" w:eastAsia="zh-CN"/>
              </w:rPr>
              <w:t>经场内管渠汇集至雨水收集池暂存</w:t>
            </w:r>
            <w:r>
              <w:rPr>
                <w:rFonts w:hint="eastAsia" w:cs="宋体"/>
                <w:bCs/>
                <w:color w:val="auto"/>
                <w:szCs w:val="21"/>
                <w:lang w:val="en-US" w:eastAsia="zh-CN"/>
              </w:rPr>
              <w:t>。经隔油处理后同</w:t>
            </w:r>
            <w:r>
              <w:rPr>
                <w:rFonts w:hint="eastAsia" w:ascii="Times New Roman" w:hAnsi="Times New Roman" w:eastAsia="宋体" w:cs="宋体"/>
                <w:bCs/>
                <w:color w:val="auto"/>
                <w:szCs w:val="21"/>
              </w:rPr>
              <w:t>清洗废水</w:t>
            </w:r>
            <w:r>
              <w:rPr>
                <w:rFonts w:hint="eastAsia" w:cs="宋体"/>
                <w:bCs/>
                <w:color w:val="auto"/>
                <w:szCs w:val="21"/>
                <w:lang w:val="en-US" w:eastAsia="zh-CN"/>
              </w:rPr>
              <w:t>及化粪池处理后的</w:t>
            </w:r>
            <w:r>
              <w:rPr>
                <w:rFonts w:hint="eastAsia" w:ascii="Times New Roman" w:hAnsi="Times New Roman" w:eastAsia="宋体" w:cs="宋体"/>
                <w:bCs/>
                <w:color w:val="auto"/>
                <w:szCs w:val="21"/>
              </w:rPr>
              <w:t>生活污水</w:t>
            </w:r>
            <w:r>
              <w:rPr>
                <w:rFonts w:hint="default" w:ascii="Times New Roman" w:hAnsi="Times New Roman" w:eastAsia="宋体" w:cs="Times New Roman"/>
                <w:color w:val="auto"/>
                <w:sz w:val="24"/>
                <w:szCs w:val="24"/>
                <w:highlight w:val="none"/>
                <w:lang w:eastAsia="zh-CN"/>
              </w:rPr>
              <w:t>排至</w:t>
            </w:r>
            <w:r>
              <w:rPr>
                <w:rFonts w:hint="eastAsia" w:ascii="Times New Roman" w:hAnsi="Times New Roman" w:cs="Times New Roman"/>
                <w:color w:val="auto"/>
                <w:sz w:val="24"/>
                <w:szCs w:val="24"/>
                <w:highlight w:val="none"/>
                <w:lang w:eastAsia="zh-CN"/>
              </w:rPr>
              <w:t>污水调节池最后排至</w:t>
            </w:r>
            <w:r>
              <w:rPr>
                <w:rFonts w:hint="default" w:ascii="Times New Roman" w:hAnsi="Times New Roman" w:eastAsia="宋体" w:cs="Times New Roman"/>
                <w:color w:val="auto"/>
                <w:sz w:val="24"/>
                <w:szCs w:val="24"/>
                <w:highlight w:val="none"/>
                <w:lang w:eastAsia="zh-CN"/>
              </w:rPr>
              <w:t>自建污水</w:t>
            </w:r>
            <w:r>
              <w:rPr>
                <w:rFonts w:hint="eastAsia" w:ascii="Times New Roman" w:hAnsi="Times New Roman" w:eastAsia="宋体" w:cs="Times New Roman"/>
                <w:color w:val="auto"/>
                <w:sz w:val="24"/>
                <w:szCs w:val="24"/>
                <w:highlight w:val="none"/>
                <w:lang w:val="en-US" w:eastAsia="zh-CN"/>
              </w:rPr>
              <w:t>设备</w:t>
            </w:r>
            <w:r>
              <w:rPr>
                <w:rFonts w:hint="eastAsia" w:ascii="Times New Roman" w:hAnsi="Times New Roman" w:eastAsia="宋体" w:cs="宋体"/>
                <w:bCs/>
                <w:color w:val="auto"/>
                <w:szCs w:val="21"/>
              </w:rPr>
              <w:t>，处理达到</w:t>
            </w:r>
            <w:r>
              <w:rPr>
                <w:rFonts w:hint="eastAsia" w:ascii="Times New Roman" w:hAnsi="Times New Roman" w:eastAsia="宋体" w:cs="宋体"/>
                <w:color w:val="auto"/>
              </w:rPr>
              <w:t>《城市污水再生利用城市杂用水水质》（GB/T18920-2020）</w:t>
            </w:r>
            <w:r>
              <w:rPr>
                <w:rFonts w:hint="eastAsia" w:ascii="Times New Roman" w:hAnsi="Times New Roman" w:eastAsia="宋体" w:cs="宋体"/>
                <w:bCs/>
                <w:color w:val="auto"/>
                <w:szCs w:val="21"/>
              </w:rPr>
              <w:t>标准后，</w:t>
            </w:r>
            <w:r>
              <w:rPr>
                <w:rFonts w:hint="eastAsia" w:ascii="Times New Roman" w:hAnsi="Times New Roman" w:eastAsia="宋体" w:cs="宋体"/>
                <w:bCs/>
                <w:color w:val="auto"/>
                <w:szCs w:val="21"/>
                <w:lang w:val="en-US" w:eastAsia="zh-CN"/>
              </w:rPr>
              <w:t>用于场区绿化</w:t>
            </w:r>
            <w:r>
              <w:rPr>
                <w:rFonts w:hint="eastAsia" w:cs="宋体"/>
                <w:bCs/>
                <w:color w:val="auto"/>
                <w:szCs w:val="21"/>
                <w:lang w:val="en-US" w:eastAsia="zh-CN"/>
              </w:rPr>
              <w:t>或道路降尘</w:t>
            </w:r>
            <w:r>
              <w:rPr>
                <w:rFonts w:hint="eastAsia" w:ascii="Times New Roman" w:hAnsi="Times New Roman" w:eastAsia="宋体" w:cs="宋体"/>
                <w:bCs/>
                <w:color w:val="auto"/>
                <w:szCs w:val="21"/>
              </w:rPr>
              <w:t>。</w:t>
            </w:r>
          </w:p>
          <w:p>
            <w:pPr>
              <w:spacing w:line="360" w:lineRule="auto"/>
              <w:ind w:firstLine="480" w:firstLineChars="200"/>
              <w:jc w:val="left"/>
              <w:rPr>
                <w:rFonts w:hint="eastAsia" w:ascii="Times New Roman" w:hAnsi="Times New Roman" w:eastAsia="宋体" w:cs="宋体"/>
                <w:bCs/>
                <w:color w:val="auto"/>
                <w:sz w:val="24"/>
                <w:szCs w:val="24"/>
              </w:rPr>
            </w:pPr>
            <w:r>
              <w:rPr>
                <w:rFonts w:hint="eastAsia" w:ascii="Times New Roman" w:hAnsi="Times New Roman" w:eastAsia="宋体" w:cs="宋体"/>
                <w:color w:val="auto"/>
              </w:rPr>
              <w:t>根据工程分析，混合废水水质</w:t>
            </w: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200</w:t>
            </w:r>
            <w:r>
              <w:rPr>
                <w:rFonts w:hint="eastAsia" w:ascii="Times New Roman" w:hAnsi="Times New Roman" w:eastAsia="宋体" w:cs="宋体"/>
                <w:color w:val="auto"/>
              </w:rPr>
              <w:t>mg/L、BOD</w:t>
            </w:r>
            <w:r>
              <w:rPr>
                <w:rFonts w:hint="eastAsia" w:ascii="Times New Roman" w:hAnsi="Times New Roman" w:eastAsia="宋体" w:cs="宋体"/>
                <w:color w:val="auto"/>
                <w:vertAlign w:val="subscript"/>
              </w:rPr>
              <w:t>5</w:t>
            </w:r>
            <w:r>
              <w:rPr>
                <w:rFonts w:hint="eastAsia" w:ascii="Times New Roman" w:hAnsi="Times New Roman" w:eastAsia="宋体" w:cs="宋体"/>
                <w:color w:val="auto"/>
              </w:rPr>
              <w:t>：</w:t>
            </w:r>
            <w:r>
              <w:rPr>
                <w:rFonts w:hint="eastAsia" w:cs="宋体"/>
                <w:color w:val="auto"/>
                <w:lang w:val="en-US" w:eastAsia="zh-CN"/>
              </w:rPr>
              <w:t>64</w:t>
            </w:r>
            <w:r>
              <w:rPr>
                <w:rFonts w:hint="eastAsia" w:ascii="Times New Roman" w:hAnsi="Times New Roman" w:eastAsia="宋体" w:cs="宋体"/>
                <w:color w:val="auto"/>
              </w:rPr>
              <w:t>mg/L、SS：</w:t>
            </w:r>
            <w:r>
              <w:rPr>
                <w:rFonts w:hint="eastAsia" w:ascii="Times New Roman" w:hAnsi="Times New Roman" w:eastAsia="宋体" w:cs="宋体"/>
                <w:color w:val="auto"/>
                <w:lang w:val="en-US" w:eastAsia="zh-CN"/>
              </w:rPr>
              <w:t>239</w:t>
            </w:r>
            <w:r>
              <w:rPr>
                <w:rFonts w:hint="eastAsia" w:ascii="Times New Roman" w:hAnsi="Times New Roman" w:eastAsia="宋体" w:cs="宋体"/>
                <w:color w:val="auto"/>
              </w:rPr>
              <w:t>mg/L、石油类：</w:t>
            </w:r>
            <w:r>
              <w:rPr>
                <w:rFonts w:hint="eastAsia" w:ascii="Times New Roman" w:hAnsi="Times New Roman" w:eastAsia="宋体" w:cs="宋体"/>
                <w:color w:val="auto"/>
                <w:lang w:val="en-US" w:eastAsia="zh-CN"/>
              </w:rPr>
              <w:t>39</w:t>
            </w:r>
            <w:r>
              <w:rPr>
                <w:rFonts w:hint="eastAsia" w:ascii="Times New Roman" w:hAnsi="Times New Roman" w:eastAsia="宋体" w:cs="宋体"/>
                <w:color w:val="auto"/>
              </w:rPr>
              <w:t>mg/L</w:t>
            </w:r>
            <w:r>
              <w:rPr>
                <w:rFonts w:hint="eastAsia" w:ascii="Times New Roman" w:hAnsi="Times New Roman" w:eastAsia="宋体" w:cs="宋体"/>
                <w:color w:val="auto"/>
                <w:lang w:eastAsia="zh-CN"/>
              </w:rPr>
              <w:t>、</w:t>
            </w:r>
            <w:r>
              <w:rPr>
                <w:rFonts w:hint="eastAsia" w:ascii="Times New Roman" w:hAnsi="Times New Roman" w:eastAsia="宋体" w:cs="宋体"/>
                <w:color w:val="auto"/>
              </w:rPr>
              <w:t>NH3-N</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6</w:t>
            </w:r>
            <w:r>
              <w:rPr>
                <w:rFonts w:hint="eastAsia" w:ascii="Times New Roman" w:hAnsi="Times New Roman" w:eastAsia="宋体" w:cs="宋体"/>
                <w:color w:val="auto"/>
              </w:rPr>
              <w:t>mg/L</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产生量为1743t/a，约5.8t/d。</w:t>
            </w:r>
            <w:r>
              <w:rPr>
                <w:rFonts w:hint="eastAsia" w:ascii="Times New Roman" w:hAnsi="Times New Roman" w:eastAsia="宋体" w:cs="宋体"/>
                <w:color w:val="auto"/>
                <w:lang w:eastAsia="zh-CN"/>
              </w:rPr>
              <w:t>污水处理设施</w:t>
            </w:r>
            <w:r>
              <w:rPr>
                <w:rFonts w:hint="eastAsia" w:ascii="Times New Roman" w:hAnsi="Times New Roman" w:eastAsia="宋体" w:cs="宋体"/>
                <w:color w:val="auto"/>
              </w:rPr>
              <w:t>采用“</w:t>
            </w:r>
            <w:r>
              <w:rPr>
                <w:rFonts w:hint="default" w:ascii="Times New Roman" w:hAnsi="Times New Roman" w:eastAsia="宋体" w:cs="Times New Roman"/>
                <w:color w:val="auto"/>
                <w:kern w:val="24"/>
                <w:sz w:val="24"/>
                <w:szCs w:val="24"/>
                <w:highlight w:val="none"/>
              </w:rPr>
              <w:t>采用</w:t>
            </w:r>
            <w:r>
              <w:rPr>
                <w:rFonts w:hint="eastAsia" w:ascii="Times New Roman" w:hAnsi="Times New Roman"/>
                <w:color w:val="auto"/>
                <w:sz w:val="24"/>
              </w:rPr>
              <w:t>缺氧-好氧（A/O）+生物反应器（MBR）</w:t>
            </w:r>
            <w:r>
              <w:rPr>
                <w:rFonts w:hint="eastAsia" w:ascii="Times New Roman" w:hAnsi="Times New Roman" w:eastAsia="宋体" w:cs="宋体"/>
                <w:color w:val="auto"/>
              </w:rPr>
              <w:t>”</w:t>
            </w:r>
            <w:r>
              <w:rPr>
                <w:rFonts w:hint="default" w:ascii="Times New Roman" w:hAnsi="Times New Roman" w:eastAsia="宋体" w:cs="Times New Roman"/>
                <w:color w:val="auto"/>
                <w:sz w:val="24"/>
                <w:szCs w:val="24"/>
                <w:u w:val="none"/>
                <w:lang w:val="en-US" w:eastAsia="zh-CN"/>
              </w:rPr>
              <w:t>处理工艺</w:t>
            </w:r>
            <w:r>
              <w:rPr>
                <w:rFonts w:hint="eastAsia" w:ascii="Times New Roman" w:hAnsi="Times New Roman" w:eastAsia="宋体" w:cs="宋体"/>
                <w:color w:val="auto"/>
              </w:rPr>
              <w:t>进行处理，</w:t>
            </w:r>
            <w:r>
              <w:rPr>
                <w:rFonts w:hint="eastAsia" w:cs="宋体"/>
                <w:color w:val="auto"/>
                <w:lang w:val="en-US" w:eastAsia="zh-CN"/>
              </w:rPr>
              <w:t>综合去除率在85%以上，</w:t>
            </w:r>
            <w:r>
              <w:rPr>
                <w:rFonts w:hint="eastAsia" w:ascii="Times New Roman" w:hAnsi="Times New Roman" w:eastAsia="宋体" w:cs="宋体"/>
                <w:color w:val="auto"/>
              </w:rPr>
              <w:t>设计处理能力为</w:t>
            </w:r>
            <w:r>
              <w:rPr>
                <w:rFonts w:hint="eastAsia" w:ascii="Times New Roman" w:hAnsi="Times New Roman" w:eastAsia="宋体" w:cs="宋体"/>
                <w:color w:val="auto"/>
                <w:lang w:val="en-US" w:eastAsia="zh-CN"/>
              </w:rPr>
              <w:t>10</w:t>
            </w:r>
            <w:r>
              <w:rPr>
                <w:rFonts w:hint="eastAsia" w:ascii="Times New Roman" w:hAnsi="Times New Roman" w:eastAsia="宋体" w:cs="宋体"/>
                <w:color w:val="auto"/>
              </w:rPr>
              <w:t>t/</w:t>
            </w:r>
            <w:r>
              <w:rPr>
                <w:rFonts w:hint="eastAsia" w:ascii="Times New Roman" w:hAnsi="Times New Roman" w:eastAsia="宋体" w:cs="宋体"/>
                <w:color w:val="auto"/>
                <w:lang w:val="en-US" w:eastAsia="zh-CN"/>
              </w:rPr>
              <w:t>d</w:t>
            </w:r>
            <w:r>
              <w:rPr>
                <w:rFonts w:hint="eastAsia" w:ascii="Times New Roman" w:hAnsi="Times New Roman" w:eastAsia="宋体" w:cs="宋体"/>
                <w:color w:val="auto"/>
              </w:rPr>
              <w:t>，满足项目运营要求。</w:t>
            </w:r>
            <w:r>
              <w:rPr>
                <w:rFonts w:hint="eastAsia" w:ascii="Times New Roman" w:hAnsi="Times New Roman" w:eastAsia="宋体" w:cs="宋体"/>
                <w:color w:val="auto"/>
                <w:lang w:val="en-US" w:eastAsia="zh-CN"/>
              </w:rPr>
              <w:t>本项混合废水经污水处理系统处理达《城市污水再生利用城市杂用水水质》（GB/T18920-2020）中</w:t>
            </w:r>
            <w:r>
              <w:rPr>
                <w:rFonts w:hint="eastAsia" w:ascii="Times New Roman" w:hAnsi="Times New Roman" w:eastAsia="宋体" w:cs="宋体"/>
                <w:color w:val="auto"/>
              </w:rPr>
              <w:t>城市绿化、道路清扫</w:t>
            </w:r>
            <w:r>
              <w:rPr>
                <w:rFonts w:hint="eastAsia" w:ascii="Times New Roman" w:hAnsi="Times New Roman" w:eastAsia="宋体" w:cs="宋体"/>
                <w:color w:val="auto"/>
                <w:lang w:val="en-US" w:eastAsia="zh-CN"/>
              </w:rPr>
              <w:t>限值后暂存于</w:t>
            </w:r>
            <w:r>
              <w:rPr>
                <w:rFonts w:hint="eastAsia" w:ascii="Times New Roman" w:hAnsi="Times New Roman" w:eastAsia="宋体" w:cs="宋体"/>
                <w:bCs/>
                <w:color w:val="auto"/>
                <w:sz w:val="24"/>
                <w:szCs w:val="24"/>
                <w:lang w:eastAsia="zh-CN"/>
              </w:rPr>
              <w:t>中</w:t>
            </w:r>
            <w:r>
              <w:rPr>
                <w:rFonts w:hint="eastAsia" w:ascii="Times New Roman" w:hAnsi="Times New Roman" w:eastAsia="宋体" w:cs="宋体"/>
                <w:bCs/>
                <w:color w:val="auto"/>
                <w:sz w:val="24"/>
                <w:szCs w:val="24"/>
              </w:rPr>
              <w:t>水池</w:t>
            </w:r>
            <w:r>
              <w:rPr>
                <w:rFonts w:hint="eastAsia" w:ascii="Times New Roman" w:hAnsi="Times New Roman" w:eastAsia="宋体" w:cs="宋体"/>
                <w:bCs/>
                <w:color w:val="auto"/>
                <w:sz w:val="24"/>
                <w:szCs w:val="24"/>
                <w:lang w:val="en-US" w:eastAsia="zh-CN"/>
              </w:rPr>
              <w:t>或直接回用于绿化及洒水降尘</w:t>
            </w:r>
            <w:r>
              <w:rPr>
                <w:rFonts w:hint="eastAsia" w:ascii="Times New Roman" w:hAnsi="Times New Roman" w:eastAsia="宋体" w:cs="宋体"/>
                <w:bCs/>
                <w:color w:val="auto"/>
                <w:sz w:val="24"/>
                <w:szCs w:val="24"/>
                <w:lang w:eastAsia="zh-CN"/>
              </w:rPr>
              <w:t>，中</w:t>
            </w:r>
            <w:r>
              <w:rPr>
                <w:rFonts w:hint="eastAsia" w:ascii="Times New Roman" w:hAnsi="Times New Roman" w:eastAsia="宋体" w:cs="宋体"/>
                <w:bCs/>
                <w:color w:val="auto"/>
                <w:sz w:val="24"/>
                <w:szCs w:val="24"/>
              </w:rPr>
              <w:t>水池容积为30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bCs/>
                <w:color w:val="auto"/>
                <w:sz w:val="24"/>
                <w:szCs w:val="24"/>
              </w:rPr>
              <w:t>，</w:t>
            </w:r>
            <w:r>
              <w:rPr>
                <w:rFonts w:hint="eastAsia" w:ascii="Times New Roman" w:hAnsi="Times New Roman" w:eastAsia="宋体" w:cs="宋体"/>
                <w:bCs/>
                <w:color w:val="auto"/>
                <w:sz w:val="24"/>
                <w:szCs w:val="24"/>
                <w:lang w:val="en-US" w:eastAsia="zh-CN"/>
              </w:rPr>
              <w:t>可</w:t>
            </w:r>
            <w:r>
              <w:rPr>
                <w:rFonts w:hint="eastAsia" w:ascii="Times New Roman" w:hAnsi="Times New Roman" w:eastAsia="宋体" w:cs="宋体"/>
                <w:bCs/>
                <w:color w:val="auto"/>
                <w:sz w:val="24"/>
                <w:szCs w:val="24"/>
              </w:rPr>
              <w:t>满足</w:t>
            </w:r>
            <w:r>
              <w:rPr>
                <w:rFonts w:hint="eastAsia" w:ascii="Times New Roman" w:hAnsi="Times New Roman" w:eastAsia="宋体" w:cs="宋体"/>
                <w:bCs/>
                <w:color w:val="auto"/>
                <w:sz w:val="24"/>
                <w:szCs w:val="24"/>
                <w:lang w:val="en-US" w:eastAsia="zh-CN"/>
              </w:rPr>
              <w:t>本项目约5天的存储</w:t>
            </w:r>
            <w:r>
              <w:rPr>
                <w:rFonts w:hint="eastAsia" w:ascii="Times New Roman" w:hAnsi="Times New Roman" w:eastAsia="宋体" w:cs="宋体"/>
                <w:bCs/>
                <w:color w:val="auto"/>
                <w:sz w:val="24"/>
                <w:szCs w:val="24"/>
              </w:rPr>
              <w:t>要求。</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用于场内绿化及洒水降尘，项目废水不外排。</w:t>
            </w:r>
          </w:p>
          <w:p>
            <w:pPr>
              <w:spacing w:line="360" w:lineRule="auto"/>
              <w:ind w:firstLine="480" w:firstLineChars="200"/>
              <w:jc w:val="left"/>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lang w:val="en-US" w:eastAsia="zh-CN"/>
              </w:rPr>
              <w:t>本项目洒水降尘及绿化用水需求量为1800t</w:t>
            </w:r>
            <w:r>
              <w:rPr>
                <w:rFonts w:hint="eastAsia" w:ascii="Times New Roman" w:hAnsi="Times New Roman" w:eastAsia="宋体" w:cs="宋体"/>
                <w:color w:val="auto"/>
                <w:lang w:val="en-US" w:eastAsia="zh-CN"/>
              </w:rPr>
              <w:t>/a，污水处理设施处理完的中水量为1743t/a，项目废水可全部回用。</w:t>
            </w:r>
          </w:p>
          <w:p>
            <w:pPr>
              <w:bidi w:val="0"/>
              <w:rPr>
                <w:rFonts w:hint="eastAsia" w:ascii="Times New Roman" w:hAnsi="Times New Roman" w:eastAsia="宋体" w:cs="宋体"/>
                <w:b/>
                <w:bCs/>
                <w:color w:val="auto"/>
                <w:lang w:eastAsia="zh-CN"/>
              </w:rPr>
            </w:pPr>
            <w:r>
              <w:rPr>
                <w:rFonts w:hint="eastAsia" w:ascii="Times New Roman" w:hAnsi="Times New Roman" w:eastAsia="宋体" w:cs="宋体"/>
                <w:b/>
                <w:bCs/>
                <w:color w:val="auto"/>
                <w:lang w:val="en-US" w:eastAsia="zh-CN"/>
              </w:rPr>
              <w:t>2.2.3</w:t>
            </w:r>
            <w:r>
              <w:rPr>
                <w:rFonts w:hint="eastAsia" w:ascii="Times New Roman" w:hAnsi="Times New Roman" w:eastAsia="宋体" w:cs="宋体"/>
                <w:b/>
                <w:bCs/>
                <w:color w:val="auto"/>
                <w:lang w:eastAsia="zh-CN"/>
              </w:rPr>
              <w:t>水环境影响分析结论</w:t>
            </w:r>
          </w:p>
          <w:p>
            <w:pPr>
              <w:bidi w:val="0"/>
              <w:rPr>
                <w:rFonts w:hint="eastAsia" w:ascii="Times New Roman" w:hAnsi="Times New Roman" w:eastAsia="宋体" w:cs="宋体"/>
                <w:color w:val="auto"/>
                <w:lang w:eastAsia="zh-CN"/>
              </w:rPr>
            </w:pPr>
            <w:r>
              <w:rPr>
                <w:rFonts w:hint="eastAsia" w:ascii="Times New Roman" w:hAnsi="Times New Roman" w:eastAsia="宋体" w:cs="宋体"/>
                <w:color w:val="auto"/>
                <w:lang w:eastAsia="zh-CN"/>
              </w:rPr>
              <w:t>根据以上分析，项目各类废水</w:t>
            </w:r>
            <w:r>
              <w:rPr>
                <w:rFonts w:hint="eastAsia" w:ascii="Times New Roman" w:hAnsi="Times New Roman" w:eastAsia="宋体" w:cs="宋体"/>
                <w:color w:val="auto"/>
                <w:lang w:val="en-US" w:eastAsia="zh-CN"/>
              </w:rPr>
              <w:t>可完全</w:t>
            </w:r>
            <w:r>
              <w:rPr>
                <w:rFonts w:hint="eastAsia" w:ascii="Times New Roman" w:hAnsi="Times New Roman" w:eastAsia="宋体" w:cs="宋体"/>
                <w:color w:val="auto"/>
                <w:lang w:eastAsia="zh-CN"/>
              </w:rPr>
              <w:t>回用于绿化</w:t>
            </w:r>
            <w:r>
              <w:rPr>
                <w:rFonts w:hint="eastAsia" w:ascii="Times New Roman" w:hAnsi="Times New Roman" w:eastAsia="宋体" w:cs="宋体"/>
                <w:color w:val="auto"/>
                <w:lang w:val="en-US" w:eastAsia="zh-CN"/>
              </w:rPr>
              <w:t>及洒水降尘</w:t>
            </w:r>
            <w:r>
              <w:rPr>
                <w:rFonts w:hint="eastAsia" w:ascii="Times New Roman" w:hAnsi="Times New Roman" w:eastAsia="宋体" w:cs="宋体"/>
                <w:color w:val="auto"/>
                <w:lang w:eastAsia="zh-CN"/>
              </w:rPr>
              <w:t>，做到废水不外排。因此，对地表水环境影响小。</w:t>
            </w:r>
          </w:p>
          <w:p>
            <w:pPr>
              <w:pStyle w:val="2"/>
              <w:bidi w:val="0"/>
              <w:rPr>
                <w:rFonts w:hint="eastAsia" w:ascii="Times New Roman" w:hAnsi="Times New Roman" w:eastAsia="宋体" w:cs="宋体"/>
                <w:color w:val="auto"/>
                <w:lang w:eastAsia="zh-CN"/>
              </w:rPr>
            </w:pPr>
            <w:r>
              <w:rPr>
                <w:rFonts w:hint="eastAsia" w:ascii="Times New Roman" w:hAnsi="Times New Roman" w:eastAsia="宋体" w:cs="宋体"/>
                <w:color w:val="auto"/>
                <w:lang w:val="en-US" w:eastAsia="zh-CN"/>
              </w:rPr>
              <w:t>2.2.4</w:t>
            </w:r>
            <w:r>
              <w:rPr>
                <w:rFonts w:hint="eastAsia" w:ascii="Times New Roman" w:hAnsi="Times New Roman" w:eastAsia="宋体" w:cs="宋体"/>
                <w:color w:val="auto"/>
                <w:lang w:eastAsia="zh-CN"/>
              </w:rPr>
              <w:t>自行监测要求</w:t>
            </w:r>
          </w:p>
          <w:p>
            <w:pPr>
              <w:spacing w:line="360" w:lineRule="auto"/>
              <w:ind w:firstLine="480" w:firstLineChars="200"/>
              <w:jc w:val="both"/>
              <w:rPr>
                <w:rFonts w:hint="eastAsia" w:ascii="Times New Roman" w:hAnsi="Times New Roman" w:eastAsia="宋体" w:cs="宋体"/>
                <w:bCs/>
                <w:color w:val="auto"/>
                <w:sz w:val="24"/>
                <w:szCs w:val="24"/>
              </w:rPr>
            </w:pPr>
            <w:r>
              <w:rPr>
                <w:rFonts w:hint="eastAsia" w:ascii="Times New Roman" w:hAnsi="Times New Roman" w:eastAsia="宋体" w:cs="宋体"/>
                <w:bCs/>
                <w:color w:val="auto"/>
                <w:sz w:val="24"/>
                <w:szCs w:val="24"/>
              </w:rPr>
              <w:t>根据《排污许可证申请与核发技术规范废弃资源加工工业》（HJ1034-2019）的要求，本项目废水自行监测要求如下表所示。</w:t>
            </w:r>
          </w:p>
          <w:p>
            <w:pPr>
              <w:jc w:val="center"/>
              <w:rPr>
                <w:rFonts w:hint="eastAsia" w:ascii="Times New Roman" w:hAnsi="Times New Roman" w:eastAsia="宋体" w:cs="宋体"/>
                <w:b/>
                <w:color w:val="auto"/>
              </w:rPr>
            </w:pPr>
            <w:r>
              <w:rPr>
                <w:rFonts w:hint="eastAsia" w:ascii="Times New Roman" w:hAnsi="Times New Roman" w:eastAsia="宋体" w:cs="宋体"/>
                <w:b/>
                <w:color w:val="auto"/>
              </w:rPr>
              <w:t>表4-</w:t>
            </w:r>
            <w:r>
              <w:rPr>
                <w:rFonts w:hint="eastAsia" w:ascii="Times New Roman" w:hAnsi="Times New Roman" w:eastAsia="宋体" w:cs="宋体"/>
                <w:b/>
                <w:color w:val="auto"/>
                <w:lang w:val="en-US" w:eastAsia="zh-CN"/>
              </w:rPr>
              <w:t>5</w:t>
            </w:r>
            <w:r>
              <w:rPr>
                <w:rFonts w:hint="eastAsia" w:ascii="Times New Roman" w:hAnsi="Times New Roman" w:eastAsia="宋体" w:cs="宋体"/>
                <w:b/>
                <w:color w:val="auto"/>
              </w:rPr>
              <w:t xml:space="preserve">  项目运营期废水自行监测计划一览表</w:t>
            </w:r>
          </w:p>
          <w:tbl>
            <w:tblPr>
              <w:tblStyle w:val="29"/>
              <w:tblW w:w="45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628"/>
              <w:gridCol w:w="3031"/>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对象</w:t>
                  </w:r>
                </w:p>
              </w:tc>
              <w:tc>
                <w:tcPr>
                  <w:tcW w:w="1628"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监测点位</w:t>
                  </w:r>
                </w:p>
              </w:tc>
              <w:tc>
                <w:tcPr>
                  <w:tcW w:w="3031"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监测因子</w:t>
                  </w:r>
                </w:p>
              </w:tc>
              <w:tc>
                <w:tcPr>
                  <w:tcW w:w="143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最低监测频率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初期雨水、</w:t>
                  </w:r>
                  <w:r>
                    <w:rPr>
                      <w:rFonts w:hint="eastAsia" w:ascii="Times New Roman" w:hAnsi="Times New Roman" w:eastAsia="宋体" w:cs="宋体"/>
                      <w:color w:val="auto"/>
                    </w:rPr>
                    <w:t>生产废水、生活污水</w:t>
                  </w:r>
                </w:p>
              </w:tc>
              <w:tc>
                <w:tcPr>
                  <w:tcW w:w="1628"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污水处理</w:t>
                  </w:r>
                </w:p>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lang w:val="en-US" w:eastAsia="zh-CN"/>
                    </w:rPr>
                    <w:t>设施</w:t>
                  </w:r>
                  <w:r>
                    <w:rPr>
                      <w:rFonts w:hint="eastAsia" w:ascii="Times New Roman" w:hAnsi="Times New Roman" w:eastAsia="宋体" w:cs="宋体"/>
                      <w:color w:val="auto"/>
                    </w:rPr>
                    <w:t>出口</w:t>
                  </w:r>
                </w:p>
              </w:tc>
              <w:tc>
                <w:tcPr>
                  <w:tcW w:w="3031" w:type="dxa"/>
                  <w:noWrap w:val="0"/>
                  <w:vAlign w:val="center"/>
                </w:tcPr>
                <w:p>
                  <w:pPr>
                    <w:pStyle w:val="5"/>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color w:val="auto"/>
                    </w:rPr>
                    <w:t>pH、色度</w:t>
                  </w:r>
                  <w:r>
                    <w:rPr>
                      <w:rFonts w:hint="eastAsia" w:ascii="Times New Roman" w:hAnsi="Times New Roman" w:eastAsia="宋体" w:cs="宋体"/>
                      <w:color w:val="auto"/>
                      <w:lang w:eastAsia="zh-CN"/>
                    </w:rPr>
                    <w:t>、</w:t>
                  </w:r>
                  <w:r>
                    <w:rPr>
                      <w:rFonts w:hint="eastAsia" w:ascii="Times New Roman" w:hAnsi="Times New Roman" w:eastAsia="宋体" w:cs="宋体"/>
                      <w:color w:val="auto"/>
                    </w:rPr>
                    <w:t>嗅</w:t>
                  </w:r>
                  <w:r>
                    <w:rPr>
                      <w:rFonts w:hint="eastAsia" w:ascii="Times New Roman" w:hAnsi="Times New Roman" w:eastAsia="宋体" w:cs="宋体"/>
                      <w:color w:val="auto"/>
                      <w:lang w:val="en-US" w:eastAsia="zh-CN"/>
                    </w:rPr>
                    <w:t>觉、</w:t>
                  </w:r>
                  <w:r>
                    <w:rPr>
                      <w:rFonts w:hint="eastAsia" w:ascii="Times New Roman" w:hAnsi="Times New Roman" w:eastAsia="宋体" w:cs="宋体"/>
                      <w:color w:val="auto"/>
                    </w:rPr>
                    <w:t>浊度溶解性总固体</w:t>
                  </w:r>
                  <w:r>
                    <w:rPr>
                      <w:rFonts w:hint="eastAsia" w:ascii="Times New Roman" w:hAnsi="Times New Roman" w:eastAsia="宋体" w:cs="宋体"/>
                      <w:color w:val="auto"/>
                      <w:lang w:eastAsia="zh-CN"/>
                    </w:rPr>
                    <w:t>、</w:t>
                  </w: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r>
                    <w:rPr>
                      <w:rFonts w:hint="eastAsia" w:ascii="Times New Roman" w:hAnsi="Times New Roman" w:eastAsia="宋体" w:cs="宋体"/>
                      <w:color w:val="auto"/>
                      <w:lang w:eastAsia="zh-CN"/>
                    </w:rPr>
                    <w:t>、</w:t>
                  </w:r>
                  <w:r>
                    <w:rPr>
                      <w:rFonts w:hint="eastAsia" w:ascii="Times New Roman" w:hAnsi="Times New Roman" w:eastAsia="宋体" w:cs="宋体"/>
                      <w:color w:val="auto"/>
                    </w:rPr>
                    <w:t>氨氮</w:t>
                  </w:r>
                  <w:r>
                    <w:rPr>
                      <w:rFonts w:hint="eastAsia" w:ascii="Times New Roman" w:hAnsi="Times New Roman" w:eastAsia="宋体" w:cs="宋体"/>
                      <w:color w:val="auto"/>
                      <w:lang w:eastAsia="zh-CN"/>
                    </w:rPr>
                    <w:t>、</w:t>
                  </w:r>
                  <w:r>
                    <w:rPr>
                      <w:rFonts w:hint="eastAsia" w:ascii="Times New Roman" w:hAnsi="Times New Roman" w:eastAsia="宋体" w:cs="宋体"/>
                      <w:color w:val="auto"/>
                    </w:rPr>
                    <w:t>阴离子表面活性剂</w:t>
                  </w:r>
                  <w:r>
                    <w:rPr>
                      <w:rFonts w:hint="eastAsia" w:ascii="Times New Roman" w:hAnsi="Times New Roman" w:eastAsia="宋体" w:cs="宋体"/>
                      <w:color w:val="auto"/>
                      <w:lang w:eastAsia="zh-CN"/>
                    </w:rPr>
                    <w:t>、</w:t>
                  </w:r>
                  <w:r>
                    <w:rPr>
                      <w:rFonts w:hint="eastAsia" w:ascii="Times New Roman" w:hAnsi="Times New Roman" w:eastAsia="宋体" w:cs="宋体"/>
                      <w:color w:val="auto"/>
                    </w:rPr>
                    <w:t>溶解氧</w:t>
                  </w:r>
                  <w:r>
                    <w:rPr>
                      <w:rFonts w:hint="eastAsia" w:ascii="Times New Roman" w:hAnsi="Times New Roman" w:eastAsia="宋体" w:cs="宋体"/>
                      <w:color w:val="auto"/>
                      <w:lang w:eastAsia="zh-CN"/>
                    </w:rPr>
                    <w:t>、</w:t>
                  </w:r>
                  <w:r>
                    <w:rPr>
                      <w:rFonts w:hint="eastAsia" w:ascii="Times New Roman" w:hAnsi="Times New Roman" w:eastAsia="宋体" w:cs="宋体"/>
                      <w:color w:val="auto"/>
                    </w:rPr>
                    <w:t>总氯</w:t>
                  </w:r>
                  <w:r>
                    <w:rPr>
                      <w:rFonts w:hint="eastAsia" w:ascii="Times New Roman" w:hAnsi="Times New Roman" w:eastAsia="宋体" w:cs="宋体"/>
                      <w:color w:val="auto"/>
                      <w:lang w:eastAsia="zh-CN"/>
                    </w:rPr>
                    <w:t>、</w:t>
                  </w:r>
                  <w:r>
                    <w:rPr>
                      <w:rFonts w:hint="eastAsia" w:ascii="Times New Roman" w:hAnsi="Times New Roman" w:eastAsia="宋体" w:cs="宋体"/>
                      <w:color w:val="auto"/>
                    </w:rPr>
                    <w:t>大肠埃希氏菌</w:t>
                  </w:r>
                </w:p>
              </w:tc>
              <w:tc>
                <w:tcPr>
                  <w:tcW w:w="1434" w:type="dxa"/>
                  <w:noWrap w:val="0"/>
                  <w:vAlign w:val="center"/>
                </w:tcPr>
                <w:p>
                  <w:pPr>
                    <w:pStyle w:val="5"/>
                    <w:bidi w:val="0"/>
                    <w:jc w:val="center"/>
                    <w:rPr>
                      <w:rFonts w:hint="eastAsia" w:ascii="Times New Roman" w:hAnsi="Times New Roman" w:eastAsia="宋体" w:cs="宋体"/>
                      <w:color w:val="auto"/>
                    </w:rPr>
                  </w:pPr>
                  <w:r>
                    <w:rPr>
                      <w:rFonts w:hint="eastAsia" w:ascii="Times New Roman" w:hAnsi="Times New Roman" w:eastAsia="宋体" w:cs="宋体"/>
                      <w:color w:val="auto"/>
                    </w:rPr>
                    <w:t>1次/年</w:t>
                  </w:r>
                </w:p>
              </w:tc>
            </w:tr>
          </w:tbl>
          <w:p>
            <w:pPr>
              <w:pStyle w:val="4"/>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运营期</w:t>
            </w:r>
            <w:r>
              <w:rPr>
                <w:rFonts w:hint="eastAsia" w:ascii="Times New Roman" w:hAnsi="Times New Roman" w:eastAsia="宋体" w:cs="宋体"/>
                <w:color w:val="auto"/>
                <w:lang w:val="en-US" w:eastAsia="zh-CN"/>
              </w:rPr>
              <w:t>声环境</w:t>
            </w:r>
            <w:r>
              <w:rPr>
                <w:rFonts w:hint="eastAsia" w:ascii="Times New Roman" w:hAnsi="Times New Roman" w:eastAsia="宋体" w:cs="宋体"/>
                <w:color w:val="auto"/>
              </w:rPr>
              <w:t>影响和保护措施</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项目噪声源强</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项目运营剪切机、空压机等生产设备及道路运输车辆运行时将产生噪声，设计中采取了</w:t>
            </w:r>
            <w:r>
              <w:rPr>
                <w:rFonts w:hint="eastAsia" w:cs="宋体"/>
                <w:color w:val="auto"/>
                <w:szCs w:val="21"/>
                <w:lang w:val="en-US" w:eastAsia="zh-CN"/>
              </w:rPr>
              <w:t>隔音</w:t>
            </w:r>
            <w:r>
              <w:rPr>
                <w:rFonts w:hint="eastAsia" w:ascii="Times New Roman" w:hAnsi="Times New Roman" w:eastAsia="宋体" w:cs="宋体"/>
                <w:color w:val="auto"/>
                <w:szCs w:val="21"/>
              </w:rPr>
              <w:t>、减振等降噪措施，可有效控制噪声影响。运营期主要噪声源强见表4-</w:t>
            </w:r>
            <w:r>
              <w:rPr>
                <w:rFonts w:hint="eastAsia" w:ascii="Times New Roman" w:hAnsi="Times New Roman" w:eastAsia="宋体" w:cs="宋体"/>
                <w:color w:val="auto"/>
                <w:szCs w:val="21"/>
                <w:lang w:val="en-US" w:eastAsia="zh-CN"/>
              </w:rPr>
              <w:t>6，各声源与厂界位置关系见表4-7</w:t>
            </w:r>
            <w:r>
              <w:rPr>
                <w:rFonts w:hint="eastAsia" w:ascii="Times New Roman" w:hAnsi="Times New Roman" w:eastAsia="宋体" w:cs="宋体"/>
                <w:color w:val="auto"/>
                <w:szCs w:val="21"/>
              </w:rPr>
              <w:t>。</w:t>
            </w:r>
          </w:p>
          <w:p>
            <w:pPr>
              <w:keepLines w:val="0"/>
              <w:pageBreakBefore w:val="0"/>
              <w:kinsoku/>
              <w:topLinePunct w:val="0"/>
              <w:bidi w:val="0"/>
              <w:adjustRightInd/>
              <w:snapToGrid/>
              <w:ind w:firstLine="480" w:firstLineChars="200"/>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表4-</w:t>
            </w:r>
            <w:r>
              <w:rPr>
                <w:rFonts w:hint="eastAsia" w:ascii="Times New Roman" w:hAnsi="Times New Roman" w:eastAsia="宋体" w:cs="宋体"/>
                <w:b/>
                <w:bCs/>
                <w:color w:val="auto"/>
                <w:szCs w:val="21"/>
                <w:lang w:val="en-US" w:eastAsia="zh-CN"/>
              </w:rPr>
              <w:t>6</w:t>
            </w:r>
            <w:r>
              <w:rPr>
                <w:rFonts w:hint="eastAsia" w:ascii="Times New Roman" w:hAnsi="Times New Roman" w:eastAsia="宋体" w:cs="宋体"/>
                <w:b/>
                <w:bCs/>
                <w:color w:val="auto"/>
                <w:szCs w:val="21"/>
              </w:rPr>
              <w:t xml:space="preserve"> 项目营运期主要噪声源源强</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1"/>
              <w:gridCol w:w="832"/>
              <w:gridCol w:w="985"/>
              <w:gridCol w:w="1175"/>
              <w:gridCol w:w="777"/>
              <w:gridCol w:w="98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噪声源名称</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（台/套）</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单台设备噪声</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dB</w:t>
                  </w:r>
                  <w:r>
                    <w:rPr>
                      <w:rFonts w:hint="eastAsia" w:ascii="Times New Roman" w:hAnsi="Times New Roman" w:eastAsia="宋体" w:cs="宋体"/>
                      <w:color w:val="auto"/>
                      <w:sz w:val="21"/>
                      <w:szCs w:val="21"/>
                      <w:lang w:eastAsia="zh-CN"/>
                    </w:rPr>
                    <w:t>）</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预测取值</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dB</w:t>
                  </w:r>
                  <w:r>
                    <w:rPr>
                      <w:rFonts w:hint="eastAsia" w:ascii="Times New Roman" w:hAnsi="Times New Roman" w:eastAsia="宋体" w:cs="宋体"/>
                      <w:color w:val="auto"/>
                      <w:sz w:val="21"/>
                      <w:szCs w:val="21"/>
                      <w:lang w:eastAsia="zh-CN"/>
                    </w:rPr>
                    <w:t>）</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治理措施</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降噪效果</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dB</w:t>
                  </w:r>
                  <w:r>
                    <w:rPr>
                      <w:rFonts w:hint="eastAsia" w:ascii="Times New Roman" w:hAnsi="Times New Roman" w:eastAsia="宋体" w:cs="宋体"/>
                      <w:color w:val="auto"/>
                      <w:sz w:val="21"/>
                      <w:szCs w:val="21"/>
                      <w:lang w:eastAsia="zh-CN"/>
                    </w:rPr>
                    <w:t>）</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预测取值</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dB</w:t>
                  </w:r>
                  <w:r>
                    <w:rPr>
                      <w:rFonts w:hint="eastAsia" w:ascii="Times New Roman" w:hAnsi="Times New Roman"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升降平台</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3</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imes New Roman" w:hAnsi="Times New Roman" w:eastAsia="宋体" w:cs="宋体"/>
                      <w:color w:val="auto"/>
                      <w:sz w:val="21"/>
                      <w:szCs w:val="21"/>
                    </w:rPr>
                  </w:pPr>
                  <w:r>
                    <w:rPr>
                      <w:rFonts w:hint="eastAsia" w:cs="宋体"/>
                      <w:color w:val="auto"/>
                      <w:sz w:val="21"/>
                      <w:szCs w:val="21"/>
                      <w:lang w:val="en-US" w:eastAsia="zh-CN"/>
                    </w:rPr>
                    <w:t>隔音</w:t>
                  </w:r>
                  <w:r>
                    <w:rPr>
                      <w:rFonts w:hint="eastAsia" w:ascii="Times New Roman" w:hAnsi="Times New Roman" w:eastAsia="宋体" w:cs="宋体"/>
                      <w:color w:val="auto"/>
                      <w:sz w:val="21"/>
                      <w:szCs w:val="21"/>
                    </w:rPr>
                    <w:t>、减振</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玻璃拆卸刀具</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气动排液系统</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rPr>
                    <w:t>油液抽排系统</w:t>
                  </w:r>
                  <w:r>
                    <w:rPr>
                      <w:rFonts w:hint="eastAsia" w:ascii="Times New Roman" w:hAnsi="Times New Roman" w:eastAsia="宋体" w:cs="宋体"/>
                      <w:bCs/>
                      <w:color w:val="auto"/>
                      <w:sz w:val="21"/>
                      <w:szCs w:val="21"/>
                      <w:lang w:eastAsia="zh-CN"/>
                    </w:rPr>
                    <w:t>（</w:t>
                  </w:r>
                  <w:r>
                    <w:rPr>
                      <w:rFonts w:hint="eastAsia" w:ascii="Times New Roman" w:hAnsi="Times New Roman" w:eastAsia="宋体" w:cs="宋体"/>
                      <w:bCs/>
                      <w:color w:val="auto"/>
                      <w:sz w:val="21"/>
                      <w:szCs w:val="21"/>
                      <w:lang w:val="en-US" w:eastAsia="zh-CN"/>
                    </w:rPr>
                    <w:t>ISL</w:t>
                  </w:r>
                  <w:r>
                    <w:rPr>
                      <w:rFonts w:hint="eastAsia" w:ascii="Times New Roman" w:hAnsi="Times New Roman" w:eastAsia="宋体" w:cs="宋体"/>
                      <w:bCs/>
                      <w:color w:val="auto"/>
                      <w:sz w:val="21"/>
                      <w:szCs w:val="21"/>
                      <w:lang w:eastAsia="zh-CN"/>
                    </w:rPr>
                    <w:t>）</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轮胎拆卸设备</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翻转平台</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2</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Cs/>
                      <w:color w:val="auto"/>
                      <w:sz w:val="21"/>
                      <w:szCs w:val="21"/>
                    </w:rPr>
                    <w:t>油液抽排系统</w:t>
                  </w:r>
                  <w:r>
                    <w:rPr>
                      <w:rFonts w:hint="eastAsia" w:ascii="Times New Roman" w:hAnsi="Times New Roman" w:eastAsia="宋体" w:cs="宋体"/>
                      <w:bCs/>
                      <w:color w:val="auto"/>
                      <w:sz w:val="21"/>
                      <w:szCs w:val="21"/>
                      <w:lang w:eastAsia="zh-CN"/>
                    </w:rPr>
                    <w:t>（</w:t>
                  </w:r>
                  <w:r>
                    <w:rPr>
                      <w:rFonts w:hint="eastAsia" w:ascii="Times New Roman" w:hAnsi="Times New Roman" w:eastAsia="宋体" w:cs="宋体"/>
                      <w:bCs/>
                      <w:color w:val="auto"/>
                      <w:sz w:val="21"/>
                      <w:szCs w:val="21"/>
                      <w:lang w:val="en-US" w:eastAsia="zh-CN"/>
                    </w:rPr>
                    <w:t>ISE</w:t>
                  </w:r>
                  <w:r>
                    <w:rPr>
                      <w:rFonts w:hint="eastAsia" w:ascii="Times New Roman" w:hAnsi="Times New Roman" w:eastAsia="宋体" w:cs="宋体"/>
                      <w:bCs/>
                      <w:color w:val="auto"/>
                      <w:sz w:val="21"/>
                      <w:szCs w:val="21"/>
                      <w:lang w:eastAsia="zh-CN"/>
                    </w:rPr>
                    <w:t>）</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油液排放凿孔器</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9</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排液臂</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1</w:t>
                  </w:r>
                  <w:r>
                    <w:rPr>
                      <w:rFonts w:hint="eastAsia" w:ascii="Times New Roman" w:hAnsi="Times New Roman" w:eastAsia="宋体" w:cs="宋体"/>
                      <w:color w:val="auto"/>
                      <w:sz w:val="21"/>
                      <w:szCs w:val="21"/>
                      <w:lang w:val="en-US" w:eastAsia="zh-CN"/>
                    </w:rPr>
                    <w:t>0</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氟利昂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回收设备</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11</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移动式烟尘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净化器</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2</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60~75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75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1</w:t>
                  </w:r>
                  <w:r>
                    <w:rPr>
                      <w:rFonts w:hint="eastAsia" w:ascii="Times New Roman" w:hAnsi="Times New Roman" w:eastAsia="宋体" w:cs="宋体"/>
                      <w:color w:val="auto"/>
                      <w:sz w:val="21"/>
                      <w:szCs w:val="21"/>
                      <w:lang w:val="en-US" w:eastAsia="zh-CN"/>
                    </w:rPr>
                    <w:t>2</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切割机</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80~85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85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1</w:t>
                  </w:r>
                  <w:r>
                    <w:rPr>
                      <w:rFonts w:hint="eastAsia" w:ascii="Times New Roman" w:hAnsi="Times New Roman" w:eastAsia="宋体" w:cs="宋体"/>
                      <w:color w:val="auto"/>
                      <w:sz w:val="21"/>
                      <w:szCs w:val="21"/>
                      <w:lang w:val="en-US" w:eastAsia="zh-CN"/>
                    </w:rPr>
                    <w:t>3</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液压剪</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80~85</w:t>
                  </w:r>
                </w:p>
              </w:tc>
              <w:tc>
                <w:tcPr>
                  <w:tcW w:w="11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85</w:t>
                  </w: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10~20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10</w:t>
                  </w:r>
                </w:p>
              </w:tc>
            </w:tr>
          </w:tbl>
          <w:p>
            <w:pPr>
              <w:pStyle w:val="2"/>
              <w:bidi w:val="0"/>
              <w:jc w:val="center"/>
              <w:rPr>
                <w:rFonts w:hint="eastAsia" w:ascii="Times New Roman" w:hAnsi="Times New Roman" w:eastAsia="宋体" w:cs="宋体"/>
                <w:color w:val="auto"/>
                <w:lang w:val="en-US" w:eastAsia="zh-CN"/>
              </w:rPr>
            </w:pPr>
            <w:r>
              <w:rPr>
                <w:rFonts w:hint="eastAsia" w:ascii="Times New Roman" w:hAnsi="Times New Roman" w:eastAsia="宋体" w:cs="宋体"/>
                <w:b/>
                <w:bCs/>
                <w:color w:val="auto"/>
                <w:szCs w:val="21"/>
              </w:rPr>
              <w:t>表4-</w:t>
            </w:r>
            <w:r>
              <w:rPr>
                <w:rFonts w:hint="eastAsia" w:ascii="Times New Roman" w:hAnsi="Times New Roman" w:eastAsia="宋体" w:cs="宋体"/>
                <w:b/>
                <w:bCs/>
                <w:color w:val="auto"/>
                <w:szCs w:val="21"/>
                <w:lang w:val="en-US" w:eastAsia="zh-CN"/>
              </w:rPr>
              <w:t xml:space="preserve">7 </w:t>
            </w:r>
            <w:r>
              <w:rPr>
                <w:rFonts w:hint="eastAsia" w:ascii="Times New Roman" w:hAnsi="Times New Roman" w:eastAsia="宋体" w:cs="宋体"/>
                <w:color w:val="auto"/>
                <w:lang w:val="en-US" w:eastAsia="zh-CN"/>
              </w:rPr>
              <w:t>各声源距厂界情况</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755"/>
              <w:gridCol w:w="1143"/>
              <w:gridCol w:w="1080"/>
              <w:gridCol w:w="1094"/>
              <w:gridCol w:w="1120"/>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噪声源名称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（台/套）</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距东厂界（m）</w:t>
                  </w: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距南厂界（m）</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距西厂界（m）</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距北厂界（m）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升降平台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86</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31</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44</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升降平台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33</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87</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30</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升降平台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54</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64</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27</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4</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玻璃拆卸刀具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33</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92</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25</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5</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气动排液系统</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33</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91</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30</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6</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rPr>
                    <w:t>油液抽排系统</w:t>
                  </w:r>
                  <w:r>
                    <w:rPr>
                      <w:rFonts w:hint="eastAsia" w:ascii="Times New Roman" w:hAnsi="Times New Roman" w:eastAsia="宋体" w:cs="宋体"/>
                      <w:bCs/>
                      <w:color w:val="auto"/>
                      <w:sz w:val="21"/>
                      <w:szCs w:val="21"/>
                      <w:lang w:eastAsia="zh-CN"/>
                    </w:rPr>
                    <w:t>（</w:t>
                  </w:r>
                  <w:r>
                    <w:rPr>
                      <w:rFonts w:hint="eastAsia" w:ascii="Times New Roman" w:hAnsi="Times New Roman" w:eastAsia="宋体" w:cs="宋体"/>
                      <w:bCs/>
                      <w:color w:val="auto"/>
                      <w:sz w:val="21"/>
                      <w:szCs w:val="21"/>
                      <w:lang w:val="en-US" w:eastAsia="zh-CN"/>
                    </w:rPr>
                    <w:t>ISL</w:t>
                  </w:r>
                  <w:r>
                    <w:rPr>
                      <w:rFonts w:hint="eastAsia" w:ascii="Times New Roman" w:hAnsi="Times New Roman" w:eastAsia="宋体" w:cs="宋体"/>
                      <w:bCs/>
                      <w:color w:val="auto"/>
                      <w:sz w:val="21"/>
                      <w:szCs w:val="21"/>
                      <w:lang w:eastAsia="zh-CN"/>
                    </w:rPr>
                    <w:t>）</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32</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88</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30</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7</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轮胎拆卸设备</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32</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66</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29</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8</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翻转平台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54</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65</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27</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9</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bCs/>
                      <w:color w:val="auto"/>
                      <w:sz w:val="21"/>
                      <w:szCs w:val="21"/>
                    </w:rPr>
                    <w:t>翻转平台</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35</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99</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30</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Cs/>
                      <w:color w:val="auto"/>
                      <w:sz w:val="21"/>
                      <w:szCs w:val="21"/>
                    </w:rPr>
                    <w:t>油液抽排系统</w:t>
                  </w:r>
                  <w:r>
                    <w:rPr>
                      <w:rFonts w:hint="eastAsia" w:ascii="Times New Roman" w:hAnsi="Times New Roman" w:eastAsia="宋体" w:cs="宋体"/>
                      <w:bCs/>
                      <w:color w:val="auto"/>
                      <w:sz w:val="21"/>
                      <w:szCs w:val="21"/>
                      <w:lang w:eastAsia="zh-CN"/>
                    </w:rPr>
                    <w:t>（</w:t>
                  </w:r>
                  <w:r>
                    <w:rPr>
                      <w:rFonts w:hint="eastAsia" w:ascii="Times New Roman" w:hAnsi="Times New Roman" w:eastAsia="宋体" w:cs="宋体"/>
                      <w:bCs/>
                      <w:color w:val="auto"/>
                      <w:sz w:val="21"/>
                      <w:szCs w:val="21"/>
                      <w:lang w:val="en-US" w:eastAsia="zh-CN"/>
                    </w:rPr>
                    <w:t>ISE</w:t>
                  </w:r>
                  <w:r>
                    <w:rPr>
                      <w:rFonts w:hint="eastAsia" w:ascii="Times New Roman" w:hAnsi="Times New Roman" w:eastAsia="宋体" w:cs="宋体"/>
                      <w:bCs/>
                      <w:color w:val="auto"/>
                      <w:sz w:val="21"/>
                      <w:szCs w:val="21"/>
                      <w:lang w:eastAsia="zh-CN"/>
                    </w:rPr>
                    <w:t>）</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30</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96</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27</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11</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油液排放凿孔器</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37</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88</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34</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13</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排液臂</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35</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88</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37</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14</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氟利昂回收设备</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31</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88</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32</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15</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移动式烟尘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净化器</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86</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35</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44</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16</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移动式烟尘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净化器</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77</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31</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55</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17</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切割机</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56</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28</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74</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18</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rPr>
                    <w:t>切割机</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89</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31</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47</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19</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液压剪</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1</w:t>
                  </w:r>
                </w:p>
              </w:tc>
              <w:tc>
                <w:tcPr>
                  <w:tcW w:w="108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91</w:t>
                  </w:r>
                </w:p>
              </w:tc>
              <w:tc>
                <w:tcPr>
                  <w:tcW w:w="1094"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kern w:val="0"/>
                      <w:sz w:val="21"/>
                      <w:szCs w:val="21"/>
                      <w:u w:val="none"/>
                      <w:lang w:val="en-US" w:eastAsia="zh-CN" w:bidi="ar"/>
                    </w:rPr>
                    <w:t>31</w:t>
                  </w:r>
                </w:p>
              </w:tc>
              <w:tc>
                <w:tcPr>
                  <w:tcW w:w="1120"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lang w:val="en-US"/>
                    </w:rPr>
                  </w:pPr>
                  <w:r>
                    <w:rPr>
                      <w:rFonts w:hint="eastAsia" w:ascii="Times New Roman" w:hAnsi="Times New Roman" w:eastAsia="宋体" w:cs="宋体"/>
                      <w:i w:val="0"/>
                      <w:iCs w:val="0"/>
                      <w:color w:val="auto"/>
                      <w:kern w:val="0"/>
                      <w:sz w:val="21"/>
                      <w:szCs w:val="21"/>
                      <w:u w:val="none"/>
                      <w:lang w:val="en-US" w:eastAsia="zh-CN" w:bidi="ar"/>
                    </w:rPr>
                    <w:t>41</w:t>
                  </w:r>
                </w:p>
              </w:tc>
              <w:tc>
                <w:tcPr>
                  <w:tcW w:w="1073" w:type="dxa"/>
                  <w:noWrap w:val="0"/>
                  <w:vAlign w:val="center"/>
                </w:tcPr>
                <w:p>
                  <w:pPr>
                    <w:keepNext w:val="0"/>
                    <w:keepLines w:val="0"/>
                    <w:widowControl/>
                    <w:suppressLineNumbers w:val="0"/>
                    <w:spacing w:line="240" w:lineRule="auto"/>
                    <w:ind w:firstLine="420" w:firstLineChars="20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i w:val="0"/>
                      <w:iCs w:val="0"/>
                      <w:color w:val="auto"/>
                      <w:kern w:val="0"/>
                      <w:sz w:val="21"/>
                      <w:szCs w:val="21"/>
                      <w:u w:val="none"/>
                      <w:lang w:val="en-US" w:eastAsia="zh-CN" w:bidi="ar"/>
                    </w:rPr>
                    <w:t>26</w:t>
                  </w:r>
                </w:p>
              </w:tc>
            </w:tr>
          </w:tbl>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预测模式</w:t>
            </w:r>
          </w:p>
          <w:p>
            <w:pPr>
              <w:bidi w:val="0"/>
              <w:rPr>
                <w:rFonts w:hint="eastAsia" w:ascii="Times New Roman" w:hAnsi="Times New Roman" w:eastAsia="宋体" w:cs="宋体"/>
                <w:color w:val="auto"/>
              </w:rPr>
            </w:pPr>
            <w:r>
              <w:rPr>
                <w:rFonts w:hint="eastAsia" w:ascii="Times New Roman" w:hAnsi="Times New Roman" w:eastAsia="宋体" w:cs="宋体"/>
                <w:color w:val="auto"/>
              </w:rPr>
              <w:t>采用《环境影响评价技术导则</w:t>
            </w:r>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声环境》（HJ2.4-20</w:t>
            </w:r>
            <w:r>
              <w:rPr>
                <w:rFonts w:hint="eastAsia" w:ascii="Times New Roman" w:hAnsi="Times New Roman" w:eastAsia="宋体" w:cs="宋体"/>
                <w:color w:val="auto"/>
                <w:lang w:val="en-US" w:eastAsia="zh-CN"/>
              </w:rPr>
              <w:t>21</w:t>
            </w:r>
            <w:r>
              <w:rPr>
                <w:rFonts w:hint="eastAsia" w:ascii="Times New Roman" w:hAnsi="Times New Roman" w:eastAsia="宋体" w:cs="宋体"/>
                <w:color w:val="auto"/>
              </w:rPr>
              <w:t>）附录</w:t>
            </w:r>
            <w:r>
              <w:rPr>
                <w:rFonts w:hint="eastAsia" w:ascii="Times New Roman" w:hAnsi="Times New Roman" w:eastAsia="宋体" w:cs="宋体"/>
                <w:color w:val="auto"/>
                <w:lang w:val="en-US" w:eastAsia="zh-CN"/>
              </w:rPr>
              <w:t>A及</w:t>
            </w:r>
            <w:r>
              <w:rPr>
                <w:rFonts w:hint="eastAsia" w:ascii="Times New Roman" w:hAnsi="Times New Roman" w:eastAsia="宋体" w:cs="宋体"/>
                <w:color w:val="auto"/>
              </w:rPr>
              <w:t>附录</w:t>
            </w:r>
            <w:r>
              <w:rPr>
                <w:rFonts w:hint="eastAsia" w:ascii="Times New Roman" w:hAnsi="Times New Roman" w:eastAsia="宋体" w:cs="宋体"/>
                <w:color w:val="auto"/>
                <w:lang w:val="en-US" w:eastAsia="zh-CN"/>
              </w:rPr>
              <w:t>B</w:t>
            </w:r>
            <w:r>
              <w:rPr>
                <w:rFonts w:hint="eastAsia" w:ascii="Times New Roman" w:hAnsi="Times New Roman" w:eastAsia="宋体" w:cs="宋体"/>
                <w:color w:val="auto"/>
              </w:rPr>
              <w:t>中工业噪声预测模式对本项目噪声进行预测分析：</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2.3.2.1无指向性点声源几何发散衰减</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无指向性点声源几何发散衰减的基本公式是：</w:t>
            </w:r>
          </w:p>
          <w:p>
            <w:pPr>
              <w:pStyle w:val="11"/>
              <w:jc w:val="center"/>
              <w:rPr>
                <w:rFonts w:hint="eastAsia" w:ascii="Times New Roman" w:hAnsi="Times New Roman" w:eastAsia="宋体" w:cs="宋体"/>
                <w:color w:val="auto"/>
              </w:rPr>
            </w:pPr>
            <w:r>
              <w:rPr>
                <w:rFonts w:hint="eastAsia" w:ascii="Times New Roman" w:hAnsi="Times New Roman" w:eastAsia="宋体" w:cs="宋体"/>
                <w:color w:val="auto"/>
              </w:rPr>
              <w:drawing>
                <wp:inline distT="0" distB="0" distL="114300" distR="114300">
                  <wp:extent cx="2024380" cy="360045"/>
                  <wp:effectExtent l="0" t="0" r="2540" b="5715"/>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24"/>
                          <a:stretch>
                            <a:fillRect/>
                          </a:stretch>
                        </pic:blipFill>
                        <pic:spPr>
                          <a:xfrm>
                            <a:off x="0" y="0"/>
                            <a:ext cx="2024380" cy="360045"/>
                          </a:xfrm>
                          <a:prstGeom prst="rect">
                            <a:avLst/>
                          </a:prstGeom>
                          <a:noFill/>
                          <a:ln>
                            <a:noFill/>
                          </a:ln>
                        </pic:spPr>
                      </pic:pic>
                    </a:graphicData>
                  </a:graphic>
                </wp:inline>
              </w:drawing>
            </w:r>
          </w:p>
          <w:p>
            <w:pPr>
              <w:keepNext w:val="0"/>
              <w:keepLines w:val="0"/>
              <w:widowControl/>
              <w:suppressLineNumbers w:val="0"/>
              <w:jc w:val="left"/>
              <w:rPr>
                <w:rFonts w:hint="eastAsia" w:ascii="Times New Roman" w:hAnsi="Times New Roman" w:eastAsia="宋体" w:cs="宋体"/>
                <w:color w:val="auto"/>
                <w:sz w:val="32"/>
                <w:szCs w:val="32"/>
              </w:rPr>
            </w:pPr>
            <w:r>
              <w:rPr>
                <w:rFonts w:hint="eastAsia" w:ascii="Times New Roman" w:hAnsi="Times New Roman" w:eastAsia="宋体" w:cs="宋体"/>
                <w:color w:val="auto"/>
                <w:kern w:val="0"/>
                <w:sz w:val="24"/>
                <w:szCs w:val="24"/>
                <w:lang w:val="en-US" w:eastAsia="zh-CN" w:bidi="ar"/>
              </w:rPr>
              <w:t>式中：</w:t>
            </w: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24"/>
                <w:szCs w:val="24"/>
                <w:lang w:val="en-US" w:eastAsia="zh-CN" w:bidi="ar"/>
              </w:rPr>
              <w:t>(</w:t>
            </w:r>
            <w:r>
              <w:rPr>
                <w:rFonts w:hint="eastAsia" w:ascii="Times New Roman" w:hAnsi="Times New Roman" w:eastAsia="宋体" w:cs="宋体"/>
                <w:i/>
                <w:iCs/>
                <w:color w:val="auto"/>
                <w:kern w:val="0"/>
                <w:sz w:val="24"/>
                <w:szCs w:val="24"/>
                <w:lang w:val="en-US" w:eastAsia="zh-CN" w:bidi="ar"/>
              </w:rPr>
              <w:t>r</w:t>
            </w:r>
            <w:r>
              <w:rPr>
                <w:rFonts w:hint="eastAsia" w:ascii="Times New Roman" w:hAnsi="Times New Roman" w:eastAsia="宋体" w:cs="宋体"/>
                <w:color w:val="auto"/>
                <w:kern w:val="0"/>
                <w:sz w:val="24"/>
                <w:szCs w:val="24"/>
                <w:lang w:val="en-US" w:eastAsia="zh-CN" w:bidi="ar"/>
              </w:rPr>
              <w:t>) ——预测点处声压级，dB；</w:t>
            </w:r>
          </w:p>
          <w:p>
            <w:pPr>
              <w:keepNext w:val="0"/>
              <w:keepLines w:val="0"/>
              <w:widowControl/>
              <w:suppressLineNumbers w:val="0"/>
              <w:ind w:firstLine="1200" w:firstLineChars="500"/>
              <w:jc w:val="left"/>
              <w:rPr>
                <w:rFonts w:hint="eastAsia" w:ascii="Times New Roman" w:hAnsi="Times New Roman" w:eastAsia="宋体" w:cs="宋体"/>
                <w:color w:val="auto"/>
                <w:sz w:val="32"/>
                <w:szCs w:val="32"/>
              </w:rPr>
            </w:pP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24"/>
                <w:szCs w:val="24"/>
                <w:lang w:val="en-US" w:eastAsia="zh-CN" w:bidi="ar"/>
              </w:rPr>
              <w:t>(</w:t>
            </w:r>
            <w:r>
              <w:rPr>
                <w:rFonts w:hint="eastAsia" w:ascii="Times New Roman" w:hAnsi="Times New Roman" w:eastAsia="宋体" w:cs="宋体"/>
                <w:i/>
                <w:iCs/>
                <w:color w:val="auto"/>
                <w:kern w:val="0"/>
                <w:sz w:val="24"/>
                <w:szCs w:val="24"/>
                <w:lang w:val="en-US" w:eastAsia="zh-CN" w:bidi="ar"/>
              </w:rPr>
              <w:t>r</w:t>
            </w:r>
            <w:r>
              <w:rPr>
                <w:rFonts w:hint="eastAsia" w:ascii="Times New Roman" w:hAnsi="Times New Roman" w:eastAsia="宋体" w:cs="宋体"/>
                <w:color w:val="auto"/>
                <w:kern w:val="0"/>
                <w:sz w:val="16"/>
                <w:szCs w:val="16"/>
                <w:lang w:val="en-US" w:eastAsia="zh-CN" w:bidi="ar"/>
              </w:rPr>
              <w:t>0</w:t>
            </w:r>
            <w:r>
              <w:rPr>
                <w:rFonts w:hint="eastAsia" w:ascii="Times New Roman" w:hAnsi="Times New Roman" w:eastAsia="宋体" w:cs="宋体"/>
                <w:color w:val="auto"/>
                <w:kern w:val="0"/>
                <w:sz w:val="24"/>
                <w:szCs w:val="24"/>
                <w:lang w:val="en-US" w:eastAsia="zh-CN" w:bidi="ar"/>
              </w:rPr>
              <w:t>) ——参考位置</w:t>
            </w:r>
            <w:r>
              <w:rPr>
                <w:rFonts w:hint="eastAsia" w:ascii="Times New Roman" w:hAnsi="Times New Roman" w:eastAsia="宋体" w:cs="宋体"/>
                <w:i/>
                <w:iCs/>
                <w:color w:val="auto"/>
                <w:kern w:val="0"/>
                <w:sz w:val="24"/>
                <w:szCs w:val="24"/>
                <w:lang w:val="en-US" w:eastAsia="zh-CN" w:bidi="ar"/>
              </w:rPr>
              <w:t>r</w:t>
            </w:r>
            <w:r>
              <w:rPr>
                <w:rFonts w:hint="eastAsia" w:ascii="Times New Roman" w:hAnsi="Times New Roman" w:eastAsia="宋体" w:cs="宋体"/>
                <w:color w:val="auto"/>
                <w:kern w:val="0"/>
                <w:sz w:val="16"/>
                <w:szCs w:val="16"/>
                <w:lang w:val="en-US" w:eastAsia="zh-CN" w:bidi="ar"/>
              </w:rPr>
              <w:t>0</w:t>
            </w:r>
            <w:r>
              <w:rPr>
                <w:rFonts w:hint="eastAsia" w:ascii="Times New Roman" w:hAnsi="Times New Roman" w:eastAsia="宋体" w:cs="宋体"/>
                <w:color w:val="auto"/>
                <w:kern w:val="0"/>
                <w:sz w:val="24"/>
                <w:szCs w:val="24"/>
                <w:lang w:val="en-US" w:eastAsia="zh-CN" w:bidi="ar"/>
              </w:rPr>
              <w:t>处的声压级，dB；</w:t>
            </w:r>
          </w:p>
          <w:p>
            <w:pPr>
              <w:keepNext w:val="0"/>
              <w:keepLines w:val="0"/>
              <w:widowControl/>
              <w:suppressLineNumbers w:val="0"/>
              <w:ind w:firstLine="1200" w:firstLineChars="500"/>
              <w:jc w:val="left"/>
              <w:rPr>
                <w:rFonts w:hint="eastAsia" w:ascii="Times New Roman" w:hAnsi="Times New Roman" w:eastAsia="宋体" w:cs="宋体"/>
                <w:color w:val="auto"/>
                <w:sz w:val="32"/>
                <w:szCs w:val="32"/>
                <w:lang w:val="en-US"/>
              </w:rPr>
            </w:pPr>
            <w:r>
              <w:rPr>
                <w:rFonts w:hint="eastAsia" w:ascii="Times New Roman" w:hAnsi="Times New Roman" w:eastAsia="宋体" w:cs="宋体"/>
                <w:i/>
                <w:iCs/>
                <w:color w:val="auto"/>
                <w:kern w:val="0"/>
                <w:sz w:val="24"/>
                <w:szCs w:val="24"/>
                <w:lang w:val="en-US" w:eastAsia="zh-CN" w:bidi="ar"/>
              </w:rPr>
              <w:t xml:space="preserve">r </w:t>
            </w:r>
            <w:r>
              <w:rPr>
                <w:rFonts w:hint="eastAsia" w:ascii="Times New Roman" w:hAnsi="Times New Roman" w:eastAsia="宋体" w:cs="宋体"/>
                <w:color w:val="auto"/>
                <w:kern w:val="0"/>
                <w:sz w:val="24"/>
                <w:szCs w:val="24"/>
                <w:lang w:val="en-US" w:eastAsia="zh-CN" w:bidi="ar"/>
              </w:rPr>
              <w:t>——预测点距声源的距离；m</w:t>
            </w:r>
          </w:p>
          <w:p>
            <w:pPr>
              <w:keepNext w:val="0"/>
              <w:keepLines w:val="0"/>
              <w:widowControl/>
              <w:suppressLineNumbers w:val="0"/>
              <w:ind w:firstLine="1200" w:firstLineChars="500"/>
              <w:jc w:val="left"/>
              <w:rPr>
                <w:rFonts w:hint="eastAsia" w:ascii="Times New Roman" w:hAnsi="Times New Roman" w:eastAsia="宋体" w:cs="宋体"/>
                <w:color w:val="auto"/>
                <w:lang w:val="en-US" w:eastAsia="zh-CN"/>
              </w:rPr>
            </w:pPr>
            <w:r>
              <w:rPr>
                <w:rFonts w:hint="eastAsia" w:ascii="Times New Roman" w:hAnsi="Times New Roman" w:eastAsia="宋体" w:cs="宋体"/>
                <w:i/>
                <w:iCs/>
                <w:color w:val="auto"/>
                <w:kern w:val="0"/>
                <w:sz w:val="24"/>
                <w:szCs w:val="24"/>
                <w:lang w:val="en-US" w:eastAsia="zh-CN" w:bidi="ar"/>
              </w:rPr>
              <w:t>r</w:t>
            </w:r>
            <w:r>
              <w:rPr>
                <w:rFonts w:hint="eastAsia" w:ascii="Times New Roman" w:hAnsi="Times New Roman" w:eastAsia="宋体" w:cs="宋体"/>
                <w:color w:val="auto"/>
                <w:kern w:val="0"/>
                <w:sz w:val="16"/>
                <w:szCs w:val="16"/>
                <w:lang w:val="en-US" w:eastAsia="zh-CN" w:bidi="ar"/>
              </w:rPr>
              <w:t>0</w:t>
            </w:r>
            <w:r>
              <w:rPr>
                <w:rFonts w:hint="eastAsia" w:ascii="Times New Roman" w:hAnsi="Times New Roman" w:eastAsia="宋体" w:cs="宋体"/>
                <w:color w:val="auto"/>
                <w:kern w:val="0"/>
                <w:sz w:val="24"/>
                <w:szCs w:val="24"/>
                <w:lang w:val="en-US" w:eastAsia="zh-CN" w:bidi="ar"/>
              </w:rPr>
              <w:t>——参考位置距声源的距离；m</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2.3.2.2室内声源等效室外声源声功率级计算方法</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如</w:t>
            </w:r>
            <w:r>
              <w:rPr>
                <w:rFonts w:hint="eastAsia" w:ascii="Times New Roman" w:hAnsi="Times New Roman" w:eastAsia="宋体" w:cs="宋体"/>
                <w:color w:val="auto"/>
                <w:highlight w:val="none"/>
                <w:lang w:val="en-US" w:eastAsia="zh-CN"/>
              </w:rPr>
              <w:t>图4-3</w:t>
            </w:r>
            <w:r>
              <w:rPr>
                <w:rFonts w:hint="eastAsia" w:ascii="Times New Roman" w:hAnsi="Times New Roman" w:eastAsia="宋体" w:cs="宋体"/>
                <w:color w:val="auto"/>
                <w:lang w:val="en-US" w:eastAsia="zh-CN"/>
              </w:rPr>
              <w:t>所示，声源位于室内，室内声源可采用等效室外声源声功率级法进行计算。设靠近开口处（或窗户）室内、室外某倍频带的声压级或A声级分别为</w:t>
            </w: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16"/>
                <w:szCs w:val="16"/>
                <w:lang w:val="en-US" w:eastAsia="zh-CN" w:bidi="ar"/>
              </w:rPr>
              <w:t>1</w:t>
            </w:r>
            <w:r>
              <w:rPr>
                <w:rFonts w:hint="eastAsia" w:ascii="Times New Roman" w:hAnsi="Times New Roman" w:eastAsia="宋体" w:cs="宋体"/>
                <w:color w:val="auto"/>
                <w:lang w:val="en-US" w:eastAsia="zh-CN"/>
              </w:rPr>
              <w:t>和</w:t>
            </w: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16"/>
                <w:szCs w:val="16"/>
                <w:lang w:val="en-US" w:eastAsia="zh-CN" w:bidi="ar"/>
              </w:rPr>
              <w:t>2</w:t>
            </w:r>
            <w:r>
              <w:rPr>
                <w:rFonts w:hint="eastAsia" w:ascii="Times New Roman" w:hAnsi="Times New Roman" w:eastAsia="宋体" w:cs="宋体"/>
                <w:color w:val="auto"/>
                <w:lang w:val="en-US" w:eastAsia="zh-CN"/>
              </w:rPr>
              <w:t>。若声源所在室内声场为近似扩散声场，则室外的倍频带声压级可按下式近似求出：</w:t>
            </w:r>
          </w:p>
          <w:p>
            <w:pPr>
              <w:pStyle w:val="11"/>
              <w:jc w:val="center"/>
              <w:rPr>
                <w:rFonts w:hint="eastAsia" w:ascii="Times New Roman" w:hAnsi="Times New Roman" w:eastAsia="宋体" w:cs="宋体"/>
                <w:color w:val="auto"/>
              </w:rPr>
            </w:pPr>
            <w:r>
              <w:rPr>
                <w:rFonts w:hint="eastAsia" w:ascii="Times New Roman" w:hAnsi="Times New Roman" w:eastAsia="宋体" w:cs="宋体"/>
                <w:color w:val="auto"/>
              </w:rPr>
              <w:drawing>
                <wp:inline distT="0" distB="0" distL="114300" distR="114300">
                  <wp:extent cx="1700530" cy="298450"/>
                  <wp:effectExtent l="0" t="0" r="6350" b="635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pic:cNvPicPr>
                        </pic:nvPicPr>
                        <pic:blipFill>
                          <a:blip r:embed="rId25"/>
                          <a:stretch>
                            <a:fillRect/>
                          </a:stretch>
                        </pic:blipFill>
                        <pic:spPr>
                          <a:xfrm>
                            <a:off x="0" y="0"/>
                            <a:ext cx="1700530" cy="298450"/>
                          </a:xfrm>
                          <a:prstGeom prst="rect">
                            <a:avLst/>
                          </a:prstGeom>
                          <a:noFill/>
                          <a:ln>
                            <a:noFill/>
                          </a:ln>
                        </pic:spPr>
                      </pic:pic>
                    </a:graphicData>
                  </a:graphic>
                </wp:inline>
              </w:drawing>
            </w:r>
          </w:p>
          <w:p>
            <w:pPr>
              <w:keepNext w:val="0"/>
              <w:keepLines w:val="0"/>
              <w:widowControl/>
              <w:suppressLineNumbers w:val="0"/>
              <w:spacing w:line="240" w:lineRule="auto"/>
              <w:jc w:val="left"/>
              <w:rPr>
                <w:rFonts w:hint="eastAsia" w:ascii="Times New Roman" w:hAnsi="Times New Roman" w:eastAsia="宋体" w:cs="宋体"/>
                <w:color w:val="auto"/>
                <w:sz w:val="32"/>
                <w:szCs w:val="32"/>
              </w:rPr>
            </w:pPr>
            <w:r>
              <w:rPr>
                <w:rFonts w:hint="eastAsia" w:ascii="Times New Roman" w:hAnsi="Times New Roman" w:eastAsia="宋体" w:cs="宋体"/>
                <w:color w:val="auto"/>
                <w:kern w:val="0"/>
                <w:sz w:val="24"/>
                <w:szCs w:val="24"/>
                <w:lang w:val="en-US" w:eastAsia="zh-CN" w:bidi="ar"/>
              </w:rPr>
              <w:t>式中：</w:t>
            </w: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16"/>
                <w:szCs w:val="16"/>
                <w:lang w:val="en-US" w:eastAsia="zh-CN" w:bidi="ar"/>
              </w:rPr>
              <w:t>1</w:t>
            </w:r>
            <w:r>
              <w:rPr>
                <w:rFonts w:hint="eastAsia" w:ascii="Times New Roman" w:hAnsi="Times New Roman" w:eastAsia="宋体" w:cs="宋体"/>
                <w:color w:val="auto"/>
                <w:kern w:val="0"/>
                <w:sz w:val="24"/>
                <w:szCs w:val="24"/>
                <w:lang w:val="en-US" w:eastAsia="zh-CN" w:bidi="ar"/>
              </w:rPr>
              <w:t>——靠近开口处（或窗户）室内某倍频带的声压级或A声级，dB；</w:t>
            </w:r>
          </w:p>
          <w:p>
            <w:pPr>
              <w:keepNext w:val="0"/>
              <w:keepLines w:val="0"/>
              <w:widowControl/>
              <w:suppressLineNumbers w:val="0"/>
              <w:spacing w:line="240" w:lineRule="auto"/>
              <w:ind w:firstLine="1200" w:firstLineChars="500"/>
              <w:jc w:val="left"/>
              <w:rPr>
                <w:rFonts w:hint="eastAsia" w:ascii="Times New Roman" w:hAnsi="Times New Roman" w:eastAsia="宋体" w:cs="宋体"/>
                <w:color w:val="auto"/>
                <w:sz w:val="32"/>
                <w:szCs w:val="32"/>
              </w:rPr>
            </w:pPr>
            <w:r>
              <w:rPr>
                <w:rFonts w:hint="eastAsia" w:ascii="Times New Roman" w:hAnsi="Times New Roman" w:eastAsia="宋体" w:cs="宋体"/>
                <w:i/>
                <w:iCs/>
                <w:color w:val="auto"/>
                <w:kern w:val="0"/>
                <w:sz w:val="24"/>
                <w:szCs w:val="24"/>
                <w:lang w:val="en-US" w:eastAsia="zh-CN" w:bidi="ar"/>
              </w:rPr>
              <w:t>L</w:t>
            </w:r>
            <w:r>
              <w:rPr>
                <w:rFonts w:hint="eastAsia" w:ascii="Times New Roman" w:hAnsi="Times New Roman" w:eastAsia="宋体" w:cs="宋体"/>
                <w:i/>
                <w:iCs/>
                <w:color w:val="auto"/>
                <w:kern w:val="0"/>
                <w:sz w:val="16"/>
                <w:szCs w:val="16"/>
                <w:lang w:val="en-US" w:eastAsia="zh-CN" w:bidi="ar"/>
              </w:rPr>
              <w:t>p</w:t>
            </w:r>
            <w:r>
              <w:rPr>
                <w:rFonts w:hint="eastAsia" w:ascii="Times New Roman" w:hAnsi="Times New Roman" w:eastAsia="宋体" w:cs="宋体"/>
                <w:color w:val="auto"/>
                <w:kern w:val="0"/>
                <w:sz w:val="16"/>
                <w:szCs w:val="16"/>
                <w:lang w:val="en-US" w:eastAsia="zh-CN" w:bidi="ar"/>
              </w:rPr>
              <w:t>2</w:t>
            </w:r>
            <w:r>
              <w:rPr>
                <w:rFonts w:hint="eastAsia" w:ascii="Times New Roman" w:hAnsi="Times New Roman" w:eastAsia="宋体" w:cs="宋体"/>
                <w:color w:val="auto"/>
                <w:kern w:val="0"/>
                <w:sz w:val="24"/>
                <w:szCs w:val="24"/>
                <w:lang w:val="en-US" w:eastAsia="zh-CN" w:bidi="ar"/>
              </w:rPr>
              <w:t>——靠近开口处（或窗户）室外某倍频带的声压级或A声级，dB；</w:t>
            </w:r>
          </w:p>
          <w:p>
            <w:pPr>
              <w:keepNext w:val="0"/>
              <w:keepLines w:val="0"/>
              <w:widowControl/>
              <w:suppressLineNumbers w:val="0"/>
              <w:spacing w:line="240" w:lineRule="auto"/>
              <w:ind w:firstLine="1200" w:firstLineChars="500"/>
              <w:jc w:val="left"/>
              <w:rPr>
                <w:rFonts w:hint="eastAsia" w:ascii="Times New Roman" w:hAnsi="Times New Roman" w:eastAsia="宋体" w:cs="宋体"/>
                <w:color w:val="auto"/>
                <w:kern w:val="0"/>
                <w:sz w:val="24"/>
                <w:szCs w:val="24"/>
                <w:lang w:val="en-US" w:eastAsia="zh-CN" w:bidi="ar"/>
              </w:rPr>
            </w:pPr>
            <w:r>
              <w:rPr>
                <w:rFonts w:hint="eastAsia" w:ascii="Times New Roman" w:hAnsi="Times New Roman" w:eastAsia="宋体" w:cs="宋体"/>
                <w:i/>
                <w:iCs/>
                <w:color w:val="auto"/>
                <w:kern w:val="0"/>
                <w:sz w:val="24"/>
                <w:szCs w:val="24"/>
                <w:lang w:val="en-US" w:eastAsia="zh-CN" w:bidi="ar"/>
              </w:rPr>
              <w:t>TL</w:t>
            </w:r>
            <w:r>
              <w:rPr>
                <w:rFonts w:hint="eastAsia" w:ascii="Times New Roman" w:hAnsi="Times New Roman" w:eastAsia="宋体" w:cs="宋体"/>
                <w:color w:val="auto"/>
                <w:kern w:val="0"/>
                <w:sz w:val="24"/>
                <w:szCs w:val="24"/>
                <w:lang w:val="en-US" w:eastAsia="zh-CN" w:bidi="ar"/>
              </w:rPr>
              <w:t>——隔墙（或窗户）倍频带或A声级的隔声量，dB</w:t>
            </w:r>
          </w:p>
          <w:p>
            <w:pPr>
              <w:pStyle w:val="11"/>
              <w:jc w:val="center"/>
              <w:rPr>
                <w:rFonts w:hint="eastAsia" w:ascii="Times New Roman" w:hAnsi="Times New Roman" w:eastAsia="宋体" w:cs="宋体"/>
                <w:color w:val="auto"/>
              </w:rPr>
            </w:pPr>
            <w:r>
              <w:rPr>
                <w:rFonts w:hint="eastAsia" w:ascii="Times New Roman" w:hAnsi="Times New Roman" w:eastAsia="宋体" w:cs="宋体"/>
                <w:color w:val="auto"/>
              </w:rPr>
              <w:drawing>
                <wp:inline distT="0" distB="0" distL="114300" distR="114300">
                  <wp:extent cx="2453005" cy="1259840"/>
                  <wp:effectExtent l="0" t="0" r="635" b="508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26"/>
                          <a:stretch>
                            <a:fillRect/>
                          </a:stretch>
                        </pic:blipFill>
                        <pic:spPr>
                          <a:xfrm>
                            <a:off x="0" y="0"/>
                            <a:ext cx="2453005" cy="1259840"/>
                          </a:xfrm>
                          <a:prstGeom prst="rect">
                            <a:avLst/>
                          </a:prstGeom>
                          <a:noFill/>
                          <a:ln>
                            <a:noFill/>
                          </a:ln>
                        </pic:spPr>
                      </pic:pic>
                    </a:graphicData>
                  </a:graphic>
                </wp:inline>
              </w:drawing>
            </w:r>
          </w:p>
          <w:p>
            <w:pPr>
              <w:bidi w:val="0"/>
              <w:ind w:left="0" w:leftChars="0" w:firstLine="0" w:firstLineChars="0"/>
              <w:jc w:val="center"/>
              <w:rPr>
                <w:rFonts w:hint="eastAsia" w:ascii="Times New Roman" w:hAnsi="Times New Roman" w:eastAsia="宋体" w:cs="宋体"/>
                <w:b/>
                <w:bCs/>
                <w:color w:val="auto"/>
                <w:highlight w:val="none"/>
                <w:lang w:val="en-US" w:eastAsia="zh-CN"/>
              </w:rPr>
            </w:pPr>
            <w:r>
              <w:rPr>
                <w:rFonts w:hint="eastAsia" w:ascii="Times New Roman" w:hAnsi="Times New Roman" w:eastAsia="宋体" w:cs="宋体"/>
                <w:b/>
                <w:bCs/>
                <w:color w:val="auto"/>
                <w:highlight w:val="none"/>
                <w:lang w:val="en-US" w:eastAsia="zh-CN"/>
              </w:rPr>
              <w:t>图4-3 室内声源等效为室外声源图例</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2.3.2.3工业企业噪声计算</w:t>
            </w:r>
          </w:p>
          <w:p>
            <w:pPr>
              <w:bidi w:val="0"/>
              <w:rPr>
                <w:rFonts w:hint="eastAsia" w:ascii="Times New Roman" w:hAnsi="Times New Roman" w:eastAsia="宋体" w:cs="宋体"/>
                <w:color w:val="auto"/>
                <w:lang w:val="en-US"/>
              </w:rPr>
            </w:pPr>
            <w:r>
              <w:rPr>
                <w:rFonts w:hint="eastAsia" w:ascii="Times New Roman" w:hAnsi="Times New Roman" w:eastAsia="宋体" w:cs="宋体"/>
                <w:color w:val="auto"/>
                <w:lang w:val="en-US"/>
              </w:rPr>
              <w:t>设第i个室外声源在预测点产生的A 级为L</w:t>
            </w:r>
            <w:r>
              <w:rPr>
                <w:rFonts w:hint="eastAsia" w:ascii="Times New Roman" w:hAnsi="Times New Roman" w:eastAsia="宋体" w:cs="宋体"/>
                <w:color w:val="auto"/>
                <w:vertAlign w:val="subscript"/>
                <w:lang w:val="en-US"/>
              </w:rPr>
              <w:t>Ai</w:t>
            </w:r>
            <w:r>
              <w:rPr>
                <w:rFonts w:hint="eastAsia" w:ascii="Times New Roman" w:hAnsi="Times New Roman" w:eastAsia="宋体" w:cs="宋体"/>
                <w:color w:val="auto"/>
                <w:lang w:val="en-US"/>
              </w:rPr>
              <w:t>，在T时间内该声源工作时间为t；第j个等效室外声源在预测点产生的A声级为L</w:t>
            </w:r>
            <w:r>
              <w:rPr>
                <w:rFonts w:hint="eastAsia" w:ascii="Times New Roman" w:hAnsi="Times New Roman" w:eastAsia="宋体" w:cs="宋体"/>
                <w:color w:val="auto"/>
                <w:vertAlign w:val="subscript"/>
                <w:lang w:val="en-US"/>
              </w:rPr>
              <w:t>Aj</w:t>
            </w:r>
            <w:r>
              <w:rPr>
                <w:rFonts w:hint="eastAsia" w:ascii="Times New Roman" w:hAnsi="Times New Roman" w:eastAsia="宋体" w:cs="宋体"/>
                <w:color w:val="auto"/>
                <w:lang w:val="en-US"/>
              </w:rPr>
              <w:t>，在T时间内该声源工作时间为tj，则拟建工程声源对预测点产生的贡献值（L</w:t>
            </w:r>
            <w:r>
              <w:rPr>
                <w:rFonts w:hint="eastAsia" w:ascii="Times New Roman" w:hAnsi="Times New Roman" w:eastAsia="宋体" w:cs="宋体"/>
                <w:color w:val="auto"/>
                <w:vertAlign w:val="subscript"/>
                <w:lang w:val="en-US"/>
              </w:rPr>
              <w:t>eqg</w:t>
            </w:r>
            <w:r>
              <w:rPr>
                <w:rFonts w:hint="eastAsia" w:ascii="Times New Roman" w:hAnsi="Times New Roman" w:eastAsia="宋体" w:cs="宋体"/>
                <w:color w:val="auto"/>
                <w:lang w:val="en-US"/>
              </w:rPr>
              <w:t>）为：</w:t>
            </w:r>
          </w:p>
          <w:p>
            <w:pPr>
              <w:pStyle w:val="11"/>
              <w:ind w:left="0" w:leftChars="0" w:firstLine="0" w:firstLineChars="0"/>
              <w:jc w:val="center"/>
              <w:rPr>
                <w:rFonts w:hint="eastAsia" w:ascii="Times New Roman" w:hAnsi="Times New Roman" w:eastAsia="宋体" w:cs="宋体"/>
                <w:color w:val="auto"/>
              </w:rPr>
            </w:pPr>
            <w:r>
              <w:rPr>
                <w:rFonts w:hint="eastAsia" w:ascii="Times New Roman" w:hAnsi="Times New Roman" w:eastAsia="宋体" w:cs="宋体"/>
                <w:color w:val="auto"/>
              </w:rPr>
              <w:drawing>
                <wp:inline distT="0" distB="0" distL="114300" distR="114300">
                  <wp:extent cx="2874645" cy="612140"/>
                  <wp:effectExtent l="0" t="0" r="5715" b="1270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27"/>
                          <a:stretch>
                            <a:fillRect/>
                          </a:stretch>
                        </pic:blipFill>
                        <pic:spPr>
                          <a:xfrm>
                            <a:off x="0" y="0"/>
                            <a:ext cx="2874645" cy="612140"/>
                          </a:xfrm>
                          <a:prstGeom prst="rect">
                            <a:avLst/>
                          </a:prstGeom>
                          <a:noFill/>
                          <a:ln>
                            <a:noFill/>
                          </a:ln>
                        </pic:spPr>
                      </pic:pic>
                    </a:graphicData>
                  </a:graphic>
                </wp:inline>
              </w:drawing>
            </w:r>
          </w:p>
          <w:p>
            <w:pPr>
              <w:bidi w:val="0"/>
              <w:rPr>
                <w:rFonts w:hint="eastAsia" w:ascii="Times New Roman" w:hAnsi="Times New Roman" w:eastAsia="宋体" w:cs="宋体"/>
                <w:color w:val="auto"/>
                <w:lang w:val="en-US"/>
              </w:rPr>
            </w:pPr>
            <w:r>
              <w:rPr>
                <w:rFonts w:hint="eastAsia" w:ascii="Times New Roman" w:hAnsi="Times New Roman" w:eastAsia="宋体" w:cs="宋体"/>
                <w:color w:val="auto"/>
                <w:lang w:val="en-US"/>
              </w:rPr>
              <w:t>式中：Leqg——建设项目声源在预测点产生的噪声贡献值，dB；</w:t>
            </w:r>
          </w:p>
          <w:p>
            <w:pPr>
              <w:bidi w:val="0"/>
              <w:ind w:firstLine="1200" w:firstLineChars="500"/>
              <w:rPr>
                <w:rFonts w:hint="eastAsia" w:ascii="Times New Roman" w:hAnsi="Times New Roman" w:eastAsia="宋体" w:cs="宋体"/>
                <w:color w:val="auto"/>
                <w:lang w:val="en-US"/>
              </w:rPr>
            </w:pPr>
            <w:r>
              <w:rPr>
                <w:rFonts w:hint="eastAsia" w:ascii="Times New Roman" w:hAnsi="Times New Roman" w:eastAsia="宋体" w:cs="宋体"/>
                <w:color w:val="auto"/>
                <w:lang w:val="en-US"/>
              </w:rPr>
              <w:t>T——用于计算等效声级的时间，s；</w:t>
            </w:r>
          </w:p>
          <w:p>
            <w:pPr>
              <w:bidi w:val="0"/>
              <w:ind w:firstLine="1200" w:firstLineChars="500"/>
              <w:rPr>
                <w:rFonts w:hint="eastAsia" w:ascii="Times New Roman" w:hAnsi="Times New Roman" w:eastAsia="宋体" w:cs="宋体"/>
                <w:color w:val="auto"/>
                <w:lang w:val="en-US"/>
              </w:rPr>
            </w:pPr>
            <w:r>
              <w:rPr>
                <w:rFonts w:hint="eastAsia" w:ascii="Times New Roman" w:hAnsi="Times New Roman" w:eastAsia="宋体" w:cs="宋体"/>
                <w:color w:val="auto"/>
                <w:lang w:val="en-US"/>
              </w:rPr>
              <w:t>N——室外声源个数；t</w:t>
            </w:r>
          </w:p>
          <w:p>
            <w:pPr>
              <w:bidi w:val="0"/>
              <w:ind w:firstLine="1200" w:firstLineChars="500"/>
              <w:rPr>
                <w:rFonts w:hint="eastAsia" w:ascii="Times New Roman" w:hAnsi="Times New Roman" w:eastAsia="宋体" w:cs="宋体"/>
                <w:color w:val="auto"/>
                <w:lang w:val="en-US"/>
              </w:rPr>
            </w:pPr>
            <w:r>
              <w:rPr>
                <w:rFonts w:hint="eastAsia" w:ascii="Times New Roman" w:hAnsi="Times New Roman" w:eastAsia="宋体" w:cs="宋体"/>
                <w:color w:val="auto"/>
                <w:lang w:val="en-US"/>
              </w:rPr>
              <w:t>i——在T时间内i声源工作时间，s；</w:t>
            </w:r>
          </w:p>
          <w:p>
            <w:pPr>
              <w:bidi w:val="0"/>
              <w:ind w:firstLine="1200" w:firstLineChars="500"/>
              <w:rPr>
                <w:rFonts w:hint="eastAsia" w:ascii="Times New Roman" w:hAnsi="Times New Roman" w:eastAsia="宋体" w:cs="宋体"/>
                <w:color w:val="auto"/>
                <w:lang w:val="en-US"/>
              </w:rPr>
            </w:pPr>
            <w:r>
              <w:rPr>
                <w:rFonts w:hint="eastAsia" w:ascii="Times New Roman" w:hAnsi="Times New Roman" w:eastAsia="宋体" w:cs="宋体"/>
                <w:color w:val="auto"/>
                <w:lang w:val="en-US"/>
              </w:rPr>
              <w:t>M——等效室外声源个数；t</w:t>
            </w:r>
          </w:p>
          <w:p>
            <w:pPr>
              <w:bidi w:val="0"/>
              <w:ind w:firstLine="1200" w:firstLineChars="500"/>
              <w:rPr>
                <w:rFonts w:hint="eastAsia" w:ascii="Times New Roman" w:hAnsi="Times New Roman" w:eastAsia="宋体" w:cs="宋体"/>
                <w:color w:val="auto"/>
              </w:rPr>
            </w:pPr>
            <w:r>
              <w:rPr>
                <w:rFonts w:hint="eastAsia" w:ascii="Times New Roman" w:hAnsi="Times New Roman" w:eastAsia="宋体" w:cs="宋体"/>
                <w:color w:val="auto"/>
                <w:lang w:val="en-US"/>
              </w:rPr>
              <w:t>j——在T时间内j声源工作时间，s。</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预测结果和评价</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在采取厂房隔声、设备减震等措施后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噪声预测结果见下表。</w:t>
            </w:r>
          </w:p>
          <w:p>
            <w:pPr>
              <w:keepLines w:val="0"/>
              <w:pageBreakBefore w:val="0"/>
              <w:kinsoku/>
              <w:topLinePunct w:val="0"/>
              <w:bidi w:val="0"/>
              <w:adjustRightInd/>
              <w:snapToGrid/>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表4-</w:t>
            </w:r>
            <w:r>
              <w:rPr>
                <w:rFonts w:hint="eastAsia" w:ascii="Times New Roman" w:hAnsi="Times New Roman" w:eastAsia="宋体" w:cs="宋体"/>
                <w:b/>
                <w:bCs/>
                <w:color w:val="auto"/>
                <w:szCs w:val="21"/>
                <w:lang w:val="en-US" w:eastAsia="zh-CN"/>
              </w:rPr>
              <w:t>8</w:t>
            </w:r>
            <w:r>
              <w:rPr>
                <w:rFonts w:hint="eastAsia" w:ascii="Times New Roman" w:hAnsi="Times New Roman" w:eastAsia="宋体" w:cs="宋体"/>
                <w:b/>
                <w:bCs/>
                <w:color w:val="auto"/>
                <w:szCs w:val="21"/>
              </w:rPr>
              <w:t xml:space="preserve">  噪声影响预测结果     单位：dB(A)</w:t>
            </w:r>
          </w:p>
          <w:tbl>
            <w:tblPr>
              <w:tblStyle w:val="29"/>
              <w:tblW w:w="494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0"/>
              <w:gridCol w:w="1648"/>
              <w:gridCol w:w="1926"/>
              <w:gridCol w:w="1845"/>
              <w:gridCol w:w="13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10"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测点编号</w:t>
                  </w:r>
                </w:p>
              </w:tc>
              <w:tc>
                <w:tcPr>
                  <w:tcW w:w="1648"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测点位置</w:t>
                  </w:r>
                </w:p>
              </w:tc>
              <w:tc>
                <w:tcPr>
                  <w:tcW w:w="1926" w:type="dxa"/>
                  <w:tcBorders>
                    <w:lef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多设备噪声叠加</w:t>
                  </w:r>
                  <w:r>
                    <w:rPr>
                      <w:rFonts w:hint="eastAsia" w:ascii="Times New Roman" w:hAnsi="Times New Roman" w:eastAsia="宋体" w:cs="宋体"/>
                      <w:color w:val="auto"/>
                      <w:sz w:val="21"/>
                      <w:szCs w:val="21"/>
                    </w:rPr>
                    <w:t>值</w:t>
                  </w:r>
                </w:p>
              </w:tc>
              <w:tc>
                <w:tcPr>
                  <w:tcW w:w="1845"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标准</w:t>
                  </w:r>
                  <w:r>
                    <w:rPr>
                      <w:rFonts w:hint="eastAsia" w:ascii="Times New Roman" w:hAnsi="Times New Roman" w:eastAsia="宋体" w:cs="宋体"/>
                      <w:color w:val="auto"/>
                      <w:sz w:val="21"/>
                      <w:szCs w:val="21"/>
                      <w:lang w:val="en-US" w:eastAsia="zh-CN"/>
                    </w:rPr>
                    <w:t>限</w:t>
                  </w:r>
                  <w:r>
                    <w:rPr>
                      <w:rFonts w:hint="eastAsia" w:ascii="Times New Roman" w:hAnsi="Times New Roman" w:eastAsia="宋体" w:cs="宋体"/>
                      <w:color w:val="auto"/>
                      <w:sz w:val="21"/>
                      <w:szCs w:val="21"/>
                    </w:rPr>
                    <w:t>值</w:t>
                  </w:r>
                  <w:r>
                    <w:rPr>
                      <w:rFonts w:hint="eastAsia" w:ascii="Times New Roman" w:hAnsi="Times New Roman" w:eastAsia="宋体" w:cs="宋体"/>
                      <w:color w:val="auto"/>
                      <w:sz w:val="21"/>
                      <w:szCs w:val="21"/>
                      <w:lang w:eastAsia="zh-CN"/>
                    </w:rPr>
                    <w:t>（昼间）</w:t>
                  </w:r>
                </w:p>
              </w:tc>
              <w:tc>
                <w:tcPr>
                  <w:tcW w:w="1314"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10"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648"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pacing w:val="-6"/>
                      <w:sz w:val="21"/>
                      <w:szCs w:val="21"/>
                    </w:rPr>
                  </w:pPr>
                  <w:r>
                    <w:rPr>
                      <w:rFonts w:hint="eastAsia" w:ascii="Times New Roman" w:hAnsi="Times New Roman" w:eastAsia="宋体" w:cs="宋体"/>
                      <w:color w:val="auto"/>
                      <w:spacing w:val="-6"/>
                      <w:sz w:val="21"/>
                      <w:szCs w:val="21"/>
                    </w:rPr>
                    <w:t>厂界东1m处</w:t>
                  </w:r>
                </w:p>
              </w:tc>
              <w:tc>
                <w:tcPr>
                  <w:tcW w:w="1926" w:type="dxa"/>
                  <w:tcBorders>
                    <w:left w:val="single" w:color="auto" w:sz="4" w:space="0"/>
                  </w:tcBorders>
                  <w:noWrap w:val="0"/>
                  <w:vAlign w:val="center"/>
                </w:tcPr>
                <w:p>
                  <w:pPr>
                    <w:pStyle w:val="5"/>
                    <w:bidi w:val="0"/>
                    <w:jc w:val="center"/>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41.19</w:t>
                  </w:r>
                </w:p>
              </w:tc>
              <w:tc>
                <w:tcPr>
                  <w:tcW w:w="1845"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60</w:t>
                  </w:r>
                </w:p>
              </w:tc>
              <w:tc>
                <w:tcPr>
                  <w:tcW w:w="1314"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 w:hRule="atLeast"/>
                <w:jc w:val="center"/>
              </w:trPr>
              <w:tc>
                <w:tcPr>
                  <w:tcW w:w="1110"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1648"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pacing w:val="-6"/>
                      <w:sz w:val="21"/>
                      <w:szCs w:val="21"/>
                    </w:rPr>
                  </w:pPr>
                  <w:r>
                    <w:rPr>
                      <w:rFonts w:hint="eastAsia" w:ascii="Times New Roman" w:hAnsi="Times New Roman" w:eastAsia="宋体" w:cs="宋体"/>
                      <w:color w:val="auto"/>
                      <w:spacing w:val="-6"/>
                      <w:sz w:val="21"/>
                      <w:szCs w:val="21"/>
                    </w:rPr>
                    <w:t>厂界南1m处</w:t>
                  </w:r>
                </w:p>
              </w:tc>
              <w:tc>
                <w:tcPr>
                  <w:tcW w:w="1926" w:type="dxa"/>
                  <w:tcBorders>
                    <w:left w:val="single" w:color="auto" w:sz="4" w:space="0"/>
                  </w:tcBorders>
                  <w:noWrap w:val="0"/>
                  <w:vAlign w:val="center"/>
                </w:tcPr>
                <w:p>
                  <w:pPr>
                    <w:pStyle w:val="5"/>
                    <w:bidi w:val="0"/>
                    <w:jc w:val="center"/>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44.85</w:t>
                  </w:r>
                </w:p>
              </w:tc>
              <w:tc>
                <w:tcPr>
                  <w:tcW w:w="1845"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60</w:t>
                  </w:r>
                </w:p>
              </w:tc>
              <w:tc>
                <w:tcPr>
                  <w:tcW w:w="1314"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10"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1648"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pacing w:val="-6"/>
                      <w:sz w:val="21"/>
                      <w:szCs w:val="21"/>
                    </w:rPr>
                  </w:pPr>
                  <w:r>
                    <w:rPr>
                      <w:rFonts w:hint="eastAsia" w:ascii="Times New Roman" w:hAnsi="Times New Roman" w:eastAsia="宋体" w:cs="宋体"/>
                      <w:color w:val="auto"/>
                      <w:spacing w:val="-6"/>
                      <w:sz w:val="21"/>
                      <w:szCs w:val="21"/>
                    </w:rPr>
                    <w:t>厂界西1m处</w:t>
                  </w:r>
                </w:p>
              </w:tc>
              <w:tc>
                <w:tcPr>
                  <w:tcW w:w="1926" w:type="dxa"/>
                  <w:tcBorders>
                    <w:left w:val="single" w:color="auto" w:sz="4" w:space="0"/>
                  </w:tcBorders>
                  <w:noWrap w:val="0"/>
                  <w:vAlign w:val="center"/>
                </w:tcPr>
                <w:p>
                  <w:pPr>
                    <w:pStyle w:val="5"/>
                    <w:bidi w:val="0"/>
                    <w:jc w:val="center"/>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43.58</w:t>
                  </w:r>
                </w:p>
              </w:tc>
              <w:tc>
                <w:tcPr>
                  <w:tcW w:w="1845"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60</w:t>
                  </w:r>
                </w:p>
              </w:tc>
              <w:tc>
                <w:tcPr>
                  <w:tcW w:w="1314"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10" w:type="dxa"/>
                  <w:noWrap w:val="0"/>
                  <w:vAlign w:val="center"/>
                </w:tcPr>
                <w:p>
                  <w:pPr>
                    <w:keepNext w:val="0"/>
                    <w:keepLines w:val="0"/>
                    <w:pageBreakBefore w:val="0"/>
                    <w:widowControl w:val="0"/>
                    <w:tabs>
                      <w:tab w:val="left" w:pos="3600"/>
                      <w:tab w:val="left" w:pos="4320"/>
                    </w:tabs>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1648" w:type="dxa"/>
                  <w:noWrap w:val="0"/>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rPr>
                      <w:rFonts w:hint="eastAsia" w:ascii="Times New Roman" w:hAnsi="Times New Roman" w:eastAsia="宋体" w:cs="宋体"/>
                      <w:color w:val="auto"/>
                      <w:spacing w:val="-6"/>
                      <w:sz w:val="21"/>
                      <w:szCs w:val="21"/>
                    </w:rPr>
                  </w:pPr>
                  <w:r>
                    <w:rPr>
                      <w:rFonts w:hint="eastAsia" w:ascii="Times New Roman" w:hAnsi="Times New Roman" w:eastAsia="宋体" w:cs="宋体"/>
                      <w:color w:val="auto"/>
                      <w:spacing w:val="-6"/>
                      <w:sz w:val="21"/>
                      <w:szCs w:val="21"/>
                    </w:rPr>
                    <w:t>厂界北1m处</w:t>
                  </w:r>
                </w:p>
              </w:tc>
              <w:tc>
                <w:tcPr>
                  <w:tcW w:w="1926" w:type="dxa"/>
                  <w:tcBorders>
                    <w:left w:val="single" w:color="auto" w:sz="4" w:space="0"/>
                  </w:tcBorders>
                  <w:noWrap w:val="0"/>
                  <w:vAlign w:val="center"/>
                </w:tcPr>
                <w:p>
                  <w:pPr>
                    <w:pStyle w:val="5"/>
                    <w:bidi w:val="0"/>
                    <w:jc w:val="center"/>
                    <w:rPr>
                      <w:rFonts w:hint="eastAsia" w:ascii="Times New Roman" w:hAnsi="Times New Roman" w:eastAsia="宋体" w:cs="宋体"/>
                      <w:color w:val="auto"/>
                      <w:lang w:val="en-US"/>
                    </w:rPr>
                  </w:pPr>
                  <w:r>
                    <w:rPr>
                      <w:rFonts w:hint="eastAsia" w:ascii="Times New Roman" w:hAnsi="Times New Roman" w:eastAsia="宋体" w:cs="宋体"/>
                      <w:color w:val="auto"/>
                      <w:lang w:val="en-US" w:eastAsia="zh-CN"/>
                    </w:rPr>
                    <w:t>45.58</w:t>
                  </w:r>
                </w:p>
              </w:tc>
              <w:tc>
                <w:tcPr>
                  <w:tcW w:w="184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60</w:t>
                  </w:r>
                </w:p>
              </w:tc>
              <w:tc>
                <w:tcPr>
                  <w:tcW w:w="131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达标</w:t>
                  </w:r>
                </w:p>
              </w:tc>
            </w:tr>
          </w:tbl>
          <w:p>
            <w:pPr>
              <w:bidi w:val="0"/>
              <w:rPr>
                <w:rFonts w:hint="eastAsia" w:ascii="Times New Roman" w:hAnsi="Times New Roman" w:eastAsia="宋体" w:cs="宋体"/>
                <w:color w:val="auto"/>
              </w:rPr>
            </w:pPr>
            <w:r>
              <w:rPr>
                <w:rFonts w:hint="eastAsia" w:ascii="Times New Roman" w:hAnsi="Times New Roman" w:eastAsia="宋体" w:cs="宋体"/>
                <w:color w:val="auto"/>
              </w:rPr>
              <w:t>由上表预测结果表明，项目运营后经采取本评价提出的噪声防治措施并经</w:t>
            </w:r>
            <w:r>
              <w:rPr>
                <w:rFonts w:hint="eastAsia" w:ascii="Times New Roman" w:hAnsi="Times New Roman" w:eastAsia="宋体" w:cs="宋体"/>
                <w:color w:val="auto"/>
                <w:lang w:val="en-US" w:eastAsia="zh-CN"/>
              </w:rPr>
              <w:t>减震、</w:t>
            </w:r>
            <w:r>
              <w:rPr>
                <w:rFonts w:hint="eastAsia" w:cs="宋体"/>
                <w:color w:val="auto"/>
                <w:lang w:val="en-US" w:eastAsia="zh-CN"/>
              </w:rPr>
              <w:t>隔音</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距离衰减后</w:t>
            </w:r>
            <w:r>
              <w:rPr>
                <w:rFonts w:hint="eastAsia" w:ascii="Times New Roman" w:hAnsi="Times New Roman" w:eastAsia="宋体" w:cs="宋体"/>
                <w:color w:val="auto"/>
                <w:lang w:eastAsia="zh-CN"/>
              </w:rPr>
              <w:t>，</w:t>
            </w:r>
            <w:r>
              <w:rPr>
                <w:rFonts w:hint="eastAsia" w:ascii="Times New Roman" w:hAnsi="Times New Roman" w:eastAsia="宋体" w:cs="宋体"/>
                <w:color w:val="auto"/>
              </w:rPr>
              <w:t>厂界1m处噪声均能满足《工业企业厂界环境噪声排放标准》（GB12348-2008）中</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类标准。</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本项目噪声防治</w:t>
            </w:r>
            <w:r>
              <w:rPr>
                <w:rFonts w:hint="eastAsia" w:ascii="Times New Roman" w:hAnsi="Times New Roman" w:eastAsia="宋体" w:cs="宋体"/>
                <w:color w:val="auto"/>
                <w:szCs w:val="21"/>
              </w:rPr>
              <w:t>措施</w:t>
            </w:r>
            <w:r>
              <w:rPr>
                <w:rFonts w:hint="eastAsia" w:ascii="Times New Roman" w:hAnsi="Times New Roman" w:eastAsia="宋体" w:cs="宋体"/>
                <w:color w:val="auto"/>
                <w:szCs w:val="21"/>
                <w:lang w:val="en-US" w:eastAsia="zh-CN"/>
              </w:rPr>
              <w:t>如下</w:t>
            </w:r>
            <w:r>
              <w:rPr>
                <w:rFonts w:hint="eastAsia" w:ascii="Times New Roman" w:hAnsi="Times New Roman" w:eastAsia="宋体" w:cs="宋体"/>
                <w:color w:val="auto"/>
                <w:szCs w:val="21"/>
              </w:rPr>
              <w:t>：</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①选用低噪声、质量好的设备，大型设备设减振垫及减振基础，以减轻对作业场所环境的影响；</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②噪声源均设置在厂房内，设备安装减震基座或减震垫，利用围护结构隔声；</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③合理布置车间内各设备，尽量将设备布置在厂区中间，特别是高噪声设备；尽量增加距各厂界距离，利用距离衰减降噪；</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④加强生产设备的维修、维护，确保生产设备处于良好的运行状态；尽量避免高噪声设备同时运行，尽量让高噪声设备错时运行；</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⑤车间内合理布局，尽量将高噪声设备不放置在一起，相互间距离越远越好。生产时，尽量不同时开启多台高噪声设备，相互间错时开工，避免高噪声设备的噪声叠加；</w:t>
            </w:r>
          </w:p>
          <w:p>
            <w:pPr>
              <w:keepLines w:val="0"/>
              <w:pageBreakBefore w:val="0"/>
              <w:tabs>
                <w:tab w:val="left" w:pos="7125"/>
              </w:tabs>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⑥车间个别工作岗位应按照劳动保护的有关要求进行个人防护，如佩戴耳塞、耳罩等防噪声用品。</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声环境影响分析结论</w:t>
            </w:r>
          </w:p>
          <w:p>
            <w:pPr>
              <w:adjustRightInd w:val="0"/>
              <w:snapToGrid w:val="0"/>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本项目</w:t>
            </w:r>
            <w:r>
              <w:rPr>
                <w:rFonts w:hint="eastAsia" w:ascii="Times New Roman" w:hAnsi="Times New Roman" w:eastAsia="宋体" w:cs="宋体"/>
                <w:color w:val="auto"/>
                <w:sz w:val="24"/>
                <w:szCs w:val="24"/>
                <w:lang w:eastAsia="zh-CN"/>
              </w:rPr>
              <w:t>夜间不进行汽车拆解工作</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夜间对外环境无影响，昼间拆解过程产生的噪声通过采用低噪声拆解等设备、设置减振等措施</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加之噪声经绿化降噪、距离衰减后</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eastAsia="zh-CN"/>
              </w:rPr>
              <w:t>运营期厂界四周</w:t>
            </w:r>
            <w:r>
              <w:rPr>
                <w:rFonts w:hint="eastAsia" w:ascii="Times New Roman" w:hAnsi="Times New Roman" w:eastAsia="宋体" w:cs="宋体"/>
                <w:color w:val="auto"/>
                <w:sz w:val="24"/>
                <w:szCs w:val="24"/>
              </w:rPr>
              <w:t>噪声</w:t>
            </w:r>
            <w:r>
              <w:rPr>
                <w:rFonts w:hint="eastAsia" w:ascii="Times New Roman" w:hAnsi="Times New Roman" w:eastAsia="宋体" w:cs="宋体"/>
                <w:color w:val="auto"/>
                <w:sz w:val="24"/>
                <w:szCs w:val="24"/>
                <w:lang w:eastAsia="zh-CN"/>
              </w:rPr>
              <w:t>预测值均可</w:t>
            </w:r>
            <w:r>
              <w:rPr>
                <w:rFonts w:hint="eastAsia" w:ascii="Times New Roman" w:hAnsi="Times New Roman" w:eastAsia="宋体" w:cs="宋体"/>
                <w:color w:val="auto"/>
                <w:sz w:val="24"/>
                <w:szCs w:val="24"/>
              </w:rPr>
              <w:t>达标排放，且本项目周边50m范围内无环境敏感目标</w:t>
            </w:r>
            <w:r>
              <w:rPr>
                <w:rFonts w:hint="eastAsia" w:ascii="Times New Roman" w:hAnsi="Times New Roman" w:eastAsia="宋体" w:cs="宋体"/>
                <w:color w:val="auto"/>
                <w:sz w:val="24"/>
                <w:szCs w:val="24"/>
                <w:lang w:eastAsia="zh-CN"/>
              </w:rPr>
              <w:t>，运营期产生的</w:t>
            </w:r>
            <w:r>
              <w:rPr>
                <w:rFonts w:hint="eastAsia" w:ascii="Times New Roman" w:hAnsi="Times New Roman" w:eastAsia="宋体" w:cs="宋体"/>
                <w:color w:val="auto"/>
                <w:sz w:val="24"/>
                <w:szCs w:val="24"/>
              </w:rPr>
              <w:t>噪声对周围环境影响</w:t>
            </w:r>
            <w:r>
              <w:rPr>
                <w:rFonts w:hint="eastAsia" w:ascii="Times New Roman" w:hAnsi="Times New Roman" w:eastAsia="宋体" w:cs="宋体"/>
                <w:color w:val="auto"/>
                <w:sz w:val="24"/>
                <w:szCs w:val="24"/>
                <w:lang w:eastAsia="zh-CN"/>
              </w:rPr>
              <w:t>较小，环境影响可接受</w:t>
            </w:r>
            <w:r>
              <w:rPr>
                <w:rFonts w:hint="eastAsia" w:ascii="Times New Roman" w:hAnsi="Times New Roman" w:eastAsia="宋体" w:cs="宋体"/>
                <w:color w:val="auto"/>
                <w:sz w:val="24"/>
                <w:szCs w:val="24"/>
              </w:rPr>
              <w:t>。</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（5）</w:t>
            </w:r>
            <w:r>
              <w:rPr>
                <w:rFonts w:hint="eastAsia" w:ascii="Times New Roman" w:hAnsi="Times New Roman" w:eastAsia="宋体" w:cs="宋体"/>
                <w:color w:val="auto"/>
              </w:rPr>
              <w:t>自行监测要求</w:t>
            </w:r>
          </w:p>
          <w:p>
            <w:pPr>
              <w:bidi w:val="0"/>
              <w:rPr>
                <w:rFonts w:hint="eastAsia" w:ascii="Times New Roman" w:hAnsi="Times New Roman" w:eastAsia="宋体" w:cs="宋体"/>
                <w:color w:val="auto"/>
              </w:rPr>
            </w:pPr>
            <w:r>
              <w:rPr>
                <w:rFonts w:hint="eastAsia" w:ascii="Times New Roman" w:hAnsi="Times New Roman" w:eastAsia="宋体" w:cs="宋体"/>
                <w:color w:val="auto"/>
              </w:rPr>
              <w:t>依据《排污单位自行监测技术指南 总则》(HJ819-2017)，对本项目噪声的日常监测要求见下表：</w:t>
            </w:r>
          </w:p>
          <w:p>
            <w:pPr>
              <w:bidi w:val="0"/>
              <w:jc w:val="center"/>
              <w:rPr>
                <w:rFonts w:hint="eastAsia" w:ascii="Times New Roman" w:hAnsi="Times New Roman" w:eastAsia="宋体" w:cs="宋体"/>
                <w:b/>
                <w:bCs/>
                <w:color w:val="auto"/>
              </w:rPr>
            </w:pPr>
            <w:r>
              <w:rPr>
                <w:rFonts w:hint="eastAsia" w:ascii="Times New Roman" w:hAnsi="Times New Roman" w:eastAsia="宋体" w:cs="宋体"/>
                <w:b/>
                <w:bCs/>
                <w:color w:val="auto"/>
              </w:rPr>
              <w:t>表4-</w:t>
            </w:r>
            <w:r>
              <w:rPr>
                <w:rFonts w:hint="eastAsia" w:ascii="Times New Roman" w:hAnsi="Times New Roman" w:eastAsia="宋体" w:cs="宋体"/>
                <w:b/>
                <w:bCs/>
                <w:color w:val="auto"/>
                <w:lang w:val="en-US" w:eastAsia="zh-CN"/>
              </w:rPr>
              <w:t>9</w:t>
            </w:r>
            <w:r>
              <w:rPr>
                <w:rFonts w:hint="eastAsia" w:ascii="Times New Roman" w:hAnsi="Times New Roman" w:eastAsia="宋体" w:cs="宋体"/>
                <w:b/>
                <w:bCs/>
                <w:color w:val="auto"/>
              </w:rPr>
              <w:t xml:space="preserve"> 建设项目噪声监测要求</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685"/>
              <w:gridCol w:w="1268"/>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29"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监测点位</w:t>
                  </w:r>
                </w:p>
              </w:tc>
              <w:tc>
                <w:tcPr>
                  <w:tcW w:w="1685"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监测因子</w:t>
                  </w:r>
                </w:p>
              </w:tc>
              <w:tc>
                <w:tcPr>
                  <w:tcW w:w="126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监测频次</w:t>
                  </w:r>
                </w:p>
              </w:tc>
              <w:tc>
                <w:tcPr>
                  <w:tcW w:w="346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noWrap w:val="0"/>
                  <w:vAlign w:val="center"/>
                </w:tcPr>
                <w:p>
                  <w:pPr>
                    <w:pStyle w:val="5"/>
                    <w:bidi w:val="0"/>
                    <w:rPr>
                      <w:rFonts w:hint="eastAsia" w:ascii="Times New Roman" w:hAnsi="Times New Roman" w:eastAsia="宋体" w:cs="宋体"/>
                      <w:color w:val="auto"/>
                      <w:lang w:eastAsia="zh-CN"/>
                    </w:rPr>
                  </w:pPr>
                  <w:r>
                    <w:rPr>
                      <w:rFonts w:hint="eastAsia" w:ascii="Times New Roman" w:hAnsi="Times New Roman" w:eastAsia="宋体" w:cs="宋体"/>
                      <w:color w:val="auto"/>
                    </w:rPr>
                    <w:t>厂界</w:t>
                  </w:r>
                </w:p>
              </w:tc>
              <w:tc>
                <w:tcPr>
                  <w:tcW w:w="1685"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Leq(A)</w:t>
                  </w:r>
                </w:p>
              </w:tc>
              <w:tc>
                <w:tcPr>
                  <w:tcW w:w="126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1次/季度</w:t>
                  </w:r>
                </w:p>
              </w:tc>
              <w:tc>
                <w:tcPr>
                  <w:tcW w:w="3463"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《工业企业厂界环境噪声排放标准》（GB12348-2008）</w:t>
                  </w:r>
                  <w:r>
                    <w:rPr>
                      <w:rFonts w:hint="eastAsia" w:cs="宋体"/>
                      <w:color w:val="auto"/>
                      <w:lang w:val="en-US" w:eastAsia="zh-CN"/>
                    </w:rPr>
                    <w:t>3</w:t>
                  </w:r>
                  <w:r>
                    <w:rPr>
                      <w:rFonts w:hint="eastAsia" w:ascii="Times New Roman" w:hAnsi="Times New Roman" w:eastAsia="宋体" w:cs="宋体"/>
                      <w:color w:val="auto"/>
                    </w:rPr>
                    <w:t>类标准</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运营期固体废物环境影响和保护措施</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项目固体废物主要分为：一般工业固体废物、危险废物和生活垃圾。其中一般工业固体废物包括破玻璃、废橡胶、废塑料等不可利用的拆解废物、</w:t>
            </w:r>
            <w:r>
              <w:rPr>
                <w:rFonts w:hint="eastAsia" w:ascii="Times New Roman" w:hAnsi="Times New Roman" w:eastAsia="宋体" w:cs="宋体"/>
                <w:color w:val="auto"/>
                <w:szCs w:val="21"/>
                <w:lang w:val="en-US" w:eastAsia="zh-CN"/>
              </w:rPr>
              <w:t>一体化污水处理设备底泥、</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Cs w:val="21"/>
              </w:rPr>
              <w:t>粉尘</w:t>
            </w:r>
            <w:r>
              <w:rPr>
                <w:rFonts w:hint="eastAsia" w:ascii="Times New Roman" w:hAnsi="Times New Roman" w:eastAsia="宋体" w:cs="宋体"/>
                <w:color w:val="auto"/>
                <w:szCs w:val="21"/>
                <w:lang w:val="en-US" w:eastAsia="zh-CN"/>
              </w:rPr>
              <w:t>等</w:t>
            </w:r>
            <w:r>
              <w:rPr>
                <w:rFonts w:hint="eastAsia" w:ascii="Times New Roman" w:hAnsi="Times New Roman" w:eastAsia="宋体" w:cs="宋体"/>
                <w:color w:val="auto"/>
                <w:szCs w:val="21"/>
              </w:rPr>
              <w:t>；危险废物包括有废矿物油、废铅酸蓄电池、含铅部件、含汞部件、废滤清器、废电路板及电子元件、废油泥等。</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一般工业固废</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①拆解固废</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本项目汽车拆解遵循环保和循环利用的原则，对于可回收利用的金属部件、橡胶、塑料部件等尽量回收，提高资源回收率，作为本项目的产品，出售可再生利用。</w:t>
            </w:r>
          </w:p>
          <w:p>
            <w:pPr>
              <w:bidi w:val="0"/>
              <w:rPr>
                <w:rFonts w:hint="eastAsia" w:ascii="Times New Roman" w:hAnsi="Times New Roman" w:eastAsia="宋体" w:cs="宋体"/>
                <w:color w:val="auto"/>
              </w:rPr>
            </w:pPr>
            <w:r>
              <w:rPr>
                <w:rFonts w:hint="eastAsia" w:ascii="Times New Roman" w:hAnsi="Times New Roman" w:eastAsia="宋体" w:cs="宋体"/>
                <w:color w:val="auto"/>
              </w:rPr>
              <w:t>对于少量无法分离回收利用的碎玻璃、碎塑料、橡胶等终端垃圾，作为一般工业固废，不进行进一步破碎。根据物料平衡，产生量</w:t>
            </w:r>
            <w:r>
              <w:rPr>
                <w:rFonts w:hint="eastAsia" w:ascii="Times New Roman" w:hAnsi="Times New Roman" w:eastAsia="宋体" w:cs="宋体"/>
                <w:color w:val="auto"/>
                <w:lang w:val="en-US" w:eastAsia="zh-CN"/>
              </w:rPr>
              <w:t>约389</w:t>
            </w:r>
            <w:r>
              <w:rPr>
                <w:rFonts w:hint="eastAsia" w:ascii="Times New Roman" w:hAnsi="Times New Roman" w:eastAsia="宋体" w:cs="宋体"/>
                <w:color w:val="auto"/>
              </w:rPr>
              <w:t>t/a，集中收集</w:t>
            </w:r>
            <w:r>
              <w:rPr>
                <w:rFonts w:hint="eastAsia" w:ascii="Times New Roman" w:hAnsi="Times New Roman" w:eastAsia="宋体" w:cs="宋体"/>
                <w:color w:val="auto"/>
                <w:lang w:val="en-US" w:eastAsia="zh-CN"/>
              </w:rPr>
              <w:t>至一般固废库</w:t>
            </w:r>
            <w:r>
              <w:rPr>
                <w:rFonts w:hint="eastAsia" w:ascii="Times New Roman" w:hAnsi="Times New Roman" w:eastAsia="宋体" w:cs="宋体"/>
                <w:color w:val="auto"/>
              </w:rPr>
              <w:t>后</w:t>
            </w:r>
            <w:r>
              <w:rPr>
                <w:rFonts w:hint="eastAsia" w:ascii="Times New Roman" w:hAnsi="Times New Roman" w:eastAsia="宋体" w:cs="宋体"/>
                <w:color w:val="auto"/>
                <w:lang w:val="en-US" w:eastAsia="zh-CN"/>
              </w:rPr>
              <w:t>委托环卫部门</w:t>
            </w:r>
            <w:r>
              <w:rPr>
                <w:rFonts w:hint="eastAsia" w:ascii="Times New Roman" w:hAnsi="Times New Roman" w:eastAsia="宋体" w:cs="宋体"/>
                <w:color w:val="auto"/>
              </w:rPr>
              <w:t>清运。</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rPr>
              <w:t>②</w:t>
            </w:r>
            <w:r>
              <w:rPr>
                <w:rFonts w:hint="eastAsia" w:ascii="Times New Roman" w:hAnsi="Times New Roman" w:eastAsia="宋体" w:cs="宋体"/>
                <w:color w:val="auto"/>
                <w:szCs w:val="21"/>
                <w:lang w:val="en-US" w:eastAsia="zh-CN"/>
              </w:rPr>
              <w:t>一体化污水处理设备底泥</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项目生产废水和生活污水在厂内</w:t>
            </w:r>
            <w:r>
              <w:rPr>
                <w:rFonts w:hint="eastAsia" w:ascii="Times New Roman" w:hAnsi="Times New Roman" w:eastAsia="宋体" w:cs="宋体"/>
                <w:color w:val="auto"/>
                <w:szCs w:val="21"/>
                <w:highlight w:val="none"/>
                <w:lang w:eastAsia="zh-CN"/>
              </w:rPr>
              <w:t>一体化污水处理设施</w:t>
            </w:r>
            <w:r>
              <w:rPr>
                <w:rFonts w:hint="eastAsia" w:ascii="Times New Roman" w:hAnsi="Times New Roman" w:eastAsia="宋体" w:cs="宋体"/>
                <w:color w:val="auto"/>
                <w:szCs w:val="21"/>
                <w:highlight w:val="none"/>
              </w:rPr>
              <w:t>处理过程中会产生</w:t>
            </w:r>
            <w:r>
              <w:rPr>
                <w:rFonts w:hint="eastAsia" w:ascii="Times New Roman" w:hAnsi="Times New Roman" w:eastAsia="宋体" w:cs="宋体"/>
                <w:color w:val="auto"/>
                <w:szCs w:val="21"/>
                <w:highlight w:val="none"/>
                <w:lang w:val="en-US" w:eastAsia="zh-CN"/>
              </w:rPr>
              <w:t>底泥</w:t>
            </w:r>
            <w:r>
              <w:rPr>
                <w:rFonts w:hint="eastAsia" w:ascii="Times New Roman" w:hAnsi="Times New Roman" w:eastAsia="宋体" w:cs="宋体"/>
                <w:color w:val="auto"/>
                <w:szCs w:val="21"/>
                <w:highlight w:val="none"/>
              </w:rPr>
              <w:t>。根据工程分析</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本项目</w:t>
            </w:r>
            <w:r>
              <w:rPr>
                <w:rFonts w:hint="eastAsia" w:ascii="Times New Roman" w:hAnsi="Times New Roman" w:eastAsia="宋体" w:cs="宋体"/>
                <w:color w:val="auto"/>
                <w:szCs w:val="21"/>
                <w:highlight w:val="none"/>
                <w:lang w:eastAsia="zh-CN"/>
              </w:rPr>
              <w:t>一体化污水处理设施</w:t>
            </w:r>
            <w:r>
              <w:rPr>
                <w:rFonts w:hint="eastAsia" w:ascii="Times New Roman" w:hAnsi="Times New Roman" w:eastAsia="宋体" w:cs="宋体"/>
                <w:color w:val="auto"/>
                <w:szCs w:val="21"/>
                <w:highlight w:val="none"/>
              </w:rPr>
              <w:t>年去除</w:t>
            </w: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szCs w:val="21"/>
                <w:highlight w:val="none"/>
              </w:rPr>
              <w:t>量约为0.</w:t>
            </w:r>
            <w:r>
              <w:rPr>
                <w:rFonts w:hint="eastAsia" w:ascii="Times New Roman" w:hAnsi="Times New Roman" w:eastAsia="宋体" w:cs="宋体"/>
                <w:color w:val="auto"/>
                <w:szCs w:val="21"/>
                <w:highlight w:val="none"/>
                <w:lang w:val="en-US" w:eastAsia="zh-CN"/>
              </w:rPr>
              <w:t>283</w:t>
            </w:r>
            <w:r>
              <w:rPr>
                <w:rFonts w:hint="eastAsia" w:ascii="Times New Roman" w:hAnsi="Times New Roman" w:eastAsia="宋体" w:cs="宋体"/>
                <w:color w:val="auto"/>
                <w:szCs w:val="21"/>
                <w:highlight w:val="none"/>
              </w:rPr>
              <w:t>t/a，根据经验算法，</w:t>
            </w:r>
            <w:r>
              <w:rPr>
                <w:rFonts w:hint="eastAsia" w:ascii="Times New Roman" w:hAnsi="Times New Roman" w:eastAsia="宋体" w:cs="宋体"/>
                <w:color w:val="auto"/>
                <w:szCs w:val="21"/>
                <w:lang w:val="en-US" w:eastAsia="zh-CN"/>
              </w:rPr>
              <w:t>底泥</w:t>
            </w:r>
            <w:r>
              <w:rPr>
                <w:rFonts w:hint="eastAsia" w:ascii="Times New Roman" w:hAnsi="Times New Roman" w:eastAsia="宋体" w:cs="宋体"/>
                <w:color w:val="auto"/>
                <w:szCs w:val="21"/>
                <w:highlight w:val="none"/>
              </w:rPr>
              <w:t>产生量约0.</w:t>
            </w:r>
            <w:r>
              <w:rPr>
                <w:rFonts w:hint="eastAsia" w:ascii="Times New Roman" w:hAnsi="Times New Roman" w:eastAsia="宋体" w:cs="宋体"/>
                <w:color w:val="auto"/>
                <w:szCs w:val="21"/>
                <w:highlight w:val="none"/>
                <w:lang w:val="en-US" w:eastAsia="zh-CN"/>
              </w:rPr>
              <w:t>48</w:t>
            </w:r>
            <w:r>
              <w:rPr>
                <w:rFonts w:hint="eastAsia" w:ascii="Times New Roman" w:hAnsi="Times New Roman" w:eastAsia="宋体" w:cs="宋体"/>
                <w:color w:val="auto"/>
                <w:szCs w:val="21"/>
                <w:highlight w:val="none"/>
              </w:rPr>
              <w:t>t/a</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含水率计80%</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经浓缩池浓缩后自然干化，沉淀池</w:t>
            </w:r>
            <w:r>
              <w:rPr>
                <w:rFonts w:hint="eastAsia" w:ascii="Times New Roman" w:hAnsi="Times New Roman" w:eastAsia="宋体" w:cs="宋体"/>
                <w:color w:val="auto"/>
                <w:szCs w:val="21"/>
                <w:lang w:val="en-US" w:eastAsia="zh-CN"/>
              </w:rPr>
              <w:t>底泥</w:t>
            </w:r>
            <w:r>
              <w:rPr>
                <w:rFonts w:hint="eastAsia" w:ascii="Times New Roman" w:hAnsi="Times New Roman" w:eastAsia="宋体" w:cs="宋体"/>
                <w:color w:val="auto"/>
                <w:szCs w:val="21"/>
                <w:highlight w:val="none"/>
              </w:rPr>
              <w:t>干重约0.</w:t>
            </w:r>
            <w:r>
              <w:rPr>
                <w:rFonts w:hint="eastAsia" w:ascii="Times New Roman" w:hAnsi="Times New Roman" w:eastAsia="宋体" w:cs="宋体"/>
                <w:color w:val="auto"/>
                <w:szCs w:val="21"/>
                <w:highlight w:val="none"/>
                <w:lang w:val="en-US" w:eastAsia="zh-CN"/>
              </w:rPr>
              <w:t>096</w:t>
            </w:r>
            <w:r>
              <w:rPr>
                <w:rFonts w:hint="eastAsia" w:ascii="Times New Roman" w:hAnsi="Times New Roman" w:eastAsia="宋体" w:cs="宋体"/>
                <w:color w:val="auto"/>
                <w:szCs w:val="21"/>
                <w:highlight w:val="none"/>
              </w:rPr>
              <w:t>t/a。生化沉淀池</w:t>
            </w:r>
            <w:r>
              <w:rPr>
                <w:rFonts w:hint="eastAsia" w:ascii="Times New Roman" w:hAnsi="Times New Roman" w:eastAsia="宋体" w:cs="宋体"/>
                <w:color w:val="auto"/>
                <w:szCs w:val="21"/>
                <w:lang w:val="en-US" w:eastAsia="zh-CN"/>
              </w:rPr>
              <w:t>底泥</w:t>
            </w:r>
            <w:r>
              <w:rPr>
                <w:rFonts w:hint="eastAsia" w:ascii="Times New Roman" w:hAnsi="Times New Roman" w:eastAsia="宋体" w:cs="宋体"/>
                <w:color w:val="auto"/>
                <w:szCs w:val="21"/>
                <w:highlight w:val="none"/>
              </w:rPr>
              <w:t>属于一般固废，脱水收集后利用袋子包装，</w:t>
            </w:r>
            <w:r>
              <w:rPr>
                <w:rFonts w:hint="eastAsia" w:ascii="Times New Roman" w:hAnsi="Times New Roman" w:eastAsia="宋体" w:cs="宋体"/>
                <w:color w:val="auto"/>
              </w:rPr>
              <w:t>集中收集</w:t>
            </w:r>
            <w:r>
              <w:rPr>
                <w:rFonts w:hint="eastAsia" w:ascii="Times New Roman" w:hAnsi="Times New Roman" w:eastAsia="宋体" w:cs="宋体"/>
                <w:color w:val="auto"/>
                <w:lang w:val="en-US" w:eastAsia="zh-CN"/>
              </w:rPr>
              <w:t>至一般固废库</w:t>
            </w:r>
            <w:r>
              <w:rPr>
                <w:rFonts w:hint="eastAsia" w:ascii="Times New Roman" w:hAnsi="Times New Roman" w:eastAsia="宋体" w:cs="宋体"/>
                <w:color w:val="auto"/>
              </w:rPr>
              <w:t>后</w:t>
            </w:r>
            <w:r>
              <w:rPr>
                <w:rFonts w:hint="eastAsia" w:ascii="Times New Roman" w:hAnsi="Times New Roman" w:eastAsia="宋体" w:cs="宋体"/>
                <w:color w:val="auto"/>
                <w:lang w:val="en-US" w:eastAsia="zh-CN"/>
              </w:rPr>
              <w:t>委托环卫部门</w:t>
            </w:r>
            <w:r>
              <w:rPr>
                <w:rFonts w:hint="eastAsia" w:ascii="Times New Roman" w:hAnsi="Times New Roman" w:eastAsia="宋体" w:cs="宋体"/>
                <w:color w:val="auto"/>
              </w:rPr>
              <w:t>清运。</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 3 \* GB3 \* MERGEFORMAT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③</w:t>
            </w:r>
            <w:r>
              <w:rPr>
                <w:rFonts w:hint="eastAsia" w:ascii="Times New Roman" w:hAnsi="Times New Roman" w:eastAsia="宋体" w:cs="宋体"/>
                <w:color w:val="auto"/>
                <w:szCs w:val="21"/>
              </w:rPr>
              <w:fldChar w:fldCharType="end"/>
            </w:r>
            <w:r>
              <w:rPr>
                <w:rFonts w:hint="eastAsia" w:ascii="Times New Roman" w:hAnsi="Times New Roman" w:eastAsia="宋体" w:cs="宋体"/>
                <w:color w:val="auto"/>
                <w:szCs w:val="21"/>
              </w:rPr>
              <w:t>除尘器粉尘</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rPr>
              <w:t>根据项目破碎过程中粉尘的产生量以及</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Cs w:val="21"/>
              </w:rPr>
              <w:t>处理效率可知，项目</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Cs w:val="21"/>
              </w:rPr>
              <w:t>粉尘产生量为</w:t>
            </w:r>
            <w:r>
              <w:rPr>
                <w:rFonts w:hint="eastAsia" w:ascii="Times New Roman" w:hAnsi="Times New Roman" w:eastAsia="宋体" w:cs="宋体"/>
                <w:color w:val="auto"/>
                <w:szCs w:val="21"/>
                <w:lang w:val="en-US" w:eastAsia="zh-CN"/>
              </w:rPr>
              <w:t>0.925</w:t>
            </w:r>
            <w:r>
              <w:rPr>
                <w:rFonts w:hint="eastAsia" w:ascii="Times New Roman" w:hAnsi="Times New Roman" w:eastAsia="宋体" w:cs="宋体"/>
                <w:color w:val="auto"/>
                <w:szCs w:val="21"/>
              </w:rPr>
              <w:t>t/a</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highlight w:val="none"/>
              </w:rPr>
              <w:t>收集后利用袋子包装，</w:t>
            </w:r>
            <w:r>
              <w:rPr>
                <w:rFonts w:hint="eastAsia" w:ascii="Times New Roman" w:hAnsi="Times New Roman" w:eastAsia="宋体" w:cs="宋体"/>
                <w:color w:val="auto"/>
                <w:szCs w:val="21"/>
                <w:highlight w:val="none"/>
                <w:lang w:val="en-US" w:eastAsia="zh-CN"/>
              </w:rPr>
              <w:t>放置</w:t>
            </w:r>
            <w:r>
              <w:rPr>
                <w:rFonts w:hint="eastAsia" w:ascii="Times New Roman" w:hAnsi="Times New Roman" w:eastAsia="宋体" w:cs="宋体"/>
                <w:color w:val="auto"/>
                <w:szCs w:val="21"/>
                <w:highlight w:val="none"/>
              </w:rPr>
              <w:t>于项目</w:t>
            </w:r>
            <w:r>
              <w:rPr>
                <w:rFonts w:hint="eastAsia" w:ascii="Times New Roman" w:hAnsi="Times New Roman" w:eastAsia="宋体" w:cs="宋体"/>
                <w:color w:val="auto"/>
                <w:szCs w:val="21"/>
                <w:highlight w:val="none"/>
                <w:lang w:val="en-US" w:eastAsia="zh-CN"/>
              </w:rPr>
              <w:t>区垃圾桶</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lang w:val="en-US" w:eastAsia="zh-CN"/>
              </w:rPr>
              <w:t>委托环卫部门</w:t>
            </w:r>
            <w:r>
              <w:rPr>
                <w:rFonts w:hint="eastAsia" w:ascii="Times New Roman" w:hAnsi="Times New Roman" w:eastAsia="宋体" w:cs="宋体"/>
                <w:color w:val="auto"/>
              </w:rPr>
              <w:t>清运</w:t>
            </w:r>
            <w:r>
              <w:rPr>
                <w:rFonts w:hint="eastAsia" w:ascii="Times New Roman" w:hAnsi="Times New Roman" w:eastAsia="宋体" w:cs="宋体"/>
                <w:color w:val="auto"/>
                <w:szCs w:val="21"/>
                <w:highlight w:val="none"/>
              </w:rPr>
              <w:t>。</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 4 \* GB3 \* MERGEFORMAT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rPr>
              <w:t>④</w:t>
            </w:r>
            <w:r>
              <w:rPr>
                <w:rFonts w:hint="eastAsia" w:ascii="Times New Roman" w:hAnsi="Times New Roman" w:eastAsia="宋体" w:cs="宋体"/>
                <w:color w:val="auto"/>
                <w:szCs w:val="21"/>
              </w:rPr>
              <w:fldChar w:fldCharType="end"/>
            </w:r>
            <w:r>
              <w:rPr>
                <w:rFonts w:hint="eastAsia" w:ascii="Times New Roman" w:hAnsi="Times New Roman" w:eastAsia="宋体" w:cs="宋体"/>
                <w:color w:val="auto"/>
                <w:szCs w:val="21"/>
              </w:rPr>
              <w:t>废含油抹布及劳保用品</w:t>
            </w:r>
          </w:p>
          <w:p>
            <w:pPr>
              <w:bidi w:val="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rPr>
              <w:t>根据类比同行业，</w:t>
            </w:r>
            <w:r>
              <w:rPr>
                <w:rFonts w:hint="eastAsia" w:ascii="Times New Roman" w:hAnsi="Times New Roman" w:eastAsia="宋体" w:cs="宋体"/>
                <w:color w:val="auto"/>
                <w:lang w:val="en-US" w:eastAsia="zh-CN"/>
              </w:rPr>
              <w:t>本项目</w:t>
            </w:r>
            <w:r>
              <w:rPr>
                <w:rFonts w:hint="eastAsia" w:ascii="Times New Roman" w:hAnsi="Times New Roman" w:eastAsia="宋体" w:cs="宋体"/>
                <w:color w:val="auto"/>
              </w:rPr>
              <w:t>产生量约0.5t/a。根据《国家危险废物名录》（2021版），废弃的含油抹布、劳保用品混入生活垃圾的，全过程不按危险废物管理，本项目产生的废含油抹布及劳保用品利用垃圾桶收集，混入生活垃圾，委托环卫部门清运。</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危险废物</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①废铅酸蓄电池</w:t>
            </w:r>
          </w:p>
          <w:p>
            <w:pPr>
              <w:pStyle w:val="9"/>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本项目拆解产生废蓄电池量约</w:t>
            </w:r>
            <w:r>
              <w:rPr>
                <w:rFonts w:hint="eastAsia" w:ascii="Times New Roman" w:hAnsi="Times New Roman" w:eastAsia="宋体" w:cs="宋体"/>
                <w:color w:val="auto"/>
                <w:szCs w:val="21"/>
                <w:lang w:val="en-US" w:eastAsia="zh-CN"/>
              </w:rPr>
              <w:t>131</w:t>
            </w:r>
            <w:r>
              <w:rPr>
                <w:rFonts w:hint="eastAsia" w:ascii="Times New Roman" w:hAnsi="Times New Roman" w:eastAsia="宋体" w:cs="宋体"/>
                <w:color w:val="auto"/>
                <w:szCs w:val="21"/>
              </w:rPr>
              <w:t>t/a，根据《国家危险废物名录》（2021版），废弃的铅蓄电池属于危险废物，废物编号：HW49（900-044-49），专用防腐密闭的容器收集后</w:t>
            </w:r>
            <w:r>
              <w:rPr>
                <w:rFonts w:hint="eastAsia" w:ascii="Times New Roman" w:hAnsi="Times New Roman" w:eastAsia="宋体" w:cs="宋体"/>
                <w:color w:val="auto"/>
                <w:lang w:eastAsia="zh-CN"/>
              </w:rPr>
              <w:t>分区暂存于危废暂存间</w:t>
            </w:r>
            <w:r>
              <w:rPr>
                <w:rFonts w:hint="eastAsia" w:ascii="Times New Roman" w:hAnsi="Times New Roman" w:eastAsia="宋体" w:cs="宋体"/>
                <w:color w:val="auto"/>
                <w:szCs w:val="21"/>
              </w:rPr>
              <w:t>，定期交资质单位处理。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②废矿物油</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项目拆解回收的柴油、汽油等燃料油，产生量约</w:t>
            </w:r>
            <w:r>
              <w:rPr>
                <w:rFonts w:hint="eastAsia" w:ascii="Times New Roman" w:hAnsi="Times New Roman" w:eastAsia="宋体" w:cs="宋体"/>
                <w:color w:val="auto"/>
                <w:szCs w:val="21"/>
                <w:lang w:val="en-US" w:eastAsia="zh-CN"/>
              </w:rPr>
              <w:t>15</w:t>
            </w:r>
            <w:r>
              <w:rPr>
                <w:rFonts w:hint="eastAsia" w:ascii="Times New Roman" w:hAnsi="Times New Roman" w:eastAsia="宋体" w:cs="宋体"/>
                <w:color w:val="auto"/>
                <w:szCs w:val="21"/>
              </w:rPr>
              <w:t>t/a，可以作为项目副产品，</w:t>
            </w:r>
            <w:r>
              <w:rPr>
                <w:rFonts w:hint="eastAsia" w:ascii="Times New Roman" w:hAnsi="Times New Roman" w:eastAsia="宋体" w:cs="宋体"/>
                <w:color w:val="auto"/>
                <w:szCs w:val="21"/>
                <w:lang w:val="en-US" w:eastAsia="zh-CN"/>
              </w:rPr>
              <w:t>暂存于危废库，可</w:t>
            </w:r>
            <w:r>
              <w:rPr>
                <w:rFonts w:hint="eastAsia" w:ascii="Times New Roman" w:hAnsi="Times New Roman" w:eastAsia="宋体" w:cs="宋体"/>
                <w:color w:val="auto"/>
                <w:szCs w:val="21"/>
              </w:rPr>
              <w:t>加入</w:t>
            </w:r>
            <w:r>
              <w:rPr>
                <w:rFonts w:hint="eastAsia" w:ascii="Times New Roman" w:hAnsi="Times New Roman" w:eastAsia="宋体" w:cs="宋体"/>
                <w:color w:val="auto"/>
                <w:szCs w:val="21"/>
                <w:lang w:val="en-US" w:eastAsia="zh-CN"/>
              </w:rPr>
              <w:t>本项目</w:t>
            </w:r>
            <w:r>
              <w:rPr>
                <w:rFonts w:hint="eastAsia" w:ascii="Times New Roman" w:hAnsi="Times New Roman" w:eastAsia="宋体" w:cs="宋体"/>
                <w:color w:val="auto"/>
                <w:szCs w:val="21"/>
              </w:rPr>
              <w:t>叉车、清障车等运输车辆的油箱，自行消化。其他除燃油以外的矿物油，如发动机润滑油、变速箱油、助力转向油、差速器油、制动液等石油类或合成润滑剂，产生量约</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t/a，属于《国家危险废物名录》（2021版）中的危险废物，编号：HW08（900-214-08），利用专用的密闭容器</w:t>
            </w:r>
            <w:r>
              <w:rPr>
                <w:rFonts w:hint="eastAsia" w:ascii="Times New Roman" w:hAnsi="Times New Roman" w:eastAsia="宋体" w:cs="宋体"/>
                <w:color w:val="auto"/>
                <w:lang w:eastAsia="zh-CN"/>
              </w:rPr>
              <w:t>分区暂存于危废暂存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szCs w:val="21"/>
              </w:rPr>
              <w:t>定期交有资质单位进行处理。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③废尾气净化装置及催化剂</w:t>
            </w:r>
          </w:p>
          <w:p>
            <w:pPr>
              <w:pStyle w:val="9"/>
              <w:rPr>
                <w:rFonts w:hint="eastAsia" w:ascii="Times New Roman" w:hAnsi="Times New Roman" w:eastAsia="宋体" w:cs="宋体"/>
                <w:color w:val="auto"/>
                <w:szCs w:val="21"/>
              </w:rPr>
            </w:pPr>
            <w:r>
              <w:rPr>
                <w:rFonts w:hint="eastAsia" w:ascii="Times New Roman" w:hAnsi="Times New Roman" w:eastAsia="宋体" w:cs="宋体"/>
                <w:color w:val="auto"/>
                <w:szCs w:val="21"/>
              </w:rPr>
              <w:t>尾气净化装置，主要产生于汽车排气管，尾气净化装置中的催化剂是采用二氧化钛、三氧化钨、五氧化三钒、硬脂酸、偏矾酸铵、聚氧化乙烯、单乙醇胺、乳酸、木浆及玻璃纤维等多种材料，成分较复杂。属于《国家危险废物名录》（2021 版）指定的危险废物，编号：HW50（900-049-50），产生量约为</w:t>
            </w:r>
            <w:r>
              <w:rPr>
                <w:rFonts w:hint="eastAsia" w:ascii="Times New Roman" w:hAnsi="Times New Roman" w:eastAsia="宋体" w:cs="宋体"/>
                <w:color w:val="auto"/>
                <w:szCs w:val="21"/>
                <w:lang w:val="en-US" w:eastAsia="zh-CN"/>
              </w:rPr>
              <w:t>4</w:t>
            </w:r>
            <w:r>
              <w:rPr>
                <w:rFonts w:hint="eastAsia" w:ascii="Times New Roman" w:hAnsi="Times New Roman" w:eastAsia="宋体" w:cs="宋体"/>
                <w:color w:val="auto"/>
                <w:szCs w:val="21"/>
              </w:rPr>
              <w:t>t/a，利用专用容器收集后</w:t>
            </w:r>
            <w:r>
              <w:rPr>
                <w:rFonts w:hint="eastAsia" w:ascii="Times New Roman" w:hAnsi="Times New Roman" w:eastAsia="宋体" w:cs="宋体"/>
                <w:color w:val="auto"/>
                <w:lang w:eastAsia="zh-CN"/>
              </w:rPr>
              <w:t>分区暂存于危废暂存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szCs w:val="21"/>
              </w:rPr>
              <w:t>，定期委托有资质的单位集中处置。</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④废滤清器</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主要为机油及燃油滤清器，产生量约为</w:t>
            </w:r>
            <w:r>
              <w:rPr>
                <w:rFonts w:hint="eastAsia" w:ascii="Times New Roman" w:hAnsi="Times New Roman" w:eastAsia="宋体" w:cs="宋体"/>
                <w:color w:val="auto"/>
                <w:szCs w:val="21"/>
                <w:lang w:val="en-US" w:eastAsia="zh-CN"/>
              </w:rPr>
              <w:t>13</w:t>
            </w:r>
            <w:r>
              <w:rPr>
                <w:rFonts w:hint="eastAsia" w:ascii="Times New Roman" w:hAnsi="Times New Roman" w:eastAsia="宋体" w:cs="宋体"/>
                <w:color w:val="auto"/>
                <w:szCs w:val="21"/>
              </w:rPr>
              <w:t>t/a，由于含有油类杂质，归类为危险废物，编号 HW49（900-041-49），利用专用密闭容器盛装后，暂存于危废暂存库，定期委托资质单位处理。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⑤废电路板及电子元件</w:t>
            </w:r>
          </w:p>
          <w:p>
            <w:pPr>
              <w:pStyle w:val="9"/>
              <w:rPr>
                <w:rFonts w:hint="eastAsia" w:ascii="Times New Roman" w:hAnsi="Times New Roman" w:eastAsia="宋体" w:cs="宋体"/>
                <w:color w:val="auto"/>
                <w:szCs w:val="21"/>
              </w:rPr>
            </w:pPr>
            <w:r>
              <w:rPr>
                <w:rFonts w:hint="eastAsia" w:ascii="Times New Roman" w:hAnsi="Times New Roman" w:eastAsia="宋体" w:cs="宋体"/>
                <w:color w:val="auto"/>
                <w:szCs w:val="21"/>
              </w:rPr>
              <w:t>根据物料，产生量约为</w:t>
            </w:r>
            <w:r>
              <w:rPr>
                <w:rFonts w:hint="eastAsia" w:ascii="Times New Roman" w:hAnsi="Times New Roman" w:eastAsia="宋体" w:cs="宋体"/>
                <w:color w:val="auto"/>
                <w:szCs w:val="21"/>
                <w:lang w:val="en-US" w:eastAsia="zh-CN"/>
              </w:rPr>
              <w:t>65</w:t>
            </w:r>
            <w:r>
              <w:rPr>
                <w:rFonts w:hint="eastAsia" w:ascii="Times New Roman" w:hAnsi="Times New Roman" w:eastAsia="宋体" w:cs="宋体"/>
                <w:color w:val="auto"/>
                <w:szCs w:val="21"/>
              </w:rPr>
              <w:t>t/a，属于《国家危险废物名录》（2021版）指定的危险废物，编号：HW49（900-045-49），利用专用容器收集后</w:t>
            </w:r>
            <w:r>
              <w:rPr>
                <w:rFonts w:hint="eastAsia" w:ascii="Times New Roman" w:hAnsi="Times New Roman" w:eastAsia="宋体" w:cs="宋体"/>
                <w:color w:val="auto"/>
                <w:lang w:eastAsia="zh-CN"/>
              </w:rPr>
              <w:t>分区暂存于危废暂存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szCs w:val="21"/>
              </w:rPr>
              <w:t>，定期委托有资质的单位集中处置。</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⑥含铅部件</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主要为火花塞、螺栓等含铅较多的零部件，根据物料，产生量约为</w:t>
            </w:r>
            <w:r>
              <w:rPr>
                <w:rFonts w:hint="eastAsia" w:ascii="Times New Roman" w:hAnsi="Times New Roman" w:eastAsia="宋体" w:cs="宋体"/>
                <w:color w:val="auto"/>
                <w:szCs w:val="21"/>
                <w:lang w:val="en-US" w:eastAsia="zh-CN"/>
              </w:rPr>
              <w:t>30</w:t>
            </w:r>
            <w:r>
              <w:rPr>
                <w:rFonts w:hint="eastAsia" w:ascii="Times New Roman" w:hAnsi="Times New Roman" w:eastAsia="宋体" w:cs="宋体"/>
                <w:color w:val="auto"/>
                <w:szCs w:val="21"/>
              </w:rPr>
              <w:t>t/a，属于《国家危险废物名录》（2021版）指定的危险废物，编号：HW31（421-001-31），利用专用容器盛装后，暂存于危废暂存库，定期委托资质单位处理。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⑦含汞部件</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主要为各类含汞开关，汞是以化合态形式存在的，根据物料，产生量约为</w:t>
            </w:r>
            <w:r>
              <w:rPr>
                <w:rFonts w:hint="eastAsia" w:ascii="Times New Roman" w:hAnsi="Times New Roman" w:eastAsia="宋体" w:cs="宋体"/>
                <w:color w:val="auto"/>
                <w:szCs w:val="21"/>
                <w:lang w:val="en-US" w:eastAsia="zh-CN"/>
              </w:rPr>
              <w:t>6</w:t>
            </w:r>
            <w:r>
              <w:rPr>
                <w:rFonts w:hint="eastAsia" w:ascii="Times New Roman" w:hAnsi="Times New Roman" w:eastAsia="宋体" w:cs="宋体"/>
                <w:color w:val="auto"/>
                <w:szCs w:val="21"/>
              </w:rPr>
              <w:t>t/a。属于《国家危险废物名录》（2021 版）指定的危险废物，编号：HW49（900-044-49），利用专用容器盛装后，暂存于危废暂存库，定期委托资质单位处理。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 8 \* GB3 \* MERGEFORMAT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rPr>
              <w:t>⑧</w:t>
            </w:r>
            <w:r>
              <w:rPr>
                <w:rFonts w:hint="eastAsia" w:ascii="Times New Roman" w:hAnsi="Times New Roman" w:eastAsia="宋体" w:cs="宋体"/>
                <w:color w:val="auto"/>
                <w:szCs w:val="21"/>
              </w:rPr>
              <w:fldChar w:fldCharType="end"/>
            </w:r>
            <w:r>
              <w:rPr>
                <w:rFonts w:hint="eastAsia" w:ascii="Times New Roman" w:hAnsi="Times New Roman" w:eastAsia="宋体" w:cs="宋体"/>
                <w:color w:val="auto"/>
                <w:szCs w:val="21"/>
                <w:lang w:eastAsia="zh-CN"/>
              </w:rPr>
              <w:t>一体化污水处理设施</w:t>
            </w:r>
            <w:r>
              <w:rPr>
                <w:rFonts w:hint="eastAsia" w:ascii="Times New Roman" w:hAnsi="Times New Roman" w:eastAsia="宋体" w:cs="宋体"/>
                <w:color w:val="auto"/>
                <w:szCs w:val="21"/>
              </w:rPr>
              <w:t>油泥</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根据物料，</w:t>
            </w:r>
            <w:r>
              <w:rPr>
                <w:rFonts w:hint="eastAsia" w:ascii="Times New Roman" w:hAnsi="Times New Roman" w:eastAsia="宋体" w:cs="宋体"/>
                <w:color w:val="auto"/>
                <w:szCs w:val="21"/>
                <w:lang w:eastAsia="zh-CN"/>
              </w:rPr>
              <w:t>一体化污水处理设施</w:t>
            </w:r>
            <w:r>
              <w:rPr>
                <w:rFonts w:hint="eastAsia" w:ascii="Times New Roman" w:hAnsi="Times New Roman" w:eastAsia="宋体" w:cs="宋体"/>
                <w:color w:val="auto"/>
                <w:szCs w:val="21"/>
              </w:rPr>
              <w:t>处理石油类污染物约0.0</w:t>
            </w:r>
            <w:r>
              <w:rPr>
                <w:rFonts w:hint="eastAsia" w:ascii="Times New Roman" w:hAnsi="Times New Roman" w:eastAsia="宋体" w:cs="宋体"/>
                <w:color w:val="auto"/>
                <w:szCs w:val="21"/>
                <w:lang w:val="en-US" w:eastAsia="zh-CN"/>
              </w:rPr>
              <w:t>68</w:t>
            </w:r>
            <w:r>
              <w:rPr>
                <w:rFonts w:hint="eastAsia" w:ascii="Times New Roman" w:hAnsi="Times New Roman" w:eastAsia="宋体" w:cs="宋体"/>
                <w:color w:val="auto"/>
                <w:szCs w:val="21"/>
              </w:rPr>
              <w:t>t/a，油泥含水率以85%计。则产生的沉淀池沉沙量约为0.</w:t>
            </w:r>
            <w:r>
              <w:rPr>
                <w:rFonts w:hint="eastAsia" w:ascii="Times New Roman" w:hAnsi="Times New Roman" w:eastAsia="宋体" w:cs="宋体"/>
                <w:color w:val="auto"/>
                <w:szCs w:val="21"/>
                <w:lang w:val="en-US" w:eastAsia="zh-CN"/>
              </w:rPr>
              <w:t>45</w:t>
            </w:r>
            <w:r>
              <w:rPr>
                <w:rFonts w:hint="eastAsia" w:ascii="Times New Roman" w:hAnsi="Times New Roman" w:eastAsia="宋体" w:cs="宋体"/>
                <w:color w:val="auto"/>
                <w:szCs w:val="21"/>
              </w:rPr>
              <w:t>t/a。属于《国家危险废物名录》（2021 版）中的危险废物</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编号：HW08），利用专用的密闭容器收集暂存后，定期</w:t>
            </w:r>
            <w:r>
              <w:rPr>
                <w:rFonts w:hint="eastAsia" w:ascii="Times New Roman" w:hAnsi="Times New Roman" w:eastAsia="宋体" w:cs="宋体"/>
                <w:color w:val="auto"/>
                <w:szCs w:val="21"/>
                <w:lang w:val="en-US" w:eastAsia="zh-CN"/>
              </w:rPr>
              <w:t>委托</w:t>
            </w:r>
            <w:r>
              <w:rPr>
                <w:rFonts w:hint="eastAsia" w:ascii="Times New Roman" w:hAnsi="Times New Roman" w:eastAsia="宋体" w:cs="宋体"/>
                <w:color w:val="auto"/>
                <w:szCs w:val="21"/>
              </w:rPr>
              <w:t>资质单位进行处。</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生活垃圾</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项目劳动定员</w:t>
            </w:r>
            <w:r>
              <w:rPr>
                <w:rFonts w:hint="eastAsia" w:ascii="Times New Roman" w:hAnsi="Times New Roman" w:eastAsia="宋体" w:cs="宋体"/>
                <w:color w:val="auto"/>
                <w:szCs w:val="21"/>
                <w:lang w:val="en-US" w:eastAsia="zh-CN"/>
              </w:rPr>
              <w:t>15</w:t>
            </w:r>
            <w:r>
              <w:rPr>
                <w:rFonts w:hint="eastAsia" w:ascii="Times New Roman" w:hAnsi="Times New Roman" w:eastAsia="宋体" w:cs="宋体"/>
                <w:color w:val="auto"/>
                <w:szCs w:val="21"/>
              </w:rPr>
              <w:t>人，生活垃圾产生系数按0.5kg/（人·d）计，则项目生活垃圾产生量共计</w:t>
            </w:r>
            <w:r>
              <w:rPr>
                <w:rFonts w:hint="eastAsia" w:ascii="Times New Roman" w:hAnsi="Times New Roman" w:eastAsia="宋体" w:cs="宋体"/>
                <w:color w:val="auto"/>
                <w:szCs w:val="21"/>
                <w:lang w:val="en-US" w:eastAsia="zh-CN"/>
              </w:rPr>
              <w:t>7.5</w:t>
            </w:r>
            <w:r>
              <w:rPr>
                <w:rFonts w:hint="eastAsia" w:ascii="Times New Roman" w:hAnsi="Times New Roman" w:eastAsia="宋体" w:cs="宋体"/>
                <w:color w:val="auto"/>
                <w:szCs w:val="21"/>
              </w:rPr>
              <w:t>kg/d，</w:t>
            </w:r>
            <w:r>
              <w:rPr>
                <w:rFonts w:hint="eastAsia" w:ascii="Times New Roman" w:hAnsi="Times New Roman" w:eastAsia="宋体" w:cs="宋体"/>
                <w:color w:val="auto"/>
                <w:szCs w:val="21"/>
                <w:lang w:val="en-US" w:eastAsia="zh-CN"/>
              </w:rPr>
              <w:t>2.25</w:t>
            </w:r>
            <w:r>
              <w:rPr>
                <w:rFonts w:hint="eastAsia" w:ascii="Times New Roman" w:hAnsi="Times New Roman" w:eastAsia="宋体" w:cs="宋体"/>
                <w:color w:val="auto"/>
                <w:szCs w:val="21"/>
              </w:rPr>
              <w:t>t/a。垃圾桶收集后由环卫部门统一收集定期清运处理。</w:t>
            </w:r>
          </w:p>
          <w:p>
            <w:pPr>
              <w:pStyle w:val="2"/>
              <w:bidi w:val="0"/>
              <w:rPr>
                <w:rFonts w:hint="eastAsia"/>
              </w:rPr>
            </w:pPr>
            <w:r>
              <w:rPr>
                <w:rFonts w:hint="eastAsia"/>
                <w:lang w:val="en-US" w:eastAsia="zh-CN"/>
              </w:rPr>
              <w:t>（4）</w:t>
            </w:r>
            <w:r>
              <w:rPr>
                <w:rFonts w:hint="eastAsia"/>
              </w:rPr>
              <w:t>其他可回收废物</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①废液化气罐</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液化气罐指的是用来储存液化气的压力储罐，属于特种设备，废旧的液化气瓶具有回收利用的价值。根据物料平衡，项目废液化气罐产生量约含</w:t>
            </w:r>
            <w:r>
              <w:rPr>
                <w:rFonts w:hint="eastAsia" w:ascii="Times New Roman" w:hAnsi="Times New Roman" w:eastAsia="宋体" w:cs="宋体"/>
                <w:color w:val="auto"/>
                <w:szCs w:val="21"/>
                <w:lang w:val="en-US" w:eastAsia="zh-CN"/>
              </w:rPr>
              <w:t>17</w:t>
            </w:r>
            <w:r>
              <w:rPr>
                <w:rFonts w:hint="eastAsia" w:ascii="Times New Roman" w:hAnsi="Times New Roman" w:eastAsia="宋体" w:cs="宋体"/>
                <w:color w:val="auto"/>
                <w:szCs w:val="21"/>
              </w:rPr>
              <w:t>t/a，主要产生于报废天然气发动机燃料汽车的拆解。由于项目报废的液化气管内可能有液化气残液，根据《危险货物品名表》（GB12268-2012），液化石油气属于2.1类易燃危险化学品。本项目将拆解下来的废液化气罐暂存于专门的危险化学品仓库，并且远离火种、热源、氧化剂，防止阳光直射。根据《中华人民共和国特种设备安全法</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气瓶安全监察规定》等有关规定，定期将废气瓶外售给专业的资质单位回收利用或者统一报废处理。</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②废空调制冷剂</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本项目报废汽车空调系统回收的制冷剂主要为R134a（CH</w:t>
            </w:r>
            <w:r>
              <w:rPr>
                <w:rFonts w:hint="eastAsia" w:ascii="Times New Roman" w:hAnsi="Times New Roman" w:eastAsia="宋体" w:cs="宋体"/>
                <w:color w:val="auto"/>
                <w:szCs w:val="21"/>
                <w:vertAlign w:val="subscript"/>
              </w:rPr>
              <w:t>2</w:t>
            </w:r>
            <w:r>
              <w:rPr>
                <w:rFonts w:hint="eastAsia" w:ascii="Times New Roman" w:hAnsi="Times New Roman" w:eastAsia="宋体" w:cs="宋体"/>
                <w:color w:val="auto"/>
                <w:szCs w:val="21"/>
              </w:rPr>
              <w:t>FCF</w:t>
            </w:r>
            <w:r>
              <w:rPr>
                <w:rFonts w:hint="eastAsia" w:ascii="Times New Roman" w:hAnsi="Times New Roman" w:eastAsia="宋体" w:cs="宋体"/>
                <w:color w:val="auto"/>
                <w:szCs w:val="21"/>
                <w:vertAlign w:val="subscript"/>
              </w:rPr>
              <w:t>3</w:t>
            </w:r>
            <w:r>
              <w:rPr>
                <w:rFonts w:hint="eastAsia" w:ascii="Times New Roman" w:hAnsi="Times New Roman" w:eastAsia="宋体" w:cs="宋体"/>
                <w:color w:val="auto"/>
                <w:szCs w:val="21"/>
              </w:rPr>
              <w:t>）以及少量的氟利昂R12（CF</w:t>
            </w:r>
            <w:r>
              <w:rPr>
                <w:rFonts w:hint="eastAsia" w:ascii="Times New Roman" w:hAnsi="Times New Roman" w:eastAsia="宋体" w:cs="宋体"/>
                <w:color w:val="auto"/>
                <w:szCs w:val="21"/>
                <w:vertAlign w:val="subscript"/>
              </w:rPr>
              <w:t>2</w:t>
            </w:r>
            <w:r>
              <w:rPr>
                <w:rFonts w:hint="eastAsia" w:ascii="Times New Roman" w:hAnsi="Times New Roman" w:eastAsia="宋体" w:cs="宋体"/>
                <w:color w:val="auto"/>
                <w:szCs w:val="21"/>
              </w:rPr>
              <w:t>Cl</w:t>
            </w:r>
            <w:r>
              <w:rPr>
                <w:rFonts w:hint="eastAsia" w:ascii="Times New Roman" w:hAnsi="Times New Roman" w:eastAsia="宋体" w:cs="宋体"/>
                <w:color w:val="auto"/>
                <w:szCs w:val="21"/>
                <w:vertAlign w:val="subscript"/>
              </w:rPr>
              <w:t>2</w:t>
            </w:r>
            <w:r>
              <w:rPr>
                <w:rFonts w:hint="eastAsia" w:ascii="Times New Roman" w:hAnsi="Times New Roman" w:eastAsia="宋体" w:cs="宋体"/>
                <w:color w:val="auto"/>
                <w:szCs w:val="21"/>
              </w:rPr>
              <w:t>），根据物料平衡，产生量约</w:t>
            </w:r>
            <w:r>
              <w:rPr>
                <w:rFonts w:hint="eastAsia" w:ascii="Times New Roman" w:hAnsi="Times New Roman" w:eastAsia="宋体" w:cs="宋体"/>
                <w:color w:val="auto"/>
                <w:szCs w:val="21"/>
                <w:lang w:val="en-US" w:eastAsia="zh-CN"/>
              </w:rPr>
              <w:t>4</w:t>
            </w:r>
            <w:r>
              <w:rPr>
                <w:rFonts w:hint="eastAsia" w:ascii="Times New Roman" w:hAnsi="Times New Roman" w:eastAsia="宋体" w:cs="宋体"/>
                <w:color w:val="auto"/>
                <w:szCs w:val="21"/>
              </w:rPr>
              <w:t>t/a。废旧制冷剂的任意排放不但造成生态环境的破坏，同时也是一种资源的浪费。根据《汽车空调制冷剂回收、净化、加注工艺规范》（JT/T 774-2010）等规范要求，本项目报废汽车拆解前，利用制冷剂回收装置将制冷剂分类回收，收集于专用的储罐容器中，在厂内暂存后，集中送至具有资质的制冷剂回收单位进行回收利用。</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③含多氯联苯电容器</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多氯联苯电容（PCBs）过去广泛应用于在</w:t>
            </w:r>
            <w:r>
              <w:rPr>
                <w:rFonts w:hint="eastAsia" w:ascii="Times New Roman" w:hAnsi="Times New Roman" w:eastAsia="宋体" w:cs="宋体"/>
                <w:color w:val="auto"/>
                <w:szCs w:val="21"/>
                <w:lang w:eastAsia="zh-CN"/>
              </w:rPr>
              <w:t>电气设备</w:t>
            </w:r>
            <w:r>
              <w:rPr>
                <w:rFonts w:hint="eastAsia" w:ascii="Times New Roman" w:hAnsi="Times New Roman" w:eastAsia="宋体" w:cs="宋体"/>
                <w:color w:val="auto"/>
                <w:szCs w:val="21"/>
              </w:rPr>
              <w:t>中，如电容器和变压器，我国于1965年开始生产多氯联苯，大多数厂于1974年底停产，到80年代初国内基本已停止生产多氯联苯。我国于1979年颁布了《关于防止多氯联苯有害物质污染问题的通知》，要求不得再进口含多氯联苯电力装置。本项目回收拆解的报废汽车生产年限在2000年以后，因此，项目拆解过程中基本没有含多氯联苯的电容器产生。</w:t>
            </w:r>
          </w:p>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综上，根据《国家危险废物名录</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危险废物鉴别标准》判定本项目的固体废弃物产生的危险废物，判定结果见表4-</w:t>
            </w:r>
            <w:r>
              <w:rPr>
                <w:rFonts w:hint="eastAsia" w:ascii="Times New Roman" w:hAnsi="Times New Roman" w:eastAsia="宋体" w:cs="宋体"/>
                <w:color w:val="auto"/>
                <w:szCs w:val="21"/>
                <w:lang w:val="en-US" w:eastAsia="zh-CN"/>
              </w:rPr>
              <w:t>10</w:t>
            </w:r>
            <w:r>
              <w:rPr>
                <w:rFonts w:hint="eastAsia" w:ascii="Times New Roman" w:hAnsi="Times New Roman" w:eastAsia="宋体" w:cs="宋体"/>
                <w:color w:val="auto"/>
                <w:szCs w:val="21"/>
              </w:rPr>
              <w:t>。</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表4-</w:t>
            </w:r>
            <w:r>
              <w:rPr>
                <w:rFonts w:hint="eastAsia" w:ascii="Times New Roman" w:hAnsi="Times New Roman" w:eastAsia="宋体" w:cs="宋体"/>
                <w:b/>
                <w:color w:val="auto"/>
                <w:szCs w:val="21"/>
                <w:lang w:val="en-US" w:eastAsia="zh-CN"/>
              </w:rPr>
              <w:t>10</w:t>
            </w:r>
            <w:r>
              <w:rPr>
                <w:rFonts w:hint="eastAsia" w:ascii="Times New Roman" w:hAnsi="Times New Roman" w:eastAsia="宋体" w:cs="宋体"/>
                <w:b/>
                <w:color w:val="auto"/>
                <w:szCs w:val="21"/>
              </w:rPr>
              <w:t xml:space="preserve"> 项目报废汽车拆解产生危险废物属性判定情况表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2"/>
              <w:gridCol w:w="851"/>
              <w:gridCol w:w="1134"/>
              <w:gridCol w:w="1417"/>
              <w:gridCol w:w="138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序号</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污染物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类别</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废物代码</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危险特性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属性判断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S1</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废蓄电池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HW31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其他废物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900-052-31</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腐蚀性、毒性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S2</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废液化气罐</w:t>
                  </w:r>
                </w:p>
              </w:tc>
              <w:tc>
                <w:tcPr>
                  <w:tcW w:w="34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液化气罐为特种设备，不属于危险废物，但因含液化气残液，有环境风险</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易燃、易爆性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S3</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除燃油外的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废矿物油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废矿物油</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900-214-08</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毒性、易燃性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S4</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废尾气净化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装置</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HW50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废催化剂</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900-049-50</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S5</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废滤清器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其他废物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900-041-49</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毒性、易燃性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S6</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废空调制冷剂</w:t>
                  </w:r>
                </w:p>
              </w:tc>
              <w:tc>
                <w:tcPr>
                  <w:tcW w:w="34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不属于危险废物，主要含氟利昂类，是消耗臭氧层物质，具有环境风险</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易燃性、毒性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S7</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废电路板及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电子元件</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其他废物  </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900-045-49</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S8</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HW31</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421-001-31</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S9</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含汞部件</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其他废物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900-044-49 </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S10</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废活性炭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其他废物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900-044-49 </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S11</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隔油池油泥  </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废矿物油</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900-214-08</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易燃性</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tc>
            </w:tr>
          </w:tbl>
          <w:p>
            <w:pPr>
              <w:pStyle w:val="21"/>
              <w:keepLines w:val="0"/>
              <w:pageBreakBefore w:val="0"/>
              <w:widowControl/>
              <w:kinsoku/>
              <w:topLinePunct w:val="0"/>
              <w:bidi w:val="0"/>
              <w:adjustRightInd/>
              <w:snapToGrid/>
              <w:spacing w:line="360" w:lineRule="auto"/>
              <w:ind w:firstLine="480" w:firstLineChars="200"/>
              <w:textAlignment w:val="auto"/>
              <w:rPr>
                <w:rFonts w:hint="eastAsia" w:ascii="Times New Roman" w:hAnsi="Times New Roman" w:eastAsia="宋体" w:cs="宋体"/>
                <w:color w:val="auto"/>
                <w:spacing w:val="0"/>
                <w:szCs w:val="21"/>
              </w:rPr>
            </w:pPr>
            <w:r>
              <w:rPr>
                <w:rFonts w:hint="eastAsia" w:ascii="Times New Roman" w:hAnsi="Times New Roman" w:eastAsia="宋体" w:cs="宋体"/>
                <w:color w:val="auto"/>
                <w:spacing w:val="0"/>
                <w:szCs w:val="21"/>
              </w:rPr>
              <w:t>根据《建设项目危险废物环境影响评价指南》环境保护部2017年第43号公告，针对危险废物列明危险废物的名称、数量、类别、形态、危险特性和污染防治措施等内容，具体见下表。</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表4-</w:t>
            </w:r>
            <w:r>
              <w:rPr>
                <w:rFonts w:hint="eastAsia" w:ascii="Times New Roman" w:hAnsi="Times New Roman" w:eastAsia="宋体" w:cs="宋体"/>
                <w:b/>
                <w:color w:val="auto"/>
                <w:szCs w:val="21"/>
                <w:lang w:val="en-US" w:eastAsia="zh-CN"/>
              </w:rPr>
              <w:t>11</w:t>
            </w:r>
            <w:r>
              <w:rPr>
                <w:rFonts w:hint="eastAsia" w:ascii="Times New Roman" w:hAnsi="Times New Roman" w:eastAsia="宋体" w:cs="宋体"/>
                <w:b/>
                <w:color w:val="auto"/>
                <w:szCs w:val="21"/>
              </w:rPr>
              <w:t xml:space="preserve"> 本项目危险废物特性、产生量情况、污染防治措施情况一览表</w:t>
            </w:r>
          </w:p>
          <w:tbl>
            <w:tblPr>
              <w:tblStyle w:val="2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102"/>
              <w:gridCol w:w="966"/>
              <w:gridCol w:w="1025"/>
              <w:gridCol w:w="692"/>
              <w:gridCol w:w="555"/>
              <w:gridCol w:w="676"/>
              <w:gridCol w:w="785"/>
              <w:gridCol w:w="65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序号</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名称</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危险废物类别</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危险废物代码</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产生量（t/a）</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形态</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有害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成分</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产废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周期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危险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特性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暂存方式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废蓄电池</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HW31</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900-053-31</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131</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废酸、铅</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腐蚀性、毒性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耐酸容器收集，不密闭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除燃油外的废矿物油</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900-214-08</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23</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液</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毒性、易燃性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容器分类收集，密闭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尾气净化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催化剂</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HW50</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900-049-50</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4</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贵金属</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容器收集，不密闭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废滤清器</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900-041-49</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13</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毒性、易燃性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废电路板及电子元件 </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900-045-49</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65</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重金属</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容器收集，不密闭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6</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含铅部件</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HW31</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421-001-31</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30</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铅</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容器收集，不密闭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7</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含汞部件</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HW49</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 xml:space="preserve">900-044-49 </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6</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汞</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毒性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容器收集，不密闭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eastAsia="zh-CN"/>
                    </w:rPr>
                  </w:pPr>
                  <w:r>
                    <w:rPr>
                      <w:rFonts w:hint="eastAsia" w:ascii="Times New Roman" w:hAnsi="Times New Roman" w:eastAsia="宋体" w:cs="宋体"/>
                      <w:bCs/>
                      <w:color w:val="auto"/>
                      <w:sz w:val="21"/>
                      <w:szCs w:val="21"/>
                      <w:lang w:val="en-US" w:eastAsia="zh-CN"/>
                    </w:rPr>
                    <w:t>8</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隔油池油泥</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HW08</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900-214-08</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rPr>
                    <w:t>0.</w:t>
                  </w:r>
                  <w:r>
                    <w:rPr>
                      <w:rFonts w:hint="eastAsia" w:ascii="Times New Roman" w:hAnsi="Times New Roman" w:eastAsia="宋体" w:cs="宋体"/>
                      <w:bCs/>
                      <w:color w:val="auto"/>
                      <w:sz w:val="21"/>
                      <w:szCs w:val="21"/>
                      <w:lang w:val="en-US" w:eastAsia="zh-CN"/>
                    </w:rPr>
                    <w:t>45</w:t>
                  </w:r>
                </w:p>
              </w:tc>
              <w:tc>
                <w:tcPr>
                  <w:tcW w:w="5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固/液</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不定期</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易燃性</w:t>
                  </w:r>
                </w:p>
              </w:tc>
              <w:tc>
                <w:tcPr>
                  <w:tcW w:w="1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容器收集，密闭</w:t>
                  </w:r>
                </w:p>
              </w:tc>
            </w:tr>
          </w:tbl>
          <w:p>
            <w:pPr>
              <w:pStyle w:val="21"/>
              <w:keepLines w:val="0"/>
              <w:pageBreakBefore w:val="0"/>
              <w:widowControl/>
              <w:kinsoku/>
              <w:topLinePunct w:val="0"/>
              <w:bidi w:val="0"/>
              <w:adjustRightInd/>
              <w:snapToGrid/>
              <w:spacing w:line="360" w:lineRule="auto"/>
              <w:ind w:firstLine="472"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本项目运营期一般固体废物产生量及处理处置情况见表4-</w:t>
            </w:r>
            <w:r>
              <w:rPr>
                <w:rFonts w:hint="eastAsia" w:ascii="Times New Roman" w:hAnsi="Times New Roman" w:eastAsia="宋体" w:cs="宋体"/>
                <w:color w:val="auto"/>
                <w:szCs w:val="21"/>
                <w:lang w:val="en-US" w:eastAsia="zh-CN"/>
              </w:rPr>
              <w:t>12</w:t>
            </w:r>
            <w:r>
              <w:rPr>
                <w:rFonts w:hint="eastAsia" w:ascii="Times New Roman" w:hAnsi="Times New Roman" w:eastAsia="宋体" w:cs="宋体"/>
                <w:color w:val="auto"/>
                <w:szCs w:val="21"/>
              </w:rPr>
              <w:t>。</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表4-</w:t>
            </w:r>
            <w:r>
              <w:rPr>
                <w:rFonts w:hint="eastAsia" w:ascii="Times New Roman" w:hAnsi="Times New Roman" w:eastAsia="宋体" w:cs="宋体"/>
                <w:b/>
                <w:color w:val="auto"/>
                <w:szCs w:val="21"/>
                <w:lang w:val="en-US" w:eastAsia="zh-CN"/>
              </w:rPr>
              <w:t>12</w:t>
            </w:r>
            <w:r>
              <w:rPr>
                <w:rFonts w:hint="eastAsia" w:ascii="Times New Roman" w:hAnsi="Times New Roman" w:eastAsia="宋体" w:cs="宋体"/>
                <w:b/>
                <w:color w:val="auto"/>
                <w:szCs w:val="21"/>
              </w:rPr>
              <w:t xml:space="preserve">  本项目一般固体废物产生量及处理处置情况</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44"/>
              <w:gridCol w:w="995"/>
              <w:gridCol w:w="1408"/>
              <w:gridCol w:w="674"/>
              <w:gridCol w:w="854"/>
              <w:gridCol w:w="128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序号</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废物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名称</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来源</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主要成分</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状态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产生量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（t/a）</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包装和储存方式</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1</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拆解废物</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cs="宋体"/>
                      <w:bCs/>
                      <w:color w:val="auto"/>
                      <w:sz w:val="21"/>
                      <w:szCs w:val="21"/>
                      <w:lang w:eastAsia="zh-CN"/>
                    </w:rPr>
                    <w:t>玻璃碴</w:t>
                  </w:r>
                  <w:r>
                    <w:rPr>
                      <w:rFonts w:hint="eastAsia" w:ascii="Times New Roman" w:hAnsi="Times New Roman" w:eastAsia="宋体" w:cs="宋体"/>
                      <w:bCs/>
                      <w:color w:val="auto"/>
                      <w:sz w:val="21"/>
                      <w:szCs w:val="21"/>
                    </w:rPr>
                    <w:t>、废塑料、橡胶等</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389</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堆放于一般固废仓库</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rPr>
                    <w:t>外售给物资回收部门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2</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val="en-US" w:eastAsia="zh-CN"/>
                    </w:rPr>
                    <w:t>污水处理设备底泥</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沉淀池</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val="en-US" w:eastAsia="zh-CN"/>
                    </w:rPr>
                    <w:t>底泥</w:t>
                  </w:r>
                  <w:r>
                    <w:rPr>
                      <w:rFonts w:hint="eastAsia" w:ascii="Times New Roman" w:hAnsi="Times New Roman" w:eastAsia="宋体" w:cs="宋体"/>
                      <w:bCs/>
                      <w:color w:val="auto"/>
                      <w:sz w:val="21"/>
                      <w:szCs w:val="21"/>
                    </w:rPr>
                    <w:t>、水</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rPr>
                    <w:t>0.</w:t>
                  </w:r>
                  <w:r>
                    <w:rPr>
                      <w:rFonts w:hint="eastAsia" w:ascii="Times New Roman" w:hAnsi="Times New Roman" w:eastAsia="宋体" w:cs="宋体"/>
                      <w:bCs/>
                      <w:color w:val="auto"/>
                      <w:sz w:val="21"/>
                      <w:szCs w:val="21"/>
                      <w:lang w:val="en-US" w:eastAsia="zh-CN"/>
                    </w:rPr>
                    <w:t>48</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袋装，一般固废仓库</w:t>
                  </w:r>
                </w:p>
              </w:tc>
              <w:tc>
                <w:tcPr>
                  <w:tcW w:w="11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环卫清运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3</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生活垃圾</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员工生活</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废塑料袋、包装盒等</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2.25</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垃圾桶</w:t>
                  </w:r>
                </w:p>
              </w:tc>
              <w:tc>
                <w:tcPr>
                  <w:tcW w:w="11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4</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含油抹布及劳保用品</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拆解作业</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矿物油、抹布等</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0.5</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垃圾桶</w:t>
                  </w:r>
                </w:p>
              </w:tc>
              <w:tc>
                <w:tcPr>
                  <w:tcW w:w="11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5</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除尘器粉尘</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粉尘处理</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粉尘</w:t>
                  </w:r>
                </w:p>
              </w:tc>
              <w:tc>
                <w:tcPr>
                  <w:tcW w:w="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固态</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rPr>
                    <w:t>0.</w:t>
                  </w:r>
                  <w:r>
                    <w:rPr>
                      <w:rFonts w:hint="eastAsia" w:ascii="Times New Roman" w:hAnsi="Times New Roman" w:eastAsia="宋体" w:cs="宋体"/>
                      <w:bCs/>
                      <w:color w:val="auto"/>
                      <w:sz w:val="21"/>
                      <w:szCs w:val="21"/>
                      <w:lang w:val="en-US" w:eastAsia="zh-CN"/>
                    </w:rPr>
                    <w:t>925</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垃圾桶</w:t>
                  </w:r>
                </w:p>
              </w:tc>
              <w:tc>
                <w:tcPr>
                  <w:tcW w:w="11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Cs/>
                      <w:color w:val="auto"/>
                      <w:sz w:val="21"/>
                      <w:szCs w:val="21"/>
                    </w:rPr>
                  </w:pPr>
                </w:p>
              </w:tc>
            </w:tr>
          </w:tbl>
          <w:p>
            <w:pPr>
              <w:pStyle w:val="21"/>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本</w:t>
            </w:r>
            <w:r>
              <w:rPr>
                <w:rFonts w:hint="eastAsia" w:ascii="Times New Roman" w:hAnsi="Times New Roman" w:eastAsia="宋体" w:cs="宋体"/>
                <w:color w:val="auto"/>
              </w:rPr>
              <w:t>项目一般固废</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rPr>
              <w:t>应严格执行《</w:t>
            </w:r>
            <w:r>
              <w:rPr>
                <w:rFonts w:hint="eastAsia" w:ascii="Times New Roman" w:hAnsi="Times New Roman" w:eastAsia="宋体" w:cs="宋体"/>
                <w:color w:val="auto"/>
                <w:lang w:eastAsia="zh-CN"/>
              </w:rPr>
              <w:t>一般工业固体废物贮存和填埋污染控制标准</w:t>
            </w:r>
            <w:r>
              <w:rPr>
                <w:rFonts w:hint="eastAsia" w:ascii="Times New Roman" w:hAnsi="Times New Roman" w:eastAsia="宋体" w:cs="宋体"/>
                <w:color w:val="auto"/>
              </w:rPr>
              <w:t>》（GB18599-2020）的有关规定</w:t>
            </w:r>
            <w:r>
              <w:rPr>
                <w:rFonts w:hint="eastAsia" w:ascii="Times New Roman" w:hAnsi="Times New Roman" w:eastAsia="宋体" w:cs="宋体"/>
                <w:color w:val="auto"/>
                <w:lang w:eastAsia="zh-CN"/>
              </w:rPr>
              <w:t>。</w:t>
            </w:r>
            <w:r>
              <w:rPr>
                <w:rFonts w:hint="eastAsia" w:ascii="Times New Roman" w:hAnsi="Times New Roman" w:eastAsia="宋体" w:cs="宋体"/>
                <w:color w:val="auto"/>
              </w:rPr>
              <w:t>分类收集，分区储存，定期外售。生活垃圾定期委托环卫部门清运处置；危废</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rPr>
              <w:t>严格执行《危险废物贮存污染控制标准》（GB18597-2001）及其修改单的有关规定</w:t>
            </w:r>
            <w:r>
              <w:rPr>
                <w:rFonts w:hint="eastAsia" w:ascii="Times New Roman" w:hAnsi="Times New Roman" w:eastAsia="宋体" w:cs="宋体"/>
                <w:color w:val="auto"/>
                <w:lang w:eastAsia="zh-CN"/>
              </w:rPr>
              <w:t>，</w:t>
            </w:r>
            <w:r>
              <w:rPr>
                <w:rFonts w:hint="eastAsia" w:ascii="Times New Roman" w:hAnsi="Times New Roman" w:eastAsia="宋体" w:cs="宋体"/>
                <w:color w:val="auto"/>
              </w:rPr>
              <w:t>危险废物的收集、贮存、运输全过程应严格执行《危险废物收集贮存运输技术规范》（HJ2025-2012）的有关规定。废铅酸蓄电池的收集、贮存和运输应严格执行《</w:t>
            </w:r>
            <w:r>
              <w:rPr>
                <w:rFonts w:hint="eastAsia" w:ascii="Times New Roman" w:hAnsi="Times New Roman" w:eastAsia="宋体" w:cs="宋体"/>
                <w:color w:val="auto"/>
                <w:lang w:eastAsia="zh-CN"/>
              </w:rPr>
              <w:t>废铅蓄电池处理污染控制技术规范</w:t>
            </w:r>
            <w:r>
              <w:rPr>
                <w:rFonts w:hint="eastAsia" w:ascii="Times New Roman" w:hAnsi="Times New Roman" w:eastAsia="宋体" w:cs="宋体"/>
                <w:color w:val="auto"/>
              </w:rPr>
              <w:t>》（</w:t>
            </w:r>
            <w:r>
              <w:rPr>
                <w:rFonts w:hint="eastAsia" w:ascii="Times New Roman" w:hAnsi="Times New Roman" w:eastAsia="宋体" w:cs="宋体"/>
                <w:color w:val="auto"/>
                <w:lang w:eastAsia="zh-CN"/>
              </w:rPr>
              <w:t>HJ 519-2020</w:t>
            </w:r>
            <w:r>
              <w:rPr>
                <w:rFonts w:hint="eastAsia" w:ascii="Times New Roman" w:hAnsi="Times New Roman" w:eastAsia="宋体" w:cs="宋体"/>
                <w:color w:val="auto"/>
              </w:rPr>
              <w:t>）。项目日常运营中，制定危险废物登记台账，管理计划，不得将不相容的废物混合并存放，必须定期对危险废物包装容器和贮存设施进行检查，发现破损，应及时采取措施清理更换，各类危险废物的贮存不得超过1年。在危险废物转移的过程中严格执行《危险废物转移联单管理办法》，应当如实填写联单中产生单位栏目，并加盖公章，经交付危险废物运输单位核实签字后，将第一联复联自留存档，将联单第二联交移当地环境保护行政主管部门，联单第一联正联及其余各联交付运输单位随危险废物转移运行。</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综上分析，采取本报告提出的处置措施后，再加之严格管理，项目运营期产生的固体废弃物均能够得到</w:t>
            </w:r>
            <w:r>
              <w:rPr>
                <w:rFonts w:hint="eastAsia" w:ascii="Times New Roman" w:hAnsi="Times New Roman" w:eastAsia="宋体" w:cs="宋体"/>
                <w:color w:val="auto"/>
                <w:lang w:eastAsia="zh-CN"/>
              </w:rPr>
              <w:t>妥善地处置</w:t>
            </w:r>
            <w:r>
              <w:rPr>
                <w:rFonts w:hint="eastAsia" w:ascii="Times New Roman" w:hAnsi="Times New Roman" w:eastAsia="宋体" w:cs="宋体"/>
                <w:color w:val="auto"/>
              </w:rPr>
              <w:t>，不会对周围环境产生明显不利影响。</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5.</w:t>
            </w:r>
            <w:r>
              <w:rPr>
                <w:rFonts w:hint="eastAsia" w:ascii="Times New Roman" w:hAnsi="Times New Roman" w:eastAsia="宋体" w:cs="宋体"/>
                <w:color w:val="auto"/>
              </w:rPr>
              <w:t>环境风险分析</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危险物质数量和分布情况</w:t>
            </w:r>
          </w:p>
          <w:p>
            <w:pPr>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根据</w:t>
            </w:r>
            <w:r>
              <w:rPr>
                <w:rFonts w:hint="eastAsia" w:ascii="Times New Roman" w:hAnsi="Times New Roman" w:eastAsia="宋体" w:cs="宋体"/>
                <w:color w:val="auto"/>
              </w:rPr>
              <w:t>《建设项目环境风险评价技术导则》（HJ169-2018）附录B</w:t>
            </w:r>
            <w:r>
              <w:rPr>
                <w:rFonts w:hint="eastAsia" w:ascii="Times New Roman" w:hAnsi="Times New Roman" w:eastAsia="宋体" w:cs="宋体"/>
                <w:color w:val="auto"/>
                <w:lang w:eastAsia="zh-CN"/>
              </w:rPr>
              <w:t>，</w:t>
            </w:r>
            <w:r>
              <w:rPr>
                <w:rFonts w:hint="eastAsia" w:ascii="Times New Roman" w:hAnsi="Times New Roman" w:eastAsia="宋体" w:cs="宋体"/>
                <w:color w:val="auto"/>
              </w:rPr>
              <w:t>本项目生产过程中涉及的危险物质包括：有毒物质，主要为蓄电池</w:t>
            </w:r>
            <w:r>
              <w:rPr>
                <w:rFonts w:hint="eastAsia" w:ascii="Times New Roman" w:hAnsi="Times New Roman" w:eastAsia="宋体" w:cs="宋体"/>
                <w:color w:val="auto"/>
                <w:lang w:val="en-US" w:eastAsia="zh-CN"/>
              </w:rPr>
              <w:t>中的</w:t>
            </w:r>
            <w:r>
              <w:rPr>
                <w:rFonts w:hint="eastAsia" w:ascii="Times New Roman" w:hAnsi="Times New Roman" w:eastAsia="宋体" w:cs="宋体"/>
                <w:color w:val="auto"/>
              </w:rPr>
              <w:t>硫酸；易燃物质，主要为燃油、废矿物油及油泥、液化气。拟建项目环境风险物质有：蓄电池、燃油、废矿物油及油泥、液化气及液化气罐。</w:t>
            </w:r>
          </w:p>
          <w:p>
            <w:pPr>
              <w:bidi w:val="0"/>
              <w:rPr>
                <w:rFonts w:hint="eastAsia" w:ascii="Times New Roman" w:hAnsi="Times New Roman" w:eastAsia="宋体" w:cs="宋体"/>
                <w:color w:val="auto"/>
              </w:rPr>
            </w:pPr>
            <w:r>
              <w:rPr>
                <w:rFonts w:hint="eastAsia" w:ascii="Times New Roman" w:hAnsi="Times New Roman" w:eastAsia="宋体" w:cs="宋体"/>
                <w:color w:val="auto"/>
              </w:rPr>
              <w:t>本项目</w:t>
            </w:r>
            <w:r>
              <w:rPr>
                <w:rFonts w:hint="eastAsia" w:ascii="Times New Roman" w:hAnsi="Times New Roman" w:eastAsia="宋体" w:cs="宋体"/>
                <w:color w:val="auto"/>
                <w:lang w:val="en-US" w:eastAsia="zh-CN"/>
              </w:rPr>
              <w:t>暂存于危废库内危险固体废物每月至少清运处理一次，</w:t>
            </w:r>
            <w:r>
              <w:rPr>
                <w:rFonts w:hint="eastAsia" w:ascii="Times New Roman" w:hAnsi="Times New Roman" w:eastAsia="宋体" w:cs="宋体"/>
                <w:color w:val="auto"/>
              </w:rPr>
              <w:t>则废蓄电池厂内最大暂存量</w:t>
            </w:r>
            <w:r>
              <w:rPr>
                <w:rFonts w:hint="eastAsia" w:ascii="Times New Roman" w:hAnsi="Times New Roman" w:eastAsia="宋体" w:cs="宋体"/>
                <w:color w:val="auto"/>
                <w:lang w:val="en-US" w:eastAsia="zh-CN"/>
              </w:rPr>
              <w:t>11</w:t>
            </w:r>
            <w:r>
              <w:rPr>
                <w:rFonts w:hint="eastAsia" w:ascii="Times New Roman" w:hAnsi="Times New Roman" w:eastAsia="宋体" w:cs="宋体"/>
                <w:color w:val="auto"/>
              </w:rPr>
              <w:t>t，</w:t>
            </w:r>
            <w:r>
              <w:rPr>
                <w:rFonts w:hint="eastAsia" w:ascii="Times New Roman" w:hAnsi="Times New Roman" w:eastAsia="宋体" w:cs="宋体"/>
                <w:color w:val="auto"/>
                <w:sz w:val="24"/>
                <w:szCs w:val="32"/>
                <w:highlight w:val="none"/>
              </w:rPr>
              <w:t>废铅蓄电池中电解液</w:t>
            </w:r>
            <w:r>
              <w:rPr>
                <w:rFonts w:hint="eastAsia" w:ascii="Times New Roman" w:hAnsi="Times New Roman" w:eastAsia="宋体" w:cs="宋体"/>
                <w:color w:val="auto"/>
                <w:sz w:val="24"/>
                <w:szCs w:val="32"/>
                <w:highlight w:val="none"/>
                <w:lang w:eastAsia="zh-CN"/>
              </w:rPr>
              <w:t>含量一般为</w:t>
            </w:r>
            <w:r>
              <w:rPr>
                <w:rFonts w:hint="eastAsia" w:ascii="Times New Roman" w:hAnsi="Times New Roman" w:eastAsia="宋体" w:cs="宋体"/>
                <w:color w:val="auto"/>
                <w:sz w:val="24"/>
                <w:szCs w:val="32"/>
                <w:highlight w:val="none"/>
                <w:lang w:val="en-US" w:eastAsia="zh-CN"/>
              </w:rPr>
              <w:t>15%～20%，本环评</w:t>
            </w:r>
            <w:r>
              <w:rPr>
                <w:rFonts w:hint="eastAsia" w:ascii="Times New Roman" w:hAnsi="Times New Roman" w:eastAsia="宋体" w:cs="宋体"/>
                <w:color w:val="auto"/>
                <w:sz w:val="24"/>
                <w:szCs w:val="32"/>
                <w:highlight w:val="none"/>
                <w:lang w:eastAsia="zh-CN"/>
              </w:rPr>
              <w:t>取</w:t>
            </w:r>
            <w:r>
              <w:rPr>
                <w:rFonts w:hint="eastAsia" w:ascii="Times New Roman" w:hAnsi="Times New Roman" w:eastAsia="宋体" w:cs="宋体"/>
                <w:color w:val="auto"/>
                <w:sz w:val="24"/>
                <w:szCs w:val="32"/>
                <w:highlight w:val="none"/>
              </w:rPr>
              <w:t>18%，电解液中硫酸含量</w:t>
            </w:r>
            <w:r>
              <w:rPr>
                <w:rFonts w:hint="eastAsia" w:ascii="Times New Roman" w:hAnsi="Times New Roman" w:eastAsia="宋体" w:cs="宋体"/>
                <w:color w:val="auto"/>
                <w:sz w:val="24"/>
                <w:szCs w:val="32"/>
                <w:highlight w:val="none"/>
                <w:lang w:eastAsia="zh-CN"/>
              </w:rPr>
              <w:t>一般为</w:t>
            </w:r>
            <w:r>
              <w:rPr>
                <w:rFonts w:hint="eastAsia" w:ascii="Times New Roman" w:hAnsi="Times New Roman" w:eastAsia="宋体" w:cs="宋体"/>
                <w:color w:val="auto"/>
                <w:sz w:val="24"/>
                <w:szCs w:val="32"/>
                <w:highlight w:val="none"/>
              </w:rPr>
              <w:t>37.4%</w:t>
            </w:r>
            <w:r>
              <w:rPr>
                <w:rFonts w:hint="eastAsia" w:ascii="Times New Roman" w:hAnsi="Times New Roman" w:eastAsia="宋体" w:cs="宋体"/>
                <w:color w:val="auto"/>
                <w:sz w:val="24"/>
                <w:szCs w:val="32"/>
                <w:highlight w:val="none"/>
                <w:lang w:eastAsia="zh-CN"/>
              </w:rPr>
              <w:t>，</w:t>
            </w:r>
            <w:r>
              <w:rPr>
                <w:rFonts w:hint="eastAsia" w:ascii="Times New Roman" w:hAnsi="Times New Roman" w:eastAsia="宋体" w:cs="宋体"/>
                <w:color w:val="auto"/>
                <w:sz w:val="24"/>
                <w:szCs w:val="32"/>
                <w:highlight w:val="none"/>
                <w:lang w:val="en-US" w:eastAsia="zh-CN"/>
              </w:rPr>
              <w:t>则</w:t>
            </w:r>
            <w:r>
              <w:rPr>
                <w:rFonts w:hint="eastAsia" w:ascii="Times New Roman" w:hAnsi="Times New Roman" w:eastAsia="宋体" w:cs="宋体"/>
                <w:color w:val="auto"/>
              </w:rPr>
              <w:t>电解液硫酸液的最大存量为</w:t>
            </w:r>
            <w:r>
              <w:rPr>
                <w:rFonts w:hint="eastAsia" w:ascii="Times New Roman" w:hAnsi="Times New Roman" w:eastAsia="宋体" w:cs="宋体"/>
                <w:color w:val="auto"/>
                <w:lang w:val="en-US" w:eastAsia="zh-CN"/>
              </w:rPr>
              <w:t>0.75</w:t>
            </w:r>
            <w:r>
              <w:rPr>
                <w:rFonts w:hint="eastAsia" w:ascii="Times New Roman" w:hAnsi="Times New Roman" w:eastAsia="宋体" w:cs="宋体"/>
                <w:color w:val="auto"/>
              </w:rPr>
              <w:t>t；燃料油（汽油、柴油）、废矿物油及油泥、液化气及液化气罐最大存量分别为</w:t>
            </w:r>
            <w:r>
              <w:rPr>
                <w:rFonts w:hint="eastAsia" w:ascii="Times New Roman" w:hAnsi="Times New Roman" w:eastAsia="宋体" w:cs="宋体"/>
                <w:color w:val="auto"/>
                <w:lang w:val="en-US" w:eastAsia="zh-CN"/>
              </w:rPr>
              <w:t>1.25t</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3</w:t>
            </w:r>
            <w:r>
              <w:rPr>
                <w:rFonts w:hint="eastAsia" w:ascii="Times New Roman" w:hAnsi="Times New Roman" w:eastAsia="宋体" w:cs="宋体"/>
                <w:color w:val="auto"/>
              </w:rPr>
              <w:t>t、</w:t>
            </w:r>
            <w:r>
              <w:rPr>
                <w:rFonts w:hint="eastAsia" w:ascii="Times New Roman" w:hAnsi="Times New Roman" w:eastAsia="宋体" w:cs="宋体"/>
                <w:color w:val="auto"/>
                <w:lang w:val="en-US" w:eastAsia="zh-CN"/>
              </w:rPr>
              <w:t>1.42t</w:t>
            </w:r>
            <w:r>
              <w:rPr>
                <w:rFonts w:hint="eastAsia" w:ascii="Times New Roman" w:hAnsi="Times New Roman" w:eastAsia="宋体" w:cs="宋体"/>
                <w:color w:val="auto"/>
              </w:rPr>
              <w:t>。</w:t>
            </w:r>
          </w:p>
          <w:p>
            <w:pPr>
              <w:bidi w:val="0"/>
              <w:rPr>
                <w:rFonts w:hint="eastAsia" w:ascii="Times New Roman" w:hAnsi="Times New Roman" w:eastAsia="宋体" w:cs="宋体"/>
                <w:color w:val="auto"/>
              </w:rPr>
            </w:pPr>
            <w:r>
              <w:rPr>
                <w:rFonts w:hint="eastAsia" w:ascii="Times New Roman" w:hAnsi="Times New Roman" w:eastAsia="宋体" w:cs="宋体"/>
                <w:color w:val="auto"/>
              </w:rPr>
              <w:t>计算所涉及的每种危险物质在厂界内的最大存在总量与其在附录B中对应临界量的比值Q。在不同厂区的同一种物质，按其在厂界内的最大存在总量计算。对于长输管线项目，按照两个截断阀室之间管段危险物质最大存在总量计算。</w:t>
            </w:r>
          </w:p>
          <w:p>
            <w:pPr>
              <w:bidi w:val="0"/>
              <w:rPr>
                <w:rFonts w:hint="eastAsia" w:ascii="Times New Roman" w:hAnsi="Times New Roman" w:eastAsia="宋体" w:cs="宋体"/>
                <w:color w:val="auto"/>
              </w:rPr>
            </w:pPr>
            <w:r>
              <w:rPr>
                <w:rFonts w:hint="eastAsia" w:ascii="Times New Roman" w:hAnsi="Times New Roman" w:eastAsia="宋体" w:cs="宋体"/>
                <w:color w:val="auto"/>
              </w:rPr>
              <w:t>当只涉及一种危险物质时，计算该物质的总量与其临界量比值，即为Q；</w:t>
            </w:r>
          </w:p>
          <w:p>
            <w:pPr>
              <w:bidi w:val="0"/>
              <w:rPr>
                <w:rFonts w:hint="eastAsia" w:ascii="Times New Roman" w:hAnsi="Times New Roman" w:eastAsia="宋体" w:cs="宋体"/>
                <w:color w:val="auto"/>
                <w:szCs w:val="21"/>
              </w:rPr>
            </w:pPr>
            <w:r>
              <w:rPr>
                <w:rFonts w:hint="eastAsia" w:ascii="Times New Roman" w:hAnsi="Times New Roman" w:eastAsia="宋体" w:cs="宋体"/>
                <w:color w:val="auto"/>
              </w:rPr>
              <w:t>当存在多种危险物质时，则按式下式计算物质总量与其临界量比值</w:t>
            </w:r>
            <w:r>
              <w:rPr>
                <w:rFonts w:hint="eastAsia" w:ascii="Times New Roman" w:hAnsi="Times New Roman" w:eastAsia="宋体" w:cs="宋体"/>
                <w:color w:val="auto"/>
                <w:lang w:eastAsia="zh-CN"/>
              </w:rPr>
              <w:t>（</w:t>
            </w:r>
            <w:r>
              <w:rPr>
                <w:rFonts w:hint="eastAsia" w:ascii="Times New Roman" w:hAnsi="Times New Roman" w:eastAsia="宋体" w:cs="宋体"/>
                <w:color w:val="auto"/>
              </w:rPr>
              <w:t>Q)：</w:t>
            </w:r>
          </w:p>
          <w:p>
            <w:pPr>
              <w:pStyle w:val="70"/>
              <w:keepLines w:val="0"/>
              <w:pageBreakBefore w:val="0"/>
              <w:kinsoku/>
              <w:topLinePunct w:val="0"/>
              <w:bidi w:val="0"/>
              <w:adjustRightInd/>
              <w:snapToGrid/>
              <w:spacing w:line="360" w:lineRule="auto"/>
              <w:ind w:firstLine="420"/>
              <w:rPr>
                <w:rFonts w:hint="eastAsia" w:ascii="Times New Roman" w:hAnsi="Times New Roman" w:eastAsia="宋体" w:cs="宋体"/>
                <w:color w:val="auto"/>
              </w:rPr>
            </w:pPr>
            <w:r>
              <w:rPr>
                <w:rFonts w:hint="eastAsia" w:ascii="Times New Roman" w:hAnsi="Times New Roman" w:eastAsia="宋体" w:cs="宋体"/>
                <w:color w:val="auto"/>
                <w:sz w:val="21"/>
                <w:szCs w:val="21"/>
              </w:rPr>
              <w:drawing>
                <wp:anchor distT="0" distB="0" distL="114300" distR="114300" simplePos="0" relativeHeight="251660288" behindDoc="0" locked="0" layoutInCell="1" allowOverlap="1">
                  <wp:simplePos x="0" y="0"/>
                  <wp:positionH relativeFrom="column">
                    <wp:posOffset>993775</wp:posOffset>
                  </wp:positionH>
                  <wp:positionV relativeFrom="paragraph">
                    <wp:posOffset>142875</wp:posOffset>
                  </wp:positionV>
                  <wp:extent cx="2324100" cy="514350"/>
                  <wp:effectExtent l="0" t="0" r="7620" b="3810"/>
                  <wp:wrapTopAndBottom/>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pic:cNvPicPr>
                            <a:picLocks noChangeAspect="1"/>
                          </pic:cNvPicPr>
                        </pic:nvPicPr>
                        <pic:blipFill>
                          <a:blip r:embed="rId28"/>
                          <a:stretch>
                            <a:fillRect/>
                          </a:stretch>
                        </pic:blipFill>
                        <pic:spPr>
                          <a:xfrm>
                            <a:off x="0" y="0"/>
                            <a:ext cx="2324100" cy="514350"/>
                          </a:xfrm>
                          <a:prstGeom prst="rect">
                            <a:avLst/>
                          </a:prstGeom>
                          <a:noFill/>
                          <a:ln>
                            <a:noFill/>
                          </a:ln>
                        </pic:spPr>
                      </pic:pic>
                    </a:graphicData>
                  </a:graphic>
                </wp:anchor>
              </w:drawing>
            </w:r>
            <w:r>
              <w:rPr>
                <w:rFonts w:hint="eastAsia" w:ascii="Times New Roman" w:hAnsi="Times New Roman" w:eastAsia="宋体" w:cs="宋体"/>
                <w:color w:val="auto"/>
              </w:rPr>
              <w:t>式中：q1 ，q2 …，qn 为每种危险物质的最大存在总量，t。</w:t>
            </w:r>
          </w:p>
          <w:p>
            <w:pPr>
              <w:bidi w:val="0"/>
              <w:ind w:firstLine="1200" w:firstLineChars="500"/>
              <w:rPr>
                <w:rFonts w:hint="eastAsia" w:ascii="Times New Roman" w:hAnsi="Times New Roman" w:eastAsia="宋体" w:cs="宋体"/>
                <w:color w:val="auto"/>
              </w:rPr>
            </w:pPr>
            <w:r>
              <w:rPr>
                <w:rFonts w:hint="eastAsia" w:ascii="Times New Roman" w:hAnsi="Times New Roman" w:eastAsia="宋体" w:cs="宋体"/>
                <w:color w:val="auto"/>
              </w:rPr>
              <w:t>Q1 ，Q2 …Qn 为每种危险物质的临界量，t。</w:t>
            </w:r>
          </w:p>
          <w:p>
            <w:pPr>
              <w:bidi w:val="0"/>
              <w:ind w:firstLine="1200" w:firstLineChars="500"/>
              <w:rPr>
                <w:rFonts w:hint="eastAsia" w:ascii="Times New Roman" w:hAnsi="Times New Roman" w:eastAsia="宋体" w:cs="宋体"/>
                <w:color w:val="auto"/>
              </w:rPr>
            </w:pPr>
            <w:r>
              <w:rPr>
                <w:rFonts w:hint="eastAsia" w:ascii="Times New Roman" w:hAnsi="Times New Roman" w:eastAsia="宋体" w:cs="宋体"/>
                <w:color w:val="auto"/>
              </w:rPr>
              <w:t>当 Q＜1 时，该项目环境风险潜势为 I。</w:t>
            </w:r>
          </w:p>
          <w:p>
            <w:pPr>
              <w:bidi w:val="0"/>
              <w:rPr>
                <w:rFonts w:hint="eastAsia" w:ascii="Times New Roman" w:hAnsi="Times New Roman" w:eastAsia="宋体" w:cs="宋体"/>
                <w:color w:val="auto"/>
              </w:rPr>
            </w:pPr>
            <w:r>
              <w:rPr>
                <w:rFonts w:hint="eastAsia" w:ascii="Times New Roman" w:hAnsi="Times New Roman" w:eastAsia="宋体" w:cs="宋体"/>
                <w:color w:val="auto"/>
              </w:rPr>
              <w:t>当Q≥1时，将Q值划分为（1）1≤Q＜10；（2）10≤Q＜100；（3）Q≥100。</w:t>
            </w:r>
          </w:p>
          <w:p>
            <w:pPr>
              <w:bidi w:val="0"/>
              <w:rPr>
                <w:rFonts w:hint="eastAsia" w:ascii="Times New Roman" w:hAnsi="Times New Roman" w:eastAsia="宋体" w:cs="宋体"/>
                <w:color w:val="auto"/>
              </w:rPr>
            </w:pPr>
            <w:r>
              <w:rPr>
                <w:rFonts w:hint="eastAsia" w:ascii="Times New Roman" w:hAnsi="Times New Roman" w:eastAsia="宋体" w:cs="宋体"/>
                <w:color w:val="auto"/>
              </w:rPr>
              <w:t>临界量根据导则附录B表B.1</w:t>
            </w:r>
            <w:r>
              <w:rPr>
                <w:rFonts w:hint="eastAsia" w:ascii="Times New Roman" w:hAnsi="Times New Roman" w:eastAsia="宋体" w:cs="宋体"/>
                <w:color w:val="auto"/>
                <w:lang w:eastAsia="zh-CN"/>
              </w:rPr>
              <w:t>中的</w:t>
            </w:r>
            <w:r>
              <w:rPr>
                <w:rFonts w:hint="eastAsia" w:ascii="Times New Roman" w:hAnsi="Times New Roman" w:eastAsia="宋体" w:cs="宋体"/>
                <w:color w:val="auto"/>
              </w:rPr>
              <w:t>临界量，硫酸取10t、液化气主要成分是丙烷、丁烷，临界量取丙烷临界值10t，汽油、柴油、矿物油取油类物质临界量，2500t。</w:t>
            </w:r>
          </w:p>
          <w:p>
            <w:pPr>
              <w:bidi w:val="0"/>
              <w:rPr>
                <w:rFonts w:hint="eastAsia" w:ascii="Times New Roman" w:hAnsi="Times New Roman" w:eastAsia="宋体" w:cs="宋体"/>
                <w:color w:val="auto"/>
              </w:rPr>
            </w:pPr>
            <w:r>
              <w:rPr>
                <w:rFonts w:hint="eastAsia" w:ascii="Times New Roman" w:hAnsi="Times New Roman" w:eastAsia="宋体" w:cs="宋体"/>
                <w:color w:val="auto"/>
              </w:rPr>
              <w:t>根据上式计算，危险物质数量与临界量比值 Q= Σqi/Qi=</w:t>
            </w:r>
            <w:r>
              <w:rPr>
                <w:rFonts w:hint="eastAsia" w:ascii="Times New Roman" w:hAnsi="Times New Roman" w:eastAsia="宋体" w:cs="宋体"/>
                <w:color w:val="auto"/>
                <w:lang w:val="en-US" w:eastAsia="zh-CN"/>
              </w:rPr>
              <w:t>0.08</w:t>
            </w:r>
            <w:r>
              <w:rPr>
                <w:rFonts w:hint="eastAsia" w:ascii="Times New Roman" w:hAnsi="Times New Roman" w:eastAsia="宋体" w:cs="宋体"/>
                <w:color w:val="auto"/>
              </w:rPr>
              <w:t>＜1，根据《建设项目环境风险评价技术导则》（HJ169-2018）附录C，本项目环境风险潜势为I，环境风险评价作简单分析。</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环境风险识别及分析</w:t>
            </w:r>
          </w:p>
          <w:p>
            <w:pPr>
              <w:pStyle w:val="21"/>
              <w:numPr>
                <w:ilvl w:val="0"/>
                <w:numId w:val="0"/>
              </w:numPr>
              <w:bidi w:val="0"/>
              <w:ind w:firstLine="472" w:firstLineChars="200"/>
              <w:rPr>
                <w:rFonts w:hint="eastAsia" w:ascii="Times New Roman" w:hAnsi="Times New Roman" w:eastAsia="宋体" w:cs="宋体"/>
                <w:color w:val="auto"/>
              </w:rPr>
            </w:pPr>
            <w:r>
              <w:rPr>
                <w:rFonts w:hint="eastAsia" w:ascii="Times New Roman" w:hAnsi="Times New Roman" w:eastAsia="宋体" w:cs="宋体"/>
                <w:color w:val="auto"/>
              </w:rPr>
              <w:t>根据项目特征，营运期潜在的环境危险主要包括：油料等废液泄漏；生产废水输送管道、收集池破损，处理设施故障；生产废水收集管道破损，其他危险废物泄漏。</w:t>
            </w:r>
          </w:p>
          <w:p>
            <w:pPr>
              <w:pStyle w:val="21"/>
              <w:numPr>
                <w:ilvl w:val="0"/>
                <w:numId w:val="0"/>
              </w:numPr>
              <w:bidi w:val="0"/>
              <w:ind w:leftChars="200"/>
              <w:rPr>
                <w:rFonts w:hint="eastAsia" w:ascii="Times New Roman" w:hAnsi="Times New Roman" w:eastAsia="宋体" w:cs="宋体"/>
                <w:color w:val="auto"/>
              </w:rPr>
            </w:pPr>
            <w:r>
              <w:rPr>
                <w:rFonts w:hint="eastAsia" w:ascii="Times New Roman" w:hAnsi="Times New Roman" w:eastAsia="宋体" w:cs="宋体"/>
                <w:color w:val="auto"/>
              </w:rPr>
              <w:t>根据上述分析，本报告提出如下环境风险防范措施：</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①在危废暂存间设置导流槽及收集井，同时地板应涂有环氧树脂涂层，并设置托盘，将原料桶置于托盘内。</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②装卸料时要严格按照规章操作，避免泄漏事故的发生。</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③要求配有专用储存废铅蓄电池的封闭容器，避免在取放过程中碰撞或摔落导致蓄电池破损，以至硫酸泄漏，同时应设置托盘，进一步防止容器破损，硫酸泄漏。铅蓄电池的拆解、贮存区的地面应做防酸、防腐、防渗及硬化处理，同时还应满足HJ519中其他相关要求；</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④针对蓄电池破损事故，企业在车间内放置石灰，一旦发生泄漏，立即用石灰进行中和，然后进行清扫处理。清扫产生的废物作为危险废物，委托有相应资质的危废处置单位处置。</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⑤针对废油液的泄漏事故，企业在车间内放置吸油毡，一旦发生泄漏，立即用吸油毡进行覆盖，然后进行清扫处理。清扫产生的废物作为危险废物，委托有相应资质的危废处置单位处置。</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⑥初期雨水等输送管道采用明管（横穿道路处）套明沟（除管道外均用沟渠）或架空敷设，与生活污水等管线明显区分，并标示流向、污染物种类（石油类、SS、</w:t>
            </w: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rPr>
              <w:t>）等。</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⑦做好废水收集及处理设施、废气收集及处理设施设备的设计、安装，并设置安全环保机构和应急救援队负责企业安全环保工作，制定各项安全生产管理制度、生产操作规则等，委派专人管理环保设施、设备，进行定期巡检、维修，做好运行台账。</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⑧设置事故应急池，建设一个不小于</w:t>
            </w:r>
            <w:r>
              <w:rPr>
                <w:rFonts w:hint="eastAsia" w:ascii="Times New Roman" w:hAnsi="Times New Roman" w:eastAsia="宋体" w:cs="宋体"/>
                <w:color w:val="auto"/>
                <w:lang w:val="en-US" w:eastAsia="zh-CN"/>
              </w:rPr>
              <w:t>30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rPr>
              <w:t>的事故应急池，并按照一般防渗区域要求进行防渗，防渗层按等效黏土防渗层厚度不小于1.5m，渗透系数不大于1×10</w:t>
            </w:r>
            <w:r>
              <w:rPr>
                <w:rFonts w:hint="eastAsia" w:ascii="Times New Roman" w:hAnsi="Times New Roman" w:eastAsia="宋体" w:cs="宋体"/>
                <w:color w:val="auto"/>
                <w:vertAlign w:val="superscript"/>
              </w:rPr>
              <w:t>-7</w:t>
            </w:r>
            <w:r>
              <w:rPr>
                <w:rFonts w:hint="eastAsia" w:ascii="Times New Roman" w:hAnsi="Times New Roman" w:eastAsia="宋体" w:cs="宋体"/>
                <w:color w:val="auto"/>
              </w:rPr>
              <w:t>cm/s。</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⑨设置事故应急池及外环境切断控制装置。在厂内发生环境事故时，第一时间停止生产，并引导事故废水进入事故应急池，杜绝事故废水流出厂区。</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⑩设置应急物资库，配备吸油棉、吸油毡、灭火器、消防沙等应急物资。</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⑪本项目涉易燃易爆物质，这些物品在运输、储存和使用过程中存在一定风险。要求企业对这些危险化学品单独设立仓库，且废油液附近不堆放易燃物，仓库内配套齐全的消防设施；在显眼处张贴醒目的危险警示标，避免火源、热源的靠近；安排专人负责危险物品的管理，存取都按规范操作；建立一套完整的管理操作制度和紧急状态下的应急对策，定期根据实际情况及出现的问题进行修订和检查，一旦出现紧急状态，在采取相应对策的同时应考虑疏散无关原料、设备和人员，将损失减低至最低限度。</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⑫汽油、柴油必须与爆炸物品、氧化剂、易燃物品、自燃物品、腐蚀性物品隔离贮存，满瓶与空瓶应分开整齐放置，并有明显标记，应保持直立放置，且应有防止倾倒的措施，不准放在橡胶等绝缘体上，以防静电引起事故。</w:t>
            </w:r>
          </w:p>
          <w:p>
            <w:pPr>
              <w:pStyle w:val="21"/>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（3）突发环境事件应急预案</w:t>
            </w:r>
          </w:p>
          <w:p>
            <w:pPr>
              <w:pStyle w:val="21"/>
              <w:numPr>
                <w:ilvl w:val="0"/>
                <w:numId w:val="0"/>
              </w:numPr>
              <w:bidi w:val="0"/>
              <w:ind w:firstLine="472" w:firstLineChars="20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w:t>
            </w:r>
            <w:r>
              <w:rPr>
                <w:rFonts w:hint="eastAsia" w:ascii="Times New Roman" w:hAnsi="Times New Roman" w:eastAsia="宋体" w:cs="宋体"/>
                <w:color w:val="auto"/>
              </w:rPr>
              <w:t>《报废机动车拆解企业污染控制技术规范》</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HJ348-2022</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8.4突发环境事件应急预案</w:t>
            </w:r>
            <w:r>
              <w:rPr>
                <w:rFonts w:hint="eastAsia" w:ascii="Times New Roman" w:hAnsi="Times New Roman" w:eastAsia="宋体" w:cs="宋体"/>
                <w:color w:val="auto"/>
                <w:lang w:eastAsia="zh-CN"/>
              </w:rPr>
              <w:t>要求，</w:t>
            </w:r>
            <w:r>
              <w:rPr>
                <w:rFonts w:hint="eastAsia" w:ascii="Times New Roman" w:hAnsi="Times New Roman" w:eastAsia="宋体" w:cs="宋体"/>
                <w:color w:val="auto"/>
                <w:lang w:val="en-US" w:eastAsia="zh-CN"/>
              </w:rPr>
              <w:t>报废机动车回收拆解企业应健全企业突发环境事件应对工作机制，包括编制突发环境事件应急预案、制定突发环境事件应急预案培训演练制度、定期开展培训演练等。发生突发环境事件时，企业立即启动相应突发环境事件应急预案，并按突发环境事件应急预案要求向生态环境等部门报告。</w:t>
            </w:r>
          </w:p>
          <w:p>
            <w:pPr>
              <w:bidi w:val="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需按照要求编制突发环境事件应急预案，并进行突发环境事件应急预案培训，定期开展演练。发生突发环境事件时，建设单位将立即启动相应突发环境事件应急预案，并按突发环境事件应急预案要求向生态环境等部门报告。</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（4）</w:t>
            </w:r>
            <w:r>
              <w:rPr>
                <w:rFonts w:hint="eastAsia" w:ascii="Times New Roman" w:hAnsi="Times New Roman" w:eastAsia="宋体" w:cs="宋体"/>
                <w:color w:val="auto"/>
              </w:rPr>
              <w:t>分析结论</w:t>
            </w:r>
          </w:p>
          <w:p>
            <w:pPr>
              <w:pStyle w:val="21"/>
              <w:bidi w:val="0"/>
              <w:rPr>
                <w:rFonts w:hint="eastAsia" w:ascii="Times New Roman" w:hAnsi="Times New Roman" w:eastAsia="宋体" w:cs="宋体"/>
                <w:b w:val="0"/>
                <w:bCs w:val="0"/>
                <w:color w:val="auto"/>
                <w:szCs w:val="24"/>
              </w:rPr>
            </w:pPr>
            <w:r>
              <w:rPr>
                <w:rFonts w:hint="eastAsia" w:ascii="Times New Roman" w:hAnsi="Times New Roman" w:eastAsia="宋体" w:cs="宋体"/>
                <w:color w:val="auto"/>
              </w:rPr>
              <w:t>本项目环境风险潜势为I，可开展简单分析，环境风险较小。建设单位运营过程中积极采取防护措施，制订环境突发事故应急预案，一旦突发环境风险事故，立即按应急预案提到的紧急处理、救援、监测方案等进行紧急救援，项目</w:t>
            </w:r>
            <w:r>
              <w:rPr>
                <w:rFonts w:hint="eastAsia" w:ascii="Times New Roman" w:hAnsi="Times New Roman" w:eastAsia="宋体" w:cs="宋体"/>
                <w:color w:val="auto"/>
                <w:lang w:eastAsia="zh-CN"/>
              </w:rPr>
              <w:t>可以有效地防范</w:t>
            </w:r>
            <w:r>
              <w:rPr>
                <w:rFonts w:hint="eastAsia" w:ascii="Times New Roman" w:hAnsi="Times New Roman" w:eastAsia="宋体" w:cs="宋体"/>
                <w:color w:val="auto"/>
              </w:rPr>
              <w:t>风险事故发生或对事故的发生进行有效处置，项目发生的环境风险可以控制在较低水平。</w:t>
            </w:r>
          </w:p>
          <w:p>
            <w:pPr>
              <w:pStyle w:val="84"/>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表 4-</w:t>
            </w:r>
            <w:r>
              <w:rPr>
                <w:rFonts w:hint="eastAsia" w:ascii="Times New Roman" w:hAnsi="Times New Roman" w:eastAsia="宋体" w:cs="宋体"/>
                <w:color w:val="auto"/>
                <w:sz w:val="24"/>
                <w:szCs w:val="24"/>
                <w:lang w:val="en-US" w:eastAsia="zh-CN"/>
              </w:rPr>
              <w:t>13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本项目环境风险简单分析内容表</w:t>
            </w:r>
          </w:p>
          <w:tbl>
            <w:tblPr>
              <w:tblStyle w:val="30"/>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6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主要危险物质及分布</w:t>
                  </w:r>
                </w:p>
              </w:tc>
              <w:tc>
                <w:tcPr>
                  <w:tcW w:w="652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主要危险物质：各种废矿物油与含矿物油废物、燃油、铅酸电池及其他危险废物等。分布：拆解车间、危险废物暂存</w:t>
                  </w:r>
                  <w:r>
                    <w:rPr>
                      <w:rFonts w:hint="eastAsia" w:ascii="Times New Roman" w:hAnsi="Times New Roman" w:eastAsia="宋体" w:cs="宋体"/>
                      <w:color w:val="auto"/>
                      <w:lang w:val="en-US" w:eastAsia="zh-CN"/>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环境影响途径及危害后果（大气、地表水、地下水）</w:t>
                  </w:r>
                </w:p>
              </w:tc>
              <w:tc>
                <w:tcPr>
                  <w:tcW w:w="652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①运输过程中因意外交通事故，可能存储容器被撞破，而造成汽油等化学品流出或逸出，导致运输人员和周围人员中毒，造成局部环境污染。</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②运输过程中因长时间震动可造成可化学品逸散、泄漏，导致沿途环境污染和人员中毒。</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③清洗废水输送管道、收集池破损，处理设施故障。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风险防范措施要求</w:t>
                  </w:r>
                </w:p>
              </w:tc>
              <w:tc>
                <w:tcPr>
                  <w:tcW w:w="652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①在危废暂存</w:t>
                  </w:r>
                  <w:r>
                    <w:rPr>
                      <w:rFonts w:hint="eastAsia" w:ascii="Times New Roman" w:hAnsi="Times New Roman" w:eastAsia="宋体" w:cs="宋体"/>
                      <w:color w:val="auto"/>
                      <w:lang w:val="en-US" w:eastAsia="zh-CN"/>
                    </w:rPr>
                    <w:t>库</w:t>
                  </w:r>
                  <w:r>
                    <w:rPr>
                      <w:rFonts w:hint="eastAsia" w:ascii="Times New Roman" w:hAnsi="Times New Roman" w:eastAsia="宋体" w:cs="宋体"/>
                      <w:color w:val="auto"/>
                    </w:rPr>
                    <w:t>设置导流槽及收集井，同时地板应涂有</w:t>
                  </w:r>
                  <w:r>
                    <w:rPr>
                      <w:rFonts w:hint="eastAsia" w:ascii="Times New Roman" w:hAnsi="Times New Roman" w:eastAsia="宋体" w:cs="宋体"/>
                      <w:color w:val="auto"/>
                      <w:lang w:val="en-US" w:eastAsia="zh-CN"/>
                    </w:rPr>
                    <w:t>防渗</w:t>
                  </w:r>
                  <w:r>
                    <w:rPr>
                      <w:rFonts w:hint="eastAsia" w:ascii="Times New Roman" w:hAnsi="Times New Roman" w:eastAsia="宋体" w:cs="宋体"/>
                      <w:color w:val="auto"/>
                    </w:rPr>
                    <w:t>涂层，并设置托盘，将原料桶置于托盘内。</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②装卸料时要严格按照规章操作，避免泄漏事故的发生。</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③要求配有专用储存废铅蓄电池的封闭容器，避免在取放过程中碰撞或摔落导致蓄电池破损，以至硫酸泄漏，同时应设置托盘，进一步防止容器破损，硫酸泄漏。铅蓄电池的拆解、贮存区的地面应做防酸、防腐、防渗及硬化处理，同时还应满足HJ519中其他相关要 。</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④针对蓄电池破损事故，企业在车间内放置石灰，一旦发生泄漏，立即用石灰进行中和，然后进行清扫处理。清扫产生的废物作为危险废物，委托有相应资质的危废处置单位处置。</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⑤针对废油液的泄漏事故，企业在车间内放置吸油毡，一旦发生泄漏，立即用吸油毡进行覆盖，然后进行清扫处理。清扫产生的废物作为危险废物，委托有相应资质的危废处置单位处置。</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⑥初期雨水等输送管道采用明管（横穿道路处）套明沟（除管道外均用沟渠）或架空敷设，与生活污水等管线明显区分，并标示流向、污染物种类（石油类、SS、</w:t>
                  </w: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rPr>
                    <w:t>）等。</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⑦做好废水收集及处理设施、废气收集及处理设施设备的设计、安装，并设置安全环保机构和应急救援队负责企业安全环保工作，制定各项安全生产管理制度、生产操作规则等，委派专人管理环保设施、设备，进行定期巡检、维修，做好运行台账。</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⑧设置事故应急池，建设要求：在各隔油池及沉淀池旁建设一个不小于</w:t>
                  </w:r>
                  <w:r>
                    <w:rPr>
                      <w:rFonts w:hint="eastAsia" w:ascii="Times New Roman" w:hAnsi="Times New Roman" w:eastAsia="宋体" w:cs="宋体"/>
                      <w:color w:val="auto"/>
                      <w:lang w:val="en-US" w:eastAsia="zh-CN"/>
                    </w:rPr>
                    <w:t>30</w:t>
                  </w:r>
                  <w:r>
                    <w:rPr>
                      <w:rFonts w:hint="eastAsia" w:ascii="Times New Roman" w:hAnsi="Times New Roman" w:eastAsia="宋体" w:cs="宋体"/>
                      <w:color w:val="auto"/>
                      <w:sz w:val="21"/>
                      <w:szCs w:val="21"/>
                      <w:lang w:val="en-US" w:eastAsia="zh-CN"/>
                    </w:rPr>
                    <w:t>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rPr>
                    <w:t>的事故应急池，并按照一般防渗区域要求进行防渗，防渗层按等效黏土防渗层厚度不小于1.5m，渗透系数不大于1×10</w:t>
                  </w:r>
                  <w:r>
                    <w:rPr>
                      <w:rFonts w:hint="eastAsia" w:ascii="Times New Roman" w:hAnsi="Times New Roman" w:eastAsia="宋体" w:cs="宋体"/>
                      <w:color w:val="auto"/>
                      <w:vertAlign w:val="superscript"/>
                    </w:rPr>
                    <w:t>-7</w:t>
                  </w:r>
                  <w:r>
                    <w:rPr>
                      <w:rFonts w:hint="eastAsia" w:ascii="Times New Roman" w:hAnsi="Times New Roman" w:eastAsia="宋体" w:cs="宋体"/>
                      <w:color w:val="auto"/>
                    </w:rPr>
                    <w:t>cm/s。</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⑨设置事故应急池及外环境切断控制装置。在厂内发生环境事故时， 第一时间停止生产，及时关闭雨水排放口的应急阀门（项目不设置废水排放口），并引导事故废水进入事故应急池，杜绝事故废水流出厂区。</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⑩设置应急物资库，配备吸油棉、吸油毡、灭火器、消防沙等应急物资。</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⑪本项目涉易燃易爆物质，这些物品在运输、储存和使用过程中存在一定风险。要求企业对这些危险化学品</w:t>
                  </w:r>
                  <w:r>
                    <w:rPr>
                      <w:rFonts w:hint="eastAsia" w:ascii="Times New Roman" w:hAnsi="Times New Roman" w:eastAsia="宋体" w:cs="宋体"/>
                      <w:color w:val="auto"/>
                      <w:lang w:val="en-US" w:eastAsia="zh-CN"/>
                    </w:rPr>
                    <w:t>分区单独贮存</w:t>
                  </w:r>
                  <w:r>
                    <w:rPr>
                      <w:rFonts w:hint="eastAsia" w:ascii="Times New Roman" w:hAnsi="Times New Roman" w:eastAsia="宋体" w:cs="宋体"/>
                      <w:color w:val="auto"/>
                    </w:rPr>
                    <w:t>，且废油液附近不堆放易燃物，仓库内配套齐全的消防设施；在显眼处张贴醒目的危险警示标，避免火源、热源的靠近；安排专人负责危险物品的管理，存取都按规范操作；建立一套完整的管理操作制度和紧急状态下的应急对策，定期根据实际情况及出现的问题进行修订和检查，一旦出现紧急状态，在采取相应对策的同时应考虑疏散无关原料、设备和人员，将损失减低至最低限度。</w:t>
                  </w:r>
                </w:p>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⑫汽油、柴油必须与爆炸物品、氧化剂、易燃物品、自燃物品、腐蚀性物品隔离贮存，满瓶与空瓶应分开整齐放置，并有明显标记，应保持直立放置，且应有防止倾倒的措施，不准放在橡胶等绝缘体上，以防静电引起事故。建设单位运营过程中积极采取防护措施，制订突发环境事故应急预案，上报</w:t>
                  </w:r>
                  <w:r>
                    <w:rPr>
                      <w:rFonts w:hint="eastAsia" w:ascii="Times New Roman" w:hAnsi="Times New Roman" w:eastAsia="宋体" w:cs="宋体"/>
                      <w:color w:val="auto"/>
                      <w:lang w:val="en-US" w:eastAsia="zh-CN"/>
                    </w:rPr>
                    <w:t>芒</w:t>
                  </w:r>
                  <w:r>
                    <w:rPr>
                      <w:rFonts w:hint="eastAsia" w:ascii="Times New Roman" w:hAnsi="Times New Roman" w:eastAsia="宋体" w:cs="宋体"/>
                      <w:color w:val="auto"/>
                    </w:rPr>
                    <w:t>市生态环境局备案。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填表说明（列出项目相关信息及评价说明）</w:t>
                  </w:r>
                </w:p>
              </w:tc>
              <w:tc>
                <w:tcPr>
                  <w:tcW w:w="6522" w:type="dxa"/>
                  <w:noWrap w:val="0"/>
                  <w:vAlign w:val="center"/>
                </w:tcPr>
                <w:p>
                  <w:pPr>
                    <w:pStyle w:val="5"/>
                    <w:bidi w:val="0"/>
                    <w:rPr>
                      <w:rFonts w:hint="eastAsia" w:ascii="Times New Roman" w:hAnsi="Times New Roman" w:eastAsia="宋体" w:cs="宋体"/>
                      <w:color w:val="auto"/>
                    </w:rPr>
                  </w:pPr>
                  <w:r>
                    <w:rPr>
                      <w:rFonts w:hint="eastAsia" w:ascii="Times New Roman" w:hAnsi="Times New Roman" w:eastAsia="宋体" w:cs="宋体"/>
                      <w:color w:val="auto"/>
                    </w:rPr>
                    <w:t>根据《建设项目环境风险评价技术导则》（HJ169-2018），本项目环境风险评价等级为简单分析，在采取本报告提出的风险防范措施后，本项目环境风险水平在可接受范围内</w:t>
                  </w:r>
                </w:p>
              </w:tc>
            </w:tr>
          </w:tbl>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6.</w:t>
            </w:r>
            <w:r>
              <w:rPr>
                <w:rFonts w:hint="eastAsia" w:ascii="Times New Roman" w:hAnsi="Times New Roman" w:eastAsia="宋体" w:cs="宋体"/>
                <w:color w:val="auto"/>
              </w:rPr>
              <w:t>地下水</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土壤</w:t>
            </w:r>
            <w:r>
              <w:rPr>
                <w:rFonts w:hint="eastAsia" w:ascii="Times New Roman" w:hAnsi="Times New Roman" w:eastAsia="宋体" w:cs="宋体"/>
                <w:color w:val="auto"/>
              </w:rPr>
              <w:t>环境影响和保护措施</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评价等级</w:t>
            </w:r>
          </w:p>
          <w:p>
            <w:pPr>
              <w:pStyle w:val="21"/>
              <w:bidi w:val="0"/>
              <w:rPr>
                <w:rFonts w:hint="eastAsia" w:ascii="Times New Roman" w:hAnsi="Times New Roman" w:eastAsia="宋体" w:cs="宋体"/>
                <w:color w:val="auto"/>
              </w:rPr>
            </w:pPr>
            <w:r>
              <w:rPr>
                <w:rFonts w:hint="eastAsia" w:ascii="Times New Roman" w:hAnsi="Times New Roman" w:eastAsia="宋体" w:cs="宋体"/>
                <w:color w:val="auto"/>
              </w:rPr>
              <w:t>根据《环境影响评价技术导则 地下水环境》（HJ610-2016）附录 A，本项目生产内容为附录A中“155 废旧资源（含生物质）加工、再生利用”类，且环境影响评价类别为报告表，因此本项目地下水环境影响评价类别为 IV 类，可不开展地下水环境影响评价。</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土壤环境影响分析</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项目生产废水、初期雨水和生活污水分别收集处理，不直接排放到区域地表水体和地下水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szCs w:val="21"/>
              </w:rPr>
              <w:t>环境。项目对地下水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szCs w:val="21"/>
              </w:rPr>
              <w:t>的可能影响主要在于项目蓄电池破损造成硫酸的泄漏；拆解过程中废矿物油的泄漏；隔油沉淀池破损或污水管沟破裂时，会发生污水泄漏，如果处置不当，各污染物可能进入地下水层，造成地下水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szCs w:val="21"/>
              </w:rPr>
              <w:t>污染。</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本次评价要求拆解车间、危废暂存库、污水收集及处理设施等地面进行硬化、防渗处理，并设置相应的收集沟</w:t>
            </w:r>
            <w:r>
              <w:rPr>
                <w:rFonts w:hint="eastAsia" w:ascii="Times New Roman" w:hAnsi="Times New Roman" w:eastAsia="宋体" w:cs="宋体"/>
                <w:color w:val="auto"/>
                <w:szCs w:val="21"/>
                <w:lang w:val="en-US" w:eastAsia="zh-CN"/>
              </w:rPr>
              <w:t>及事故池</w:t>
            </w:r>
            <w:r>
              <w:rPr>
                <w:rFonts w:hint="eastAsia" w:ascii="Times New Roman" w:hAnsi="Times New Roman" w:eastAsia="宋体" w:cs="宋体"/>
                <w:color w:val="auto"/>
                <w:szCs w:val="21"/>
              </w:rPr>
              <w:t>，一旦发生泄漏可以及时收集，避免污染地下水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szCs w:val="21"/>
              </w:rPr>
              <w:t>。本评价地下水</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szCs w:val="21"/>
              </w:rPr>
              <w:t>污染防治措施参考《</w:t>
            </w:r>
            <w:r>
              <w:rPr>
                <w:rFonts w:hint="eastAsia" w:ascii="Times New Roman" w:hAnsi="Times New Roman" w:eastAsia="宋体" w:cs="宋体"/>
                <w:color w:val="auto"/>
                <w:szCs w:val="21"/>
                <w:lang w:eastAsia="zh-CN"/>
              </w:rPr>
              <w:t>危险废物贮存污染控制标准</w:t>
            </w:r>
            <w:r>
              <w:rPr>
                <w:rFonts w:hint="eastAsia" w:ascii="Times New Roman" w:hAnsi="Times New Roman" w:eastAsia="宋体" w:cs="宋体"/>
                <w:color w:val="auto"/>
                <w:szCs w:val="21"/>
              </w:rPr>
              <w:t>》（GB18597-2001）及其2013年修改单、《危险废物安全填埋处置工程建设技术要求》（环发〔2004〕75号）、《石油化工企业防渗设计通则》（QSY1303-2010）、《</w:t>
            </w:r>
            <w:r>
              <w:rPr>
                <w:rFonts w:hint="eastAsia" w:ascii="Times New Roman" w:hAnsi="Times New Roman" w:eastAsia="宋体" w:cs="宋体"/>
                <w:color w:val="auto"/>
                <w:szCs w:val="21"/>
                <w:lang w:eastAsia="zh-CN"/>
              </w:rPr>
              <w:t>石油化工工程防渗技术规范</w:t>
            </w:r>
            <w:r>
              <w:rPr>
                <w:rFonts w:hint="eastAsia" w:ascii="Times New Roman" w:hAnsi="Times New Roman" w:eastAsia="宋体" w:cs="宋体"/>
                <w:color w:val="auto"/>
                <w:szCs w:val="21"/>
              </w:rPr>
              <w:t>》（GB/T50934-2013）等相关要求。</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1）防渗区划分</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rPr>
              <w:t>合理进行防渗区域划分：根据项目厂区可能泄露至地面区域污染物的性质和生产单元的构筑方式，将厂区划分为重点防渗区、一般防渗区和简单防渗区，针对不同区域提出相应的防渗要求。污染防治分区见表4-</w:t>
            </w:r>
            <w:r>
              <w:rPr>
                <w:rFonts w:hint="eastAsia" w:ascii="Times New Roman" w:hAnsi="Times New Roman" w:eastAsia="宋体" w:cs="宋体"/>
                <w:color w:val="auto"/>
                <w:szCs w:val="21"/>
                <w:lang w:val="en-US" w:eastAsia="zh-CN"/>
              </w:rPr>
              <w:t>14</w:t>
            </w:r>
          </w:p>
          <w:p>
            <w:pPr>
              <w:pStyle w:val="11"/>
              <w:rPr>
                <w:rFonts w:hint="eastAsia"/>
                <w:lang w:val="en-US" w:eastAsia="zh-CN"/>
              </w:rPr>
            </w:pPr>
          </w:p>
          <w:p>
            <w:pPr>
              <w:pStyle w:val="58"/>
              <w:keepLines w:val="0"/>
              <w:pageBreakBefore w:val="0"/>
              <w:kinsoku/>
              <w:topLinePunct w:val="0"/>
              <w:bidi w:val="0"/>
              <w:adjustRightInd/>
              <w:snapToGrid/>
              <w:spacing w:line="360" w:lineRule="auto"/>
              <w:ind w:firstLine="0"/>
              <w:jc w:val="center"/>
              <w:rPr>
                <w:rFonts w:hint="eastAsia" w:ascii="Times New Roman" w:hAnsi="Times New Roman" w:eastAsia="宋体" w:cs="宋体"/>
                <w:b/>
                <w:bCs/>
                <w:color w:val="auto"/>
                <w:kern w:val="2"/>
                <w:sz w:val="24"/>
                <w:szCs w:val="24"/>
              </w:rPr>
            </w:pPr>
            <w:r>
              <w:rPr>
                <w:rFonts w:hint="eastAsia" w:ascii="Times New Roman" w:hAnsi="Times New Roman" w:eastAsia="宋体" w:cs="宋体"/>
                <w:b/>
                <w:bCs/>
                <w:color w:val="auto"/>
                <w:kern w:val="2"/>
                <w:sz w:val="24"/>
                <w:szCs w:val="24"/>
              </w:rPr>
              <w:t>表4-</w:t>
            </w:r>
            <w:r>
              <w:rPr>
                <w:rFonts w:hint="eastAsia" w:ascii="Times New Roman" w:hAnsi="Times New Roman" w:eastAsia="宋体" w:cs="宋体"/>
                <w:b/>
                <w:bCs/>
                <w:color w:val="auto"/>
                <w:kern w:val="2"/>
                <w:sz w:val="24"/>
                <w:szCs w:val="24"/>
                <w:lang w:val="en-US" w:eastAsia="zh-CN"/>
              </w:rPr>
              <w:t>14</w:t>
            </w:r>
            <w:r>
              <w:rPr>
                <w:rFonts w:hint="eastAsia" w:ascii="Times New Roman" w:hAnsi="Times New Roman" w:eastAsia="宋体" w:cs="宋体"/>
                <w:b/>
                <w:bCs/>
                <w:color w:val="auto"/>
                <w:kern w:val="2"/>
                <w:sz w:val="24"/>
                <w:szCs w:val="24"/>
              </w:rPr>
              <w:t xml:space="preserve">  污染防渗分区表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81"/>
              <w:gridCol w:w="2774"/>
              <w:gridCol w:w="1494"/>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snapToGrid w:val="0"/>
                      <w:color w:val="auto"/>
                      <w:sz w:val="21"/>
                      <w:szCs w:val="21"/>
                    </w:rPr>
                  </w:pPr>
                  <w:r>
                    <w:rPr>
                      <w:rFonts w:hint="eastAsia" w:ascii="Times New Roman" w:hAnsi="Times New Roman" w:eastAsia="宋体" w:cs="宋体"/>
                      <w:b/>
                      <w:bCs/>
                      <w:snapToGrid w:val="0"/>
                      <w:color w:val="auto"/>
                      <w:sz w:val="21"/>
                      <w:szCs w:val="21"/>
                    </w:rPr>
                    <w:t>编号</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snapToGrid w:val="0"/>
                      <w:color w:val="auto"/>
                      <w:sz w:val="21"/>
                      <w:szCs w:val="21"/>
                    </w:rPr>
                  </w:pPr>
                  <w:r>
                    <w:rPr>
                      <w:rFonts w:hint="eastAsia" w:ascii="Times New Roman" w:hAnsi="Times New Roman" w:eastAsia="宋体" w:cs="宋体"/>
                      <w:b/>
                      <w:bCs/>
                      <w:snapToGrid w:val="0"/>
                      <w:color w:val="auto"/>
                      <w:sz w:val="21"/>
                      <w:szCs w:val="21"/>
                    </w:rPr>
                    <w:t>防治区分区</w:t>
                  </w: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snapToGrid w:val="0"/>
                      <w:color w:val="auto"/>
                      <w:sz w:val="21"/>
                      <w:szCs w:val="21"/>
                    </w:rPr>
                  </w:pPr>
                  <w:r>
                    <w:rPr>
                      <w:rFonts w:hint="eastAsia" w:ascii="Times New Roman" w:hAnsi="Times New Roman" w:eastAsia="宋体" w:cs="宋体"/>
                      <w:b/>
                      <w:bCs/>
                      <w:snapToGrid w:val="0"/>
                      <w:color w:val="auto"/>
                      <w:sz w:val="21"/>
                      <w:szCs w:val="21"/>
                    </w:rPr>
                    <w:t>装置或构筑物名称</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snapToGrid w:val="0"/>
                      <w:color w:val="auto"/>
                      <w:sz w:val="21"/>
                      <w:szCs w:val="21"/>
                    </w:rPr>
                  </w:pPr>
                  <w:r>
                    <w:rPr>
                      <w:rFonts w:hint="eastAsia" w:ascii="Times New Roman" w:hAnsi="Times New Roman" w:eastAsia="宋体" w:cs="宋体"/>
                      <w:b/>
                      <w:bCs/>
                      <w:snapToGrid w:val="0"/>
                      <w:color w:val="auto"/>
                      <w:sz w:val="21"/>
                      <w:szCs w:val="21"/>
                    </w:rPr>
                    <w:t>防渗区域</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snapToGrid w:val="0"/>
                      <w:color w:val="auto"/>
                      <w:sz w:val="21"/>
                      <w:szCs w:val="21"/>
                    </w:rPr>
                  </w:pPr>
                  <w:r>
                    <w:rPr>
                      <w:rFonts w:hint="eastAsia" w:ascii="Times New Roman" w:hAnsi="Times New Roman" w:eastAsia="宋体" w:cs="宋体"/>
                      <w:b/>
                      <w:bCs/>
                      <w:snapToGrid w:val="0"/>
                      <w:color w:val="auto"/>
                      <w:sz w:val="21"/>
                      <w:szCs w:val="21"/>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1</w:t>
                  </w:r>
                </w:p>
              </w:tc>
              <w:tc>
                <w:tcPr>
                  <w:tcW w:w="12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重点防渗区</w:t>
                  </w: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lang w:val="en-US" w:eastAsia="zh-CN"/>
                    </w:rPr>
                    <w:t>雨</w:t>
                  </w:r>
                  <w:r>
                    <w:rPr>
                      <w:rFonts w:hint="eastAsia" w:ascii="Times New Roman" w:hAnsi="Times New Roman" w:eastAsia="宋体" w:cs="宋体"/>
                      <w:snapToGrid w:val="0"/>
                      <w:color w:val="auto"/>
                      <w:sz w:val="21"/>
                      <w:szCs w:val="21"/>
                    </w:rPr>
                    <w:t>水收集</w:t>
                  </w:r>
                  <w:r>
                    <w:rPr>
                      <w:rFonts w:hint="eastAsia" w:ascii="Times New Roman" w:hAnsi="Times New Roman" w:eastAsia="宋体" w:cs="宋体"/>
                      <w:snapToGrid w:val="0"/>
                      <w:color w:val="auto"/>
                      <w:sz w:val="21"/>
                      <w:szCs w:val="21"/>
                      <w:lang w:val="en-US" w:eastAsia="zh-CN"/>
                    </w:rPr>
                    <w:t>池</w:t>
                  </w:r>
                  <w:r>
                    <w:rPr>
                      <w:rFonts w:hint="eastAsia" w:ascii="Times New Roman" w:hAnsi="Times New Roman" w:eastAsia="宋体" w:cs="宋体"/>
                      <w:snapToGrid w:val="0"/>
                      <w:color w:val="auto"/>
                      <w:sz w:val="21"/>
                      <w:szCs w:val="21"/>
                    </w:rPr>
                    <w:t>、</w:t>
                  </w:r>
                  <w:r>
                    <w:rPr>
                      <w:rFonts w:hint="eastAsia" w:ascii="Times New Roman" w:hAnsi="Times New Roman" w:eastAsia="宋体" w:cs="宋体"/>
                      <w:snapToGrid w:val="0"/>
                      <w:color w:val="auto"/>
                      <w:sz w:val="21"/>
                      <w:szCs w:val="21"/>
                      <w:lang w:val="en-US" w:eastAsia="zh-CN"/>
                    </w:rPr>
                    <w:t>事故</w:t>
                  </w:r>
                  <w:r>
                    <w:rPr>
                      <w:rFonts w:hint="eastAsia" w:ascii="Times New Roman" w:hAnsi="Times New Roman" w:eastAsia="宋体" w:cs="宋体"/>
                      <w:snapToGrid w:val="0"/>
                      <w:color w:val="auto"/>
                      <w:sz w:val="21"/>
                      <w:szCs w:val="21"/>
                    </w:rPr>
                    <w:t>池、污水收集及处理设施</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底部、水池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四周</w:t>
                  </w:r>
                </w:p>
              </w:tc>
              <w:tc>
                <w:tcPr>
                  <w:tcW w:w="17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等效黏土防渗层Mb≥6.0m，K≤1×</w:t>
                  </w:r>
                  <w:r>
                    <w:rPr>
                      <w:rFonts w:hint="eastAsia" w:ascii="Times New Roman" w:hAnsi="Times New Roman" w:eastAsia="宋体" w:cs="宋体"/>
                      <w:color w:val="auto"/>
                    </w:rPr>
                    <w:t>10</w:t>
                  </w:r>
                  <w:r>
                    <w:rPr>
                      <w:rFonts w:hint="eastAsia" w:ascii="Times New Roman" w:hAnsi="Times New Roman" w:eastAsia="宋体" w:cs="宋体"/>
                      <w:color w:val="auto"/>
                      <w:vertAlign w:val="superscript"/>
                    </w:rPr>
                    <w:t>-</w:t>
                  </w:r>
                  <w:r>
                    <w:rPr>
                      <w:rFonts w:hint="eastAsia" w:cs="宋体"/>
                      <w:color w:val="auto"/>
                      <w:vertAlign w:val="superscript"/>
                      <w:lang w:val="en-US" w:eastAsia="zh-CN"/>
                    </w:rPr>
                    <w:t>10</w:t>
                  </w:r>
                  <w:r>
                    <w:rPr>
                      <w:rFonts w:hint="eastAsia" w:ascii="Times New Roman" w:hAnsi="Times New Roman" w:eastAsia="宋体" w:cs="宋体"/>
                      <w:snapToGrid w:val="0"/>
                      <w:color w:val="auto"/>
                      <w:sz w:val="21"/>
                      <w:szCs w:val="21"/>
                    </w:rPr>
                    <w:t>；或参照执行GB18598执行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c>
                <w:tcPr>
                  <w:tcW w:w="12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污水管道</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管道四周</w:t>
                  </w:r>
                </w:p>
              </w:tc>
              <w:tc>
                <w:tcPr>
                  <w:tcW w:w="17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c>
                <w:tcPr>
                  <w:tcW w:w="12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拆解车间、危险废物暂存库</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地面、裙脚、管沟</w:t>
                  </w:r>
                </w:p>
              </w:tc>
              <w:tc>
                <w:tcPr>
                  <w:tcW w:w="17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2</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一般防渗区</w:t>
                  </w: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报废</w:t>
                  </w:r>
                  <w:r>
                    <w:rPr>
                      <w:rFonts w:hint="eastAsia" w:ascii="Times New Roman" w:hAnsi="Times New Roman" w:eastAsia="宋体" w:cs="宋体"/>
                      <w:snapToGrid w:val="0"/>
                      <w:color w:val="auto"/>
                      <w:sz w:val="21"/>
                      <w:szCs w:val="21"/>
                      <w:lang w:val="en-US" w:eastAsia="zh-CN"/>
                    </w:rPr>
                    <w:t>机动车贮存区</w:t>
                  </w:r>
                  <w:r>
                    <w:rPr>
                      <w:rFonts w:hint="eastAsia" w:ascii="Times New Roman" w:hAnsi="Times New Roman" w:eastAsia="宋体" w:cs="宋体"/>
                      <w:snapToGrid w:val="0"/>
                      <w:color w:val="auto"/>
                      <w:sz w:val="21"/>
                      <w:szCs w:val="21"/>
                    </w:rPr>
                    <w:t>、一般固废仓库</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地面</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等效黏土防渗层Mb≥1.5m，K≤1×</w:t>
                  </w:r>
                  <w:r>
                    <w:rPr>
                      <w:rFonts w:hint="eastAsia" w:ascii="Times New Roman" w:hAnsi="Times New Roman" w:eastAsia="宋体" w:cs="宋体"/>
                      <w:color w:val="auto"/>
                    </w:rPr>
                    <w:t>10</w:t>
                  </w:r>
                  <w:r>
                    <w:rPr>
                      <w:rFonts w:hint="eastAsia" w:ascii="Times New Roman" w:hAnsi="Times New Roman" w:eastAsia="宋体" w:cs="宋体"/>
                      <w:color w:val="auto"/>
                      <w:vertAlign w:val="superscript"/>
                    </w:rPr>
                    <w:t>-7</w:t>
                  </w:r>
                  <w:r>
                    <w:rPr>
                      <w:rFonts w:hint="eastAsia" w:ascii="Times New Roman" w:hAnsi="Times New Roman" w:eastAsia="宋体" w:cs="宋体"/>
                      <w:snapToGrid w:val="0"/>
                      <w:color w:val="auto"/>
                      <w:sz w:val="21"/>
                      <w:szCs w:val="21"/>
                    </w:rPr>
                    <w:t>；或参照执行GB16889执行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3</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简单防渗区</w:t>
                  </w:r>
                </w:p>
              </w:tc>
              <w:tc>
                <w:tcPr>
                  <w:tcW w:w="2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除了重点、一般污染防治区以外的区域</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地面</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snapToGrid w:val="0"/>
                      <w:color w:val="auto"/>
                      <w:sz w:val="21"/>
                      <w:szCs w:val="21"/>
                    </w:rPr>
                  </w:pPr>
                  <w:r>
                    <w:rPr>
                      <w:rFonts w:hint="eastAsia" w:ascii="Times New Roman" w:hAnsi="Times New Roman" w:eastAsia="宋体" w:cs="宋体"/>
                      <w:snapToGrid w:val="0"/>
                      <w:color w:val="auto"/>
                      <w:sz w:val="21"/>
                      <w:szCs w:val="21"/>
                    </w:rPr>
                    <w:t>一般地面硬化</w:t>
                  </w:r>
                </w:p>
              </w:tc>
            </w:tr>
          </w:tbl>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2）污染防治措施要求</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项目防渗工程的设计使用年限宜按50年进行设计。项目地下水污染防治分区及采取防治措施分析如下：</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①重点防渗区</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重点污染防治区主要包括污水收集沟、初期雨水池、事故池、污水管道、拆解车间、危废暂存库，防渗措施如下：</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a</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污水收集沟、初期雨水池、事故池采用钢筋混凝土结构，采用特殊防腐、防渗处理，在防腐、防渗结构上设隔离层，并与地面隔离层连成整体，先用三合土处理，再用水泥硬化，然后再沥青防腐、防渗，并对水泥池内墙贴玻璃纤维布及环氧树脂，以达到防腐、防渗漏目的，等效黏土防渗层Mb≥6.0m，渗透系数≤1.0×</w:t>
            </w:r>
            <w:r>
              <w:rPr>
                <w:rFonts w:hint="eastAsia" w:ascii="Times New Roman" w:hAnsi="Times New Roman" w:eastAsia="宋体" w:cs="宋体"/>
                <w:color w:val="auto"/>
              </w:rPr>
              <w:t>10</w:t>
            </w:r>
            <w:r>
              <w:rPr>
                <w:rFonts w:hint="eastAsia" w:ascii="Times New Roman" w:hAnsi="Times New Roman" w:eastAsia="宋体" w:cs="宋体"/>
                <w:color w:val="auto"/>
                <w:vertAlign w:val="superscript"/>
              </w:rPr>
              <w:t>-</w:t>
            </w:r>
            <w:r>
              <w:rPr>
                <w:rFonts w:hint="eastAsia" w:cs="宋体"/>
                <w:color w:val="auto"/>
                <w:vertAlign w:val="superscript"/>
                <w:lang w:val="en-US" w:eastAsia="zh-CN"/>
              </w:rPr>
              <w:t>10</w:t>
            </w:r>
            <w:r>
              <w:rPr>
                <w:rFonts w:hint="eastAsia" w:ascii="Times New Roman" w:hAnsi="Times New Roman" w:eastAsia="宋体" w:cs="宋体"/>
                <w:color w:val="auto"/>
                <w:szCs w:val="21"/>
              </w:rPr>
              <w:t>cm/s。</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b</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污水管道采用强度高、腐蚀裕度大的管道材料（如无缝钢管）和高等级防腐材料，尽量使用焊接连接，不得使用承插管。</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c</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在拆解车间采用防腐防渗的环氧树脂漆地面。</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d</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危废暂存库地面参照《危险废物贮存污染控制标准》（GB18597-2001）及其2013年修改单，并结合危险废物类别进行分区，根据不同区域采取相应的防腐防渗措施。</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②一般防渗区</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主要包括</w:t>
            </w:r>
            <w:r>
              <w:rPr>
                <w:rFonts w:hint="eastAsia" w:ascii="Times New Roman" w:hAnsi="Times New Roman" w:eastAsia="宋体" w:cs="宋体"/>
                <w:color w:val="auto"/>
                <w:szCs w:val="21"/>
                <w:lang w:eastAsia="zh-CN"/>
              </w:rPr>
              <w:t>报废机动车贮存区</w:t>
            </w:r>
            <w:r>
              <w:rPr>
                <w:rFonts w:hint="eastAsia" w:ascii="Times New Roman" w:hAnsi="Times New Roman" w:eastAsia="宋体" w:cs="宋体"/>
                <w:color w:val="auto"/>
                <w:szCs w:val="21"/>
              </w:rPr>
              <w:t>和一般固废仓库等。</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③简单防渗区</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主要包括办公楼</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lang w:val="en-US" w:eastAsia="zh-CN"/>
              </w:rPr>
              <w:t>住宿楼、</w:t>
            </w:r>
            <w:r>
              <w:rPr>
                <w:rFonts w:hint="eastAsia" w:cs="宋体"/>
                <w:color w:val="auto"/>
                <w:szCs w:val="21"/>
                <w:lang w:val="en-US" w:eastAsia="zh-CN"/>
              </w:rPr>
              <w:t>道路</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val="en-US" w:eastAsia="zh-CN"/>
              </w:rPr>
              <w:t>除重点防渗区、</w:t>
            </w:r>
            <w:r>
              <w:rPr>
                <w:rFonts w:hint="eastAsia" w:ascii="Times New Roman" w:hAnsi="Times New Roman" w:eastAsia="宋体" w:cs="宋体"/>
                <w:color w:val="auto"/>
                <w:szCs w:val="21"/>
              </w:rPr>
              <w:t>一般防渗区</w:t>
            </w:r>
            <w:r>
              <w:rPr>
                <w:rFonts w:hint="eastAsia" w:ascii="Times New Roman" w:hAnsi="Times New Roman" w:eastAsia="宋体" w:cs="宋体"/>
                <w:color w:val="auto"/>
                <w:szCs w:val="21"/>
                <w:lang w:val="en-US" w:eastAsia="zh-CN"/>
              </w:rPr>
              <w:t>以外</w:t>
            </w:r>
            <w:r>
              <w:rPr>
                <w:rFonts w:hint="eastAsia" w:ascii="Times New Roman" w:hAnsi="Times New Roman" w:eastAsia="宋体" w:cs="宋体"/>
                <w:color w:val="auto"/>
                <w:szCs w:val="21"/>
              </w:rPr>
              <w:t>的区域。</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项目运营后，供水均来自市</w:t>
            </w:r>
            <w:r>
              <w:rPr>
                <w:rFonts w:hint="eastAsia" w:ascii="Times New Roman" w:hAnsi="Times New Roman" w:eastAsia="宋体" w:cs="宋体"/>
                <w:color w:val="auto"/>
                <w:szCs w:val="21"/>
                <w:lang w:val="en-US" w:eastAsia="zh-CN"/>
              </w:rPr>
              <w:t>园区供</w:t>
            </w:r>
            <w:r>
              <w:rPr>
                <w:rFonts w:hint="eastAsia" w:ascii="Times New Roman" w:hAnsi="Times New Roman" w:eastAsia="宋体" w:cs="宋体"/>
                <w:color w:val="auto"/>
                <w:szCs w:val="21"/>
              </w:rPr>
              <w:t>水管网，不进行地下水的开采，因此，不会造成取用地下水而引起的环境水文地质问题。</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项目厂区拟实行雨污分流制，布置了</w:t>
            </w:r>
            <w:r>
              <w:rPr>
                <w:rFonts w:hint="eastAsia" w:ascii="Times New Roman" w:hAnsi="Times New Roman" w:eastAsia="宋体" w:cs="宋体"/>
                <w:color w:val="auto"/>
                <w:szCs w:val="21"/>
                <w:lang w:val="en-US" w:eastAsia="zh-CN"/>
              </w:rPr>
              <w:t>雨水</w:t>
            </w:r>
            <w:r>
              <w:rPr>
                <w:rFonts w:hint="eastAsia" w:ascii="Times New Roman" w:hAnsi="Times New Roman" w:eastAsia="宋体" w:cs="宋体"/>
                <w:color w:val="auto"/>
                <w:szCs w:val="21"/>
              </w:rPr>
              <w:t>收集</w:t>
            </w:r>
            <w:r>
              <w:rPr>
                <w:rFonts w:hint="eastAsia" w:ascii="Times New Roman" w:hAnsi="Times New Roman" w:eastAsia="宋体" w:cs="宋体"/>
                <w:color w:val="auto"/>
                <w:szCs w:val="21"/>
                <w:lang w:val="en-US" w:eastAsia="zh-CN"/>
              </w:rPr>
              <w:t>及</w:t>
            </w:r>
            <w:r>
              <w:rPr>
                <w:rFonts w:hint="eastAsia" w:ascii="Times New Roman" w:hAnsi="Times New Roman" w:eastAsia="宋体" w:cs="宋体"/>
                <w:color w:val="auto"/>
                <w:szCs w:val="21"/>
              </w:rPr>
              <w:t>污水</w:t>
            </w:r>
            <w:r>
              <w:rPr>
                <w:rFonts w:hint="eastAsia" w:ascii="Times New Roman" w:hAnsi="Times New Roman" w:eastAsia="宋体" w:cs="宋体"/>
                <w:color w:val="auto"/>
                <w:szCs w:val="21"/>
                <w:lang w:val="en-US" w:eastAsia="zh-CN"/>
              </w:rPr>
              <w:t>处理</w:t>
            </w:r>
            <w:r>
              <w:rPr>
                <w:rFonts w:hint="eastAsia" w:ascii="Times New Roman" w:hAnsi="Times New Roman" w:eastAsia="宋体" w:cs="宋体"/>
                <w:color w:val="auto"/>
                <w:szCs w:val="21"/>
              </w:rPr>
              <w:t>系统；拆解车间全部进行硬化防渗，污水管沟、</w:t>
            </w:r>
            <w:r>
              <w:rPr>
                <w:rFonts w:hint="eastAsia" w:ascii="Times New Roman" w:hAnsi="Times New Roman" w:eastAsia="宋体" w:cs="宋体"/>
                <w:color w:val="auto"/>
                <w:szCs w:val="21"/>
                <w:lang w:val="en-US" w:eastAsia="zh-CN"/>
              </w:rPr>
              <w:t>污水处理设施及事故池</w:t>
            </w:r>
            <w:r>
              <w:rPr>
                <w:rFonts w:hint="eastAsia" w:ascii="Times New Roman" w:hAnsi="Times New Roman" w:eastAsia="宋体" w:cs="宋体"/>
                <w:color w:val="auto"/>
                <w:szCs w:val="21"/>
              </w:rPr>
              <w:t>等均采用混凝土防渗。项目生产废水、初期雨水和生活污水水质均较简单，经</w:t>
            </w:r>
            <w:r>
              <w:rPr>
                <w:rFonts w:hint="eastAsia" w:ascii="Times New Roman" w:hAnsi="Times New Roman" w:eastAsia="宋体" w:cs="宋体"/>
                <w:color w:val="auto"/>
                <w:szCs w:val="21"/>
                <w:lang w:eastAsia="zh-CN"/>
              </w:rPr>
              <w:t>一体化污水处理设施</w:t>
            </w:r>
            <w:r>
              <w:rPr>
                <w:rFonts w:hint="eastAsia" w:ascii="Times New Roman" w:hAnsi="Times New Roman" w:eastAsia="宋体" w:cs="宋体"/>
                <w:color w:val="auto"/>
                <w:szCs w:val="21"/>
              </w:rPr>
              <w:t>处理后回用；项目产生的废水均得到妥善处理，正常情况下不会渗入</w:t>
            </w:r>
            <w:r>
              <w:rPr>
                <w:rFonts w:hint="eastAsia" w:ascii="Times New Roman" w:hAnsi="Times New Roman" w:eastAsia="宋体" w:cs="宋体"/>
                <w:color w:val="auto"/>
              </w:rPr>
              <w:t>土壤</w:t>
            </w:r>
            <w:r>
              <w:rPr>
                <w:rFonts w:hint="eastAsia" w:ascii="Times New Roman" w:hAnsi="Times New Roman" w:eastAsia="宋体" w:cs="宋体"/>
                <w:color w:val="auto"/>
                <w:szCs w:val="21"/>
              </w:rPr>
              <w:t>污染地下水。</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项目产生的各类固体废物得到妥善处置，一般工业固体废物贮存和处置执行《一般工业固体废物贮存和填埋污染控制标准》（GB18599-2020）的相关要求进行；项目设有专门的危险废物暂存库，且按《危险废物贮存污染控制标准》（GB18597-2001）及其201年修改单的相关要求进行设置。</w:t>
            </w:r>
          </w:p>
          <w:p>
            <w:pPr>
              <w:keepLines w:val="0"/>
              <w:pageBreakBefore w:val="0"/>
              <w:widowControl/>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综上所述，在采用良好的防渗、防腐措施的情况下，项目正常运营过程中对地下水环</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土壤</w:t>
            </w:r>
            <w:r>
              <w:rPr>
                <w:rFonts w:hint="eastAsia" w:ascii="Times New Roman" w:hAnsi="Times New Roman" w:eastAsia="宋体" w:cs="宋体"/>
                <w:color w:val="auto"/>
                <w:lang w:eastAsia="zh-CN"/>
              </w:rPr>
              <w:t>环境</w:t>
            </w:r>
            <w:r>
              <w:rPr>
                <w:rFonts w:hint="eastAsia" w:ascii="Times New Roman" w:hAnsi="Times New Roman" w:eastAsia="宋体" w:cs="宋体"/>
                <w:color w:val="auto"/>
                <w:szCs w:val="21"/>
              </w:rPr>
              <w:t>影响不大。</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7.</w:t>
            </w:r>
            <w:r>
              <w:rPr>
                <w:rFonts w:hint="eastAsia" w:ascii="Times New Roman" w:hAnsi="Times New Roman" w:eastAsia="宋体" w:cs="宋体"/>
                <w:color w:val="auto"/>
              </w:rPr>
              <w:t>环境管理</w:t>
            </w:r>
          </w:p>
          <w:p>
            <w:pPr>
              <w:bidi w:val="0"/>
              <w:rPr>
                <w:rFonts w:hint="eastAsia" w:ascii="Times New Roman" w:hAnsi="Times New Roman" w:eastAsia="宋体" w:cs="宋体"/>
                <w:color w:val="auto"/>
              </w:rPr>
            </w:pPr>
            <w:r>
              <w:rPr>
                <w:rFonts w:hint="eastAsia" w:ascii="Times New Roman" w:hAnsi="Times New Roman" w:eastAsia="宋体" w:cs="宋体"/>
                <w:color w:val="auto"/>
              </w:rPr>
              <w:t>《中华人民共和国环境保护法》明确指出，我国环境保护的任务是保证在社会主义现代化建设中，合理利用自然资源，防止环境污染和生态破坏，为人民创造清洁适宜的生活和劳动环境，保护人民健康，促进经济发展。</w:t>
            </w:r>
          </w:p>
          <w:p>
            <w:pPr>
              <w:bidi w:val="0"/>
              <w:rPr>
                <w:rFonts w:hint="eastAsia" w:ascii="Times New Roman" w:hAnsi="Times New Roman" w:eastAsia="宋体" w:cs="宋体"/>
                <w:color w:val="auto"/>
              </w:rPr>
            </w:pPr>
            <w:r>
              <w:rPr>
                <w:rFonts w:hint="eastAsia" w:ascii="Times New Roman" w:hAnsi="Times New Roman" w:eastAsia="宋体" w:cs="宋体"/>
                <w:color w:val="auto"/>
              </w:rPr>
              <w:t>因此，在项目运行过程中，企业应以相关环保法律、法规为依据，通过对项目的环境审核，设定环境方针，建立环境目标和指标，设计环境方案，以达到“清洁生产</w:t>
            </w:r>
            <w:r>
              <w:rPr>
                <w:rFonts w:hint="eastAsia" w:ascii="Times New Roman" w:hAnsi="Times New Roman" w:eastAsia="宋体" w:cs="宋体"/>
                <w:color w:val="auto"/>
                <w:lang w:eastAsia="zh-CN"/>
              </w:rPr>
              <w:t>”“</w:t>
            </w:r>
            <w:r>
              <w:rPr>
                <w:rFonts w:hint="eastAsia" w:ascii="Times New Roman" w:hAnsi="Times New Roman" w:eastAsia="宋体" w:cs="宋体"/>
                <w:color w:val="auto"/>
              </w:rPr>
              <w:t>达标排放”的良好效果，求得环境可持续的发展。因此，建设单位设立环境管理机构，制定环境管理制度，并负责项目运营期的环境管理工作</w:t>
            </w:r>
          </w:p>
          <w:p>
            <w:pPr>
              <w:pStyle w:val="2"/>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（1）</w:t>
            </w:r>
            <w:r>
              <w:rPr>
                <w:rFonts w:hint="eastAsia" w:ascii="Times New Roman" w:hAnsi="Times New Roman" w:eastAsia="宋体" w:cs="宋体"/>
                <w:color w:val="auto"/>
              </w:rPr>
              <w:t>环境管理制度</w:t>
            </w:r>
          </w:p>
          <w:p>
            <w:pPr>
              <w:pStyle w:val="72"/>
              <w:keepLines w:val="0"/>
              <w:pageBreakBefore w:val="0"/>
              <w:kinsoku/>
              <w:topLinePunct w:val="0"/>
              <w:bidi w:val="0"/>
              <w:adjustRightInd/>
              <w:snapToGrid/>
              <w:spacing w:before="0" w:after="0"/>
              <w:ind w:firstLine="42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针对本项目，应建立以下环境管理制度：</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val="0"/>
                <w:color w:val="auto"/>
                <w:szCs w:val="21"/>
              </w:rPr>
            </w:pPr>
            <w:r>
              <w:rPr>
                <w:rFonts w:hint="eastAsia" w:ascii="Times New Roman" w:hAnsi="Times New Roman" w:eastAsia="宋体" w:cs="宋体"/>
                <w:b w:val="0"/>
                <w:bCs w:val="0"/>
                <w:color w:val="auto"/>
                <w:szCs w:val="21"/>
              </w:rPr>
              <w:t>Ⅰ.报告制度</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环境管理机构要定期向当地环保部门报告污染治理设施运行情况、污染物排放情况以及污染事故、污染纠纷等情况。</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若企业排污发生重大变化、污染治理设施改变或企业改、扩建等都必须向当地环保部门申报，改、扩建项目必须按《建设项目环境保护管理条例</w:t>
            </w:r>
            <w:r>
              <w:rPr>
                <w:rFonts w:hint="eastAsia" w:ascii="Times New Roman" w:hAnsi="Times New Roman" w:eastAsia="宋体" w:cs="宋体"/>
                <w:bCs/>
                <w:color w:val="auto"/>
                <w:szCs w:val="21"/>
                <w:lang w:eastAsia="zh-CN"/>
              </w:rPr>
              <w:t>》《</w:t>
            </w:r>
            <w:r>
              <w:rPr>
                <w:rFonts w:hint="eastAsia" w:ascii="Times New Roman" w:hAnsi="Times New Roman" w:eastAsia="宋体" w:cs="宋体"/>
                <w:bCs/>
                <w:color w:val="auto"/>
                <w:szCs w:val="21"/>
              </w:rPr>
              <w:t>关于加强建设项目环境保护管理的若干规定》等要求，报请有审批权限的环保部门审批。</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val="0"/>
                <w:bCs w:val="0"/>
                <w:color w:val="auto"/>
                <w:szCs w:val="21"/>
              </w:rPr>
            </w:pPr>
            <w:r>
              <w:rPr>
                <w:rFonts w:hint="eastAsia" w:ascii="Times New Roman" w:hAnsi="Times New Roman" w:eastAsia="宋体" w:cs="宋体"/>
                <w:b w:val="0"/>
                <w:bCs w:val="0"/>
                <w:color w:val="auto"/>
                <w:szCs w:val="21"/>
              </w:rPr>
              <w:t>Ⅱ.污染治理设施的管理、监控制度</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本项目建成后，必须确保污染治理设施长期、稳定、有效</w:t>
            </w:r>
            <w:r>
              <w:rPr>
                <w:rFonts w:hint="eastAsia" w:ascii="Times New Roman" w:hAnsi="Times New Roman" w:eastAsia="宋体" w:cs="宋体"/>
                <w:bCs/>
                <w:color w:val="auto"/>
                <w:szCs w:val="21"/>
                <w:lang w:eastAsia="zh-CN"/>
              </w:rPr>
              <w:t>的</w:t>
            </w:r>
            <w:r>
              <w:rPr>
                <w:rFonts w:hint="eastAsia" w:ascii="Times New Roman" w:hAnsi="Times New Roman" w:eastAsia="宋体" w:cs="宋体"/>
                <w:bCs/>
                <w:color w:val="auto"/>
                <w:szCs w:val="21"/>
              </w:rPr>
              <w:t>运行，不得擅自拆除或者闲置废气和废水处理设备，不得故意不正常使用污染治理设施。污染治理设施的管理必须与公司的生产经营活动一起纳入到公司日常管理工作的范畴，落实责任人、操作人员、维修人员、运行经费、设备的备品备件</w:t>
            </w:r>
            <w:r>
              <w:rPr>
                <w:rFonts w:hint="eastAsia" w:ascii="Times New Roman" w:hAnsi="Times New Roman" w:eastAsia="宋体" w:cs="宋体"/>
                <w:bCs/>
                <w:color w:val="auto"/>
                <w:szCs w:val="21"/>
                <w:lang w:eastAsia="zh-CN"/>
              </w:rPr>
              <w:t>和其他</w:t>
            </w:r>
            <w:r>
              <w:rPr>
                <w:rFonts w:hint="eastAsia" w:ascii="Times New Roman" w:hAnsi="Times New Roman" w:eastAsia="宋体" w:cs="宋体"/>
                <w:bCs/>
                <w:color w:val="auto"/>
                <w:szCs w:val="21"/>
              </w:rPr>
              <w:t>原辅材料。同时要建立健全岗位责任制，制定正确的操作规程、建立污染治理设施的</w:t>
            </w:r>
            <w:r>
              <w:rPr>
                <w:rFonts w:hint="eastAsia" w:ascii="Times New Roman" w:hAnsi="Times New Roman" w:eastAsia="宋体" w:cs="宋体"/>
                <w:bCs/>
                <w:color w:val="auto"/>
                <w:szCs w:val="21"/>
                <w:lang w:eastAsia="zh-CN"/>
              </w:rPr>
              <w:t>管理台账</w:t>
            </w:r>
            <w:r>
              <w:rPr>
                <w:rFonts w:hint="eastAsia" w:ascii="Times New Roman" w:hAnsi="Times New Roman" w:eastAsia="宋体" w:cs="宋体"/>
                <w:bCs/>
                <w:color w:val="auto"/>
                <w:szCs w:val="21"/>
              </w:rPr>
              <w:t>。</w:t>
            </w:r>
          </w:p>
          <w:p>
            <w:pPr>
              <w:bidi w:val="0"/>
              <w:rPr>
                <w:rFonts w:hint="eastAsia" w:ascii="Times New Roman" w:hAnsi="Times New Roman" w:eastAsia="宋体" w:cs="宋体"/>
                <w:color w:val="auto"/>
              </w:rPr>
            </w:pPr>
            <w:r>
              <w:rPr>
                <w:rFonts w:hint="eastAsia" w:ascii="Times New Roman" w:hAnsi="Times New Roman" w:eastAsia="宋体" w:cs="宋体"/>
                <w:color w:val="auto"/>
              </w:rPr>
              <w:t>Ⅲ.环保奖惩制度</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的各级管理人员都应树立保护环境的思想，企业也应设置环境保护奖惩条例和制度。对爱护废水处理和废气处理设施等环保治理设施、节省原料、改善生产厂房的工作环境者实行奖励；对于环保观念淡薄，不按环保要求管理，造成环保设施损坏、环境污染及原材料消耗者予以重罚。</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lang w:val="en-US" w:eastAsia="zh-CN"/>
              </w:rPr>
              <w:t>（2）</w:t>
            </w:r>
            <w:r>
              <w:rPr>
                <w:rFonts w:hint="eastAsia" w:ascii="Times New Roman" w:hAnsi="Times New Roman" w:eastAsia="宋体" w:cs="宋体"/>
                <w:b/>
                <w:bCs/>
                <w:color w:val="auto"/>
                <w:szCs w:val="21"/>
              </w:rPr>
              <w:t>环境管理工作</w:t>
            </w:r>
          </w:p>
          <w:p>
            <w:pPr>
              <w:bidi w:val="0"/>
              <w:rPr>
                <w:rFonts w:hint="eastAsia" w:ascii="Times New Roman" w:hAnsi="Times New Roman" w:eastAsia="宋体" w:cs="宋体"/>
                <w:color w:val="auto"/>
              </w:rPr>
            </w:pPr>
            <w:r>
              <w:rPr>
                <w:rFonts w:hint="eastAsia" w:ascii="Times New Roman" w:hAnsi="Times New Roman" w:eastAsia="宋体" w:cs="宋体"/>
                <w:color w:val="auto"/>
              </w:rPr>
              <w:t>针对本项目，运行期环境管理工作主要包括以下几点内容：</w:t>
            </w:r>
          </w:p>
          <w:p>
            <w:pPr>
              <w:bidi w:val="0"/>
              <w:rPr>
                <w:rFonts w:hint="eastAsia" w:ascii="Times New Roman" w:hAnsi="Times New Roman" w:eastAsia="宋体" w:cs="宋体"/>
                <w:color w:val="auto"/>
              </w:rPr>
            </w:pPr>
            <w:r>
              <w:rPr>
                <w:rFonts w:hint="eastAsia" w:ascii="Times New Roman" w:hAnsi="Times New Roman" w:eastAsia="宋体" w:cs="宋体"/>
                <w:color w:val="auto"/>
              </w:rPr>
              <w:t>Ⅰ.项目转入运行期，应由建设单位组织相关部门共同参与竣工环保验收，确保环保设施按“三同时”进行。</w:t>
            </w:r>
          </w:p>
          <w:p>
            <w:pPr>
              <w:bidi w:val="0"/>
              <w:rPr>
                <w:rFonts w:hint="eastAsia" w:ascii="Times New Roman" w:hAnsi="Times New Roman" w:eastAsia="宋体" w:cs="宋体"/>
                <w:color w:val="auto"/>
              </w:rPr>
            </w:pPr>
            <w:r>
              <w:rPr>
                <w:rFonts w:hint="eastAsia" w:ascii="Times New Roman" w:hAnsi="Times New Roman" w:eastAsia="宋体" w:cs="宋体"/>
                <w:color w:val="auto"/>
              </w:rPr>
              <w:t>Ⅱ.严格执行各项生产及环境管理制度，确保保证生产和环保设施的正常运行。</w:t>
            </w:r>
          </w:p>
          <w:p>
            <w:pPr>
              <w:bidi w:val="0"/>
              <w:rPr>
                <w:rFonts w:hint="eastAsia" w:ascii="Times New Roman" w:hAnsi="Times New Roman" w:eastAsia="宋体" w:cs="宋体"/>
                <w:color w:val="auto"/>
              </w:rPr>
            </w:pPr>
            <w:r>
              <w:rPr>
                <w:rFonts w:hint="eastAsia" w:ascii="Times New Roman" w:hAnsi="Times New Roman" w:eastAsia="宋体" w:cs="宋体"/>
                <w:color w:val="auto"/>
              </w:rPr>
              <w:t>Ⅲ.按照环境监测计划定期组织进行全厂内的污染源监测，对不达标环保措施及时整改处理。</w:t>
            </w:r>
          </w:p>
          <w:p>
            <w:pPr>
              <w:bidi w:val="0"/>
              <w:rPr>
                <w:rFonts w:hint="eastAsia" w:ascii="Times New Roman" w:hAnsi="Times New Roman" w:eastAsia="宋体" w:cs="宋体"/>
                <w:color w:val="auto"/>
              </w:rPr>
            </w:pPr>
            <w:r>
              <w:rPr>
                <w:rFonts w:hint="eastAsia" w:ascii="Times New Roman" w:hAnsi="Times New Roman" w:eastAsia="宋体" w:cs="宋体"/>
                <w:color w:val="auto"/>
              </w:rPr>
              <w:t>Ⅳ.加强环保设施的管理，定期检查环保设施的运行情况，</w:t>
            </w:r>
            <w:r>
              <w:rPr>
                <w:rFonts w:hint="eastAsia" w:ascii="Times New Roman" w:hAnsi="Times New Roman" w:eastAsia="宋体" w:cs="宋体"/>
                <w:color w:val="auto"/>
                <w:lang w:eastAsia="zh-CN"/>
              </w:rPr>
              <w:t>排除故障</w:t>
            </w:r>
            <w:r>
              <w:rPr>
                <w:rFonts w:hint="eastAsia" w:ascii="Times New Roman" w:hAnsi="Times New Roman" w:eastAsia="宋体" w:cs="宋体"/>
                <w:color w:val="auto"/>
              </w:rPr>
              <w:t>，保证环保设施正常运转。</w:t>
            </w:r>
          </w:p>
          <w:p>
            <w:pPr>
              <w:bidi w:val="0"/>
              <w:rPr>
                <w:rFonts w:hint="eastAsia" w:ascii="Times New Roman" w:hAnsi="Times New Roman" w:eastAsia="宋体" w:cs="宋体"/>
                <w:color w:val="auto"/>
              </w:rPr>
            </w:pPr>
            <w:r>
              <w:rPr>
                <w:rFonts w:hint="eastAsia" w:ascii="Times New Roman" w:hAnsi="Times New Roman" w:eastAsia="宋体" w:cs="宋体"/>
                <w:color w:val="auto"/>
              </w:rPr>
              <w:t>Ⅴ.加强厂区的绿化管理，保证厂区绿化面积达到设计提出的绿化指标。</w:t>
            </w:r>
          </w:p>
          <w:p>
            <w:pPr>
              <w:bidi w:val="0"/>
              <w:rPr>
                <w:rFonts w:hint="eastAsia" w:ascii="Times New Roman" w:hAnsi="Times New Roman" w:eastAsia="宋体" w:cs="宋体"/>
                <w:color w:val="auto"/>
              </w:rPr>
            </w:pPr>
            <w:r>
              <w:rPr>
                <w:rFonts w:hint="eastAsia" w:ascii="Times New Roman" w:hAnsi="Times New Roman" w:eastAsia="宋体" w:cs="宋体"/>
                <w:color w:val="auto"/>
              </w:rPr>
              <w:t>Ⅵ.重视群众监督作用，提高企业员工环境意识，鼓励员工及外部人员对生产状况提出意见，并通过积极吸收宝贵意见，提高企业环境管理水平。</w:t>
            </w:r>
          </w:p>
          <w:p>
            <w:pPr>
              <w:bidi w:val="0"/>
              <w:rPr>
                <w:rFonts w:hint="eastAsia" w:ascii="Times New Roman" w:hAnsi="Times New Roman" w:eastAsia="宋体" w:cs="宋体"/>
                <w:color w:val="auto"/>
              </w:rPr>
            </w:pPr>
            <w:r>
              <w:rPr>
                <w:rFonts w:hint="eastAsia" w:ascii="Times New Roman" w:hAnsi="Times New Roman" w:eastAsia="宋体" w:cs="宋体"/>
                <w:color w:val="auto"/>
              </w:rPr>
              <w:t>Ⅵ.制订环境监测计划，并组织实施环境监测计划。</w:t>
            </w:r>
          </w:p>
          <w:p>
            <w:pPr>
              <w:bidi w:val="0"/>
              <w:rPr>
                <w:rFonts w:hint="eastAsia" w:ascii="Times New Roman" w:hAnsi="Times New Roman" w:eastAsia="宋体" w:cs="宋体"/>
                <w:color w:val="auto"/>
              </w:rPr>
            </w:pPr>
            <w:r>
              <w:rPr>
                <w:rFonts w:hint="eastAsia" w:ascii="Times New Roman" w:hAnsi="Times New Roman" w:eastAsia="宋体" w:cs="宋体"/>
                <w:color w:val="auto"/>
              </w:rPr>
              <w:t>Ⅶ.设置环境管理档案室，收集环保设施运营、环境管理、环境监测等相关资料，并存档。</w:t>
            </w:r>
          </w:p>
          <w:p>
            <w:pPr>
              <w:pStyle w:val="4"/>
              <w:bidi w:val="0"/>
              <w:rPr>
                <w:rFonts w:hint="eastAsia" w:ascii="Times New Roman" w:hAnsi="Times New Roman" w:eastAsia="宋体" w:cs="宋体"/>
                <w:color w:val="auto"/>
              </w:rPr>
            </w:pPr>
            <w:r>
              <w:rPr>
                <w:rFonts w:hint="eastAsia" w:ascii="Times New Roman" w:hAnsi="Times New Roman" w:eastAsia="宋体" w:cs="宋体"/>
                <w:color w:val="auto"/>
                <w:lang w:val="en-US" w:eastAsia="zh-CN"/>
              </w:rPr>
              <w:t>8.</w:t>
            </w:r>
            <w:r>
              <w:rPr>
                <w:rFonts w:hint="eastAsia" w:ascii="Times New Roman" w:hAnsi="Times New Roman" w:eastAsia="宋体" w:cs="宋体"/>
                <w:color w:val="auto"/>
              </w:rPr>
              <w:t>环保投资</w:t>
            </w:r>
          </w:p>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本项目</w:t>
            </w:r>
            <w:r>
              <w:rPr>
                <w:rFonts w:hint="eastAsia" w:ascii="Times New Roman" w:hAnsi="Times New Roman" w:eastAsia="宋体" w:cs="宋体"/>
                <w:color w:val="auto"/>
                <w:szCs w:val="21"/>
              </w:rPr>
              <w:t>环保</w:t>
            </w:r>
            <w:r>
              <w:rPr>
                <w:rFonts w:hint="eastAsia" w:ascii="Times New Roman" w:hAnsi="Times New Roman" w:eastAsia="宋体" w:cs="宋体"/>
                <w:color w:val="auto"/>
                <w:szCs w:val="21"/>
                <w:lang w:val="en-US" w:eastAsia="zh-CN"/>
              </w:rPr>
              <w:t>投资主要为施工期</w:t>
            </w:r>
            <w:r>
              <w:rPr>
                <w:rFonts w:hint="eastAsia" w:ascii="Times New Roman" w:hAnsi="Times New Roman" w:eastAsia="宋体" w:cs="宋体"/>
                <w:color w:val="auto"/>
                <w:sz w:val="24"/>
                <w:szCs w:val="24"/>
              </w:rPr>
              <w:t>临时隔油沉淀池</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防尘布及场地洒水降尘，运营期主要</w:t>
            </w:r>
            <w:r>
              <w:rPr>
                <w:rFonts w:hint="eastAsia" w:ascii="Times New Roman" w:hAnsi="Times New Roman" w:eastAsia="宋体" w:cs="宋体"/>
                <w:color w:val="auto"/>
                <w:szCs w:val="21"/>
              </w:rPr>
              <w:t>为</w:t>
            </w:r>
            <w:r>
              <w:rPr>
                <w:rFonts w:hint="eastAsia" w:ascii="Times New Roman" w:hAnsi="Times New Roman" w:eastAsia="宋体" w:cs="宋体"/>
                <w:color w:val="auto"/>
                <w:szCs w:val="21"/>
                <w:lang w:val="en-US" w:eastAsia="zh-CN"/>
              </w:rPr>
              <w:t>雨水收集设施、</w:t>
            </w:r>
            <w:r>
              <w:rPr>
                <w:rFonts w:hint="eastAsia" w:ascii="Times New Roman" w:hAnsi="Times New Roman" w:eastAsia="宋体" w:cs="宋体"/>
                <w:color w:val="auto"/>
                <w:szCs w:val="21"/>
              </w:rPr>
              <w:t>废水</w:t>
            </w:r>
            <w:r>
              <w:rPr>
                <w:rFonts w:hint="eastAsia" w:ascii="Times New Roman" w:hAnsi="Times New Roman" w:eastAsia="宋体" w:cs="宋体"/>
                <w:color w:val="auto"/>
                <w:szCs w:val="21"/>
                <w:lang w:val="en-US" w:eastAsia="zh-CN"/>
              </w:rPr>
              <w:t>收集</w:t>
            </w:r>
            <w:r>
              <w:rPr>
                <w:rFonts w:hint="eastAsia" w:ascii="Times New Roman" w:hAnsi="Times New Roman" w:eastAsia="宋体" w:cs="宋体"/>
                <w:color w:val="auto"/>
                <w:szCs w:val="21"/>
              </w:rPr>
              <w:t>处理</w:t>
            </w:r>
            <w:r>
              <w:rPr>
                <w:rFonts w:hint="eastAsia" w:ascii="Times New Roman" w:hAnsi="Times New Roman" w:eastAsia="宋体" w:cs="宋体"/>
                <w:color w:val="auto"/>
                <w:szCs w:val="21"/>
                <w:lang w:val="en-US" w:eastAsia="zh-CN"/>
              </w:rPr>
              <w:t>设施</w:t>
            </w:r>
            <w:r>
              <w:rPr>
                <w:rFonts w:hint="eastAsia" w:ascii="Times New Roman" w:hAnsi="Times New Roman" w:eastAsia="宋体" w:cs="宋体"/>
                <w:color w:val="auto"/>
                <w:szCs w:val="21"/>
              </w:rPr>
              <w:t>、废气治理</w:t>
            </w:r>
            <w:r>
              <w:rPr>
                <w:rFonts w:hint="eastAsia" w:ascii="Times New Roman" w:hAnsi="Times New Roman" w:eastAsia="宋体" w:cs="宋体"/>
                <w:color w:val="auto"/>
                <w:szCs w:val="21"/>
                <w:lang w:val="en-US" w:eastAsia="zh-CN"/>
              </w:rPr>
              <w:t>设备</w:t>
            </w:r>
            <w:r>
              <w:rPr>
                <w:rFonts w:hint="eastAsia" w:ascii="Times New Roman" w:hAnsi="Times New Roman" w:eastAsia="宋体" w:cs="宋体"/>
                <w:color w:val="auto"/>
                <w:szCs w:val="21"/>
              </w:rPr>
              <w:t>、降噪</w:t>
            </w:r>
            <w:r>
              <w:rPr>
                <w:rFonts w:hint="eastAsia" w:ascii="Times New Roman" w:hAnsi="Times New Roman" w:eastAsia="宋体" w:cs="宋体"/>
                <w:color w:val="auto"/>
                <w:szCs w:val="21"/>
                <w:lang w:val="en-US" w:eastAsia="zh-CN"/>
              </w:rPr>
              <w:t>设施</w:t>
            </w:r>
            <w:r>
              <w:rPr>
                <w:rFonts w:hint="eastAsia" w:ascii="Times New Roman" w:hAnsi="Times New Roman" w:eastAsia="宋体" w:cs="宋体"/>
                <w:color w:val="auto"/>
                <w:szCs w:val="21"/>
              </w:rPr>
              <w:t>、固废收集</w:t>
            </w:r>
            <w:r>
              <w:rPr>
                <w:rFonts w:hint="eastAsia" w:ascii="Times New Roman" w:hAnsi="Times New Roman" w:eastAsia="宋体" w:cs="宋体"/>
                <w:color w:val="auto"/>
                <w:szCs w:val="21"/>
                <w:lang w:val="en-US" w:eastAsia="zh-CN"/>
              </w:rPr>
              <w:t>库</w:t>
            </w:r>
            <w:r>
              <w:rPr>
                <w:rFonts w:hint="eastAsia" w:ascii="Times New Roman" w:hAnsi="Times New Roman" w:eastAsia="宋体" w:cs="宋体"/>
                <w:color w:val="auto"/>
                <w:szCs w:val="21"/>
              </w:rPr>
              <w:t>和风险防范</w:t>
            </w:r>
            <w:r>
              <w:rPr>
                <w:rFonts w:hint="eastAsia" w:ascii="Times New Roman" w:hAnsi="Times New Roman" w:eastAsia="宋体" w:cs="宋体"/>
                <w:color w:val="auto"/>
                <w:szCs w:val="21"/>
                <w:lang w:val="en-US" w:eastAsia="zh-CN"/>
              </w:rPr>
              <w:t>设施</w:t>
            </w:r>
            <w:r>
              <w:rPr>
                <w:rFonts w:hint="eastAsia" w:ascii="Times New Roman" w:hAnsi="Times New Roman" w:eastAsia="宋体" w:cs="宋体"/>
                <w:color w:val="auto"/>
                <w:szCs w:val="21"/>
              </w:rPr>
              <w:t>等，主要防治措施及一次性投资估算费用见下表（部分环保投资计入工程投资内）。</w:t>
            </w:r>
          </w:p>
          <w:p>
            <w:pPr>
              <w:keepLines w:val="0"/>
              <w:pageBreakBefore w:val="0"/>
              <w:kinsoku/>
              <w:topLinePunct w:val="0"/>
              <w:bidi w:val="0"/>
              <w:adjustRightInd/>
              <w:snapToGrid/>
              <w:spacing w:line="360" w:lineRule="auto"/>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表4-</w:t>
            </w:r>
            <w:r>
              <w:rPr>
                <w:rFonts w:hint="eastAsia" w:ascii="Times New Roman" w:hAnsi="Times New Roman" w:eastAsia="宋体" w:cs="宋体"/>
                <w:b/>
                <w:color w:val="auto"/>
                <w:szCs w:val="21"/>
                <w:lang w:val="en-US" w:eastAsia="zh-CN"/>
              </w:rPr>
              <w:t>15</w:t>
            </w:r>
            <w:r>
              <w:rPr>
                <w:rFonts w:hint="eastAsia" w:ascii="Times New Roman" w:hAnsi="Times New Roman" w:eastAsia="宋体" w:cs="宋体"/>
                <w:b/>
                <w:color w:val="auto"/>
                <w:szCs w:val="21"/>
              </w:rPr>
              <w:t xml:space="preserve">  污染防治措施及投资估算一览表    单位：万元</w:t>
            </w:r>
          </w:p>
          <w:tbl>
            <w:tblPr>
              <w:tblStyle w:val="29"/>
              <w:tblW w:w="497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
              <w:gridCol w:w="813"/>
              <w:gridCol w:w="1600"/>
              <w:gridCol w:w="3737"/>
              <w:gridCol w:w="12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noWrap w:val="0"/>
                  <w:vAlign w:val="center"/>
                </w:tcPr>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813" w:type="dxa"/>
                  <w:noWrap w:val="0"/>
                  <w:vAlign w:val="center"/>
                </w:tcPr>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分类</w:t>
                  </w:r>
                </w:p>
              </w:tc>
              <w:tc>
                <w:tcPr>
                  <w:tcW w:w="1601" w:type="dxa"/>
                  <w:noWrap w:val="0"/>
                  <w:vAlign w:val="center"/>
                </w:tcPr>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工程设施</w:t>
                  </w:r>
                </w:p>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名称</w:t>
                  </w:r>
                </w:p>
              </w:tc>
              <w:tc>
                <w:tcPr>
                  <w:tcW w:w="3738" w:type="dxa"/>
                  <w:noWrap w:val="0"/>
                  <w:vAlign w:val="center"/>
                </w:tcPr>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说明</w:t>
                  </w:r>
                </w:p>
              </w:tc>
              <w:tc>
                <w:tcPr>
                  <w:tcW w:w="1282" w:type="dxa"/>
                  <w:noWrap w:val="0"/>
                  <w:vAlign w:val="center"/>
                </w:tcPr>
                <w:p>
                  <w:pPr>
                    <w:pStyle w:val="5"/>
                    <w:bidi w:val="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费用（万元）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813"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废水</w:t>
                  </w:r>
                </w:p>
              </w:tc>
              <w:tc>
                <w:tcPr>
                  <w:tcW w:w="160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临时隔油沉淀池</w:t>
                  </w:r>
                </w:p>
              </w:tc>
              <w:tc>
                <w:tcPr>
                  <w:tcW w:w="3738"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临时隔油沉淀池</w:t>
                  </w:r>
                  <w:r>
                    <w:rPr>
                      <w:rFonts w:hint="eastAsia" w:ascii="Times New Roman" w:hAnsi="Times New Roman" w:eastAsia="宋体" w:cs="宋体"/>
                      <w:color w:val="auto"/>
                      <w:sz w:val="21"/>
                      <w:szCs w:val="21"/>
                      <w:lang w:val="en-US" w:eastAsia="zh-CN"/>
                    </w:rPr>
                    <w:t>1个（3m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noWrap w:val="0"/>
                  <w:vAlign w:val="center"/>
                </w:tcPr>
                <w:p>
                  <w:pPr>
                    <w:pStyle w:val="5"/>
                    <w:bidi w:val="0"/>
                    <w:ind w:firstLine="0" w:firstLineChars="0"/>
                    <w:jc w:val="both"/>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color w:val="auto"/>
                      <w:sz w:val="21"/>
                      <w:szCs w:val="21"/>
                    </w:rPr>
                    <w:t>污水</w:t>
                  </w:r>
                  <w:r>
                    <w:rPr>
                      <w:rFonts w:hint="eastAsia" w:ascii="Times New Roman" w:hAnsi="Times New Roman" w:eastAsia="宋体" w:cs="宋体"/>
                      <w:color w:val="auto"/>
                      <w:sz w:val="21"/>
                      <w:szCs w:val="21"/>
                      <w:lang w:val="en-US" w:eastAsia="zh-CN"/>
                    </w:rPr>
                    <w:t>收集</w:t>
                  </w:r>
                  <w:r>
                    <w:rPr>
                      <w:rFonts w:hint="eastAsia" w:ascii="Times New Roman" w:hAnsi="Times New Roman" w:eastAsia="宋体" w:cs="宋体"/>
                      <w:color w:val="auto"/>
                      <w:sz w:val="21"/>
                      <w:szCs w:val="21"/>
                    </w:rPr>
                    <w:t>处理</w:t>
                  </w:r>
                  <w:r>
                    <w:rPr>
                      <w:rFonts w:hint="eastAsia" w:ascii="Times New Roman" w:hAnsi="Times New Roman" w:eastAsia="宋体" w:cs="宋体"/>
                      <w:color w:val="auto"/>
                      <w:sz w:val="21"/>
                      <w:szCs w:val="21"/>
                      <w:lang w:val="en-US" w:eastAsia="zh-CN"/>
                    </w:rPr>
                    <w:t>设施</w:t>
                  </w:r>
                </w:p>
              </w:tc>
              <w:tc>
                <w:tcPr>
                  <w:tcW w:w="3738" w:type="dxa"/>
                  <w:noWrap w:val="0"/>
                  <w:vAlign w:val="center"/>
                </w:tcPr>
                <w:p>
                  <w:pPr>
                    <w:pStyle w:val="5"/>
                    <w:bidi w:val="0"/>
                    <w:ind w:firstLine="0" w:firstLineChars="0"/>
                    <w:jc w:val="both"/>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color w:val="auto"/>
                      <w:sz w:val="21"/>
                      <w:szCs w:val="21"/>
                    </w:rPr>
                    <w:t>污水</w:t>
                  </w:r>
                  <w:r>
                    <w:rPr>
                      <w:rFonts w:hint="eastAsia" w:ascii="Times New Roman" w:hAnsi="Times New Roman" w:eastAsia="宋体" w:cs="宋体"/>
                      <w:color w:val="auto"/>
                      <w:sz w:val="21"/>
                      <w:szCs w:val="21"/>
                      <w:lang w:val="en-US" w:eastAsia="zh-CN"/>
                    </w:rPr>
                    <w:t>收集管道、化粪池1个（10m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）、一体化污水处理设备1套（10t/d）、中水池1个（30m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w:t>
                  </w:r>
                </w:p>
              </w:tc>
              <w:tc>
                <w:tcPr>
                  <w:tcW w:w="1282" w:type="dxa"/>
                  <w:noWrap w:val="0"/>
                  <w:vAlign w:val="center"/>
                </w:tcPr>
                <w:p>
                  <w:pPr>
                    <w:pStyle w:val="5"/>
                    <w:bidi w:val="0"/>
                    <w:ind w:firstLine="0" w:firstLineChars="0"/>
                    <w:jc w:val="both"/>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color w:val="auto"/>
                      <w:sz w:val="21"/>
                      <w:szCs w:val="21"/>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雨水</w:t>
                  </w:r>
                  <w:r>
                    <w:rPr>
                      <w:rFonts w:hint="eastAsia" w:ascii="Times New Roman" w:hAnsi="Times New Roman" w:eastAsia="宋体" w:cs="宋体"/>
                      <w:color w:val="auto"/>
                      <w:sz w:val="21"/>
                      <w:szCs w:val="21"/>
                      <w:lang w:val="en-US" w:eastAsia="zh-CN"/>
                    </w:rPr>
                    <w:t>收集设施</w:t>
                  </w:r>
                </w:p>
              </w:tc>
              <w:tc>
                <w:tcPr>
                  <w:tcW w:w="3738"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雨水</w:t>
                  </w:r>
                  <w:r>
                    <w:rPr>
                      <w:rFonts w:hint="eastAsia" w:ascii="Times New Roman" w:hAnsi="Times New Roman" w:eastAsia="宋体" w:cs="宋体"/>
                      <w:color w:val="auto"/>
                      <w:sz w:val="21"/>
                      <w:szCs w:val="21"/>
                      <w:lang w:val="en-US" w:eastAsia="zh-CN"/>
                    </w:rPr>
                    <w:t>收集管道、雨水收集池1个（10m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w:t>
                  </w:r>
                </w:p>
              </w:tc>
              <w:tc>
                <w:tcPr>
                  <w:tcW w:w="1282"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事故</w:t>
                  </w:r>
                  <w:r>
                    <w:rPr>
                      <w:rFonts w:hint="eastAsia" w:ascii="Times New Roman" w:hAnsi="Times New Roman" w:eastAsia="宋体" w:cs="宋体"/>
                      <w:color w:val="auto"/>
                      <w:sz w:val="21"/>
                      <w:szCs w:val="21"/>
                    </w:rPr>
                    <w:t>水</w:t>
                  </w:r>
                  <w:r>
                    <w:rPr>
                      <w:rFonts w:hint="eastAsia" w:ascii="Times New Roman" w:hAnsi="Times New Roman" w:eastAsia="宋体" w:cs="宋体"/>
                      <w:color w:val="auto"/>
                      <w:sz w:val="21"/>
                      <w:szCs w:val="21"/>
                      <w:lang w:val="en-US" w:eastAsia="zh-CN"/>
                    </w:rPr>
                    <w:t>收集设施</w:t>
                  </w:r>
                </w:p>
              </w:tc>
              <w:tc>
                <w:tcPr>
                  <w:tcW w:w="3738"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事故水池（30m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813"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废气</w:t>
                  </w:r>
                </w:p>
              </w:tc>
              <w:tc>
                <w:tcPr>
                  <w:tcW w:w="1601" w:type="dxa"/>
                  <w:noWrap w:val="0"/>
                  <w:vAlign w:val="center"/>
                </w:tcPr>
                <w:p>
                  <w:pPr>
                    <w:pStyle w:val="5"/>
                    <w:bidi w:val="0"/>
                    <w:jc w:val="both"/>
                    <w:rPr>
                      <w:rFonts w:hint="eastAsia" w:ascii="Times New Roman" w:hAnsi="Times New Roman" w:eastAsia="宋体" w:cs="宋体"/>
                      <w:color w:val="auto"/>
                      <w:sz w:val="21"/>
                      <w:szCs w:val="21"/>
                      <w:lang w:val="en-US"/>
                    </w:rPr>
                  </w:pPr>
                  <w:r>
                    <w:rPr>
                      <w:rFonts w:hint="eastAsia" w:ascii="Times New Roman" w:hAnsi="Times New Roman" w:eastAsia="宋体" w:cs="宋体"/>
                      <w:color w:val="auto"/>
                      <w:sz w:val="21"/>
                      <w:szCs w:val="21"/>
                      <w:lang w:val="en-US" w:eastAsia="zh-CN"/>
                    </w:rPr>
                    <w:t>堆场防尘</w:t>
                  </w:r>
                </w:p>
              </w:tc>
              <w:tc>
                <w:tcPr>
                  <w:tcW w:w="3738"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防尘布</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noWrap w:val="0"/>
                  <w:vAlign w:val="center"/>
                </w:tcPr>
                <w:p>
                  <w:pPr>
                    <w:pStyle w:val="5"/>
                    <w:bidi w:val="0"/>
                    <w:ind w:firstLine="0" w:firstLineChars="0"/>
                    <w:jc w:val="both"/>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color w:val="auto"/>
                      <w:sz w:val="21"/>
                      <w:szCs w:val="21"/>
                      <w:lang w:val="en-US" w:eastAsia="zh-CN"/>
                    </w:rPr>
                    <w:t>切割</w:t>
                  </w:r>
                  <w:r>
                    <w:rPr>
                      <w:rFonts w:hint="eastAsia" w:ascii="Times New Roman" w:hAnsi="Times New Roman" w:eastAsia="宋体" w:cs="宋体"/>
                      <w:color w:val="auto"/>
                      <w:sz w:val="21"/>
                      <w:szCs w:val="21"/>
                    </w:rPr>
                    <w:t>粉尘</w:t>
                  </w:r>
                </w:p>
              </w:tc>
              <w:tc>
                <w:tcPr>
                  <w:tcW w:w="3738" w:type="dxa"/>
                  <w:noWrap w:val="0"/>
                  <w:vAlign w:val="center"/>
                </w:tcPr>
                <w:p>
                  <w:pPr>
                    <w:pStyle w:val="5"/>
                    <w:bidi w:val="0"/>
                    <w:ind w:firstLine="0" w:firstLineChars="0"/>
                    <w:jc w:val="both"/>
                    <w:rPr>
                      <w:rFonts w:hint="eastAsia" w:ascii="Times New Roman" w:hAnsi="Times New Roman" w:eastAsia="宋体" w:cs="宋体"/>
                      <w:b w:val="0"/>
                      <w:bCs/>
                      <w:color w:val="auto"/>
                      <w:kern w:val="2"/>
                      <w:sz w:val="21"/>
                      <w:szCs w:val="21"/>
                      <w:lang w:val="en-US" w:eastAsia="zh-CN" w:bidi="ar-SA"/>
                    </w:rPr>
                  </w:pPr>
                  <w:r>
                    <w:rPr>
                      <w:rFonts w:hint="eastAsia" w:ascii="Times New Roman" w:hAnsi="Times New Roman" w:eastAsia="宋体" w:cs="宋体"/>
                      <w:color w:val="auto"/>
                      <w:sz w:val="21"/>
                      <w:szCs w:val="21"/>
                      <w:lang w:eastAsia="zh-CN"/>
                    </w:rPr>
                    <w:t>移动式烟尘除尘器</w:t>
                  </w:r>
                  <w:r>
                    <w:rPr>
                      <w:rFonts w:hint="eastAsia" w:ascii="Times New Roman" w:hAnsi="Times New Roman" w:eastAsia="宋体" w:cs="宋体"/>
                      <w:color w:val="auto"/>
                      <w:sz w:val="21"/>
                      <w:szCs w:val="21"/>
                      <w:lang w:val="en-US" w:eastAsia="zh-CN"/>
                    </w:rPr>
                    <w:t>2套</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noWrap w:val="0"/>
                  <w:vAlign w:val="center"/>
                </w:tcPr>
                <w:p>
                  <w:pPr>
                    <w:pStyle w:val="5"/>
                    <w:bidi w:val="0"/>
                    <w:ind w:firstLine="0" w:firstLineChars="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食堂</w:t>
                  </w:r>
                  <w:r>
                    <w:rPr>
                      <w:rFonts w:hint="eastAsia" w:ascii="Times New Roman" w:hAnsi="Times New Roman" w:eastAsia="宋体" w:cs="宋体"/>
                      <w:color w:val="auto"/>
                      <w:sz w:val="21"/>
                      <w:szCs w:val="21"/>
                    </w:rPr>
                    <w:t>油烟净化器</w:t>
                  </w:r>
                </w:p>
              </w:tc>
              <w:tc>
                <w:tcPr>
                  <w:tcW w:w="3738" w:type="dxa"/>
                  <w:noWrap w:val="0"/>
                  <w:vAlign w:val="center"/>
                </w:tcPr>
                <w:p>
                  <w:pPr>
                    <w:pStyle w:val="5"/>
                    <w:bidi w:val="0"/>
                    <w:ind w:firstLine="0" w:firstLineChars="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去除效率大于60%的油烟净化器</w:t>
                  </w:r>
                  <w:r>
                    <w:rPr>
                      <w:rFonts w:hint="eastAsia" w:ascii="Times New Roman" w:hAnsi="Times New Roman" w:eastAsia="宋体" w:cs="宋体"/>
                      <w:color w:val="auto"/>
                      <w:sz w:val="21"/>
                      <w:szCs w:val="21"/>
                      <w:lang w:val="en-US" w:eastAsia="zh-CN"/>
                    </w:rPr>
                    <w:t>1个</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40" w:hRule="atLeast"/>
                <w:jc w:val="center"/>
              </w:trPr>
              <w:tc>
                <w:tcPr>
                  <w:tcW w:w="44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813"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噪声</w:t>
                  </w:r>
                </w:p>
              </w:tc>
              <w:tc>
                <w:tcPr>
                  <w:tcW w:w="160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降噪设施</w:t>
                  </w:r>
                </w:p>
              </w:tc>
              <w:tc>
                <w:tcPr>
                  <w:tcW w:w="3738"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安装</w:t>
                  </w:r>
                  <w:r>
                    <w:rPr>
                      <w:rFonts w:hint="eastAsia" w:ascii="Times New Roman" w:hAnsi="Times New Roman" w:eastAsia="宋体" w:cs="宋体"/>
                      <w:color w:val="auto"/>
                      <w:sz w:val="21"/>
                      <w:szCs w:val="21"/>
                      <w:lang w:eastAsia="zh-CN"/>
                    </w:rPr>
                    <w:t>减振</w:t>
                  </w:r>
                  <w:r>
                    <w:rPr>
                      <w:rFonts w:hint="eastAsia" w:ascii="Times New Roman" w:hAnsi="Times New Roman" w:eastAsia="宋体" w:cs="宋体"/>
                      <w:color w:val="auto"/>
                      <w:sz w:val="21"/>
                      <w:szCs w:val="21"/>
                    </w:rPr>
                    <w:t>垫等降噪措施，设置设备用房</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813"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固废</w:t>
                  </w:r>
                </w:p>
              </w:tc>
              <w:tc>
                <w:tcPr>
                  <w:tcW w:w="1601" w:type="dxa"/>
                  <w:vMerge w:val="restart"/>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固废收集</w:t>
                  </w:r>
                </w:p>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与处置</w:t>
                  </w:r>
                </w:p>
              </w:tc>
              <w:tc>
                <w:tcPr>
                  <w:tcW w:w="3738" w:type="dxa"/>
                  <w:noWrap w:val="0"/>
                  <w:vAlign w:val="center"/>
                </w:tcPr>
                <w:p>
                  <w:pPr>
                    <w:pStyle w:val="5"/>
                    <w:bidi w:val="0"/>
                    <w:jc w:val="both"/>
                    <w:rPr>
                      <w:rFonts w:hint="eastAsia" w:ascii="Times New Roman" w:hAnsi="Times New Roman" w:eastAsia="宋体" w:cs="宋体"/>
                      <w:color w:val="auto"/>
                      <w:sz w:val="21"/>
                      <w:szCs w:val="21"/>
                      <w:lang w:val="en-US"/>
                    </w:rPr>
                  </w:pPr>
                  <w:r>
                    <w:rPr>
                      <w:rFonts w:hint="eastAsia" w:ascii="Times New Roman" w:hAnsi="Times New Roman" w:eastAsia="宋体" w:cs="宋体"/>
                      <w:color w:val="auto"/>
                      <w:sz w:val="21"/>
                      <w:szCs w:val="21"/>
                    </w:rPr>
                    <w:t>生活垃圾</w:t>
                  </w:r>
                  <w:r>
                    <w:rPr>
                      <w:rFonts w:hint="eastAsia" w:ascii="Times New Roman" w:hAnsi="Times New Roman" w:eastAsia="宋体" w:cs="宋体"/>
                      <w:color w:val="auto"/>
                      <w:sz w:val="21"/>
                      <w:szCs w:val="21"/>
                      <w:lang w:val="en-US" w:eastAsia="zh-CN"/>
                    </w:rPr>
                    <w:t>桶10个</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813"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1601" w:type="dxa"/>
                  <w:vMerge w:val="continue"/>
                  <w:noWrap w:val="0"/>
                  <w:vAlign w:val="center"/>
                </w:tcPr>
                <w:p>
                  <w:pPr>
                    <w:pStyle w:val="5"/>
                    <w:bidi w:val="0"/>
                    <w:jc w:val="both"/>
                    <w:rPr>
                      <w:rFonts w:hint="eastAsia" w:ascii="Times New Roman" w:hAnsi="Times New Roman" w:eastAsia="宋体" w:cs="宋体"/>
                      <w:color w:val="auto"/>
                      <w:sz w:val="21"/>
                      <w:szCs w:val="21"/>
                    </w:rPr>
                  </w:pPr>
                </w:p>
              </w:tc>
              <w:tc>
                <w:tcPr>
                  <w:tcW w:w="3738"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一般固废库，建筑面积50</w:t>
                  </w:r>
                  <w:r>
                    <w:rPr>
                      <w:rFonts w:hint="eastAsia" w:ascii="Times New Roman" w:hAnsi="Times New Roman" w:eastAsia="宋体" w:cs="宋体"/>
                      <w:color w:val="auto"/>
                      <w:sz w:val="21"/>
                      <w:szCs w:val="21"/>
                      <w:lang w:val="en-US" w:eastAsia="zh-CN"/>
                    </w:rPr>
                    <w:t>0</w:t>
                  </w:r>
                  <w:r>
                    <w:rPr>
                      <w:rFonts w:hint="eastAsia" w:ascii="Times New Roman" w:hAnsi="Times New Roman" w:eastAsia="宋体" w:cs="宋体"/>
                      <w:color w:val="auto"/>
                      <w:sz w:val="21"/>
                      <w:szCs w:val="21"/>
                    </w:rPr>
                    <w:t>m</w:t>
                  </w:r>
                  <w:r>
                    <w:rPr>
                      <w:rFonts w:hint="eastAsia" w:ascii="Times New Roman" w:hAnsi="Times New Roman" w:eastAsia="宋体" w:cs="宋体"/>
                      <w:color w:val="auto"/>
                      <w:sz w:val="21"/>
                      <w:szCs w:val="21"/>
                      <w:vertAlign w:val="superscript"/>
                    </w:rPr>
                    <w:t>2</w:t>
                  </w:r>
                  <w:r>
                    <w:rPr>
                      <w:rFonts w:hint="eastAsia" w:ascii="Times New Roman" w:hAnsi="Times New Roman" w:eastAsia="宋体" w:cs="宋体"/>
                      <w:color w:val="auto"/>
                      <w:sz w:val="21"/>
                      <w:szCs w:val="21"/>
                    </w:rPr>
                    <w:t>；</w:t>
                  </w:r>
                </w:p>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危险废物暂存库，建筑面积</w:t>
                  </w:r>
                  <w:r>
                    <w:rPr>
                      <w:rFonts w:hint="eastAsia" w:ascii="Times New Roman" w:hAnsi="Times New Roman" w:eastAsia="宋体" w:cs="宋体"/>
                      <w:color w:val="auto"/>
                      <w:sz w:val="21"/>
                      <w:szCs w:val="21"/>
                      <w:lang w:val="en-US" w:eastAsia="zh-CN"/>
                    </w:rPr>
                    <w:t>5</w:t>
                  </w:r>
                  <w:r>
                    <w:rPr>
                      <w:rFonts w:hint="eastAsia" w:ascii="Times New Roman" w:hAnsi="Times New Roman" w:eastAsia="宋体" w:cs="宋体"/>
                      <w:color w:val="auto"/>
                      <w:sz w:val="21"/>
                      <w:szCs w:val="21"/>
                    </w:rPr>
                    <w:t>00m</w:t>
                  </w:r>
                  <w:r>
                    <w:rPr>
                      <w:rFonts w:hint="eastAsia" w:ascii="Times New Roman" w:hAnsi="Times New Roman" w:eastAsia="宋体" w:cs="宋体"/>
                      <w:color w:val="auto"/>
                      <w:sz w:val="21"/>
                      <w:szCs w:val="21"/>
                      <w:vertAlign w:val="superscript"/>
                    </w:rPr>
                    <w:t>2</w:t>
                  </w:r>
                </w:p>
              </w:tc>
              <w:tc>
                <w:tcPr>
                  <w:tcW w:w="1282"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计入工程</w:t>
                  </w:r>
                </w:p>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813" w:type="dxa"/>
                  <w:noWrap w:val="0"/>
                  <w:vAlign w:val="center"/>
                </w:tcPr>
                <w:p>
                  <w:pPr>
                    <w:pStyle w:val="5"/>
                    <w:bidi w:val="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lang w:val="en-US" w:eastAsia="zh-CN"/>
                    </w:rPr>
                    <w:t>土壤及</w:t>
                  </w:r>
                  <w:r>
                    <w:rPr>
                      <w:rFonts w:hint="eastAsia" w:ascii="Times New Roman" w:hAnsi="Times New Roman" w:eastAsia="宋体" w:cs="宋体"/>
                      <w:color w:val="auto"/>
                      <w:sz w:val="21"/>
                      <w:szCs w:val="21"/>
                    </w:rPr>
                    <w:t>地下水</w:t>
                  </w:r>
                </w:p>
              </w:tc>
              <w:tc>
                <w:tcPr>
                  <w:tcW w:w="1601"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防渗</w:t>
                  </w:r>
                  <w:r>
                    <w:rPr>
                      <w:rFonts w:hint="eastAsia" w:ascii="Times New Roman" w:hAnsi="Times New Roman" w:eastAsia="宋体" w:cs="宋体"/>
                      <w:color w:val="auto"/>
                      <w:sz w:val="21"/>
                      <w:szCs w:val="21"/>
                      <w:lang w:val="en-US" w:eastAsia="zh-CN"/>
                    </w:rPr>
                    <w:t>设施措施</w:t>
                  </w:r>
                </w:p>
              </w:tc>
              <w:tc>
                <w:tcPr>
                  <w:tcW w:w="3738"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项目区</w:t>
                  </w:r>
                  <w:r>
                    <w:rPr>
                      <w:rFonts w:hint="eastAsia" w:ascii="Times New Roman" w:hAnsi="Times New Roman" w:eastAsia="宋体" w:cs="宋体"/>
                      <w:color w:val="auto"/>
                      <w:sz w:val="21"/>
                      <w:szCs w:val="21"/>
                    </w:rPr>
                    <w:t>分区防渗</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rPr>
                    <w:t>导流槽</w:t>
                  </w:r>
                  <w:r>
                    <w:rPr>
                      <w:rFonts w:hint="eastAsia" w:ascii="Times New Roman" w:hAnsi="Times New Roman" w:eastAsia="宋体" w:cs="宋体"/>
                      <w:color w:val="auto"/>
                      <w:lang w:val="en-US" w:eastAsia="zh-CN"/>
                    </w:rPr>
                    <w:t>及</w:t>
                  </w:r>
                  <w:r>
                    <w:rPr>
                      <w:rFonts w:hint="eastAsia" w:ascii="Times New Roman" w:hAnsi="Times New Roman" w:eastAsia="宋体" w:cs="宋体"/>
                      <w:color w:val="auto"/>
                    </w:rPr>
                    <w:t>收集井</w:t>
                  </w:r>
                  <w:r>
                    <w:rPr>
                      <w:rFonts w:hint="eastAsia" w:ascii="Times New Roman" w:hAnsi="Times New Roman" w:eastAsia="宋体" w:cs="宋体"/>
                      <w:color w:val="auto"/>
                      <w:sz w:val="21"/>
                      <w:szCs w:val="21"/>
                      <w:lang w:val="en-US" w:eastAsia="zh-CN"/>
                    </w:rPr>
                    <w:t>、</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441"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414" w:type="dxa"/>
                  <w:gridSpan w:val="2"/>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风险防范</w:t>
                  </w:r>
                </w:p>
              </w:tc>
              <w:tc>
                <w:tcPr>
                  <w:tcW w:w="3738"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消防系统；</w:t>
                  </w:r>
                  <w:r>
                    <w:rPr>
                      <w:rFonts w:hint="eastAsia" w:ascii="Times New Roman" w:hAnsi="Times New Roman" w:eastAsia="宋体" w:cs="宋体"/>
                      <w:color w:val="auto"/>
                      <w:sz w:val="21"/>
                      <w:szCs w:val="21"/>
                      <w:lang w:val="en-US" w:eastAsia="zh-CN"/>
                    </w:rPr>
                    <w:t>消防水</w:t>
                  </w:r>
                  <w:r>
                    <w:rPr>
                      <w:rFonts w:hint="eastAsia" w:ascii="Times New Roman" w:hAnsi="Times New Roman" w:eastAsia="宋体" w:cs="宋体"/>
                      <w:color w:val="auto"/>
                      <w:sz w:val="21"/>
                      <w:szCs w:val="21"/>
                    </w:rPr>
                    <w:t>池（容积</w:t>
                  </w:r>
                  <w:r>
                    <w:rPr>
                      <w:rFonts w:hint="eastAsia" w:ascii="Times New Roman" w:hAnsi="Times New Roman" w:eastAsia="宋体" w:cs="宋体"/>
                      <w:color w:val="auto"/>
                      <w:sz w:val="21"/>
                      <w:szCs w:val="21"/>
                      <w:lang w:val="en-US" w:eastAsia="zh-CN"/>
                    </w:rPr>
                    <w:t>180m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rPr>
                    <w:t>）、事故废水切断</w:t>
                  </w:r>
                  <w:r>
                    <w:rPr>
                      <w:rFonts w:hint="eastAsia" w:ascii="Times New Roman" w:hAnsi="Times New Roman" w:eastAsia="宋体" w:cs="宋体"/>
                      <w:color w:val="auto"/>
                      <w:sz w:val="21"/>
                      <w:szCs w:val="21"/>
                      <w:lang w:val="en-US" w:eastAsia="zh-CN"/>
                    </w:rPr>
                    <w:t>设施</w:t>
                  </w:r>
                  <w:r>
                    <w:rPr>
                      <w:rFonts w:hint="eastAsia" w:ascii="Times New Roman" w:hAnsi="Times New Roman" w:eastAsia="宋体" w:cs="宋体"/>
                      <w:color w:val="auto"/>
                      <w:sz w:val="21"/>
                      <w:szCs w:val="21"/>
                    </w:rPr>
                    <w:t xml:space="preserve"> </w:t>
                  </w:r>
                </w:p>
              </w:tc>
              <w:tc>
                <w:tcPr>
                  <w:tcW w:w="1282"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计入工程</w:t>
                  </w:r>
                </w:p>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2855" w:type="dxa"/>
                  <w:gridSpan w:val="3"/>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合计</w:t>
                  </w:r>
                </w:p>
              </w:tc>
              <w:tc>
                <w:tcPr>
                  <w:tcW w:w="3738" w:type="dxa"/>
                  <w:noWrap w:val="0"/>
                  <w:vAlign w:val="center"/>
                </w:tcPr>
                <w:p>
                  <w:pPr>
                    <w:pStyle w:val="5"/>
                    <w:bidi w:val="0"/>
                    <w:jc w:val="both"/>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c>
                <w:tcPr>
                  <w:tcW w:w="1282" w:type="dxa"/>
                  <w:noWrap w:val="0"/>
                  <w:vAlign w:val="center"/>
                </w:tcPr>
                <w:p>
                  <w:pPr>
                    <w:pStyle w:val="5"/>
                    <w:bidi w:val="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41.9</w:t>
                  </w:r>
                </w:p>
              </w:tc>
            </w:tr>
          </w:tbl>
          <w:p>
            <w:pPr>
              <w:keepLines w:val="0"/>
              <w:pageBreakBefore w:val="0"/>
              <w:kinsoku/>
              <w:topLinePunct w:val="0"/>
              <w:bidi w:val="0"/>
              <w:adjustRightInd/>
              <w:snapToGrid/>
              <w:spacing w:line="360" w:lineRule="auto"/>
              <w:ind w:firstLine="48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由上表可知，项目环保设施一次性所需投资</w:t>
            </w:r>
            <w:r>
              <w:rPr>
                <w:rFonts w:hint="eastAsia" w:ascii="Times New Roman" w:hAnsi="Times New Roman" w:eastAsia="宋体" w:cs="宋体"/>
                <w:color w:val="auto"/>
                <w:szCs w:val="21"/>
                <w:lang w:val="en-US" w:eastAsia="zh-CN"/>
              </w:rPr>
              <w:t>41.9</w:t>
            </w:r>
            <w:r>
              <w:rPr>
                <w:rFonts w:hint="eastAsia" w:ascii="Times New Roman" w:hAnsi="Times New Roman" w:eastAsia="宋体" w:cs="宋体"/>
                <w:color w:val="auto"/>
                <w:szCs w:val="21"/>
              </w:rPr>
              <w:t>万元，约占总投资</w:t>
            </w:r>
            <w:r>
              <w:rPr>
                <w:rFonts w:hint="eastAsia" w:ascii="Times New Roman" w:hAnsi="Times New Roman" w:eastAsia="宋体" w:cs="宋体"/>
                <w:color w:val="auto"/>
                <w:szCs w:val="21"/>
                <w:lang w:val="en-US" w:eastAsia="zh-CN"/>
              </w:rPr>
              <w:t>5255万</w:t>
            </w:r>
            <w:r>
              <w:rPr>
                <w:rFonts w:hint="eastAsia" w:ascii="Times New Roman" w:hAnsi="Times New Roman" w:eastAsia="宋体" w:cs="宋体"/>
                <w:color w:val="auto"/>
                <w:szCs w:val="21"/>
              </w:rPr>
              <w:t>的</w:t>
            </w:r>
            <w:r>
              <w:rPr>
                <w:rFonts w:hint="eastAsia" w:ascii="Times New Roman" w:hAnsi="Times New Roman" w:eastAsia="宋体" w:cs="宋体"/>
                <w:color w:val="auto"/>
                <w:szCs w:val="21"/>
                <w:lang w:val="en-US" w:eastAsia="zh-CN"/>
              </w:rPr>
              <w:t>0.80</w:t>
            </w:r>
            <w:r>
              <w:rPr>
                <w:rFonts w:hint="eastAsia" w:ascii="Times New Roman" w:hAnsi="Times New Roman" w:eastAsia="宋体" w:cs="宋体"/>
                <w:color w:val="auto"/>
                <w:szCs w:val="21"/>
              </w:rPr>
              <w:t>%。</w:t>
            </w:r>
          </w:p>
        </w:tc>
      </w:tr>
    </w:tbl>
    <w:p>
      <w:pPr>
        <w:keepLines w:val="0"/>
        <w:pageBreakBefore w:val="0"/>
        <w:kinsoku/>
        <w:topLinePunct w:val="0"/>
        <w:bidi w:val="0"/>
        <w:adjustRightInd/>
        <w:snapToGrid/>
        <w:spacing w:line="360" w:lineRule="auto"/>
        <w:rPr>
          <w:rFonts w:hint="eastAsia" w:ascii="Times New Roman" w:hAnsi="Times New Roman" w:eastAsia="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bidi w:val="0"/>
        <w:rPr>
          <w:rFonts w:hint="eastAsia" w:ascii="Times New Roman" w:hAnsi="Times New Roman" w:eastAsia="宋体" w:cs="宋体"/>
        </w:rPr>
      </w:pPr>
      <w:bookmarkStart w:id="6" w:name="_Toc7226"/>
      <w:r>
        <w:rPr>
          <w:rFonts w:hint="eastAsia" w:ascii="Times New Roman" w:hAnsi="Times New Roman" w:eastAsia="宋体" w:cs="宋体"/>
        </w:rPr>
        <w:t>五、</w:t>
      </w:r>
      <w:bookmarkStart w:id="7" w:name="_Hlk54167917"/>
      <w:r>
        <w:rPr>
          <w:rFonts w:hint="eastAsia" w:ascii="Times New Roman" w:hAnsi="Times New Roman" w:eastAsia="宋体" w:cs="宋体"/>
        </w:rPr>
        <w:t>环境保护措施监督检查清单</w:t>
      </w:r>
      <w:bookmarkEnd w:id="6"/>
      <w:bookmarkEnd w:id="7"/>
    </w:p>
    <w:tbl>
      <w:tblPr>
        <w:tblStyle w:val="29"/>
        <w:tblW w:w="8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755"/>
        <w:gridCol w:w="1755"/>
        <w:gridCol w:w="1755"/>
        <w:gridCol w:w="2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tcBorders>
              <w:tl2br w:val="single" w:color="auto" w:sz="4" w:space="0"/>
            </w:tcBorders>
            <w:noWrap w:val="0"/>
            <w:vAlign w:val="top"/>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内容</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要素</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排放口(编号、</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名称)/污染源</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污染物项目</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环境保护措施</w:t>
            </w:r>
          </w:p>
        </w:tc>
        <w:tc>
          <w:tcPr>
            <w:tcW w:w="206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大气</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环境</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切割粉尘</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颗粒物</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设置</w:t>
            </w:r>
            <w:r>
              <w:rPr>
                <w:rFonts w:hint="eastAsia" w:ascii="Times New Roman" w:hAnsi="Times New Roman" w:eastAsia="宋体" w:cs="宋体"/>
                <w:color w:val="auto"/>
                <w:sz w:val="24"/>
                <w:szCs w:val="24"/>
                <w:lang w:eastAsia="zh-CN"/>
              </w:rPr>
              <w:t>移动式烟尘除尘器</w:t>
            </w:r>
            <w:r>
              <w:rPr>
                <w:rFonts w:hint="eastAsia" w:ascii="Times New Roman" w:hAnsi="Times New Roman" w:eastAsia="宋体" w:cs="宋体"/>
                <w:color w:val="auto"/>
                <w:sz w:val="24"/>
                <w:szCs w:val="24"/>
                <w:lang w:val="en-US" w:eastAsia="zh-CN"/>
              </w:rPr>
              <w:t>2套</w:t>
            </w:r>
          </w:p>
        </w:tc>
        <w:tc>
          <w:tcPr>
            <w:tcW w:w="2068"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《大气污染物综合排放标准》（GB16297-1996）表2限值要求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p>
        </w:tc>
        <w:tc>
          <w:tcPr>
            <w:tcW w:w="1755"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val="en-US" w:eastAsia="zh-CN"/>
              </w:rPr>
              <w:t>有机废气</w:t>
            </w:r>
          </w:p>
        </w:tc>
        <w:tc>
          <w:tcPr>
            <w:tcW w:w="1755"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非甲烷总烃</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硫酸雾、油烟</w:t>
            </w:r>
          </w:p>
        </w:tc>
        <w:tc>
          <w:tcPr>
            <w:tcW w:w="1755"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加强员工操作培训，减少无组织废气的产生，加强车间通风</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食堂安装去除效率大于60%的油烟净化器</w:t>
            </w:r>
          </w:p>
        </w:tc>
        <w:tc>
          <w:tcPr>
            <w:tcW w:w="2068"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非甲烷总烃</w:t>
            </w:r>
            <w:r>
              <w:rPr>
                <w:rFonts w:hint="eastAsia" w:ascii="Times New Roman" w:hAnsi="Times New Roman" w:eastAsia="宋体" w:cs="宋体"/>
                <w:color w:val="auto"/>
                <w:sz w:val="24"/>
                <w:szCs w:val="24"/>
                <w:lang w:val="en-US" w:eastAsia="zh-CN"/>
              </w:rPr>
              <w:t>满足</w:t>
            </w:r>
            <w:r>
              <w:rPr>
                <w:rFonts w:hint="eastAsia" w:ascii="Times New Roman" w:hAnsi="Times New Roman" w:eastAsia="宋体" w:cs="宋体"/>
                <w:color w:val="auto"/>
                <w:sz w:val="24"/>
                <w:szCs w:val="24"/>
              </w:rPr>
              <w:t>《挥发性有机物无组织排放控制标准》（GB37822-2019）标准附录A限值要求</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硫酸雾满足《大气污染物综合排放标准》（GB 16297-1996）表2新污染源大气污染物排放限值；油烟满足《饮食业油烟排放标准》GB18483-2001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地表水</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环境</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baseline"/>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清洗废水、生活污水</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初期雨水</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baseline"/>
              <w:rPr>
                <w:rFonts w:hint="eastAsia" w:ascii="Times New Roman" w:hAnsi="Times New Roman" w:eastAsia="宋体" w:cs="宋体"/>
                <w:color w:val="auto"/>
                <w:sz w:val="24"/>
                <w:szCs w:val="24"/>
              </w:rPr>
            </w:pP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sz w:val="24"/>
                <w:szCs w:val="24"/>
              </w:rPr>
              <w:t>、氨氮、</w:t>
            </w:r>
            <w:r>
              <w:rPr>
                <w:rFonts w:hint="eastAsia" w:ascii="Times New Roman" w:hAnsi="Times New Roman" w:eastAsia="宋体" w:cs="宋体"/>
                <w:color w:val="auto"/>
              </w:rPr>
              <w:t>BOD</w:t>
            </w:r>
            <w:r>
              <w:rPr>
                <w:rFonts w:hint="eastAsia" w:ascii="Times New Roman" w:hAnsi="Times New Roman" w:eastAsia="宋体" w:cs="宋体"/>
                <w:color w:val="auto"/>
                <w:vertAlign w:val="subscript"/>
              </w:rPr>
              <w:t>5</w:t>
            </w:r>
            <w:r>
              <w:rPr>
                <w:rFonts w:hint="eastAsia" w:ascii="Times New Roman" w:hAnsi="Times New Roman" w:eastAsia="宋体" w:cs="宋体"/>
                <w:color w:val="auto"/>
                <w:sz w:val="24"/>
                <w:szCs w:val="24"/>
              </w:rPr>
              <w:t>、SS、石油类</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baseline"/>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实行雨污分流，设置雨水收集池、一体化污水处理设备、中水池及事故水池，废水处理后全部回用，不外排。</w:t>
            </w:r>
          </w:p>
        </w:tc>
        <w:tc>
          <w:tcPr>
            <w:tcW w:w="206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kern w:val="2"/>
                <w:sz w:val="24"/>
                <w:szCs w:val="24"/>
                <w:lang w:val="en-US" w:eastAsia="zh-CN" w:bidi="ar-SA"/>
              </w:rPr>
              <w:t>处理水质达《城市污水再生利用城市杂用水水质》（GB/T18920-2020）中城市绿化、道路清扫限值标准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声环境</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设备噪声</w:t>
            </w:r>
          </w:p>
        </w:tc>
        <w:tc>
          <w:tcPr>
            <w:tcW w:w="1755"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噪声</w:t>
            </w:r>
          </w:p>
        </w:tc>
        <w:tc>
          <w:tcPr>
            <w:tcW w:w="1755"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rPr>
              <w:t>设备</w:t>
            </w:r>
            <w:r>
              <w:rPr>
                <w:rFonts w:hint="eastAsia" w:ascii="Times New Roman" w:hAnsi="Times New Roman" w:eastAsia="宋体" w:cs="宋体"/>
                <w:color w:val="auto"/>
                <w:sz w:val="24"/>
                <w:szCs w:val="24"/>
                <w:lang w:val="en-US" w:eastAsia="zh-CN"/>
              </w:rPr>
              <w:t>合理布置，采取隔音、减振措施</w:t>
            </w:r>
          </w:p>
        </w:tc>
        <w:tc>
          <w:tcPr>
            <w:tcW w:w="2068" w:type="dxa"/>
            <w:noWrap w:val="0"/>
            <w:vAlign w:val="center"/>
          </w:tcPr>
          <w:p>
            <w:pPr>
              <w:pStyle w:val="55"/>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kern w:val="2"/>
                <w:sz w:val="24"/>
                <w:szCs w:val="24"/>
              </w:rPr>
              <w:t>厂界</w:t>
            </w:r>
            <w:r>
              <w:rPr>
                <w:rFonts w:hint="eastAsia" w:ascii="Times New Roman" w:hAnsi="Times New Roman" w:eastAsia="宋体" w:cs="宋体"/>
                <w:color w:val="auto"/>
                <w:kern w:val="2"/>
                <w:sz w:val="24"/>
                <w:szCs w:val="24"/>
                <w:lang w:val="en-US" w:eastAsia="zh-CN"/>
              </w:rPr>
              <w:t>执行</w:t>
            </w:r>
            <w:r>
              <w:rPr>
                <w:rFonts w:hint="eastAsia" w:ascii="Times New Roman" w:hAnsi="Times New Roman" w:eastAsia="宋体" w:cs="宋体"/>
                <w:color w:val="auto"/>
                <w:kern w:val="2"/>
                <w:sz w:val="24"/>
                <w:szCs w:val="24"/>
              </w:rPr>
              <w:t>《工业企业厂界环境噪声排放标准》（GB12348-2008）中</w:t>
            </w:r>
            <w:r>
              <w:rPr>
                <w:rFonts w:hint="eastAsia" w:ascii="Times New Roman" w:hAnsi="Times New Roman" w:eastAsia="宋体" w:cs="宋体"/>
                <w:color w:val="auto"/>
                <w:kern w:val="2"/>
                <w:sz w:val="24"/>
                <w:szCs w:val="24"/>
                <w:lang w:val="en-US" w:eastAsia="zh-CN"/>
              </w:rPr>
              <w:t>3</w:t>
            </w:r>
            <w:r>
              <w:rPr>
                <w:rFonts w:hint="eastAsia" w:ascii="Times New Roman" w:hAnsi="Times New Roman" w:eastAsia="宋体" w:cs="宋体"/>
                <w:color w:val="auto"/>
                <w:kern w:val="2"/>
                <w:sz w:val="24"/>
                <w:szCs w:val="24"/>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电磁辐射</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755"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206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固体废物</w:t>
            </w:r>
          </w:p>
        </w:tc>
        <w:tc>
          <w:tcPr>
            <w:tcW w:w="7333" w:type="dxa"/>
            <w:gridSpan w:val="4"/>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生活垃圾经垃圾收集桶收集后环卫部门清运处理；碎玻璃等废物、沉淀池沉沙等暂存于一般固废库暂存，碎玻璃等废物外售物资回收部门、沉淀池沉沙环卫部门清运 ；废蓄电池、废矿物油、废尾气净化催化剂、废滤清器、废电路板、含汞含铅部件、废活性炭、废油泥暂存于危废暂存</w:t>
            </w:r>
            <w:r>
              <w:rPr>
                <w:rFonts w:hint="eastAsia" w:ascii="Times New Roman" w:hAnsi="Times New Roman" w:eastAsia="宋体" w:cs="宋体"/>
                <w:color w:val="auto"/>
                <w:sz w:val="24"/>
                <w:szCs w:val="24"/>
                <w:lang w:val="en-US" w:eastAsia="zh-CN"/>
              </w:rPr>
              <w:t>库</w:t>
            </w:r>
            <w:r>
              <w:rPr>
                <w:rFonts w:hint="eastAsia" w:ascii="Times New Roman" w:hAnsi="Times New Roman" w:eastAsia="宋体" w:cs="宋体"/>
                <w:color w:val="auto"/>
                <w:sz w:val="24"/>
                <w:szCs w:val="24"/>
              </w:rPr>
              <w:t>，并采取防流失、防渗和防腐措施；危废收集后及时委托有危废处置资质单位进行处理，并签订危废处置协议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土壤及地下水</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污染防治措施</w:t>
            </w:r>
          </w:p>
        </w:tc>
        <w:tc>
          <w:tcPr>
            <w:tcW w:w="7333" w:type="dxa"/>
            <w:gridSpan w:val="4"/>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报废汽车停车场、一般固废仓库等一般防渗，拆解车间、危废暂存库、</w:t>
            </w:r>
            <w:r>
              <w:rPr>
                <w:rFonts w:hint="eastAsia" w:ascii="Times New Roman" w:hAnsi="Times New Roman" w:eastAsia="宋体" w:cs="宋体"/>
                <w:color w:val="auto"/>
                <w:sz w:val="24"/>
                <w:szCs w:val="24"/>
                <w:lang w:val="en-US" w:eastAsia="zh-CN"/>
              </w:rPr>
              <w:t>事故池</w:t>
            </w:r>
            <w:r>
              <w:rPr>
                <w:rFonts w:hint="eastAsia" w:ascii="Times New Roman" w:hAnsi="Times New Roman" w:eastAsia="宋体" w:cs="宋体"/>
                <w:color w:val="auto"/>
                <w:sz w:val="24"/>
                <w:szCs w:val="24"/>
              </w:rPr>
              <w:t>池及污水管道等重点防渗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生态保护措施</w:t>
            </w:r>
          </w:p>
        </w:tc>
        <w:tc>
          <w:tcPr>
            <w:tcW w:w="7333" w:type="dxa"/>
            <w:gridSpan w:val="4"/>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left"/>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本项目位于</w:t>
            </w:r>
            <w:r>
              <w:rPr>
                <w:rFonts w:hint="eastAsia" w:ascii="Times New Roman" w:hAnsi="Times New Roman" w:eastAsia="宋体" w:cs="宋体"/>
                <w:color w:val="auto"/>
                <w:sz w:val="24"/>
                <w:szCs w:val="24"/>
                <w:lang w:eastAsia="zh-CN"/>
              </w:rPr>
              <w:t>芒市</w:t>
            </w:r>
            <w:r>
              <w:rPr>
                <w:rFonts w:hint="eastAsia" w:ascii="Times New Roman" w:hAnsi="Times New Roman" w:eastAsia="宋体" w:cs="宋体"/>
                <w:color w:val="auto"/>
                <w:sz w:val="24"/>
                <w:szCs w:val="24"/>
                <w:lang w:val="en-US" w:eastAsia="zh-CN"/>
              </w:rPr>
              <w:t>产</w:t>
            </w:r>
            <w:r>
              <w:rPr>
                <w:rFonts w:hint="eastAsia" w:ascii="Times New Roman" w:hAnsi="Times New Roman" w:eastAsia="宋体" w:cs="宋体"/>
                <w:color w:val="auto"/>
                <w:sz w:val="24"/>
                <w:szCs w:val="24"/>
                <w:lang w:eastAsia="zh-CN"/>
              </w:rPr>
              <w:t>业园</w:t>
            </w:r>
            <w:r>
              <w:rPr>
                <w:rFonts w:hint="eastAsia" w:ascii="Times New Roman" w:hAnsi="Times New Roman" w:eastAsia="宋体" w:cs="宋体"/>
                <w:color w:val="auto"/>
                <w:sz w:val="24"/>
                <w:szCs w:val="24"/>
              </w:rPr>
              <w:t>，区域内无敏感生态保护目标</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生态影响较小。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pacing w:val="-8"/>
                <w:sz w:val="24"/>
                <w:szCs w:val="24"/>
              </w:rPr>
            </w:pPr>
            <w:r>
              <w:rPr>
                <w:rFonts w:hint="eastAsia" w:ascii="Times New Roman" w:hAnsi="Times New Roman" w:eastAsia="宋体" w:cs="宋体"/>
                <w:color w:val="auto"/>
                <w:spacing w:val="-8"/>
                <w:sz w:val="24"/>
                <w:szCs w:val="24"/>
              </w:rPr>
              <w:t>环境风险</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pacing w:val="-8"/>
                <w:sz w:val="24"/>
                <w:szCs w:val="24"/>
              </w:rPr>
            </w:pPr>
            <w:r>
              <w:rPr>
                <w:rFonts w:hint="eastAsia" w:ascii="Times New Roman" w:hAnsi="Times New Roman" w:eastAsia="宋体" w:cs="宋体"/>
                <w:color w:val="auto"/>
                <w:spacing w:val="-8"/>
                <w:sz w:val="24"/>
                <w:szCs w:val="24"/>
              </w:rPr>
              <w:t>防范措施</w:t>
            </w:r>
          </w:p>
        </w:tc>
        <w:tc>
          <w:tcPr>
            <w:tcW w:w="7333" w:type="dxa"/>
            <w:gridSpan w:val="4"/>
            <w:noWrap w:val="0"/>
            <w:vAlign w:val="center"/>
          </w:tcPr>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①在危废暂存</w:t>
            </w:r>
            <w:r>
              <w:rPr>
                <w:rFonts w:hint="eastAsia" w:ascii="Times New Roman" w:hAnsi="Times New Roman" w:eastAsia="宋体" w:cs="宋体"/>
                <w:color w:val="auto"/>
                <w:sz w:val="24"/>
                <w:szCs w:val="24"/>
                <w:lang w:val="en-US" w:eastAsia="zh-CN"/>
              </w:rPr>
              <w:t>库</w:t>
            </w:r>
            <w:r>
              <w:rPr>
                <w:rFonts w:hint="eastAsia" w:ascii="Times New Roman" w:hAnsi="Times New Roman" w:eastAsia="宋体" w:cs="宋体"/>
                <w:color w:val="auto"/>
                <w:sz w:val="24"/>
                <w:szCs w:val="24"/>
              </w:rPr>
              <w:t>设置导流槽及收集井，同时地板应涂有</w:t>
            </w:r>
            <w:r>
              <w:rPr>
                <w:rFonts w:hint="eastAsia" w:ascii="Times New Roman" w:hAnsi="Times New Roman" w:eastAsia="宋体" w:cs="宋体"/>
                <w:color w:val="auto"/>
                <w:sz w:val="24"/>
                <w:szCs w:val="24"/>
                <w:lang w:val="en-US" w:eastAsia="zh-CN"/>
              </w:rPr>
              <w:t>防渗</w:t>
            </w:r>
            <w:r>
              <w:rPr>
                <w:rFonts w:hint="eastAsia" w:ascii="Times New Roman" w:hAnsi="Times New Roman" w:eastAsia="宋体" w:cs="宋体"/>
                <w:color w:val="auto"/>
                <w:sz w:val="24"/>
                <w:szCs w:val="24"/>
              </w:rPr>
              <w:t>涂层，并设置托盘，将原料桶置于托盘内。</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②装卸料时要严格按照规章操作，避免泄漏事故的发生。</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③要求配有专用储存废铅蓄电池的封闭容器，避免在取放过程中碰撞或摔落导致蓄电池破损，以至硫酸泄漏，同时应设置托盘，进一步防止容器破损，硫酸泄漏。铅蓄电池的拆解、贮存区的地面应做防酸、防腐、防渗及硬化处理，同时还应满足HJ519中其他相关要 。</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④针对蓄电池破损事故，企业在车间内放置石灰，一旦发生泄漏，立即用石灰进行中和，然后进行清扫处理。清扫产生的废物作为危险废物，委托有相应资质的危废处置单位处置。</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⑤针对废油液的泄漏事故，企业在车间内放置吸油毡，一旦发生泄漏，立即用吸油毡进行覆盖，然后进行清扫处理。清扫产生的废物作为危险废物，委托有相应资质的危废处置单位处置。</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⑥初期雨水等输送管道采用明管（横穿道路处）套明沟（除管道外均用沟渠）或架空敷设，与生活污水等管线明显区分，并标示流向、污染物种类（石油类、SS、</w:t>
            </w:r>
            <w:r>
              <w:rPr>
                <w:rFonts w:hint="eastAsia" w:ascii="Times New Roman" w:hAnsi="Times New Roman" w:eastAsia="宋体" w:cs="宋体"/>
                <w:color w:val="auto"/>
                <w:sz w:val="21"/>
                <w:szCs w:val="21"/>
              </w:rPr>
              <w:t>COD</w:t>
            </w:r>
            <w:r>
              <w:rPr>
                <w:rFonts w:hint="eastAsia" w:cs="宋体"/>
                <w:color w:val="auto"/>
                <w:sz w:val="21"/>
                <w:szCs w:val="21"/>
                <w:lang w:val="en-US" w:eastAsia="zh-CN"/>
              </w:rPr>
              <w:t>cr</w:t>
            </w:r>
            <w:r>
              <w:rPr>
                <w:rFonts w:hint="eastAsia" w:ascii="Times New Roman" w:hAnsi="Times New Roman" w:eastAsia="宋体" w:cs="宋体"/>
                <w:color w:val="auto"/>
                <w:sz w:val="24"/>
                <w:szCs w:val="24"/>
              </w:rPr>
              <w:t>）等。</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⑦做好废水收集及处理设施、废气收集及处理设施设备的设计、安装，并设置安全环保机构和应急救援队负责企业安全环保工作，制定各项安全生产管理制度、生产操作规则等，委派专人管理环保设施、设备，进行定期巡检、维修，做好运行台账。</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⑧设置事故应急池，建设要求：在各隔油池及沉淀池旁建设一个不小于</w:t>
            </w:r>
            <w:r>
              <w:rPr>
                <w:rFonts w:hint="eastAsia" w:ascii="Times New Roman" w:hAnsi="Times New Roman" w:eastAsia="宋体" w:cs="宋体"/>
                <w:color w:val="auto"/>
                <w:sz w:val="24"/>
                <w:szCs w:val="24"/>
                <w:lang w:val="en-US" w:eastAsia="zh-CN"/>
              </w:rPr>
              <w:t>30m</w:t>
            </w:r>
            <w:r>
              <w:rPr>
                <w:rFonts w:hint="eastAsia" w:ascii="Times New Roman" w:hAnsi="Times New Roman" w:eastAsia="宋体" w:cs="宋体"/>
                <w:color w:val="auto"/>
                <w:sz w:val="24"/>
                <w:szCs w:val="24"/>
                <w:vertAlign w:val="superscript"/>
                <w:lang w:val="en-US" w:eastAsia="zh-CN"/>
              </w:rPr>
              <w:t>3</w:t>
            </w:r>
            <w:r>
              <w:rPr>
                <w:rFonts w:hint="eastAsia" w:ascii="Times New Roman" w:hAnsi="Times New Roman" w:eastAsia="宋体" w:cs="宋体"/>
                <w:color w:val="auto"/>
                <w:sz w:val="24"/>
                <w:szCs w:val="24"/>
              </w:rPr>
              <w:t>的事故应急池，并按照一般防渗区域要求进行防渗，防渗层按等效黏土防渗层厚度不小于1.5m，渗透系数不大于1×10</w:t>
            </w:r>
            <w:r>
              <w:rPr>
                <w:rFonts w:hint="eastAsia" w:ascii="Times New Roman" w:hAnsi="Times New Roman" w:eastAsia="宋体" w:cs="宋体"/>
                <w:color w:val="auto"/>
                <w:sz w:val="24"/>
                <w:szCs w:val="24"/>
                <w:vertAlign w:val="superscript"/>
              </w:rPr>
              <w:t>-7</w:t>
            </w:r>
            <w:r>
              <w:rPr>
                <w:rFonts w:hint="eastAsia" w:ascii="Times New Roman" w:hAnsi="Times New Roman" w:eastAsia="宋体" w:cs="宋体"/>
                <w:color w:val="auto"/>
                <w:sz w:val="24"/>
                <w:szCs w:val="24"/>
              </w:rPr>
              <w:t>cm/s。</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⑨设置事故应急池及外环境切断控制装置。在厂内发生环境事故时， 第一时间停止生产，及时关闭雨水排放口的应急阀门（项目不设置废水排放口），并引导事故废水进入事故应急池，杜绝事故废水流出厂区。</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⑩设置应急物资库，配备吸油棉、吸油毡、灭火器、消防沙等应急物资。</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⑪本项目涉易燃易爆物质，这些物品在运输、储存和使用过程中存在一定风险。要求企业对这些危险化学品</w:t>
            </w:r>
            <w:r>
              <w:rPr>
                <w:rFonts w:hint="eastAsia" w:ascii="Times New Roman" w:hAnsi="Times New Roman" w:eastAsia="宋体" w:cs="宋体"/>
                <w:color w:val="auto"/>
                <w:sz w:val="24"/>
                <w:szCs w:val="24"/>
                <w:lang w:val="en-US" w:eastAsia="zh-CN"/>
              </w:rPr>
              <w:t>分区单独贮存</w:t>
            </w:r>
            <w:r>
              <w:rPr>
                <w:rFonts w:hint="eastAsia" w:ascii="Times New Roman" w:hAnsi="Times New Roman" w:eastAsia="宋体" w:cs="宋体"/>
                <w:color w:val="auto"/>
                <w:sz w:val="24"/>
                <w:szCs w:val="24"/>
              </w:rPr>
              <w:t>，且废油液附近不堆放易燃物，仓库内配套齐全的消防设施；在显眼处张贴醒目的危险警示标，避免火源、热源的靠近；安排专人负责危险物品的管理，存取都按规范操作；建立一套完整的管理操作制度和紧急状态下的应急对策，定期根据实际情况及出现的问题进行修订和检查，一旦出现紧急状态，在采取相应对策的同时应考虑疏散无关原料、设备和人员，将损失减低至最低限度。</w:t>
            </w:r>
          </w:p>
          <w:p>
            <w:pPr>
              <w:keepNext w:val="0"/>
              <w:keepLines w:val="0"/>
              <w:pageBreakBefore w:val="0"/>
              <w:widowControl w:val="0"/>
              <w:kinsoku/>
              <w:wordWrap/>
              <w:overflowPunct/>
              <w:topLinePunct w:val="0"/>
              <w:bidi w:val="0"/>
              <w:adjustRightInd/>
              <w:snapToGrid/>
              <w:spacing w:line="240" w:lineRule="auto"/>
              <w:ind w:firstLine="0" w:firstLineChars="0"/>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⑫汽油、柴油必须与爆炸物品、氧化剂、易燃物品、自燃物品、腐蚀性物品隔离贮存，满瓶与空瓶应分开整齐放置，并有明显标记，应保持直立放置，且应有防止倾倒的措施，不准放在橡胶等绝缘体上，以防静电引起事故。建设单位运营过程中积极采取防护措施，制订突发环境事故应急预案，上报</w:t>
            </w:r>
            <w:r>
              <w:rPr>
                <w:rFonts w:hint="eastAsia" w:ascii="Times New Roman" w:hAnsi="Times New Roman" w:eastAsia="宋体" w:cs="宋体"/>
                <w:color w:val="auto"/>
                <w:sz w:val="24"/>
                <w:szCs w:val="24"/>
                <w:lang w:val="en-US" w:eastAsia="zh-CN"/>
              </w:rPr>
              <w:t>芒</w:t>
            </w:r>
            <w:r>
              <w:rPr>
                <w:rFonts w:hint="eastAsia" w:ascii="Times New Roman" w:hAnsi="Times New Roman" w:eastAsia="宋体" w:cs="宋体"/>
                <w:color w:val="auto"/>
                <w:sz w:val="24"/>
                <w:szCs w:val="24"/>
              </w:rPr>
              <w:t>市生态环境局备案。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pacing w:val="-8"/>
                <w:sz w:val="24"/>
                <w:szCs w:val="24"/>
              </w:rPr>
            </w:pPr>
            <w:r>
              <w:rPr>
                <w:rFonts w:hint="eastAsia" w:ascii="Times New Roman" w:hAnsi="Times New Roman" w:eastAsia="宋体" w:cs="宋体"/>
                <w:color w:val="auto"/>
                <w:spacing w:val="-8"/>
                <w:sz w:val="24"/>
                <w:szCs w:val="24"/>
              </w:rPr>
              <w:t>其他环境</w:t>
            </w:r>
          </w:p>
          <w:p>
            <w:pPr>
              <w:keepNext w:val="0"/>
              <w:keepLines w:val="0"/>
              <w:pageBreakBefore w:val="0"/>
              <w:widowControl w:val="0"/>
              <w:kinsoku/>
              <w:wordWrap/>
              <w:overflowPunct/>
              <w:topLinePunct w:val="0"/>
              <w:bidi w:val="0"/>
              <w:adjustRightInd/>
              <w:snapToGrid/>
              <w:spacing w:line="240" w:lineRule="auto"/>
              <w:ind w:firstLine="0" w:firstLineChars="0"/>
              <w:jc w:val="center"/>
              <w:rPr>
                <w:rFonts w:hint="eastAsia" w:ascii="Times New Roman" w:hAnsi="Times New Roman" w:eastAsia="宋体" w:cs="宋体"/>
                <w:color w:val="auto"/>
                <w:spacing w:val="-8"/>
                <w:sz w:val="24"/>
                <w:szCs w:val="24"/>
              </w:rPr>
            </w:pPr>
            <w:r>
              <w:rPr>
                <w:rFonts w:hint="eastAsia" w:ascii="Times New Roman" w:hAnsi="Times New Roman" w:eastAsia="宋体" w:cs="宋体"/>
                <w:color w:val="auto"/>
                <w:spacing w:val="-8"/>
                <w:sz w:val="24"/>
                <w:szCs w:val="24"/>
              </w:rPr>
              <w:t>管理要求</w:t>
            </w:r>
          </w:p>
        </w:tc>
        <w:tc>
          <w:tcPr>
            <w:tcW w:w="7333" w:type="dxa"/>
            <w:gridSpan w:val="4"/>
            <w:noWrap w:val="0"/>
            <w:vAlign w:val="center"/>
          </w:tcPr>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中华人民共和国环境保护法》明确指出，我国环境保护的任务是保证在社会主义现代化建设中，合理利用自然资源，防止环境污染和生态破坏，为人民创造清洁适宜的生活和劳动环境，保护人民健康，促进经济发展。</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因此，本建设单位设立环境管理机构，负责项目运营期的环境管理工作，其主要的职责与功能如下：</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⑴根据《固定污染源排污许可分类管理名录（2019年版）》，本项目应实行简化管理。</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⑵在运营期，项目环境管理部门负责检查厂房内各废气处理设备的运行情况，确保其有效运行，如有故障应及时维修或更换。</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⑶加强清洁生产管理，车间地面均实行硬化，加强项目原辅生产材料、固废和危废的管理工作，特别是危废库和事故池等场所的防渗处理，防止雨季淋溶水污染附近地表和地下水体。</w:t>
            </w:r>
          </w:p>
          <w:p>
            <w:pPr>
              <w:pStyle w:val="5"/>
              <w:bidi w:val="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⑷结合所申领的排污许可证中载明的自行监测方案，委托具有资质的监测单位对本项目运营期的环境污染物排放达标情况进行自行监测。</w:t>
            </w:r>
          </w:p>
        </w:tc>
      </w:tr>
    </w:tbl>
    <w:p>
      <w:pPr>
        <w:pStyle w:val="3"/>
        <w:bidi w:val="0"/>
        <w:rPr>
          <w:rFonts w:hint="eastAsia" w:ascii="Times New Roman" w:hAnsi="Times New Roman" w:eastAsia="宋体" w:cs="宋体"/>
          <w:snapToGrid w:val="0"/>
          <w:color w:val="auto"/>
          <w:sz w:val="30"/>
          <w:szCs w:val="30"/>
        </w:rPr>
      </w:pPr>
      <w:r>
        <w:rPr>
          <w:rFonts w:hint="eastAsia" w:ascii="Times New Roman" w:hAnsi="Times New Roman" w:eastAsia="宋体" w:cs="宋体"/>
          <w:snapToGrid w:val="0"/>
          <w:color w:val="auto"/>
        </w:rPr>
        <w:br w:type="page"/>
      </w:r>
      <w:bookmarkStart w:id="8" w:name="_Toc14331"/>
      <w:r>
        <w:rPr>
          <w:rStyle w:val="34"/>
          <w:rFonts w:hint="eastAsia" w:ascii="Times New Roman" w:hAnsi="Times New Roman" w:eastAsia="宋体" w:cs="宋体"/>
          <w:b/>
          <w:bCs/>
        </w:rPr>
        <w:t>六、结论</w:t>
      </w:r>
      <w:bookmarkEnd w:id="8"/>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Lines w:val="0"/>
              <w:pageBreakBefore w:val="0"/>
              <w:kinsoku/>
              <w:topLinePunct w:val="0"/>
              <w:bidi w:val="0"/>
              <w:adjustRightInd/>
              <w:snapToGrid/>
              <w:spacing w:line="360" w:lineRule="auto"/>
              <w:ind w:firstLine="480" w:firstLineChars="200"/>
              <w:jc w:val="both"/>
              <w:rPr>
                <w:rFonts w:hint="eastAsia" w:ascii="Times New Roman" w:hAnsi="Times New Roman" w:eastAsia="宋体" w:cs="宋体"/>
                <w:color w:val="auto"/>
                <w:szCs w:val="21"/>
              </w:rPr>
            </w:pPr>
            <w:r>
              <w:rPr>
                <w:rFonts w:hint="eastAsia" w:ascii="Times New Roman" w:hAnsi="Times New Roman" w:eastAsia="宋体" w:cs="宋体"/>
                <w:color w:val="auto"/>
                <w:szCs w:val="21"/>
              </w:rPr>
              <w:t>本项目符合产业政策及行业规范，符合“三线一单”管控要求，项目选址符合</w:t>
            </w:r>
            <w:r>
              <w:rPr>
                <w:rFonts w:hint="eastAsia" w:ascii="Times New Roman" w:hAnsi="Times New Roman" w:eastAsia="宋体" w:cs="宋体"/>
                <w:color w:val="auto"/>
                <w:szCs w:val="21"/>
                <w:lang w:val="en-US" w:eastAsia="zh-CN"/>
              </w:rPr>
              <w:t>产业园区</w:t>
            </w:r>
            <w:r>
              <w:rPr>
                <w:rFonts w:hint="eastAsia" w:ascii="Times New Roman" w:hAnsi="Times New Roman" w:eastAsia="宋体" w:cs="宋体"/>
                <w:color w:val="auto"/>
                <w:szCs w:val="21"/>
              </w:rPr>
              <w:t>总体规划要求；本项目产生的废气污染物经过治理措施治理后均能够达标排放，废水经</w:t>
            </w:r>
            <w:r>
              <w:rPr>
                <w:rFonts w:hint="eastAsia" w:ascii="Times New Roman" w:hAnsi="Times New Roman" w:eastAsia="宋体" w:cs="宋体"/>
                <w:color w:val="auto"/>
                <w:szCs w:val="21"/>
                <w:lang w:eastAsia="zh-CN"/>
              </w:rPr>
              <w:t>处理后</w:t>
            </w:r>
            <w:r>
              <w:rPr>
                <w:rFonts w:hint="eastAsia" w:ascii="Times New Roman" w:hAnsi="Times New Roman" w:eastAsia="宋体" w:cs="宋体"/>
                <w:color w:val="auto"/>
                <w:szCs w:val="21"/>
              </w:rPr>
              <w:t>达标</w:t>
            </w:r>
            <w:r>
              <w:rPr>
                <w:rFonts w:hint="eastAsia" w:ascii="Times New Roman" w:hAnsi="Times New Roman" w:eastAsia="宋体" w:cs="宋体"/>
                <w:color w:val="auto"/>
                <w:szCs w:val="21"/>
                <w:lang w:eastAsia="zh-CN"/>
              </w:rPr>
              <w:t>后全部</w:t>
            </w:r>
            <w:r>
              <w:rPr>
                <w:rFonts w:hint="eastAsia" w:ascii="Times New Roman" w:hAnsi="Times New Roman" w:eastAsia="宋体" w:cs="宋体"/>
                <w:color w:val="auto"/>
                <w:szCs w:val="21"/>
              </w:rPr>
              <w:t>回用</w:t>
            </w:r>
            <w:r>
              <w:rPr>
                <w:rFonts w:hint="eastAsia" w:ascii="Times New Roman" w:hAnsi="Times New Roman" w:eastAsia="宋体" w:cs="宋体"/>
                <w:color w:val="auto"/>
                <w:szCs w:val="21"/>
                <w:lang w:eastAsia="zh-CN"/>
              </w:rPr>
              <w:t>，不外排</w:t>
            </w:r>
            <w:r>
              <w:rPr>
                <w:rFonts w:hint="eastAsia" w:ascii="Times New Roman" w:hAnsi="Times New Roman" w:eastAsia="宋体" w:cs="宋体"/>
                <w:color w:val="auto"/>
                <w:szCs w:val="21"/>
              </w:rPr>
              <w:t>，噪声经过减震、隔声等能达标排放，固体废物能够得到100%处置，环境风险可控。项目建成运行后，不会改变现有环境功能现状，对周边环境影响小，对当地社会经济发展有促进作用。</w:t>
            </w:r>
          </w:p>
          <w:p>
            <w:pPr>
              <w:keepLines w:val="0"/>
              <w:pageBreakBefore w:val="0"/>
              <w:kinsoku/>
              <w:topLinePunct w:val="0"/>
              <w:bidi w:val="0"/>
              <w:adjustRightInd/>
              <w:snapToGrid/>
              <w:spacing w:line="360" w:lineRule="auto"/>
              <w:ind w:firstLine="480" w:firstLineChars="200"/>
              <w:jc w:val="both"/>
              <w:rPr>
                <w:rFonts w:hint="eastAsia" w:ascii="Times New Roman" w:hAnsi="Times New Roman" w:eastAsia="宋体" w:cs="宋体"/>
                <w:color w:val="auto"/>
                <w:szCs w:val="21"/>
              </w:rPr>
            </w:pPr>
            <w:r>
              <w:rPr>
                <w:rFonts w:hint="eastAsia" w:ascii="Times New Roman" w:hAnsi="Times New Roman" w:eastAsia="宋体" w:cs="宋体"/>
                <w:color w:val="auto"/>
                <w:szCs w:val="21"/>
              </w:rPr>
              <w:t>因此，只要在项目的设计和施工过程中认真落实提出的对策措施的情况下，从环境影响的角度评价，项目的建设是可行的。</w:t>
            </w:r>
          </w:p>
        </w:tc>
      </w:tr>
    </w:tbl>
    <w:p>
      <w:pPr>
        <w:keepLines w:val="0"/>
        <w:pageBreakBefore w:val="0"/>
        <w:kinsoku/>
        <w:topLinePunct w:val="0"/>
        <w:bidi w:val="0"/>
        <w:adjustRightInd/>
        <w:snapToGrid/>
        <w:rPr>
          <w:rFonts w:hint="eastAsia" w:ascii="Times New Roman" w:hAnsi="Times New Roman" w:eastAsia="宋体" w:cs="宋体"/>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bidi w:val="0"/>
        <w:rPr>
          <w:rFonts w:hint="eastAsia" w:ascii="Times New Roman" w:hAnsi="Times New Roman" w:eastAsia="宋体" w:cs="宋体"/>
          <w:b/>
          <w:bCs/>
          <w:color w:val="auto"/>
          <w:sz w:val="24"/>
          <w:szCs w:val="24"/>
        </w:rPr>
      </w:pPr>
      <w:bookmarkStart w:id="9" w:name="_Toc69765164"/>
      <w:r>
        <w:rPr>
          <w:rFonts w:hint="eastAsia" w:ascii="Times New Roman" w:hAnsi="Times New Roman" w:eastAsia="宋体" w:cs="宋体"/>
          <w:b/>
          <w:bCs/>
          <w:color w:val="auto"/>
          <w:sz w:val="24"/>
          <w:szCs w:val="24"/>
        </w:rPr>
        <w:t>附表</w:t>
      </w:r>
      <w:bookmarkEnd w:id="9"/>
    </w:p>
    <w:p>
      <w:pPr>
        <w:bidi w:val="0"/>
        <w:spacing w:line="240" w:lineRule="auto"/>
        <w:jc w:val="center"/>
        <w:rPr>
          <w:rFonts w:hint="eastAsia" w:ascii="Times New Roman" w:hAnsi="Times New Roman" w:eastAsia="宋体" w:cs="宋体"/>
          <w:b/>
          <w:bCs/>
          <w:color w:val="auto"/>
          <w:sz w:val="24"/>
          <w:szCs w:val="24"/>
        </w:rPr>
      </w:pPr>
      <w:bookmarkStart w:id="10" w:name="_Toc69765165"/>
      <w:r>
        <w:rPr>
          <w:rFonts w:hint="eastAsia" w:ascii="Times New Roman" w:hAnsi="Times New Roman" w:eastAsia="宋体" w:cs="宋体"/>
          <w:b/>
          <w:bCs/>
          <w:color w:val="auto"/>
          <w:sz w:val="24"/>
          <w:szCs w:val="24"/>
        </w:rPr>
        <w:t>建设项目污染物排放量汇总表</w:t>
      </w:r>
      <w:bookmarkEnd w:id="10"/>
    </w:p>
    <w:tbl>
      <w:tblPr>
        <w:tblStyle w:val="29"/>
        <w:tblW w:w="49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613"/>
        <w:gridCol w:w="1459"/>
        <w:gridCol w:w="1315"/>
        <w:gridCol w:w="1747"/>
        <w:gridCol w:w="1603"/>
        <w:gridCol w:w="1808"/>
        <w:gridCol w:w="1586"/>
        <w:gridCol w:w="12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Borders>
              <w:tl2br w:val="single" w:color="auto" w:sz="4" w:space="0"/>
            </w:tcBorders>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项目</w:t>
            </w:r>
          </w:p>
          <w:p>
            <w:pPr>
              <w:pStyle w:val="11"/>
              <w:rPr>
                <w:rFonts w:hint="eastAsia" w:ascii="Times New Roman" w:hAnsi="Times New Roman" w:eastAsia="宋体" w:cs="宋体"/>
                <w:color w:val="auto"/>
                <w:lang w:val="en-US" w:eastAsia="zh-CN"/>
              </w:rPr>
            </w:pP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分类</w:t>
            </w:r>
          </w:p>
        </w:tc>
        <w:tc>
          <w:tcPr>
            <w:tcW w:w="2613"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污染物名称</w:t>
            </w:r>
          </w:p>
        </w:tc>
        <w:tc>
          <w:tcPr>
            <w:tcW w:w="1459"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现有工程</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排放量（固体废物产生量）</w:t>
            </w:r>
            <w:r>
              <w:rPr>
                <w:rFonts w:hint="eastAsia" w:ascii="Times New Roman" w:hAnsi="Times New Roman" w:eastAsia="宋体" w:cs="宋体"/>
                <w:snapToGrid w:val="0"/>
                <w:color w:val="auto"/>
                <w:spacing w:val="-6"/>
                <w:kern w:val="21"/>
                <w:sz w:val="21"/>
                <w:szCs w:val="21"/>
                <w:lang w:val="en-US" w:eastAsia="zh-CN"/>
              </w:rPr>
              <w:fldChar w:fldCharType="begin"/>
            </w:r>
            <w:r>
              <w:rPr>
                <w:rFonts w:hint="eastAsia" w:ascii="Times New Roman" w:hAnsi="Times New Roman" w:eastAsia="宋体" w:cs="宋体"/>
                <w:snapToGrid w:val="0"/>
                <w:color w:val="auto"/>
                <w:spacing w:val="-6"/>
                <w:kern w:val="21"/>
                <w:sz w:val="21"/>
                <w:szCs w:val="21"/>
                <w:lang w:val="en-US" w:eastAsia="zh-CN"/>
              </w:rPr>
              <w:instrText xml:space="preserve"> = 1 \* GB3 \* MERGEFORMAT </w:instrText>
            </w:r>
            <w:r>
              <w:rPr>
                <w:rFonts w:hint="eastAsia" w:ascii="Times New Roman" w:hAnsi="Times New Roman" w:eastAsia="宋体" w:cs="宋体"/>
                <w:snapToGrid w:val="0"/>
                <w:color w:val="auto"/>
                <w:spacing w:val="-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①</w:t>
            </w:r>
            <w:r>
              <w:rPr>
                <w:rFonts w:hint="eastAsia" w:ascii="Times New Roman" w:hAnsi="Times New Roman" w:eastAsia="宋体" w:cs="宋体"/>
                <w:snapToGrid w:val="0"/>
                <w:color w:val="auto"/>
                <w:spacing w:val="-6"/>
                <w:kern w:val="21"/>
                <w:sz w:val="21"/>
                <w:szCs w:val="21"/>
                <w:lang w:val="en-US" w:eastAsia="zh-CN"/>
              </w:rPr>
              <w:fldChar w:fldCharType="end"/>
            </w:r>
          </w:p>
        </w:tc>
        <w:tc>
          <w:tcPr>
            <w:tcW w:w="1315"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现有工程</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许可排放量</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fldChar w:fldCharType="begin"/>
            </w:r>
            <w:r>
              <w:rPr>
                <w:rFonts w:hint="eastAsia" w:ascii="Times New Roman" w:hAnsi="Times New Roman" w:eastAsia="宋体" w:cs="宋体"/>
                <w:snapToGrid w:val="0"/>
                <w:color w:val="auto"/>
                <w:spacing w:val="-6"/>
                <w:kern w:val="21"/>
                <w:sz w:val="21"/>
                <w:szCs w:val="21"/>
                <w:lang w:val="en-US" w:eastAsia="zh-CN"/>
              </w:rPr>
              <w:instrText xml:space="preserve"> = 2 \* GB3 \* MERGEFORMAT </w:instrText>
            </w:r>
            <w:r>
              <w:rPr>
                <w:rFonts w:hint="eastAsia" w:ascii="Times New Roman" w:hAnsi="Times New Roman" w:eastAsia="宋体" w:cs="宋体"/>
                <w:snapToGrid w:val="0"/>
                <w:color w:val="auto"/>
                <w:spacing w:val="-6"/>
                <w:kern w:val="21"/>
                <w:sz w:val="21"/>
                <w:szCs w:val="21"/>
                <w:lang w:val="en-US" w:eastAsia="zh-CN"/>
              </w:rPr>
              <w:fldChar w:fldCharType="separate"/>
            </w:r>
            <w:r>
              <w:rPr>
                <w:rFonts w:hint="eastAsia" w:ascii="Times New Roman" w:hAnsi="Times New Roman" w:eastAsia="宋体" w:cs="宋体"/>
                <w:snapToGrid w:val="0"/>
                <w:color w:val="auto"/>
                <w:spacing w:val="-6"/>
                <w:kern w:val="21"/>
                <w:sz w:val="21"/>
                <w:szCs w:val="21"/>
                <w:lang w:val="en-US" w:eastAsia="zh-CN"/>
              </w:rPr>
              <w:t>②</w:t>
            </w:r>
            <w:r>
              <w:rPr>
                <w:rFonts w:hint="eastAsia" w:ascii="Times New Roman" w:hAnsi="Times New Roman" w:eastAsia="宋体" w:cs="宋体"/>
                <w:snapToGrid w:val="0"/>
                <w:color w:val="auto"/>
                <w:spacing w:val="-6"/>
                <w:kern w:val="21"/>
                <w:sz w:val="21"/>
                <w:szCs w:val="21"/>
                <w:lang w:val="en-US" w:eastAsia="zh-CN"/>
              </w:rPr>
              <w:fldChar w:fldCharType="end"/>
            </w:r>
          </w:p>
        </w:tc>
        <w:tc>
          <w:tcPr>
            <w:tcW w:w="1747"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在建工程</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排放量（固体废物产生量）</w:t>
            </w:r>
            <w:r>
              <w:rPr>
                <w:rFonts w:hint="eastAsia" w:ascii="Times New Roman" w:hAnsi="Times New Roman" w:eastAsia="宋体" w:cs="宋体"/>
                <w:snapToGrid w:val="0"/>
                <w:color w:val="auto"/>
                <w:spacing w:val="-6"/>
                <w:kern w:val="21"/>
                <w:sz w:val="21"/>
                <w:szCs w:val="21"/>
                <w:lang w:val="en-US" w:eastAsia="zh-CN"/>
              </w:rPr>
              <w:fldChar w:fldCharType="begin"/>
            </w:r>
            <w:r>
              <w:rPr>
                <w:rFonts w:hint="eastAsia" w:ascii="Times New Roman" w:hAnsi="Times New Roman" w:eastAsia="宋体" w:cs="宋体"/>
                <w:snapToGrid w:val="0"/>
                <w:color w:val="auto"/>
                <w:spacing w:val="-6"/>
                <w:kern w:val="21"/>
                <w:sz w:val="21"/>
                <w:szCs w:val="21"/>
                <w:lang w:val="en-US" w:eastAsia="zh-CN"/>
              </w:rPr>
              <w:instrText xml:space="preserve"> = 3 \* GB3 \* MERGEFORMAT </w:instrText>
            </w:r>
            <w:r>
              <w:rPr>
                <w:rFonts w:hint="eastAsia" w:ascii="Times New Roman" w:hAnsi="Times New Roman" w:eastAsia="宋体" w:cs="宋体"/>
                <w:snapToGrid w:val="0"/>
                <w:color w:val="auto"/>
                <w:spacing w:val="-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③</w:t>
            </w:r>
            <w:r>
              <w:rPr>
                <w:rFonts w:hint="eastAsia" w:ascii="Times New Roman" w:hAnsi="Times New Roman" w:eastAsia="宋体" w:cs="宋体"/>
                <w:snapToGrid w:val="0"/>
                <w:color w:val="auto"/>
                <w:spacing w:val="-6"/>
                <w:kern w:val="21"/>
                <w:sz w:val="21"/>
                <w:szCs w:val="21"/>
                <w:lang w:val="en-US" w:eastAsia="zh-CN"/>
              </w:rPr>
              <w:fldChar w:fldCharType="end"/>
            </w:r>
          </w:p>
        </w:tc>
        <w:tc>
          <w:tcPr>
            <w:tcW w:w="1603"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本项目</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排放量（固体废物产生量）</w:t>
            </w:r>
            <w:r>
              <w:rPr>
                <w:rFonts w:hint="eastAsia" w:ascii="Times New Roman" w:hAnsi="Times New Roman" w:eastAsia="宋体" w:cs="宋体"/>
                <w:snapToGrid w:val="0"/>
                <w:color w:val="auto"/>
                <w:spacing w:val="-6"/>
                <w:kern w:val="21"/>
                <w:sz w:val="21"/>
                <w:szCs w:val="21"/>
                <w:lang w:val="en-US" w:eastAsia="zh-CN"/>
              </w:rPr>
              <w:fldChar w:fldCharType="begin"/>
            </w:r>
            <w:r>
              <w:rPr>
                <w:rFonts w:hint="eastAsia" w:ascii="Times New Roman" w:hAnsi="Times New Roman" w:eastAsia="宋体" w:cs="宋体"/>
                <w:snapToGrid w:val="0"/>
                <w:color w:val="auto"/>
                <w:spacing w:val="-6"/>
                <w:kern w:val="21"/>
                <w:sz w:val="21"/>
                <w:szCs w:val="21"/>
                <w:lang w:val="en-US" w:eastAsia="zh-CN"/>
              </w:rPr>
              <w:instrText xml:space="preserve"> = 4 \* GB3 \* MERGEFORMAT </w:instrText>
            </w:r>
            <w:r>
              <w:rPr>
                <w:rFonts w:hint="eastAsia" w:ascii="Times New Roman" w:hAnsi="Times New Roman" w:eastAsia="宋体" w:cs="宋体"/>
                <w:snapToGrid w:val="0"/>
                <w:color w:val="auto"/>
                <w:spacing w:val="-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④</w:t>
            </w:r>
            <w:r>
              <w:rPr>
                <w:rFonts w:hint="eastAsia" w:ascii="Times New Roman" w:hAnsi="Times New Roman" w:eastAsia="宋体" w:cs="宋体"/>
                <w:snapToGrid w:val="0"/>
                <w:color w:val="auto"/>
                <w:spacing w:val="-6"/>
                <w:kern w:val="21"/>
                <w:sz w:val="21"/>
                <w:szCs w:val="21"/>
                <w:lang w:val="en-US" w:eastAsia="zh-CN"/>
              </w:rPr>
              <w:fldChar w:fldCharType="end"/>
            </w:r>
          </w:p>
        </w:tc>
        <w:tc>
          <w:tcPr>
            <w:tcW w:w="1808"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16"/>
                <w:kern w:val="21"/>
                <w:sz w:val="21"/>
                <w:szCs w:val="21"/>
                <w:lang w:val="en-US" w:eastAsia="zh-CN"/>
              </w:rPr>
            </w:pPr>
            <w:r>
              <w:rPr>
                <w:rFonts w:hint="eastAsia" w:ascii="Times New Roman" w:hAnsi="Times New Roman" w:eastAsia="宋体" w:cs="宋体"/>
                <w:snapToGrid w:val="0"/>
                <w:color w:val="auto"/>
                <w:spacing w:val="-16"/>
                <w:kern w:val="21"/>
                <w:sz w:val="21"/>
                <w:szCs w:val="21"/>
                <w:lang w:val="en-US" w:eastAsia="zh-CN"/>
              </w:rPr>
              <w:t>以新带老削减量</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16"/>
                <w:kern w:val="21"/>
                <w:sz w:val="21"/>
                <w:szCs w:val="21"/>
                <w:lang w:val="en-US" w:eastAsia="zh-CN"/>
              </w:rPr>
            </w:pPr>
            <w:r>
              <w:rPr>
                <w:rFonts w:hint="eastAsia" w:ascii="Times New Roman" w:hAnsi="Times New Roman" w:eastAsia="宋体" w:cs="宋体"/>
                <w:snapToGrid w:val="0"/>
                <w:color w:val="auto"/>
                <w:spacing w:val="-16"/>
                <w:kern w:val="21"/>
                <w:sz w:val="21"/>
                <w:szCs w:val="21"/>
                <w:lang w:val="en-US" w:eastAsia="zh-CN"/>
              </w:rPr>
              <w:t>（新建项目不填）</w:t>
            </w:r>
            <w:r>
              <w:rPr>
                <w:rFonts w:hint="eastAsia" w:ascii="Times New Roman" w:hAnsi="Times New Roman" w:eastAsia="宋体" w:cs="宋体"/>
                <w:snapToGrid w:val="0"/>
                <w:color w:val="auto"/>
                <w:spacing w:val="-16"/>
                <w:kern w:val="21"/>
                <w:sz w:val="21"/>
                <w:szCs w:val="21"/>
                <w:lang w:val="en-US" w:eastAsia="zh-CN"/>
              </w:rPr>
              <w:fldChar w:fldCharType="begin"/>
            </w:r>
            <w:r>
              <w:rPr>
                <w:rFonts w:hint="eastAsia" w:ascii="Times New Roman" w:hAnsi="Times New Roman" w:eastAsia="宋体" w:cs="宋体"/>
                <w:snapToGrid w:val="0"/>
                <w:color w:val="auto"/>
                <w:spacing w:val="-16"/>
                <w:kern w:val="21"/>
                <w:sz w:val="21"/>
                <w:szCs w:val="21"/>
                <w:lang w:val="en-US" w:eastAsia="zh-CN"/>
              </w:rPr>
              <w:instrText xml:space="preserve"> = 5 \* GB3 \* MERGEFORMAT </w:instrText>
            </w:r>
            <w:r>
              <w:rPr>
                <w:rFonts w:hint="eastAsia" w:ascii="Times New Roman" w:hAnsi="Times New Roman" w:eastAsia="宋体" w:cs="宋体"/>
                <w:snapToGrid w:val="0"/>
                <w:color w:val="auto"/>
                <w:spacing w:val="-1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⑤</w:t>
            </w:r>
            <w:r>
              <w:rPr>
                <w:rFonts w:hint="eastAsia" w:ascii="Times New Roman" w:hAnsi="Times New Roman" w:eastAsia="宋体" w:cs="宋体"/>
                <w:snapToGrid w:val="0"/>
                <w:color w:val="auto"/>
                <w:spacing w:val="-16"/>
                <w:kern w:val="21"/>
                <w:sz w:val="21"/>
                <w:szCs w:val="21"/>
                <w:lang w:val="en-US" w:eastAsia="zh-CN"/>
              </w:rPr>
              <w:fldChar w:fldCharType="end"/>
            </w:r>
          </w:p>
        </w:tc>
        <w:tc>
          <w:tcPr>
            <w:tcW w:w="1586"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16"/>
                <w:kern w:val="21"/>
                <w:sz w:val="21"/>
                <w:szCs w:val="21"/>
                <w:lang w:val="en-US" w:eastAsia="zh-CN"/>
              </w:rPr>
            </w:pPr>
            <w:r>
              <w:rPr>
                <w:rFonts w:hint="eastAsia" w:ascii="Times New Roman" w:hAnsi="Times New Roman" w:eastAsia="宋体" w:cs="宋体"/>
                <w:snapToGrid w:val="0"/>
                <w:color w:val="auto"/>
                <w:spacing w:val="-16"/>
                <w:kern w:val="21"/>
                <w:sz w:val="21"/>
                <w:szCs w:val="21"/>
                <w:lang w:val="en-US" w:eastAsia="zh-CN"/>
              </w:rPr>
              <w:t>本项目建成后</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16"/>
                <w:kern w:val="21"/>
                <w:sz w:val="21"/>
                <w:szCs w:val="21"/>
                <w:lang w:val="en-US" w:eastAsia="zh-CN"/>
              </w:rPr>
            </w:pPr>
            <w:r>
              <w:rPr>
                <w:rFonts w:hint="eastAsia" w:ascii="Times New Roman" w:hAnsi="Times New Roman" w:eastAsia="宋体" w:cs="宋体"/>
                <w:snapToGrid w:val="0"/>
                <w:color w:val="auto"/>
                <w:spacing w:val="-16"/>
                <w:kern w:val="21"/>
                <w:sz w:val="21"/>
                <w:szCs w:val="21"/>
                <w:lang w:val="en-US" w:eastAsia="zh-CN"/>
              </w:rPr>
              <w:t>全厂排放量（固体废物产生量）</w:t>
            </w:r>
            <w:r>
              <w:rPr>
                <w:rFonts w:hint="eastAsia" w:ascii="Times New Roman" w:hAnsi="Times New Roman" w:eastAsia="宋体" w:cs="宋体"/>
                <w:snapToGrid w:val="0"/>
                <w:color w:val="auto"/>
                <w:spacing w:val="-16"/>
                <w:kern w:val="21"/>
                <w:sz w:val="21"/>
                <w:szCs w:val="21"/>
                <w:lang w:val="en-US" w:eastAsia="zh-CN"/>
              </w:rPr>
              <w:fldChar w:fldCharType="begin"/>
            </w:r>
            <w:r>
              <w:rPr>
                <w:rFonts w:hint="eastAsia" w:ascii="Times New Roman" w:hAnsi="Times New Roman" w:eastAsia="宋体" w:cs="宋体"/>
                <w:snapToGrid w:val="0"/>
                <w:color w:val="auto"/>
                <w:spacing w:val="-16"/>
                <w:kern w:val="21"/>
                <w:sz w:val="21"/>
                <w:szCs w:val="21"/>
                <w:lang w:val="en-US" w:eastAsia="zh-CN"/>
              </w:rPr>
              <w:instrText xml:space="preserve"> = 6 \* GB3 \* MERGEFORMAT </w:instrText>
            </w:r>
            <w:r>
              <w:rPr>
                <w:rFonts w:hint="eastAsia" w:ascii="Times New Roman" w:hAnsi="Times New Roman" w:eastAsia="宋体" w:cs="宋体"/>
                <w:snapToGrid w:val="0"/>
                <w:color w:val="auto"/>
                <w:spacing w:val="-1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⑥</w:t>
            </w:r>
            <w:r>
              <w:rPr>
                <w:rFonts w:hint="eastAsia" w:ascii="Times New Roman" w:hAnsi="Times New Roman" w:eastAsia="宋体" w:cs="宋体"/>
                <w:snapToGrid w:val="0"/>
                <w:color w:val="auto"/>
                <w:spacing w:val="-16"/>
                <w:kern w:val="21"/>
                <w:sz w:val="21"/>
                <w:szCs w:val="21"/>
                <w:lang w:val="en-US" w:eastAsia="zh-CN"/>
              </w:rPr>
              <w:fldChar w:fldCharType="end"/>
            </w:r>
          </w:p>
        </w:tc>
        <w:tc>
          <w:tcPr>
            <w:tcW w:w="1282" w:type="dxa"/>
            <w:noWrap w:val="0"/>
            <w:tcMar>
              <w:left w:w="28" w:type="dxa"/>
              <w:right w:w="28" w:type="dxa"/>
            </w:tcMar>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t>变化量</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spacing w:val="-6"/>
                <w:kern w:val="21"/>
                <w:sz w:val="21"/>
                <w:szCs w:val="21"/>
                <w:lang w:val="en-US" w:eastAsia="zh-CN"/>
              </w:rPr>
            </w:pPr>
            <w:r>
              <w:rPr>
                <w:rFonts w:hint="eastAsia" w:ascii="Times New Roman" w:hAnsi="Times New Roman" w:eastAsia="宋体" w:cs="宋体"/>
                <w:snapToGrid w:val="0"/>
                <w:color w:val="auto"/>
                <w:spacing w:val="-6"/>
                <w:kern w:val="21"/>
                <w:sz w:val="21"/>
                <w:szCs w:val="21"/>
                <w:lang w:val="en-US" w:eastAsia="zh-CN"/>
              </w:rPr>
              <w:fldChar w:fldCharType="begin"/>
            </w:r>
            <w:r>
              <w:rPr>
                <w:rFonts w:hint="eastAsia" w:ascii="Times New Roman" w:hAnsi="Times New Roman" w:eastAsia="宋体" w:cs="宋体"/>
                <w:snapToGrid w:val="0"/>
                <w:color w:val="auto"/>
                <w:spacing w:val="-6"/>
                <w:kern w:val="21"/>
                <w:sz w:val="21"/>
                <w:szCs w:val="21"/>
                <w:lang w:val="en-US" w:eastAsia="zh-CN"/>
              </w:rPr>
              <w:instrText xml:space="preserve"> = 7 \* GB3 \* MERGEFORMAT </w:instrText>
            </w:r>
            <w:r>
              <w:rPr>
                <w:rFonts w:hint="eastAsia" w:ascii="Times New Roman" w:hAnsi="Times New Roman" w:eastAsia="宋体" w:cs="宋体"/>
                <w:snapToGrid w:val="0"/>
                <w:color w:val="auto"/>
                <w:spacing w:val="-6"/>
                <w:kern w:val="21"/>
                <w:sz w:val="21"/>
                <w:szCs w:val="21"/>
                <w:lang w:val="en-US" w:eastAsia="zh-CN"/>
              </w:rPr>
              <w:fldChar w:fldCharType="separate"/>
            </w:r>
            <w:r>
              <w:rPr>
                <w:rFonts w:hint="eastAsia" w:ascii="Times New Roman" w:hAnsi="Times New Roman" w:eastAsia="宋体" w:cs="宋体"/>
                <w:color w:val="auto"/>
                <w:kern w:val="2"/>
                <w:sz w:val="21"/>
                <w:szCs w:val="21"/>
                <w:lang w:val="en-US" w:eastAsia="zh-CN"/>
              </w:rPr>
              <w:t>⑦</w:t>
            </w:r>
            <w:r>
              <w:rPr>
                <w:rFonts w:hint="eastAsia" w:ascii="Times New Roman" w:hAnsi="Times New Roman" w:eastAsia="宋体" w:cs="宋体"/>
                <w:snapToGrid w:val="0"/>
                <w:color w:val="auto"/>
                <w:spacing w:val="-6"/>
                <w:kern w:val="21"/>
                <w:sz w:val="21"/>
                <w:szCs w:val="21"/>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废气</w:t>
            </w:r>
          </w:p>
        </w:tc>
        <w:tc>
          <w:tcPr>
            <w:tcW w:w="261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eastAsia="zh-CN"/>
              </w:rPr>
              <w:t>非甲烷总烃（</w:t>
            </w:r>
            <w:r>
              <w:rPr>
                <w:rFonts w:hint="eastAsia" w:ascii="Times New Roman" w:hAnsi="Times New Roman" w:eastAsia="宋体" w:cs="宋体"/>
                <w:color w:val="auto"/>
                <w:spacing w:val="1"/>
                <w:position w:val="2"/>
                <w:sz w:val="21"/>
                <w:szCs w:val="21"/>
              </w:rPr>
              <w:t>t/</w:t>
            </w:r>
            <w:r>
              <w:rPr>
                <w:rFonts w:hint="eastAsia" w:ascii="Times New Roman" w:hAnsi="Times New Roman" w:eastAsia="宋体" w:cs="宋体"/>
                <w:color w:val="auto"/>
                <w:spacing w:val="-1"/>
                <w:position w:val="2"/>
                <w:sz w:val="21"/>
                <w:szCs w:val="21"/>
              </w:rPr>
              <w:t>a</w:t>
            </w:r>
            <w:r>
              <w:rPr>
                <w:rFonts w:hint="eastAsia" w:ascii="Times New Roman" w:hAnsi="Times New Roman" w:eastAsia="宋体" w:cs="宋体"/>
                <w:color w:val="auto"/>
                <w:spacing w:val="-1"/>
                <w:position w:val="2"/>
                <w:sz w:val="21"/>
                <w:szCs w:val="21"/>
                <w:lang w:eastAsia="zh-CN"/>
              </w:rPr>
              <w:t>）</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bidi="ar"/>
              </w:rPr>
              <w:t>0.</w:t>
            </w:r>
            <w:r>
              <w:rPr>
                <w:rFonts w:hint="eastAsia" w:ascii="Times New Roman" w:hAnsi="Times New Roman" w:cs="宋体"/>
                <w:color w:val="auto"/>
                <w:sz w:val="21"/>
                <w:szCs w:val="21"/>
                <w:lang w:val="en-US" w:eastAsia="zh-CN" w:bidi="ar"/>
              </w:rPr>
              <w:t>219</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586"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bidi="ar"/>
              </w:rPr>
              <w:t>0.</w:t>
            </w:r>
            <w:r>
              <w:rPr>
                <w:rFonts w:hint="eastAsia" w:ascii="Times New Roman" w:hAnsi="Times New Roman" w:eastAsia="宋体" w:cs="宋体"/>
                <w:color w:val="auto"/>
                <w:sz w:val="21"/>
                <w:szCs w:val="21"/>
                <w:lang w:val="en-US" w:eastAsia="zh-CN" w:bidi="ar"/>
              </w:rPr>
              <w:t>3231</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eastAsia="zh-CN"/>
              </w:rPr>
              <w:t>颗粒物（</w:t>
            </w:r>
            <w:r>
              <w:rPr>
                <w:rFonts w:hint="eastAsia" w:ascii="Times New Roman" w:hAnsi="Times New Roman" w:eastAsia="宋体" w:cs="宋体"/>
                <w:color w:val="auto"/>
                <w:spacing w:val="1"/>
                <w:position w:val="2"/>
                <w:sz w:val="21"/>
                <w:szCs w:val="21"/>
              </w:rPr>
              <w:t>t/</w:t>
            </w:r>
            <w:r>
              <w:rPr>
                <w:rFonts w:hint="eastAsia" w:ascii="Times New Roman" w:hAnsi="Times New Roman" w:eastAsia="宋体" w:cs="宋体"/>
                <w:color w:val="auto"/>
                <w:spacing w:val="-1"/>
                <w:position w:val="2"/>
                <w:sz w:val="21"/>
                <w:szCs w:val="21"/>
              </w:rPr>
              <w:t>a</w:t>
            </w:r>
            <w:r>
              <w:rPr>
                <w:rFonts w:hint="eastAsia" w:ascii="Times New Roman" w:hAnsi="Times New Roman" w:eastAsia="宋体" w:cs="宋体"/>
                <w:color w:val="auto"/>
                <w:spacing w:val="-1"/>
                <w:position w:val="2"/>
                <w:sz w:val="21"/>
                <w:szCs w:val="21"/>
                <w:lang w:eastAsia="zh-CN"/>
              </w:rPr>
              <w:t>）</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0.89</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586"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0.89</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硫酸雾（t/a）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60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0.0001</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586"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0.0001</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val="en-US" w:eastAsia="zh-CN"/>
              </w:rPr>
              <w:t>食堂油烟</w:t>
            </w:r>
            <w:r>
              <w:rPr>
                <w:rFonts w:hint="eastAsia" w:ascii="Times New Roman" w:hAnsi="Times New Roman" w:eastAsia="宋体" w:cs="宋体"/>
                <w:snapToGrid w:val="0"/>
                <w:color w:val="auto"/>
                <w:kern w:val="21"/>
                <w:sz w:val="21"/>
                <w:szCs w:val="21"/>
                <w:lang w:val="en-US" w:eastAsia="zh-CN"/>
              </w:rPr>
              <w:t>（t/a）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603"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0.0028</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586" w:type="dxa"/>
            <w:noWrap w:val="0"/>
            <w:vAlign w:val="center"/>
          </w:tcPr>
          <w:p>
            <w:pPr>
              <w:pStyle w:val="76"/>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0.0028</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废水</w:t>
            </w:r>
          </w:p>
        </w:tc>
        <w:tc>
          <w:tcPr>
            <w:tcW w:w="2613"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val="en-US" w:eastAsia="zh-CN"/>
              </w:rPr>
              <w:t>初期雨水（万m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val="en-US" w:eastAsia="zh-CN"/>
              </w:rPr>
              <w:t>0</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586"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val="en-US" w:eastAsia="zh-CN"/>
              </w:rPr>
              <w:t>0</w:t>
            </w:r>
          </w:p>
        </w:tc>
        <w:tc>
          <w:tcPr>
            <w:tcW w:w="1282"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color w:val="auto"/>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清洗废水（万m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586"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282"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生活污水</w:t>
            </w:r>
            <w:r>
              <w:rPr>
                <w:rFonts w:hint="eastAsia" w:ascii="Times New Roman" w:hAnsi="Times New Roman" w:eastAsia="宋体" w:cs="宋体"/>
                <w:color w:val="auto"/>
                <w:sz w:val="21"/>
                <w:szCs w:val="21"/>
                <w:lang w:val="en-US" w:eastAsia="zh-CN"/>
              </w:rPr>
              <w:t>（万m</w:t>
            </w:r>
            <w:r>
              <w:rPr>
                <w:rFonts w:hint="eastAsia" w:ascii="Times New Roman" w:hAnsi="Times New Roman" w:eastAsia="宋体" w:cs="宋体"/>
                <w:color w:val="auto"/>
                <w:sz w:val="21"/>
                <w:szCs w:val="21"/>
                <w:vertAlign w:val="superscript"/>
                <w:lang w:val="en-US" w:eastAsia="zh-CN"/>
              </w:rPr>
              <w:t>3</w:t>
            </w:r>
            <w:r>
              <w:rPr>
                <w:rFonts w:hint="eastAsia" w:ascii="Times New Roman" w:hAnsi="Times New Roman" w:eastAsia="宋体" w:cs="宋体"/>
                <w:color w:val="auto"/>
                <w:sz w:val="21"/>
                <w:szCs w:val="21"/>
                <w:lang w:val="en-US" w:eastAsia="zh-CN"/>
              </w:rPr>
              <w: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72" w:type="dxa"/>
            <w:vMerge w:val="restart"/>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一般工业</w:t>
            </w:r>
          </w:p>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固体废物</w:t>
            </w: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bidi="en-US"/>
              </w:rPr>
              <w:t>钢铁</w:t>
            </w:r>
            <w:r>
              <w:rPr>
                <w:rFonts w:hint="eastAsia" w:ascii="Times New Roman" w:hAnsi="Times New Roman" w:eastAsia="宋体" w:cs="宋体"/>
                <w:color w:val="auto"/>
                <w:sz w:val="21"/>
                <w:szCs w:val="21"/>
              </w:rPr>
              <w:t>（t/a）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13234</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13234</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bidi="en-US"/>
              </w:rPr>
              <w:t>有色金属</w:t>
            </w:r>
            <w:r>
              <w:rPr>
                <w:rFonts w:hint="eastAsia" w:ascii="Times New Roman" w:hAnsi="Times New Roman" w:eastAsia="宋体" w:cs="宋体"/>
                <w:color w:val="auto"/>
                <w:sz w:val="21"/>
                <w:szCs w:val="21"/>
              </w:rPr>
              <w:t>（t/a）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1058</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1058</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bidi="en-US"/>
              </w:rPr>
              <w:t>玻璃</w:t>
            </w:r>
            <w:r>
              <w:rPr>
                <w:rFonts w:hint="eastAsia" w:ascii="Times New Roman" w:hAnsi="Times New Roman" w:eastAsia="宋体" w:cs="宋体"/>
                <w:color w:val="auto"/>
                <w:sz w:val="21"/>
                <w:szCs w:val="21"/>
              </w:rPr>
              <w:t>（t/a）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286</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286</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bidi="en-US"/>
              </w:rPr>
              <w:t>橡胶</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1412</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1412</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color w:val="auto"/>
                <w:sz w:val="21"/>
                <w:szCs w:val="21"/>
                <w:lang w:bidi="en-US"/>
              </w:rPr>
              <w:t>塑料</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1941</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1941</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rPr>
              <w:t>废皮布制品</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71</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71</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其他不可回收材料</w:t>
            </w:r>
            <w:r>
              <w:rPr>
                <w:rFonts w:hint="eastAsia" w:ascii="Times New Roman" w:hAnsi="Times New Roman" w:eastAsia="宋体" w:cs="宋体"/>
                <w:color w:val="auto"/>
                <w:sz w:val="21"/>
                <w:szCs w:val="21"/>
              </w:rPr>
              <w:t>（t/a）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389</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bidi="ar"/>
              </w:rPr>
            </w:pPr>
            <w:r>
              <w:rPr>
                <w:rFonts w:hint="eastAsia" w:ascii="Times New Roman" w:hAnsi="Times New Roman" w:eastAsia="宋体" w:cs="宋体"/>
                <w:color w:val="auto"/>
                <w:kern w:val="0"/>
                <w:sz w:val="21"/>
                <w:szCs w:val="21"/>
                <w:highlight w:val="none"/>
                <w:lang w:val="en-US" w:eastAsia="zh-CN" w:bidi="ar"/>
              </w:rPr>
              <w:t>389</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lang w:bidi="en-US"/>
              </w:rPr>
            </w:pPr>
            <w:r>
              <w:rPr>
                <w:rFonts w:hint="eastAsia" w:ascii="Times New Roman" w:hAnsi="Times New Roman" w:eastAsia="宋体" w:cs="宋体"/>
                <w:color w:val="auto"/>
                <w:sz w:val="21"/>
                <w:szCs w:val="21"/>
                <w:lang w:val="en-US" w:eastAsia="zh-CN"/>
              </w:rPr>
              <w:t>含油</w:t>
            </w:r>
            <w:r>
              <w:rPr>
                <w:rFonts w:hint="eastAsia" w:ascii="Times New Roman" w:hAnsi="Times New Roman" w:eastAsia="宋体" w:cs="宋体"/>
                <w:color w:val="auto"/>
                <w:sz w:val="21"/>
                <w:szCs w:val="21"/>
              </w:rPr>
              <w:t>手套、抹布（t/a）</w:t>
            </w:r>
          </w:p>
        </w:tc>
        <w:tc>
          <w:tcPr>
            <w:tcW w:w="1459" w:type="dxa"/>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747"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60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0.5</w:t>
            </w:r>
          </w:p>
        </w:tc>
        <w:tc>
          <w:tcPr>
            <w:tcW w:w="1808"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86"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color w:val="auto"/>
                <w:kern w:val="0"/>
                <w:sz w:val="21"/>
                <w:szCs w:val="21"/>
                <w:highlight w:val="none"/>
                <w:lang w:val="en-US" w:eastAsia="zh-CN" w:bidi="ar"/>
              </w:rPr>
              <w:t>0.5</w:t>
            </w:r>
          </w:p>
        </w:tc>
        <w:tc>
          <w:tcPr>
            <w:tcW w:w="1282"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危险废物</w:t>
            </w: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废铅酸蓄电池</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131</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131</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废油液</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val="en-US" w:eastAsia="zh-CN"/>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r>
              <w:rPr>
                <w:rFonts w:hint="eastAsia" w:ascii="Times New Roman" w:hAnsi="Times New Roman" w:eastAsia="宋体" w:cs="宋体"/>
                <w:snapToGrid w:val="0"/>
                <w:color w:val="auto"/>
                <w:kern w:val="21"/>
                <w:sz w:val="21"/>
                <w:szCs w:val="21"/>
                <w:lang w:val="en-US" w:eastAsia="zh-CN"/>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23</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lang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23</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lang w:eastAsia="zh-CN"/>
              </w:rPr>
            </w:pPr>
            <w:r>
              <w:rPr>
                <w:rFonts w:hint="eastAsia" w:ascii="Times New Roman" w:hAnsi="Times New Roman" w:eastAsia="宋体" w:cs="宋体"/>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bidi="en-US"/>
              </w:rPr>
              <w:t>废机油滤清器</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13</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13</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废电子电器件</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65</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65</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废气罐</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17</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17</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bidi="en-US"/>
              </w:rPr>
              <w:t>废尾气净化装置</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kern w:val="0"/>
                <w:sz w:val="21"/>
                <w:szCs w:val="21"/>
                <w:highlight w:val="none"/>
                <w:lang w:val="en-US" w:eastAsia="zh-CN" w:bidi="ar"/>
              </w:rPr>
              <w:t>4</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4</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bCs/>
                <w:color w:val="auto"/>
                <w:sz w:val="21"/>
                <w:szCs w:val="21"/>
              </w:rPr>
            </w:pPr>
            <w:r>
              <w:rPr>
                <w:rFonts w:hint="eastAsia" w:ascii="Times New Roman" w:hAnsi="Times New Roman" w:eastAsia="宋体" w:cs="宋体"/>
                <w:bCs/>
                <w:color w:val="auto"/>
                <w:sz w:val="21"/>
                <w:szCs w:val="21"/>
                <w:lang w:bidi="en-US"/>
              </w:rPr>
              <w:t>制冷剂</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kern w:val="0"/>
                <w:sz w:val="21"/>
                <w:szCs w:val="21"/>
                <w:highlight w:val="none"/>
                <w:lang w:val="en-US" w:eastAsia="zh-CN" w:bidi="ar"/>
              </w:rPr>
              <w:t>4</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4</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kern w:val="0"/>
                <w:sz w:val="21"/>
                <w:szCs w:val="21"/>
              </w:rPr>
            </w:pPr>
            <w:r>
              <w:rPr>
                <w:rFonts w:hint="eastAsia" w:ascii="Times New Roman" w:hAnsi="Times New Roman" w:eastAsia="宋体" w:cs="宋体"/>
                <w:bCs/>
                <w:color w:val="auto"/>
                <w:sz w:val="21"/>
                <w:szCs w:val="21"/>
                <w:lang w:bidi="en-US"/>
              </w:rPr>
              <w:t>含汞部件</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kern w:val="0"/>
                <w:sz w:val="21"/>
                <w:szCs w:val="21"/>
                <w:highlight w:val="none"/>
                <w:lang w:val="en-US" w:eastAsia="zh-CN" w:bidi="ar"/>
              </w:rPr>
              <w:t>6</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6</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pPr>
              <w:pStyle w:val="49"/>
              <w:keepNext w:val="0"/>
              <w:keepLines w:val="0"/>
              <w:pageBreakBefore w:val="0"/>
              <w:kinsoku/>
              <w:wordWrap/>
              <w:overflowPunct/>
              <w:topLinePunct w:val="0"/>
              <w:bidi w:val="0"/>
              <w:spacing w:beforeLines="0" w:afterLines="0" w:line="240" w:lineRule="auto"/>
              <w:ind w:firstLine="0" w:firstLineChars="0"/>
              <w:jc w:val="center"/>
              <w:rPr>
                <w:rFonts w:hint="eastAsia" w:ascii="Times New Roman" w:hAnsi="Times New Roman" w:eastAsia="宋体" w:cs="宋体"/>
                <w:snapToGrid w:val="0"/>
                <w:color w:val="auto"/>
                <w:kern w:val="21"/>
                <w:sz w:val="21"/>
                <w:szCs w:val="21"/>
                <w:lang w:val="en-US" w:eastAsia="zh-CN"/>
              </w:rPr>
            </w:pPr>
          </w:p>
        </w:tc>
        <w:tc>
          <w:tcPr>
            <w:tcW w:w="2613" w:type="dxa"/>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宋体"/>
                <w:color w:val="auto"/>
                <w:sz w:val="21"/>
                <w:szCs w:val="21"/>
              </w:rPr>
            </w:pPr>
            <w:r>
              <w:rPr>
                <w:rFonts w:hint="eastAsia" w:ascii="Times New Roman" w:hAnsi="Times New Roman" w:eastAsia="宋体" w:cs="宋体"/>
                <w:bCs/>
                <w:color w:val="auto"/>
                <w:sz w:val="21"/>
                <w:szCs w:val="21"/>
                <w:lang w:bidi="en-US"/>
              </w:rPr>
              <w:t>含铅部件</w:t>
            </w:r>
            <w:r>
              <w:rPr>
                <w:rFonts w:hint="eastAsia" w:ascii="Times New Roman" w:hAnsi="Times New Roman" w:eastAsia="宋体" w:cs="宋体"/>
                <w:color w:val="auto"/>
                <w:sz w:val="21"/>
                <w:szCs w:val="21"/>
              </w:rPr>
              <w:t>（t/a）</w:t>
            </w:r>
          </w:p>
        </w:tc>
        <w:tc>
          <w:tcPr>
            <w:tcW w:w="1459"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31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74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r>
              <w:rPr>
                <w:rFonts w:hint="eastAsia" w:ascii="Times New Roman" w:hAnsi="Times New Roman" w:eastAsia="宋体" w:cs="宋体"/>
                <w:snapToGrid w:val="0"/>
                <w:color w:val="auto"/>
                <w:kern w:val="21"/>
                <w:sz w:val="21"/>
                <w:szCs w:val="21"/>
              </w:rPr>
              <w:t>0</w:t>
            </w:r>
          </w:p>
        </w:tc>
        <w:tc>
          <w:tcPr>
            <w:tcW w:w="1603" w:type="dxa"/>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bidi="ar"/>
              </w:rPr>
              <w:t>30</w:t>
            </w:r>
          </w:p>
        </w:tc>
        <w:tc>
          <w:tcPr>
            <w:tcW w:w="180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0</w:t>
            </w:r>
          </w:p>
        </w:tc>
        <w:tc>
          <w:tcPr>
            <w:tcW w:w="1586" w:type="dxa"/>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lang w:val="en-US" w:eastAsia="zh-CN" w:bidi="ar"/>
              </w:rPr>
              <w:t>30</w:t>
            </w:r>
          </w:p>
        </w:tc>
        <w:tc>
          <w:tcPr>
            <w:tcW w:w="128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宋体"/>
                <w:snapToGrid w:val="0"/>
                <w:color w:val="auto"/>
                <w:kern w:val="21"/>
                <w:sz w:val="21"/>
                <w:szCs w:val="21"/>
              </w:rPr>
            </w:pPr>
          </w:p>
        </w:tc>
      </w:tr>
    </w:tbl>
    <w:p>
      <w:pPr>
        <w:pStyle w:val="49"/>
        <w:spacing w:beforeLines="0" w:afterLines="0" w:line="240" w:lineRule="auto"/>
        <w:jc w:val="left"/>
        <w:rPr>
          <w:rFonts w:hint="eastAsia" w:ascii="Times New Roman" w:hAnsi="Times New Roman" w:eastAsia="宋体" w:cs="宋体"/>
          <w:snapToGrid w:val="0"/>
          <w:color w:val="auto"/>
          <w:spacing w:val="-6"/>
          <w:kern w:val="21"/>
          <w:szCs w:val="21"/>
        </w:rPr>
      </w:pPr>
      <w:r>
        <w:rPr>
          <w:rFonts w:hint="eastAsia" w:ascii="Times New Roman" w:hAnsi="Times New Roman" w:eastAsia="宋体" w:cs="宋体"/>
          <w:snapToGrid w:val="0"/>
          <w:color w:val="auto"/>
          <w:kern w:val="21"/>
          <w:szCs w:val="21"/>
        </w:rPr>
        <w:t>注：</w:t>
      </w:r>
      <w:r>
        <w:rPr>
          <w:rFonts w:hint="eastAsia" w:ascii="Times New Roman" w:hAnsi="Times New Roman" w:eastAsia="宋体" w:cs="宋体"/>
          <w:snapToGrid w:val="0"/>
          <w:color w:val="auto"/>
          <w:spacing w:val="-16"/>
          <w:kern w:val="21"/>
          <w:szCs w:val="21"/>
        </w:rPr>
        <w:fldChar w:fldCharType="begin"/>
      </w:r>
      <w:r>
        <w:rPr>
          <w:rFonts w:hint="eastAsia" w:ascii="Times New Roman" w:hAnsi="Times New Roman" w:eastAsia="宋体" w:cs="宋体"/>
          <w:snapToGrid w:val="0"/>
          <w:color w:val="auto"/>
          <w:spacing w:val="-16"/>
          <w:kern w:val="21"/>
          <w:szCs w:val="21"/>
        </w:rPr>
        <w:instrText xml:space="preserve"> = 6 \* GB3 \* MERGEFORMAT </w:instrText>
      </w:r>
      <w:r>
        <w:rPr>
          <w:rFonts w:hint="eastAsia" w:ascii="Times New Roman" w:hAnsi="Times New Roman" w:eastAsia="宋体" w:cs="宋体"/>
          <w:snapToGrid w:val="0"/>
          <w:color w:val="auto"/>
          <w:spacing w:val="-16"/>
          <w:kern w:val="21"/>
          <w:szCs w:val="21"/>
        </w:rPr>
        <w:fldChar w:fldCharType="separate"/>
      </w:r>
      <w:r>
        <w:rPr>
          <w:rFonts w:hint="eastAsia" w:ascii="Times New Roman" w:hAnsi="Times New Roman" w:eastAsia="宋体" w:cs="宋体"/>
          <w:color w:val="auto"/>
          <w:szCs w:val="21"/>
        </w:rPr>
        <w:t>⑥</w:t>
      </w:r>
      <w:r>
        <w:rPr>
          <w:rFonts w:hint="eastAsia" w:ascii="Times New Roman" w:hAnsi="Times New Roman" w:eastAsia="宋体" w:cs="宋体"/>
          <w:snapToGrid w:val="0"/>
          <w:color w:val="auto"/>
          <w:spacing w:val="-16"/>
          <w:kern w:val="21"/>
          <w:szCs w:val="21"/>
        </w:rPr>
        <w:fldChar w:fldCharType="end"/>
      </w:r>
      <w:r>
        <w:rPr>
          <w:rFonts w:hint="eastAsia" w:ascii="Times New Roman" w:hAnsi="Times New Roman" w:eastAsia="宋体" w:cs="宋体"/>
          <w:snapToGrid w:val="0"/>
          <w:color w:val="auto"/>
          <w:spacing w:val="-16"/>
          <w:kern w:val="21"/>
          <w:szCs w:val="21"/>
        </w:rPr>
        <w:t>=</w:t>
      </w:r>
      <w:r>
        <w:rPr>
          <w:rFonts w:hint="eastAsia" w:ascii="Times New Roman" w:hAnsi="Times New Roman" w:eastAsia="宋体" w:cs="宋体"/>
          <w:snapToGrid w:val="0"/>
          <w:color w:val="auto"/>
          <w:spacing w:val="-6"/>
          <w:kern w:val="21"/>
          <w:szCs w:val="21"/>
        </w:rPr>
        <w:fldChar w:fldCharType="begin"/>
      </w:r>
      <w:r>
        <w:rPr>
          <w:rFonts w:hint="eastAsia" w:ascii="Times New Roman" w:hAnsi="Times New Roman" w:eastAsia="宋体" w:cs="宋体"/>
          <w:snapToGrid w:val="0"/>
          <w:color w:val="auto"/>
          <w:spacing w:val="-6"/>
          <w:kern w:val="21"/>
          <w:szCs w:val="21"/>
        </w:rPr>
        <w:instrText xml:space="preserve"> = 1 \* GB3 \* MERGEFORMAT </w:instrText>
      </w:r>
      <w:r>
        <w:rPr>
          <w:rFonts w:hint="eastAsia" w:ascii="Times New Roman" w:hAnsi="Times New Roman" w:eastAsia="宋体" w:cs="宋体"/>
          <w:snapToGrid w:val="0"/>
          <w:color w:val="auto"/>
          <w:spacing w:val="-6"/>
          <w:kern w:val="21"/>
          <w:szCs w:val="21"/>
        </w:rPr>
        <w:fldChar w:fldCharType="separate"/>
      </w:r>
      <w:r>
        <w:rPr>
          <w:rFonts w:hint="eastAsia" w:ascii="Times New Roman" w:hAnsi="Times New Roman" w:eastAsia="宋体" w:cs="宋体"/>
          <w:color w:val="auto"/>
          <w:szCs w:val="21"/>
        </w:rPr>
        <w:t>①</w:t>
      </w:r>
      <w:r>
        <w:rPr>
          <w:rFonts w:hint="eastAsia" w:ascii="Times New Roman" w:hAnsi="Times New Roman" w:eastAsia="宋体" w:cs="宋体"/>
          <w:snapToGrid w:val="0"/>
          <w:color w:val="auto"/>
          <w:spacing w:val="-6"/>
          <w:kern w:val="21"/>
          <w:szCs w:val="21"/>
        </w:rPr>
        <w:fldChar w:fldCharType="end"/>
      </w:r>
      <w:r>
        <w:rPr>
          <w:rFonts w:hint="eastAsia" w:ascii="Times New Roman" w:hAnsi="Times New Roman" w:eastAsia="宋体" w:cs="宋体"/>
          <w:snapToGrid w:val="0"/>
          <w:color w:val="auto"/>
          <w:spacing w:val="-6"/>
          <w:kern w:val="21"/>
          <w:szCs w:val="21"/>
        </w:rPr>
        <w:t>+</w:t>
      </w:r>
      <w:r>
        <w:rPr>
          <w:rFonts w:hint="eastAsia" w:ascii="Times New Roman" w:hAnsi="Times New Roman" w:eastAsia="宋体" w:cs="宋体"/>
          <w:snapToGrid w:val="0"/>
          <w:color w:val="auto"/>
          <w:spacing w:val="-6"/>
          <w:kern w:val="21"/>
          <w:szCs w:val="21"/>
        </w:rPr>
        <w:fldChar w:fldCharType="begin"/>
      </w:r>
      <w:r>
        <w:rPr>
          <w:rFonts w:hint="eastAsia" w:ascii="Times New Roman" w:hAnsi="Times New Roman" w:eastAsia="宋体" w:cs="宋体"/>
          <w:snapToGrid w:val="0"/>
          <w:color w:val="auto"/>
          <w:spacing w:val="-6"/>
          <w:kern w:val="21"/>
          <w:szCs w:val="21"/>
        </w:rPr>
        <w:instrText xml:space="preserve"> = 3 \* GB3 \* MERGEFORMAT </w:instrText>
      </w:r>
      <w:r>
        <w:rPr>
          <w:rFonts w:hint="eastAsia" w:ascii="Times New Roman" w:hAnsi="Times New Roman" w:eastAsia="宋体" w:cs="宋体"/>
          <w:snapToGrid w:val="0"/>
          <w:color w:val="auto"/>
          <w:spacing w:val="-6"/>
          <w:kern w:val="21"/>
          <w:szCs w:val="21"/>
        </w:rPr>
        <w:fldChar w:fldCharType="separate"/>
      </w:r>
      <w:r>
        <w:rPr>
          <w:rFonts w:hint="eastAsia" w:ascii="Times New Roman" w:hAnsi="Times New Roman" w:eastAsia="宋体" w:cs="宋体"/>
          <w:color w:val="auto"/>
          <w:szCs w:val="21"/>
        </w:rPr>
        <w:t>③</w:t>
      </w:r>
      <w:r>
        <w:rPr>
          <w:rFonts w:hint="eastAsia" w:ascii="Times New Roman" w:hAnsi="Times New Roman" w:eastAsia="宋体" w:cs="宋体"/>
          <w:snapToGrid w:val="0"/>
          <w:color w:val="auto"/>
          <w:spacing w:val="-6"/>
          <w:kern w:val="21"/>
          <w:szCs w:val="21"/>
        </w:rPr>
        <w:fldChar w:fldCharType="end"/>
      </w:r>
      <w:r>
        <w:rPr>
          <w:rFonts w:hint="eastAsia" w:ascii="Times New Roman" w:hAnsi="Times New Roman" w:eastAsia="宋体" w:cs="宋体"/>
          <w:snapToGrid w:val="0"/>
          <w:color w:val="auto"/>
          <w:spacing w:val="-6"/>
          <w:kern w:val="21"/>
          <w:szCs w:val="21"/>
        </w:rPr>
        <w:t>+</w:t>
      </w:r>
      <w:r>
        <w:rPr>
          <w:rFonts w:hint="eastAsia" w:ascii="Times New Roman" w:hAnsi="Times New Roman" w:eastAsia="宋体" w:cs="宋体"/>
          <w:snapToGrid w:val="0"/>
          <w:color w:val="auto"/>
          <w:spacing w:val="-6"/>
          <w:kern w:val="21"/>
          <w:szCs w:val="21"/>
        </w:rPr>
        <w:fldChar w:fldCharType="begin"/>
      </w:r>
      <w:r>
        <w:rPr>
          <w:rFonts w:hint="eastAsia" w:ascii="Times New Roman" w:hAnsi="Times New Roman" w:eastAsia="宋体" w:cs="宋体"/>
          <w:snapToGrid w:val="0"/>
          <w:color w:val="auto"/>
          <w:spacing w:val="-6"/>
          <w:kern w:val="21"/>
          <w:szCs w:val="21"/>
        </w:rPr>
        <w:instrText xml:space="preserve"> = 4 \* GB3 \* MERGEFORMAT </w:instrText>
      </w:r>
      <w:r>
        <w:rPr>
          <w:rFonts w:hint="eastAsia" w:ascii="Times New Roman" w:hAnsi="Times New Roman" w:eastAsia="宋体" w:cs="宋体"/>
          <w:snapToGrid w:val="0"/>
          <w:color w:val="auto"/>
          <w:spacing w:val="-6"/>
          <w:kern w:val="21"/>
          <w:szCs w:val="21"/>
        </w:rPr>
        <w:fldChar w:fldCharType="separate"/>
      </w:r>
      <w:r>
        <w:rPr>
          <w:rFonts w:hint="eastAsia" w:ascii="Times New Roman" w:hAnsi="Times New Roman" w:eastAsia="宋体" w:cs="宋体"/>
          <w:color w:val="auto"/>
          <w:szCs w:val="21"/>
        </w:rPr>
        <w:t>④</w:t>
      </w:r>
      <w:r>
        <w:rPr>
          <w:rFonts w:hint="eastAsia" w:ascii="Times New Roman" w:hAnsi="Times New Roman" w:eastAsia="宋体" w:cs="宋体"/>
          <w:snapToGrid w:val="0"/>
          <w:color w:val="auto"/>
          <w:spacing w:val="-6"/>
          <w:kern w:val="21"/>
          <w:szCs w:val="21"/>
        </w:rPr>
        <w:fldChar w:fldCharType="end"/>
      </w:r>
      <w:r>
        <w:rPr>
          <w:rFonts w:hint="eastAsia" w:ascii="Times New Roman" w:hAnsi="Times New Roman" w:eastAsia="宋体" w:cs="宋体"/>
          <w:snapToGrid w:val="0"/>
          <w:color w:val="auto"/>
          <w:spacing w:val="-6"/>
          <w:kern w:val="21"/>
          <w:szCs w:val="21"/>
        </w:rPr>
        <w:t>-</w:t>
      </w:r>
      <w:r>
        <w:rPr>
          <w:rFonts w:hint="eastAsia" w:ascii="Times New Roman" w:hAnsi="Times New Roman" w:eastAsia="宋体" w:cs="宋体"/>
          <w:snapToGrid w:val="0"/>
          <w:color w:val="auto"/>
          <w:spacing w:val="-16"/>
          <w:kern w:val="21"/>
          <w:szCs w:val="21"/>
        </w:rPr>
        <w:fldChar w:fldCharType="begin"/>
      </w:r>
      <w:r>
        <w:rPr>
          <w:rFonts w:hint="eastAsia" w:ascii="Times New Roman" w:hAnsi="Times New Roman" w:eastAsia="宋体" w:cs="宋体"/>
          <w:snapToGrid w:val="0"/>
          <w:color w:val="auto"/>
          <w:spacing w:val="-16"/>
          <w:kern w:val="21"/>
          <w:szCs w:val="21"/>
        </w:rPr>
        <w:instrText xml:space="preserve"> = 5 \* GB3 \* MERGEFORMAT </w:instrText>
      </w:r>
      <w:r>
        <w:rPr>
          <w:rFonts w:hint="eastAsia" w:ascii="Times New Roman" w:hAnsi="Times New Roman" w:eastAsia="宋体" w:cs="宋体"/>
          <w:snapToGrid w:val="0"/>
          <w:color w:val="auto"/>
          <w:spacing w:val="-16"/>
          <w:kern w:val="21"/>
          <w:szCs w:val="21"/>
        </w:rPr>
        <w:fldChar w:fldCharType="separate"/>
      </w:r>
      <w:r>
        <w:rPr>
          <w:rFonts w:hint="eastAsia" w:ascii="Times New Roman" w:hAnsi="Times New Roman" w:eastAsia="宋体" w:cs="宋体"/>
          <w:color w:val="auto"/>
          <w:szCs w:val="21"/>
        </w:rPr>
        <w:t>⑤</w:t>
      </w:r>
      <w:r>
        <w:rPr>
          <w:rFonts w:hint="eastAsia" w:ascii="Times New Roman" w:hAnsi="Times New Roman" w:eastAsia="宋体" w:cs="宋体"/>
          <w:snapToGrid w:val="0"/>
          <w:color w:val="auto"/>
          <w:spacing w:val="-16"/>
          <w:kern w:val="21"/>
          <w:szCs w:val="21"/>
        </w:rPr>
        <w:fldChar w:fldCharType="end"/>
      </w:r>
      <w:r>
        <w:rPr>
          <w:rFonts w:hint="eastAsia" w:ascii="Times New Roman" w:hAnsi="Times New Roman" w:eastAsia="宋体" w:cs="宋体"/>
          <w:snapToGrid w:val="0"/>
          <w:color w:val="auto"/>
          <w:spacing w:val="-16"/>
          <w:kern w:val="21"/>
          <w:szCs w:val="21"/>
        </w:rPr>
        <w:t>；</w:t>
      </w:r>
      <w:r>
        <w:rPr>
          <w:rFonts w:hint="eastAsia" w:ascii="Times New Roman" w:hAnsi="Times New Roman" w:eastAsia="宋体" w:cs="宋体"/>
          <w:snapToGrid w:val="0"/>
          <w:color w:val="auto"/>
          <w:spacing w:val="-6"/>
          <w:kern w:val="21"/>
          <w:szCs w:val="21"/>
        </w:rPr>
        <w:fldChar w:fldCharType="begin"/>
      </w:r>
      <w:r>
        <w:rPr>
          <w:rFonts w:hint="eastAsia" w:ascii="Times New Roman" w:hAnsi="Times New Roman" w:eastAsia="宋体" w:cs="宋体"/>
          <w:snapToGrid w:val="0"/>
          <w:color w:val="auto"/>
          <w:spacing w:val="-6"/>
          <w:kern w:val="21"/>
          <w:szCs w:val="21"/>
        </w:rPr>
        <w:instrText xml:space="preserve"> = 7 \* GB3 \* MERGEFORMAT </w:instrText>
      </w:r>
      <w:r>
        <w:rPr>
          <w:rFonts w:hint="eastAsia" w:ascii="Times New Roman" w:hAnsi="Times New Roman" w:eastAsia="宋体" w:cs="宋体"/>
          <w:snapToGrid w:val="0"/>
          <w:color w:val="auto"/>
          <w:spacing w:val="-6"/>
          <w:kern w:val="21"/>
          <w:szCs w:val="21"/>
        </w:rPr>
        <w:fldChar w:fldCharType="separate"/>
      </w:r>
      <w:r>
        <w:rPr>
          <w:rFonts w:hint="eastAsia" w:ascii="Times New Roman" w:hAnsi="Times New Roman" w:eastAsia="宋体" w:cs="宋体"/>
          <w:color w:val="auto"/>
          <w:szCs w:val="21"/>
        </w:rPr>
        <w:t>⑦</w:t>
      </w:r>
      <w:r>
        <w:rPr>
          <w:rFonts w:hint="eastAsia" w:ascii="Times New Roman" w:hAnsi="Times New Roman" w:eastAsia="宋体" w:cs="宋体"/>
          <w:snapToGrid w:val="0"/>
          <w:color w:val="auto"/>
          <w:spacing w:val="-6"/>
          <w:kern w:val="21"/>
          <w:szCs w:val="21"/>
        </w:rPr>
        <w:fldChar w:fldCharType="end"/>
      </w:r>
      <w:r>
        <w:rPr>
          <w:rFonts w:hint="eastAsia" w:ascii="Times New Roman" w:hAnsi="Times New Roman" w:eastAsia="宋体" w:cs="宋体"/>
          <w:snapToGrid w:val="0"/>
          <w:color w:val="auto"/>
          <w:spacing w:val="-6"/>
          <w:kern w:val="21"/>
          <w:szCs w:val="21"/>
        </w:rPr>
        <w:t>=</w:t>
      </w:r>
      <w:r>
        <w:rPr>
          <w:rFonts w:hint="eastAsia" w:ascii="Times New Roman" w:hAnsi="Times New Roman" w:eastAsia="宋体" w:cs="宋体"/>
          <w:snapToGrid w:val="0"/>
          <w:color w:val="auto"/>
          <w:spacing w:val="-16"/>
          <w:kern w:val="21"/>
          <w:szCs w:val="21"/>
        </w:rPr>
        <w:fldChar w:fldCharType="begin"/>
      </w:r>
      <w:r>
        <w:rPr>
          <w:rFonts w:hint="eastAsia" w:ascii="Times New Roman" w:hAnsi="Times New Roman" w:eastAsia="宋体" w:cs="宋体"/>
          <w:snapToGrid w:val="0"/>
          <w:color w:val="auto"/>
          <w:spacing w:val="-16"/>
          <w:kern w:val="21"/>
          <w:szCs w:val="21"/>
        </w:rPr>
        <w:instrText xml:space="preserve"> = 6 \* GB3 \* MERGEFORMAT </w:instrText>
      </w:r>
      <w:r>
        <w:rPr>
          <w:rFonts w:hint="eastAsia" w:ascii="Times New Roman" w:hAnsi="Times New Roman" w:eastAsia="宋体" w:cs="宋体"/>
          <w:snapToGrid w:val="0"/>
          <w:color w:val="auto"/>
          <w:spacing w:val="-16"/>
          <w:kern w:val="21"/>
          <w:szCs w:val="21"/>
        </w:rPr>
        <w:fldChar w:fldCharType="separate"/>
      </w:r>
      <w:r>
        <w:rPr>
          <w:rFonts w:hint="eastAsia" w:ascii="Times New Roman" w:hAnsi="Times New Roman" w:eastAsia="宋体" w:cs="宋体"/>
          <w:color w:val="auto"/>
          <w:szCs w:val="21"/>
        </w:rPr>
        <w:t>⑥</w:t>
      </w:r>
      <w:r>
        <w:rPr>
          <w:rFonts w:hint="eastAsia" w:ascii="Times New Roman" w:hAnsi="Times New Roman" w:eastAsia="宋体" w:cs="宋体"/>
          <w:snapToGrid w:val="0"/>
          <w:color w:val="auto"/>
          <w:spacing w:val="-16"/>
          <w:kern w:val="21"/>
          <w:szCs w:val="21"/>
        </w:rPr>
        <w:fldChar w:fldCharType="end"/>
      </w:r>
      <w:r>
        <w:rPr>
          <w:rFonts w:hint="eastAsia" w:ascii="Times New Roman" w:hAnsi="Times New Roman" w:eastAsia="宋体" w:cs="宋体"/>
          <w:snapToGrid w:val="0"/>
          <w:color w:val="auto"/>
          <w:spacing w:val="-16"/>
          <w:kern w:val="21"/>
          <w:szCs w:val="21"/>
        </w:rPr>
        <w:t>-</w:t>
      </w:r>
      <w:r>
        <w:rPr>
          <w:rFonts w:hint="eastAsia" w:ascii="Times New Roman" w:hAnsi="Times New Roman" w:eastAsia="宋体" w:cs="宋体"/>
          <w:snapToGrid w:val="0"/>
          <w:color w:val="auto"/>
          <w:spacing w:val="-6"/>
          <w:kern w:val="21"/>
          <w:szCs w:val="21"/>
        </w:rPr>
        <w:fldChar w:fldCharType="begin"/>
      </w:r>
      <w:r>
        <w:rPr>
          <w:rFonts w:hint="eastAsia" w:ascii="Times New Roman" w:hAnsi="Times New Roman" w:eastAsia="宋体" w:cs="宋体"/>
          <w:snapToGrid w:val="0"/>
          <w:color w:val="auto"/>
          <w:spacing w:val="-6"/>
          <w:kern w:val="21"/>
          <w:szCs w:val="21"/>
        </w:rPr>
        <w:instrText xml:space="preserve"> = 1 \* GB3 \* MERGEFORMAT </w:instrText>
      </w:r>
      <w:r>
        <w:rPr>
          <w:rFonts w:hint="eastAsia" w:ascii="Times New Roman" w:hAnsi="Times New Roman" w:eastAsia="宋体" w:cs="宋体"/>
          <w:snapToGrid w:val="0"/>
          <w:color w:val="auto"/>
          <w:spacing w:val="-6"/>
          <w:kern w:val="21"/>
          <w:szCs w:val="21"/>
        </w:rPr>
        <w:fldChar w:fldCharType="separate"/>
      </w:r>
      <w:r>
        <w:rPr>
          <w:rFonts w:hint="eastAsia" w:ascii="Times New Roman" w:hAnsi="Times New Roman" w:eastAsia="宋体" w:cs="宋体"/>
          <w:color w:val="auto"/>
          <w:szCs w:val="21"/>
        </w:rPr>
        <w:t>①</w:t>
      </w:r>
      <w:r>
        <w:rPr>
          <w:rFonts w:hint="eastAsia" w:ascii="Times New Roman" w:hAnsi="Times New Roman" w:eastAsia="宋体" w:cs="宋体"/>
          <w:snapToGrid w:val="0"/>
          <w:color w:val="auto"/>
          <w:spacing w:val="-6"/>
          <w:kern w:val="21"/>
          <w:szCs w:val="21"/>
        </w:rPr>
        <w:fldChar w:fldCharType="end"/>
      </w:r>
    </w:p>
    <w:sectPr>
      <w:headerReference r:id="rId11" w:type="default"/>
      <w:footerReference r:id="rId12" w:type="default"/>
      <w:pgSz w:w="16838" w:h="11906" w:orient="landscape"/>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NewRoman">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728Rss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4CSOG5x4uefP86//px/fyfL&#10;6s3rLFEfoMbM24C5aXjvB0yf/YDOzHxQ0eYvciIYR7TTRWA5JCLyo9VytaowJDA2XxCf3T8PEdIH&#10;6S3JRkMjTrAIy4+fII2pc0qu5vyNNqZM0bj/HIiZPSz3PvaYrTTshonQzrcn5NPj8BvqcNcpMR8d&#10;aov9pdmIs7GbjUOIet+VRcr1ILw7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9vEbLAQAAnQMAAA4AAAAAAAAAAQAgAAAAHgEAAGRycy9lMm9E&#10;b2MueG1sUEsFBgAAAAAGAAYAWQEAAFsFAAAAAA==&#10;">
              <v:fill on="f" focussize="0,0"/>
              <v:stroke on="f"/>
              <v:imagedata o:title=""/>
              <o:lock v:ext="edit" aspectratio="f"/>
              <v:textbox inset="0mm,0mm,0mm,0mm" style="mso-fit-shape-to-text:t;">
                <w:txbxContent>
                  <w:p>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left="0" w:leftChars="0" w:firstLine="0" w:firstLineChars="0"/>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D6B42"/>
    <w:multiLevelType w:val="singleLevel"/>
    <w:tmpl w:val="DAAD6B42"/>
    <w:lvl w:ilvl="0" w:tentative="0">
      <w:start w:val="1"/>
      <w:numFmt w:val="decimal"/>
      <w:suff w:val="nothing"/>
      <w:lvlText w:val="%1、"/>
      <w:lvlJc w:val="left"/>
    </w:lvl>
  </w:abstractNum>
  <w:abstractNum w:abstractNumId="1">
    <w:nsid w:val="465B4904"/>
    <w:multiLevelType w:val="singleLevel"/>
    <w:tmpl w:val="465B4904"/>
    <w:lvl w:ilvl="0" w:tentative="0">
      <w:start w:val="4"/>
      <w:numFmt w:val="decimal"/>
      <w:suff w:val="nothing"/>
      <w:lvlText w:val="%1、"/>
      <w:lvlJc w:val="left"/>
    </w:lvl>
  </w:abstractNum>
  <w:abstractNum w:abstractNumId="2">
    <w:nsid w:val="4E393A85"/>
    <w:multiLevelType w:val="singleLevel"/>
    <w:tmpl w:val="4E393A85"/>
    <w:lvl w:ilvl="0" w:tentative="0">
      <w:start w:val="4"/>
      <w:numFmt w:val="chineseCounting"/>
      <w:suff w:val="nothing"/>
      <w:lvlText w:val="%1、"/>
      <w:lvlJc w:val="left"/>
      <w:pPr>
        <w:ind w:left="-480"/>
      </w:pPr>
      <w:rPr>
        <w:rFonts w:hint="eastAsia"/>
      </w:rPr>
    </w:lvl>
  </w:abstractNum>
  <w:abstractNum w:abstractNumId="3">
    <w:nsid w:val="6986DD18"/>
    <w:multiLevelType w:val="singleLevel"/>
    <w:tmpl w:val="6986DD1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24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YzU4ODBhMmY3NTZjZGYyZjc2ODJjMWI3NjY0YTg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25140"/>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E6C4D"/>
    <w:rsid w:val="001F0F17"/>
    <w:rsid w:val="001F3347"/>
    <w:rsid w:val="001F69E4"/>
    <w:rsid w:val="002125B4"/>
    <w:rsid w:val="002148B2"/>
    <w:rsid w:val="002155B8"/>
    <w:rsid w:val="00221DB9"/>
    <w:rsid w:val="00224839"/>
    <w:rsid w:val="002249B2"/>
    <w:rsid w:val="00226574"/>
    <w:rsid w:val="002278EC"/>
    <w:rsid w:val="0023280E"/>
    <w:rsid w:val="002377D1"/>
    <w:rsid w:val="002506BC"/>
    <w:rsid w:val="00254345"/>
    <w:rsid w:val="002636CB"/>
    <w:rsid w:val="00264557"/>
    <w:rsid w:val="00266721"/>
    <w:rsid w:val="002805AB"/>
    <w:rsid w:val="00284204"/>
    <w:rsid w:val="0028530B"/>
    <w:rsid w:val="00285327"/>
    <w:rsid w:val="00291773"/>
    <w:rsid w:val="002A168C"/>
    <w:rsid w:val="002A39A2"/>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37E9E"/>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2BA2"/>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190A"/>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77405"/>
    <w:rsid w:val="007836EA"/>
    <w:rsid w:val="00784CDA"/>
    <w:rsid w:val="007906C4"/>
    <w:rsid w:val="007940EA"/>
    <w:rsid w:val="007967E8"/>
    <w:rsid w:val="007A2170"/>
    <w:rsid w:val="007A22BF"/>
    <w:rsid w:val="007A3088"/>
    <w:rsid w:val="007A3323"/>
    <w:rsid w:val="007B72B8"/>
    <w:rsid w:val="007B7A58"/>
    <w:rsid w:val="007C21B5"/>
    <w:rsid w:val="007E4BD2"/>
    <w:rsid w:val="00801393"/>
    <w:rsid w:val="00802F88"/>
    <w:rsid w:val="0081293E"/>
    <w:rsid w:val="00815465"/>
    <w:rsid w:val="00817E9A"/>
    <w:rsid w:val="00824B25"/>
    <w:rsid w:val="008306BD"/>
    <w:rsid w:val="00831A80"/>
    <w:rsid w:val="00833743"/>
    <w:rsid w:val="008340A4"/>
    <w:rsid w:val="0087135F"/>
    <w:rsid w:val="00872D94"/>
    <w:rsid w:val="00880020"/>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136"/>
    <w:rsid w:val="008F2D29"/>
    <w:rsid w:val="008F5187"/>
    <w:rsid w:val="008F60D8"/>
    <w:rsid w:val="00902727"/>
    <w:rsid w:val="0090312B"/>
    <w:rsid w:val="0091736D"/>
    <w:rsid w:val="0093037A"/>
    <w:rsid w:val="0094154D"/>
    <w:rsid w:val="0094743B"/>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4953"/>
    <w:rsid w:val="009E5019"/>
    <w:rsid w:val="00A04F1B"/>
    <w:rsid w:val="00A0501B"/>
    <w:rsid w:val="00A14947"/>
    <w:rsid w:val="00A32A83"/>
    <w:rsid w:val="00A368DB"/>
    <w:rsid w:val="00A423AA"/>
    <w:rsid w:val="00A53EC6"/>
    <w:rsid w:val="00A55C0F"/>
    <w:rsid w:val="00A8713F"/>
    <w:rsid w:val="00A90BA1"/>
    <w:rsid w:val="00A97A9A"/>
    <w:rsid w:val="00AA0671"/>
    <w:rsid w:val="00AA10EC"/>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2FFF"/>
    <w:rsid w:val="00B24F30"/>
    <w:rsid w:val="00B31ABF"/>
    <w:rsid w:val="00B33BE3"/>
    <w:rsid w:val="00B53B5D"/>
    <w:rsid w:val="00B6055E"/>
    <w:rsid w:val="00B61400"/>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1360"/>
    <w:rsid w:val="00C328FE"/>
    <w:rsid w:val="00C33507"/>
    <w:rsid w:val="00C4409D"/>
    <w:rsid w:val="00C44E72"/>
    <w:rsid w:val="00C45A06"/>
    <w:rsid w:val="00C47E5B"/>
    <w:rsid w:val="00C61E4B"/>
    <w:rsid w:val="00C64BFF"/>
    <w:rsid w:val="00C704E9"/>
    <w:rsid w:val="00C763C9"/>
    <w:rsid w:val="00C80057"/>
    <w:rsid w:val="00C82232"/>
    <w:rsid w:val="00C82913"/>
    <w:rsid w:val="00C86C13"/>
    <w:rsid w:val="00C972B1"/>
    <w:rsid w:val="00CA2CCE"/>
    <w:rsid w:val="00CA43FD"/>
    <w:rsid w:val="00CA7EF8"/>
    <w:rsid w:val="00CB1630"/>
    <w:rsid w:val="00CC489B"/>
    <w:rsid w:val="00CD2BCD"/>
    <w:rsid w:val="00CD3A4C"/>
    <w:rsid w:val="00CE10E9"/>
    <w:rsid w:val="00CE2833"/>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A5725"/>
    <w:rsid w:val="00DB2983"/>
    <w:rsid w:val="00DC1257"/>
    <w:rsid w:val="00DC3DC0"/>
    <w:rsid w:val="00DC5B2B"/>
    <w:rsid w:val="00DC7938"/>
    <w:rsid w:val="00DD318D"/>
    <w:rsid w:val="00DF0A73"/>
    <w:rsid w:val="00DF2E12"/>
    <w:rsid w:val="00DF514A"/>
    <w:rsid w:val="00DF6690"/>
    <w:rsid w:val="00DF6804"/>
    <w:rsid w:val="00E0358D"/>
    <w:rsid w:val="00E04323"/>
    <w:rsid w:val="00E070A2"/>
    <w:rsid w:val="00E21443"/>
    <w:rsid w:val="00E2656A"/>
    <w:rsid w:val="00E412D0"/>
    <w:rsid w:val="00E56322"/>
    <w:rsid w:val="00E60982"/>
    <w:rsid w:val="00E62C62"/>
    <w:rsid w:val="00E6516B"/>
    <w:rsid w:val="00E654C1"/>
    <w:rsid w:val="00E65D97"/>
    <w:rsid w:val="00E72A5A"/>
    <w:rsid w:val="00E73354"/>
    <w:rsid w:val="00E9242D"/>
    <w:rsid w:val="00EB5255"/>
    <w:rsid w:val="00EB5C47"/>
    <w:rsid w:val="00ED0639"/>
    <w:rsid w:val="00EF4755"/>
    <w:rsid w:val="00EF7135"/>
    <w:rsid w:val="00F027DB"/>
    <w:rsid w:val="00F14A7A"/>
    <w:rsid w:val="00F206AC"/>
    <w:rsid w:val="00F22985"/>
    <w:rsid w:val="00F278CC"/>
    <w:rsid w:val="00F3383E"/>
    <w:rsid w:val="00F33F67"/>
    <w:rsid w:val="00F465A7"/>
    <w:rsid w:val="00F50B7C"/>
    <w:rsid w:val="00F550E6"/>
    <w:rsid w:val="00F61DF0"/>
    <w:rsid w:val="00F74345"/>
    <w:rsid w:val="00F76162"/>
    <w:rsid w:val="00F80A0A"/>
    <w:rsid w:val="00F82B19"/>
    <w:rsid w:val="00F9212D"/>
    <w:rsid w:val="00F93C2E"/>
    <w:rsid w:val="00F965DA"/>
    <w:rsid w:val="00F96BA1"/>
    <w:rsid w:val="00FA406A"/>
    <w:rsid w:val="00FB503A"/>
    <w:rsid w:val="00FB516C"/>
    <w:rsid w:val="00FD0236"/>
    <w:rsid w:val="00FD18F4"/>
    <w:rsid w:val="00FD54DB"/>
    <w:rsid w:val="00FD619F"/>
    <w:rsid w:val="01290F7E"/>
    <w:rsid w:val="013E0FFB"/>
    <w:rsid w:val="015D1E09"/>
    <w:rsid w:val="01C94FC3"/>
    <w:rsid w:val="01CC1C47"/>
    <w:rsid w:val="01FE3719"/>
    <w:rsid w:val="02003B4D"/>
    <w:rsid w:val="02697903"/>
    <w:rsid w:val="027E44D5"/>
    <w:rsid w:val="02DB484F"/>
    <w:rsid w:val="02DE5ECF"/>
    <w:rsid w:val="02F96569"/>
    <w:rsid w:val="033409D7"/>
    <w:rsid w:val="03EA7B21"/>
    <w:rsid w:val="04376196"/>
    <w:rsid w:val="04BF2992"/>
    <w:rsid w:val="053568D3"/>
    <w:rsid w:val="053E5A1A"/>
    <w:rsid w:val="054C4270"/>
    <w:rsid w:val="05503A10"/>
    <w:rsid w:val="057A79F8"/>
    <w:rsid w:val="05CF0C44"/>
    <w:rsid w:val="05EB5F72"/>
    <w:rsid w:val="05F434D9"/>
    <w:rsid w:val="05F83EAE"/>
    <w:rsid w:val="063E7D85"/>
    <w:rsid w:val="069A381B"/>
    <w:rsid w:val="07293586"/>
    <w:rsid w:val="07295285"/>
    <w:rsid w:val="075608EB"/>
    <w:rsid w:val="07636392"/>
    <w:rsid w:val="07770C56"/>
    <w:rsid w:val="07911761"/>
    <w:rsid w:val="08EA4A76"/>
    <w:rsid w:val="092217DD"/>
    <w:rsid w:val="093A7294"/>
    <w:rsid w:val="094979F2"/>
    <w:rsid w:val="09951985"/>
    <w:rsid w:val="0A263993"/>
    <w:rsid w:val="0A2D3AC2"/>
    <w:rsid w:val="0A5A6857"/>
    <w:rsid w:val="0AA755DF"/>
    <w:rsid w:val="0AB34DF4"/>
    <w:rsid w:val="0B120D44"/>
    <w:rsid w:val="0B3F3A43"/>
    <w:rsid w:val="0BD050CC"/>
    <w:rsid w:val="0BD27BF6"/>
    <w:rsid w:val="0C1B623C"/>
    <w:rsid w:val="0C3B3C7D"/>
    <w:rsid w:val="0C660412"/>
    <w:rsid w:val="0CAB2EAE"/>
    <w:rsid w:val="0CBB1BEB"/>
    <w:rsid w:val="0CC03294"/>
    <w:rsid w:val="0CD01FEE"/>
    <w:rsid w:val="0CD17A57"/>
    <w:rsid w:val="0D5477F9"/>
    <w:rsid w:val="0D621C7D"/>
    <w:rsid w:val="0D7903D4"/>
    <w:rsid w:val="0DE77BA4"/>
    <w:rsid w:val="0DF37A1B"/>
    <w:rsid w:val="0E1D2161"/>
    <w:rsid w:val="0E681FE3"/>
    <w:rsid w:val="0E73034D"/>
    <w:rsid w:val="0F13775A"/>
    <w:rsid w:val="0F5F45FE"/>
    <w:rsid w:val="0F7523F5"/>
    <w:rsid w:val="0F9A112B"/>
    <w:rsid w:val="10083F74"/>
    <w:rsid w:val="104C484D"/>
    <w:rsid w:val="10630DA0"/>
    <w:rsid w:val="106D2F64"/>
    <w:rsid w:val="10B63710"/>
    <w:rsid w:val="10F10820"/>
    <w:rsid w:val="111C2F7A"/>
    <w:rsid w:val="11665CA1"/>
    <w:rsid w:val="118F58A0"/>
    <w:rsid w:val="12A6330B"/>
    <w:rsid w:val="13951726"/>
    <w:rsid w:val="142A703E"/>
    <w:rsid w:val="14396509"/>
    <w:rsid w:val="149B56F7"/>
    <w:rsid w:val="14DD2C3C"/>
    <w:rsid w:val="14EE4D51"/>
    <w:rsid w:val="15A656CA"/>
    <w:rsid w:val="16087E1D"/>
    <w:rsid w:val="1679611E"/>
    <w:rsid w:val="16EE5527"/>
    <w:rsid w:val="16EF6299"/>
    <w:rsid w:val="173529F5"/>
    <w:rsid w:val="17385995"/>
    <w:rsid w:val="176132E8"/>
    <w:rsid w:val="17701D14"/>
    <w:rsid w:val="17735226"/>
    <w:rsid w:val="177C7E76"/>
    <w:rsid w:val="183E1446"/>
    <w:rsid w:val="189F624C"/>
    <w:rsid w:val="194B0479"/>
    <w:rsid w:val="19F85E23"/>
    <w:rsid w:val="1A1C66C0"/>
    <w:rsid w:val="1A42393B"/>
    <w:rsid w:val="1AAD45DE"/>
    <w:rsid w:val="1B046F80"/>
    <w:rsid w:val="1B1F61BA"/>
    <w:rsid w:val="1B3267B5"/>
    <w:rsid w:val="1B40161D"/>
    <w:rsid w:val="1B441859"/>
    <w:rsid w:val="1B4C0046"/>
    <w:rsid w:val="1B6606B1"/>
    <w:rsid w:val="1C48391D"/>
    <w:rsid w:val="1C5E7925"/>
    <w:rsid w:val="1CF65FBB"/>
    <w:rsid w:val="1CFD070F"/>
    <w:rsid w:val="1D1975CF"/>
    <w:rsid w:val="1D2315ED"/>
    <w:rsid w:val="1D5F6196"/>
    <w:rsid w:val="1D6132A5"/>
    <w:rsid w:val="1D8E56D5"/>
    <w:rsid w:val="1DAF7EBC"/>
    <w:rsid w:val="1E7A43DA"/>
    <w:rsid w:val="1E7D44EC"/>
    <w:rsid w:val="1ECB619A"/>
    <w:rsid w:val="1EE12B77"/>
    <w:rsid w:val="1F0445B8"/>
    <w:rsid w:val="1F143A5F"/>
    <w:rsid w:val="1FCD19C0"/>
    <w:rsid w:val="1FE7539E"/>
    <w:rsid w:val="1FEE1F3F"/>
    <w:rsid w:val="201079E9"/>
    <w:rsid w:val="20671BE0"/>
    <w:rsid w:val="20963CB8"/>
    <w:rsid w:val="209E389A"/>
    <w:rsid w:val="20A81A1B"/>
    <w:rsid w:val="20AA45B2"/>
    <w:rsid w:val="20B07FB6"/>
    <w:rsid w:val="20B646FB"/>
    <w:rsid w:val="21034706"/>
    <w:rsid w:val="213B74B1"/>
    <w:rsid w:val="215A2310"/>
    <w:rsid w:val="2197552D"/>
    <w:rsid w:val="21DE318A"/>
    <w:rsid w:val="21EA17BE"/>
    <w:rsid w:val="21EF5B80"/>
    <w:rsid w:val="22573A27"/>
    <w:rsid w:val="22576990"/>
    <w:rsid w:val="229F0375"/>
    <w:rsid w:val="22C352DE"/>
    <w:rsid w:val="22D84291"/>
    <w:rsid w:val="22E92C3F"/>
    <w:rsid w:val="22F47480"/>
    <w:rsid w:val="22FD170A"/>
    <w:rsid w:val="236A02CB"/>
    <w:rsid w:val="238E0327"/>
    <w:rsid w:val="23C56DFB"/>
    <w:rsid w:val="23DE1C48"/>
    <w:rsid w:val="23F27F1C"/>
    <w:rsid w:val="240210CD"/>
    <w:rsid w:val="242300B9"/>
    <w:rsid w:val="246C0AA3"/>
    <w:rsid w:val="247331C8"/>
    <w:rsid w:val="2484384A"/>
    <w:rsid w:val="24BF09F7"/>
    <w:rsid w:val="252D53FE"/>
    <w:rsid w:val="25EC2D81"/>
    <w:rsid w:val="26026C59"/>
    <w:rsid w:val="263525F3"/>
    <w:rsid w:val="269F2598"/>
    <w:rsid w:val="27466482"/>
    <w:rsid w:val="27614949"/>
    <w:rsid w:val="27641C21"/>
    <w:rsid w:val="277057A2"/>
    <w:rsid w:val="27A33F78"/>
    <w:rsid w:val="28404FC9"/>
    <w:rsid w:val="286454A9"/>
    <w:rsid w:val="289F168B"/>
    <w:rsid w:val="29206EB8"/>
    <w:rsid w:val="292171A0"/>
    <w:rsid w:val="293733CF"/>
    <w:rsid w:val="29460343"/>
    <w:rsid w:val="29595666"/>
    <w:rsid w:val="29874881"/>
    <w:rsid w:val="29E325E0"/>
    <w:rsid w:val="2A452503"/>
    <w:rsid w:val="2A7B1D10"/>
    <w:rsid w:val="2AA5788E"/>
    <w:rsid w:val="2B4975A4"/>
    <w:rsid w:val="2B6C4BA8"/>
    <w:rsid w:val="2BA936A8"/>
    <w:rsid w:val="2BD60EA6"/>
    <w:rsid w:val="2C22593B"/>
    <w:rsid w:val="2C315A5A"/>
    <w:rsid w:val="2C4B1C25"/>
    <w:rsid w:val="2CB00EE3"/>
    <w:rsid w:val="2D2D64B7"/>
    <w:rsid w:val="2D9E56F5"/>
    <w:rsid w:val="2DBA5B51"/>
    <w:rsid w:val="2E667F96"/>
    <w:rsid w:val="2E8035C0"/>
    <w:rsid w:val="2E8226AB"/>
    <w:rsid w:val="2E9E3F15"/>
    <w:rsid w:val="2ED75950"/>
    <w:rsid w:val="2F337B56"/>
    <w:rsid w:val="2FD065E6"/>
    <w:rsid w:val="2FD96870"/>
    <w:rsid w:val="303054D3"/>
    <w:rsid w:val="3046070B"/>
    <w:rsid w:val="30580BC9"/>
    <w:rsid w:val="311E2ED7"/>
    <w:rsid w:val="31344D88"/>
    <w:rsid w:val="31476336"/>
    <w:rsid w:val="315619EE"/>
    <w:rsid w:val="315C449C"/>
    <w:rsid w:val="31B82709"/>
    <w:rsid w:val="31C50C6E"/>
    <w:rsid w:val="31D05482"/>
    <w:rsid w:val="31F60C48"/>
    <w:rsid w:val="32400B34"/>
    <w:rsid w:val="324D5B98"/>
    <w:rsid w:val="328D66CE"/>
    <w:rsid w:val="329E6876"/>
    <w:rsid w:val="32B86698"/>
    <w:rsid w:val="32DB64D8"/>
    <w:rsid w:val="333015F2"/>
    <w:rsid w:val="334B6320"/>
    <w:rsid w:val="33667DBC"/>
    <w:rsid w:val="336E0B7A"/>
    <w:rsid w:val="337660CB"/>
    <w:rsid w:val="3389261A"/>
    <w:rsid w:val="33D934D4"/>
    <w:rsid w:val="33FE2F6A"/>
    <w:rsid w:val="340E07E5"/>
    <w:rsid w:val="341D5C12"/>
    <w:rsid w:val="34224867"/>
    <w:rsid w:val="34235BF7"/>
    <w:rsid w:val="343A5E06"/>
    <w:rsid w:val="344A041F"/>
    <w:rsid w:val="34F32EF9"/>
    <w:rsid w:val="351C4D5E"/>
    <w:rsid w:val="358C5FA8"/>
    <w:rsid w:val="35C15DF1"/>
    <w:rsid w:val="36010849"/>
    <w:rsid w:val="36074A7F"/>
    <w:rsid w:val="36564E25"/>
    <w:rsid w:val="3663591C"/>
    <w:rsid w:val="36873148"/>
    <w:rsid w:val="36923549"/>
    <w:rsid w:val="36B75FBF"/>
    <w:rsid w:val="36BD0C45"/>
    <w:rsid w:val="374B7B8F"/>
    <w:rsid w:val="37E00298"/>
    <w:rsid w:val="38B302F9"/>
    <w:rsid w:val="38F12CD3"/>
    <w:rsid w:val="38F94775"/>
    <w:rsid w:val="392971ED"/>
    <w:rsid w:val="39325651"/>
    <w:rsid w:val="3A057B16"/>
    <w:rsid w:val="3A3467A8"/>
    <w:rsid w:val="3A872856"/>
    <w:rsid w:val="3B3763D1"/>
    <w:rsid w:val="3B78194F"/>
    <w:rsid w:val="3BBA7B5F"/>
    <w:rsid w:val="3C2D11AD"/>
    <w:rsid w:val="3C2F6E1E"/>
    <w:rsid w:val="3C4F64BA"/>
    <w:rsid w:val="3CDA245A"/>
    <w:rsid w:val="3CEC1467"/>
    <w:rsid w:val="3D1E06B7"/>
    <w:rsid w:val="3D423FC0"/>
    <w:rsid w:val="3DD17F53"/>
    <w:rsid w:val="3DD70383"/>
    <w:rsid w:val="3E222C71"/>
    <w:rsid w:val="3E523AE8"/>
    <w:rsid w:val="3E80620B"/>
    <w:rsid w:val="3E8F089E"/>
    <w:rsid w:val="3EA875EF"/>
    <w:rsid w:val="3EDA0523"/>
    <w:rsid w:val="3EED676C"/>
    <w:rsid w:val="3F693A5F"/>
    <w:rsid w:val="40746FDC"/>
    <w:rsid w:val="407A6407"/>
    <w:rsid w:val="40AA47A1"/>
    <w:rsid w:val="40FA091F"/>
    <w:rsid w:val="417F74B8"/>
    <w:rsid w:val="41826AED"/>
    <w:rsid w:val="41B9630E"/>
    <w:rsid w:val="41DD1D70"/>
    <w:rsid w:val="41E563C2"/>
    <w:rsid w:val="4200449D"/>
    <w:rsid w:val="423A3BCC"/>
    <w:rsid w:val="424E57D2"/>
    <w:rsid w:val="42B26C49"/>
    <w:rsid w:val="42CA0C43"/>
    <w:rsid w:val="433A6FE6"/>
    <w:rsid w:val="43480868"/>
    <w:rsid w:val="4350713C"/>
    <w:rsid w:val="436653E0"/>
    <w:rsid w:val="439B6AA1"/>
    <w:rsid w:val="43C4431A"/>
    <w:rsid w:val="43D1780E"/>
    <w:rsid w:val="440435D0"/>
    <w:rsid w:val="4457617B"/>
    <w:rsid w:val="4490617D"/>
    <w:rsid w:val="44B951CC"/>
    <w:rsid w:val="44CD14E0"/>
    <w:rsid w:val="44F20B0B"/>
    <w:rsid w:val="450F3AFB"/>
    <w:rsid w:val="452E5F4C"/>
    <w:rsid w:val="4532314B"/>
    <w:rsid w:val="45612018"/>
    <w:rsid w:val="457B29A4"/>
    <w:rsid w:val="458946E9"/>
    <w:rsid w:val="459F2A5F"/>
    <w:rsid w:val="45A47C0E"/>
    <w:rsid w:val="45DA5999"/>
    <w:rsid w:val="46577FD6"/>
    <w:rsid w:val="465B4CEC"/>
    <w:rsid w:val="46AC059A"/>
    <w:rsid w:val="46C15A6A"/>
    <w:rsid w:val="46D955A7"/>
    <w:rsid w:val="47133957"/>
    <w:rsid w:val="476E077F"/>
    <w:rsid w:val="47A07E0C"/>
    <w:rsid w:val="47E35670"/>
    <w:rsid w:val="4870272E"/>
    <w:rsid w:val="4878642A"/>
    <w:rsid w:val="48CF185E"/>
    <w:rsid w:val="48FA5D2F"/>
    <w:rsid w:val="4997242B"/>
    <w:rsid w:val="49CC675A"/>
    <w:rsid w:val="49DC7715"/>
    <w:rsid w:val="4A023139"/>
    <w:rsid w:val="4A3244CD"/>
    <w:rsid w:val="4A3A7FD8"/>
    <w:rsid w:val="4A7718F9"/>
    <w:rsid w:val="4A7B576F"/>
    <w:rsid w:val="4AA22A5B"/>
    <w:rsid w:val="4AF561A9"/>
    <w:rsid w:val="4C4A0649"/>
    <w:rsid w:val="4C7E5ECA"/>
    <w:rsid w:val="4C876AA5"/>
    <w:rsid w:val="4CBA6D83"/>
    <w:rsid w:val="4CEE090D"/>
    <w:rsid w:val="4D0E00FB"/>
    <w:rsid w:val="4D176606"/>
    <w:rsid w:val="4D210980"/>
    <w:rsid w:val="4DC82005"/>
    <w:rsid w:val="4DD12285"/>
    <w:rsid w:val="4DEC4FB0"/>
    <w:rsid w:val="4E075D8A"/>
    <w:rsid w:val="4EBB2B5A"/>
    <w:rsid w:val="4EC00FAD"/>
    <w:rsid w:val="4EE82146"/>
    <w:rsid w:val="4F441942"/>
    <w:rsid w:val="4F9843DC"/>
    <w:rsid w:val="4FC62A8C"/>
    <w:rsid w:val="4FE20F0D"/>
    <w:rsid w:val="4FE51552"/>
    <w:rsid w:val="50273CEB"/>
    <w:rsid w:val="50504C4B"/>
    <w:rsid w:val="509C6E7C"/>
    <w:rsid w:val="5162104E"/>
    <w:rsid w:val="525427D2"/>
    <w:rsid w:val="525A3ACB"/>
    <w:rsid w:val="528E74E1"/>
    <w:rsid w:val="5296492A"/>
    <w:rsid w:val="5319792E"/>
    <w:rsid w:val="539676B3"/>
    <w:rsid w:val="53A039CC"/>
    <w:rsid w:val="53A1505A"/>
    <w:rsid w:val="53A439BD"/>
    <w:rsid w:val="54063E08"/>
    <w:rsid w:val="54127C0B"/>
    <w:rsid w:val="54332944"/>
    <w:rsid w:val="543437E8"/>
    <w:rsid w:val="54B011B3"/>
    <w:rsid w:val="54F73313"/>
    <w:rsid w:val="54F80955"/>
    <w:rsid w:val="551D373C"/>
    <w:rsid w:val="555170A7"/>
    <w:rsid w:val="5587536D"/>
    <w:rsid w:val="559B174B"/>
    <w:rsid w:val="55A13648"/>
    <w:rsid w:val="55CE0CF4"/>
    <w:rsid w:val="55F231F2"/>
    <w:rsid w:val="55FF406E"/>
    <w:rsid w:val="569C6DA8"/>
    <w:rsid w:val="56B22A9C"/>
    <w:rsid w:val="56B439A8"/>
    <w:rsid w:val="56B637B5"/>
    <w:rsid w:val="57757F09"/>
    <w:rsid w:val="57970829"/>
    <w:rsid w:val="57B72A76"/>
    <w:rsid w:val="57C3426C"/>
    <w:rsid w:val="57CE1F93"/>
    <w:rsid w:val="5835639D"/>
    <w:rsid w:val="588743D1"/>
    <w:rsid w:val="5887701A"/>
    <w:rsid w:val="588A076C"/>
    <w:rsid w:val="58A04864"/>
    <w:rsid w:val="591617BE"/>
    <w:rsid w:val="591848E3"/>
    <w:rsid w:val="591F21ED"/>
    <w:rsid w:val="59586E9D"/>
    <w:rsid w:val="59875211"/>
    <w:rsid w:val="59C0439F"/>
    <w:rsid w:val="59C170BF"/>
    <w:rsid w:val="5A54732A"/>
    <w:rsid w:val="5A691CB0"/>
    <w:rsid w:val="5A8E13D7"/>
    <w:rsid w:val="5ABE2233"/>
    <w:rsid w:val="5B6C72CA"/>
    <w:rsid w:val="5BB75CFD"/>
    <w:rsid w:val="5BDF5D95"/>
    <w:rsid w:val="5BFE29B1"/>
    <w:rsid w:val="5BFE7528"/>
    <w:rsid w:val="5C101920"/>
    <w:rsid w:val="5C134B98"/>
    <w:rsid w:val="5CA7047D"/>
    <w:rsid w:val="5E2467F1"/>
    <w:rsid w:val="5EAC6937"/>
    <w:rsid w:val="5EBD3454"/>
    <w:rsid w:val="5F0D191A"/>
    <w:rsid w:val="5F1A2B43"/>
    <w:rsid w:val="5F3F6B33"/>
    <w:rsid w:val="5F4D7FFF"/>
    <w:rsid w:val="5F8157F9"/>
    <w:rsid w:val="5FB837BB"/>
    <w:rsid w:val="602C764D"/>
    <w:rsid w:val="60353888"/>
    <w:rsid w:val="604E2DA5"/>
    <w:rsid w:val="60CC405A"/>
    <w:rsid w:val="60DA77F2"/>
    <w:rsid w:val="61497BB7"/>
    <w:rsid w:val="61D12899"/>
    <w:rsid w:val="61E215D8"/>
    <w:rsid w:val="621B3775"/>
    <w:rsid w:val="62364782"/>
    <w:rsid w:val="6254131C"/>
    <w:rsid w:val="6394356A"/>
    <w:rsid w:val="63B8616D"/>
    <w:rsid w:val="63C61B2C"/>
    <w:rsid w:val="63D40BE9"/>
    <w:rsid w:val="63E043E9"/>
    <w:rsid w:val="63E21271"/>
    <w:rsid w:val="63EC5F74"/>
    <w:rsid w:val="64102431"/>
    <w:rsid w:val="64316541"/>
    <w:rsid w:val="64764368"/>
    <w:rsid w:val="64930E09"/>
    <w:rsid w:val="64A5243A"/>
    <w:rsid w:val="64BC139C"/>
    <w:rsid w:val="64F531DE"/>
    <w:rsid w:val="65373578"/>
    <w:rsid w:val="65CF1775"/>
    <w:rsid w:val="66194A23"/>
    <w:rsid w:val="665D6999"/>
    <w:rsid w:val="669F3553"/>
    <w:rsid w:val="66C16B36"/>
    <w:rsid w:val="66DF097B"/>
    <w:rsid w:val="66DF7D04"/>
    <w:rsid w:val="67012D24"/>
    <w:rsid w:val="671F124A"/>
    <w:rsid w:val="672C0E47"/>
    <w:rsid w:val="677A33C6"/>
    <w:rsid w:val="67AB7F0A"/>
    <w:rsid w:val="681F6961"/>
    <w:rsid w:val="682E5200"/>
    <w:rsid w:val="68610A2F"/>
    <w:rsid w:val="6868710E"/>
    <w:rsid w:val="68687F56"/>
    <w:rsid w:val="68805514"/>
    <w:rsid w:val="68DE1D06"/>
    <w:rsid w:val="69316E2F"/>
    <w:rsid w:val="694E2071"/>
    <w:rsid w:val="695216F3"/>
    <w:rsid w:val="69766163"/>
    <w:rsid w:val="697A3B33"/>
    <w:rsid w:val="69D44760"/>
    <w:rsid w:val="6A470FA0"/>
    <w:rsid w:val="6A520EC7"/>
    <w:rsid w:val="6A8A59B3"/>
    <w:rsid w:val="6AF60C80"/>
    <w:rsid w:val="6AF87E20"/>
    <w:rsid w:val="6B1B7033"/>
    <w:rsid w:val="6B322639"/>
    <w:rsid w:val="6C636C38"/>
    <w:rsid w:val="6CF27B11"/>
    <w:rsid w:val="6D754B63"/>
    <w:rsid w:val="6DB34098"/>
    <w:rsid w:val="6DB545B6"/>
    <w:rsid w:val="6DE02FB4"/>
    <w:rsid w:val="6E1571BF"/>
    <w:rsid w:val="6E514CED"/>
    <w:rsid w:val="6EB563D5"/>
    <w:rsid w:val="6ED92677"/>
    <w:rsid w:val="6F05609C"/>
    <w:rsid w:val="6F225983"/>
    <w:rsid w:val="6F4B284C"/>
    <w:rsid w:val="6F641A40"/>
    <w:rsid w:val="6FFC5590"/>
    <w:rsid w:val="7009208F"/>
    <w:rsid w:val="706D1DD0"/>
    <w:rsid w:val="70856B87"/>
    <w:rsid w:val="70D527EE"/>
    <w:rsid w:val="71513116"/>
    <w:rsid w:val="715B5300"/>
    <w:rsid w:val="719D4276"/>
    <w:rsid w:val="71D1496D"/>
    <w:rsid w:val="71D27F8A"/>
    <w:rsid w:val="72553024"/>
    <w:rsid w:val="72604FB0"/>
    <w:rsid w:val="72CE1EAF"/>
    <w:rsid w:val="73122968"/>
    <w:rsid w:val="731F5D5E"/>
    <w:rsid w:val="73C51AD5"/>
    <w:rsid w:val="73D74872"/>
    <w:rsid w:val="740C67D8"/>
    <w:rsid w:val="741E793C"/>
    <w:rsid w:val="745E3944"/>
    <w:rsid w:val="74BA3B76"/>
    <w:rsid w:val="74FC7C7B"/>
    <w:rsid w:val="754624BA"/>
    <w:rsid w:val="75553C4D"/>
    <w:rsid w:val="755E7B32"/>
    <w:rsid w:val="75D232EA"/>
    <w:rsid w:val="7635099D"/>
    <w:rsid w:val="764F323A"/>
    <w:rsid w:val="770439F5"/>
    <w:rsid w:val="77247588"/>
    <w:rsid w:val="773B48F6"/>
    <w:rsid w:val="776A6FF0"/>
    <w:rsid w:val="77762421"/>
    <w:rsid w:val="77B56B1F"/>
    <w:rsid w:val="780F09F4"/>
    <w:rsid w:val="782B18E2"/>
    <w:rsid w:val="7864705E"/>
    <w:rsid w:val="7870199A"/>
    <w:rsid w:val="78A90480"/>
    <w:rsid w:val="78AF59D2"/>
    <w:rsid w:val="78C0645C"/>
    <w:rsid w:val="78CC579B"/>
    <w:rsid w:val="78F14ED4"/>
    <w:rsid w:val="79226B4E"/>
    <w:rsid w:val="794625A9"/>
    <w:rsid w:val="79FA33D8"/>
    <w:rsid w:val="7A364017"/>
    <w:rsid w:val="7A436FD0"/>
    <w:rsid w:val="7A8265E1"/>
    <w:rsid w:val="7B686D42"/>
    <w:rsid w:val="7B735A7A"/>
    <w:rsid w:val="7B841746"/>
    <w:rsid w:val="7BA26037"/>
    <w:rsid w:val="7C425F38"/>
    <w:rsid w:val="7C56176D"/>
    <w:rsid w:val="7C6C5AC7"/>
    <w:rsid w:val="7CC6544B"/>
    <w:rsid w:val="7CEC313C"/>
    <w:rsid w:val="7D0239FF"/>
    <w:rsid w:val="7D5E40CD"/>
    <w:rsid w:val="7D6F7015"/>
    <w:rsid w:val="7DA15BEE"/>
    <w:rsid w:val="7DCD56F2"/>
    <w:rsid w:val="7E7744C0"/>
    <w:rsid w:val="7EA53E20"/>
    <w:rsid w:val="7EB37B5A"/>
    <w:rsid w:val="7F001CE7"/>
    <w:rsid w:val="7FA46C7B"/>
    <w:rsid w:val="7FBE645A"/>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left"/>
    </w:pPr>
    <w:rPr>
      <w:rFonts w:ascii="Times New Roman" w:hAnsi="Times New Roman" w:eastAsia="宋体" w:cs="Times New Roman"/>
      <w:kern w:val="2"/>
      <w:sz w:val="24"/>
      <w:szCs w:val="24"/>
      <w:lang w:val="en-US" w:eastAsia="zh-CN" w:bidi="ar-SA"/>
    </w:rPr>
  </w:style>
  <w:style w:type="paragraph" w:styleId="3">
    <w:name w:val="heading 1"/>
    <w:basedOn w:val="1"/>
    <w:next w:val="1"/>
    <w:link w:val="34"/>
    <w:qFormat/>
    <w:locked/>
    <w:uiPriority w:val="99"/>
    <w:pPr>
      <w:keepNext/>
      <w:overflowPunct w:val="0"/>
      <w:snapToGrid w:val="0"/>
      <w:spacing w:before="120" w:after="160" w:line="259" w:lineRule="auto"/>
      <w:ind w:left="432" w:hanging="432"/>
      <w:jc w:val="center"/>
      <w:outlineLvl w:val="0"/>
    </w:pPr>
    <w:rPr>
      <w:rFonts w:eastAsia="宋体"/>
      <w:b/>
      <w:bCs/>
      <w:color w:val="000000"/>
      <w:kern w:val="44"/>
      <w:sz w:val="30"/>
      <w:szCs w:val="30"/>
    </w:rPr>
  </w:style>
  <w:style w:type="paragraph" w:styleId="4">
    <w:name w:val="heading 2"/>
    <w:basedOn w:val="1"/>
    <w:next w:val="1"/>
    <w:link w:val="35"/>
    <w:qFormat/>
    <w:locked/>
    <w:uiPriority w:val="0"/>
    <w:pPr>
      <w:keepNext/>
      <w:spacing w:line="360" w:lineRule="auto"/>
      <w:ind w:firstLine="360" w:firstLineChars="100"/>
      <w:jc w:val="left"/>
      <w:outlineLvl w:val="1"/>
    </w:pPr>
    <w:rPr>
      <w:b/>
      <w:color w:val="000000"/>
    </w:rPr>
  </w:style>
  <w:style w:type="paragraph" w:styleId="2">
    <w:name w:val="heading 3"/>
    <w:basedOn w:val="1"/>
    <w:next w:val="1"/>
    <w:link w:val="36"/>
    <w:qFormat/>
    <w:locked/>
    <w:uiPriority w:val="0"/>
    <w:pPr>
      <w:keepNext/>
      <w:keepLines/>
      <w:spacing w:beforeLines="0" w:afterLines="0" w:line="360" w:lineRule="auto"/>
      <w:ind w:firstLine="720" w:firstLineChars="200"/>
      <w:jc w:val="left"/>
      <w:outlineLvl w:val="2"/>
    </w:pPr>
    <w:rPr>
      <w:rFonts w:ascii="Times New Roman" w:hAnsi="Times New Roman"/>
      <w:b/>
      <w:bCs/>
      <w:sz w:val="24"/>
      <w:szCs w:val="32"/>
    </w:rPr>
  </w:style>
  <w:style w:type="paragraph" w:styleId="5">
    <w:name w:val="heading 4"/>
    <w:basedOn w:val="1"/>
    <w:next w:val="1"/>
    <w:link w:val="37"/>
    <w:qFormat/>
    <w:locked/>
    <w:uiPriority w:val="0"/>
    <w:pPr>
      <w:keepNext/>
      <w:keepLines/>
      <w:spacing w:line="240" w:lineRule="auto"/>
      <w:ind w:firstLine="0" w:firstLineChars="0"/>
      <w:outlineLvl w:val="3"/>
    </w:pPr>
    <w:rPr>
      <w:rFonts w:ascii="Times New Roman" w:hAnsi="Times New Roman" w:eastAsia="宋体"/>
      <w:bCs/>
      <w:sz w:val="21"/>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locked/>
    <w:uiPriority w:val="0"/>
    <w:pPr>
      <w:ind w:firstLine="420" w:firstLineChars="200"/>
    </w:pPr>
    <w:rPr>
      <w:sz w:val="24"/>
      <w:szCs w:val="20"/>
    </w:rPr>
  </w:style>
  <w:style w:type="paragraph" w:customStyle="1" w:styleId="7">
    <w:name w:val="表头"/>
    <w:basedOn w:val="8"/>
    <w:next w:val="1"/>
    <w:qFormat/>
    <w:uiPriority w:val="0"/>
    <w:pPr>
      <w:tabs>
        <w:tab w:val="left" w:pos="1485"/>
        <w:tab w:val="center" w:pos="4113"/>
      </w:tabs>
      <w:spacing w:line="480" w:lineRule="exact"/>
      <w:ind w:firstLine="0" w:firstLineChars="0"/>
      <w:jc w:val="center"/>
    </w:pPr>
    <w:rPr>
      <w:rFonts w:ascii="黑体" w:eastAsia="黑体"/>
      <w:spacing w:val="6"/>
      <w:position w:val="10"/>
      <w:szCs w:val="20"/>
    </w:rPr>
  </w:style>
  <w:style w:type="paragraph" w:customStyle="1" w:styleId="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9">
    <w:name w:val="annotation text"/>
    <w:basedOn w:val="1"/>
    <w:link w:val="38"/>
    <w:semiHidden/>
    <w:qFormat/>
    <w:uiPriority w:val="0"/>
    <w:pPr>
      <w:jc w:val="left"/>
    </w:pPr>
    <w:rPr>
      <w:kern w:val="0"/>
      <w:sz w:val="24"/>
      <w:szCs w:val="20"/>
    </w:rPr>
  </w:style>
  <w:style w:type="paragraph" w:styleId="10">
    <w:name w:val="Salutation"/>
    <w:basedOn w:val="1"/>
    <w:next w:val="1"/>
    <w:qFormat/>
    <w:locked/>
    <w:uiPriority w:val="0"/>
    <w:rPr>
      <w:rFonts w:ascii="宋体" w:hAnsi="华文宋体"/>
      <w:sz w:val="28"/>
    </w:rPr>
  </w:style>
  <w:style w:type="paragraph" w:styleId="11">
    <w:name w:val="Body Text"/>
    <w:basedOn w:val="1"/>
    <w:next w:val="12"/>
    <w:link w:val="39"/>
    <w:qFormat/>
    <w:uiPriority w:val="0"/>
    <w:pPr>
      <w:widowControl/>
      <w:snapToGrid w:val="0"/>
      <w:spacing w:before="60" w:after="160" w:line="259" w:lineRule="auto"/>
      <w:ind w:right="113"/>
    </w:pPr>
    <w:rPr>
      <w:kern w:val="0"/>
      <w:sz w:val="18"/>
      <w:szCs w:val="20"/>
    </w:rPr>
  </w:style>
  <w:style w:type="paragraph" w:customStyle="1" w:styleId="12">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Indent"/>
    <w:basedOn w:val="1"/>
    <w:next w:val="1"/>
    <w:link w:val="40"/>
    <w:qFormat/>
    <w:uiPriority w:val="0"/>
    <w:pPr>
      <w:spacing w:after="120"/>
      <w:ind w:left="420" w:leftChars="200"/>
    </w:pPr>
    <w:rPr>
      <w:kern w:val="0"/>
      <w:sz w:val="24"/>
      <w:szCs w:val="20"/>
    </w:rPr>
  </w:style>
  <w:style w:type="paragraph" w:styleId="14">
    <w:name w:val="Plain Text"/>
    <w:basedOn w:val="1"/>
    <w:next w:val="10"/>
    <w:qFormat/>
    <w:locked/>
    <w:uiPriority w:val="0"/>
    <w:rPr>
      <w:rFonts w:ascii="宋体" w:hAnsi="Courier New"/>
      <w:szCs w:val="20"/>
    </w:rPr>
  </w:style>
  <w:style w:type="paragraph" w:styleId="15">
    <w:name w:val="Date"/>
    <w:basedOn w:val="1"/>
    <w:next w:val="1"/>
    <w:link w:val="41"/>
    <w:qFormat/>
    <w:uiPriority w:val="0"/>
    <w:pPr>
      <w:ind w:left="100" w:leftChars="2500"/>
    </w:pPr>
    <w:rPr>
      <w:kern w:val="0"/>
      <w:sz w:val="24"/>
      <w:szCs w:val="20"/>
    </w:rPr>
  </w:style>
  <w:style w:type="paragraph" w:styleId="16">
    <w:name w:val="Body Text Indent 2"/>
    <w:basedOn w:val="1"/>
    <w:next w:val="17"/>
    <w:qFormat/>
    <w:locked/>
    <w:uiPriority w:val="0"/>
    <w:pPr>
      <w:spacing w:after="120" w:line="480" w:lineRule="auto"/>
      <w:ind w:left="420" w:leftChars="200"/>
    </w:pPr>
  </w:style>
  <w:style w:type="paragraph" w:styleId="17">
    <w:name w:val="Body Text First Indent 2"/>
    <w:basedOn w:val="13"/>
    <w:next w:val="1"/>
    <w:qFormat/>
    <w:locked/>
    <w:uiPriority w:val="0"/>
    <w:pPr>
      <w:spacing w:after="120" w:afterLines="0" w:line="240" w:lineRule="auto"/>
      <w:ind w:left="420" w:leftChars="200" w:firstLine="420" w:firstLineChars="200"/>
    </w:pPr>
    <w:rPr>
      <w:sz w:val="21"/>
      <w:szCs w:val="24"/>
    </w:rPr>
  </w:style>
  <w:style w:type="paragraph" w:styleId="18">
    <w:name w:val="Balloon Text"/>
    <w:basedOn w:val="1"/>
    <w:link w:val="42"/>
    <w:semiHidden/>
    <w:qFormat/>
    <w:uiPriority w:val="0"/>
    <w:rPr>
      <w:kern w:val="0"/>
      <w:sz w:val="18"/>
      <w:szCs w:val="20"/>
    </w:rPr>
  </w:style>
  <w:style w:type="paragraph" w:styleId="19">
    <w:name w:val="footer"/>
    <w:basedOn w:val="1"/>
    <w:link w:val="43"/>
    <w:qFormat/>
    <w:uiPriority w:val="99"/>
    <w:pPr>
      <w:tabs>
        <w:tab w:val="center" w:pos="4153"/>
        <w:tab w:val="right" w:pos="8306"/>
      </w:tabs>
      <w:snapToGrid w:val="0"/>
      <w:jc w:val="left"/>
    </w:pPr>
    <w:rPr>
      <w:kern w:val="0"/>
      <w:sz w:val="18"/>
      <w:szCs w:val="20"/>
    </w:rPr>
  </w:style>
  <w:style w:type="paragraph" w:styleId="20">
    <w:name w:val="header"/>
    <w:basedOn w:val="1"/>
    <w:next w:val="21"/>
    <w:link w:val="44"/>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1">
    <w:name w:val="正文1"/>
    <w:basedOn w:val="1"/>
    <w:qFormat/>
    <w:uiPriority w:val="0"/>
    <w:pPr>
      <w:adjustRightInd w:val="0"/>
      <w:spacing w:line="480" w:lineRule="exact"/>
      <w:textAlignment w:val="baseline"/>
    </w:pPr>
    <w:rPr>
      <w:spacing w:val="-2"/>
      <w:kern w:val="0"/>
      <w:szCs w:val="20"/>
    </w:rPr>
  </w:style>
  <w:style w:type="paragraph" w:styleId="22">
    <w:name w:val="toc 1"/>
    <w:basedOn w:val="1"/>
    <w:next w:val="1"/>
    <w:qFormat/>
    <w:locked/>
    <w:uiPriority w:val="0"/>
    <w:rPr>
      <w:b/>
      <w:sz w:val="28"/>
    </w:rPr>
  </w:style>
  <w:style w:type="paragraph" w:styleId="23">
    <w:name w:val="Body Text Indent 3"/>
    <w:basedOn w:val="1"/>
    <w:qFormat/>
    <w:locked/>
    <w:uiPriority w:val="0"/>
    <w:pPr>
      <w:spacing w:after="120"/>
      <w:ind w:left="420" w:leftChars="200"/>
    </w:pPr>
    <w:rPr>
      <w:sz w:val="16"/>
      <w:szCs w:val="16"/>
    </w:rPr>
  </w:style>
  <w:style w:type="paragraph" w:styleId="24">
    <w:name w:val="toc 9"/>
    <w:next w:val="1"/>
    <w:qFormat/>
    <w:locked/>
    <w:uiPriority w:val="0"/>
    <w:pPr>
      <w:wordWrap w:val="0"/>
      <w:ind w:left="2975"/>
      <w:jc w:val="both"/>
    </w:pPr>
    <w:rPr>
      <w:rFonts w:ascii="Times New Roman" w:hAnsi="Times New Roman" w:eastAsia="宋体" w:cs="Times New Roman"/>
      <w:sz w:val="21"/>
      <w:szCs w:val="22"/>
      <w:lang w:val="en-US" w:eastAsia="zh-CN" w:bidi="ar-SA"/>
    </w:rPr>
  </w:style>
  <w:style w:type="paragraph" w:styleId="25">
    <w:name w:val="Body Text 2"/>
    <w:basedOn w:val="1"/>
    <w:qFormat/>
    <w:locked/>
    <w:uiPriority w:val="0"/>
    <w:pPr>
      <w:widowControl/>
      <w:snapToGrid w:val="0"/>
      <w:spacing w:line="280" w:lineRule="exact"/>
      <w:jc w:val="center"/>
    </w:pPr>
    <w:rPr>
      <w:rFonts w:ascii="仿宋_GB2312" w:eastAsia="仿宋_GB2312"/>
      <w:kern w:val="0"/>
    </w:rPr>
  </w:style>
  <w:style w:type="paragraph" w:styleId="26">
    <w:name w:val="Normal (Web)"/>
    <w:basedOn w:val="1"/>
    <w:link w:val="45"/>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9"/>
    <w:next w:val="9"/>
    <w:link w:val="46"/>
    <w:semiHidden/>
    <w:qFormat/>
    <w:uiPriority w:val="0"/>
    <w:rPr>
      <w:b/>
      <w:kern w:val="2"/>
    </w:rPr>
  </w:style>
  <w:style w:type="paragraph" w:styleId="28">
    <w:name w:val="Body Text First Indent"/>
    <w:basedOn w:val="11"/>
    <w:next w:val="1"/>
    <w:qFormat/>
    <w:locked/>
    <w:uiPriority w:val="0"/>
    <w:pPr>
      <w:ind w:firstLine="420"/>
    </w:pPr>
    <w:rPr>
      <w:sz w:val="28"/>
      <w:szCs w:val="20"/>
    </w:rPr>
  </w:style>
  <w:style w:type="table" w:styleId="30">
    <w:name w:val="Table Grid"/>
    <w:basedOn w:val="2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locked/>
    <w:uiPriority w:val="0"/>
  </w:style>
  <w:style w:type="character" w:styleId="33">
    <w:name w:val="annotation reference"/>
    <w:semiHidden/>
    <w:qFormat/>
    <w:uiPriority w:val="0"/>
    <w:rPr>
      <w:sz w:val="21"/>
    </w:rPr>
  </w:style>
  <w:style w:type="character" w:customStyle="1" w:styleId="34">
    <w:name w:val="标题 1 Char"/>
    <w:link w:val="3"/>
    <w:qFormat/>
    <w:uiPriority w:val="99"/>
    <w:rPr>
      <w:rFonts w:eastAsia="宋体"/>
      <w:b/>
      <w:bCs/>
      <w:color w:val="000000"/>
      <w:kern w:val="44"/>
      <w:sz w:val="30"/>
      <w:szCs w:val="30"/>
    </w:rPr>
  </w:style>
  <w:style w:type="character" w:customStyle="1" w:styleId="35">
    <w:name w:val="标题 2 Char"/>
    <w:link w:val="4"/>
    <w:qFormat/>
    <w:uiPriority w:val="0"/>
    <w:rPr>
      <w:b/>
      <w:color w:val="000000"/>
    </w:rPr>
  </w:style>
  <w:style w:type="character" w:customStyle="1" w:styleId="36">
    <w:name w:val="标题 3 Char"/>
    <w:link w:val="2"/>
    <w:qFormat/>
    <w:uiPriority w:val="0"/>
    <w:rPr>
      <w:rFonts w:ascii="Times New Roman" w:hAnsi="Times New Roman"/>
      <w:b/>
      <w:bCs/>
      <w:sz w:val="24"/>
      <w:szCs w:val="32"/>
    </w:rPr>
  </w:style>
  <w:style w:type="character" w:customStyle="1" w:styleId="37">
    <w:name w:val="标题 4 Char"/>
    <w:link w:val="5"/>
    <w:qFormat/>
    <w:uiPriority w:val="0"/>
    <w:rPr>
      <w:rFonts w:ascii="Times New Roman" w:hAnsi="Times New Roman" w:eastAsia="宋体"/>
      <w:bCs/>
      <w:sz w:val="21"/>
      <w:szCs w:val="28"/>
    </w:rPr>
  </w:style>
  <w:style w:type="character" w:customStyle="1" w:styleId="38">
    <w:name w:val="批注文字 Char"/>
    <w:link w:val="9"/>
    <w:qFormat/>
    <w:locked/>
    <w:uiPriority w:val="0"/>
    <w:rPr>
      <w:rFonts w:ascii="Times New Roman" w:hAnsi="Times New Roman" w:eastAsia="宋体"/>
      <w:sz w:val="24"/>
    </w:rPr>
  </w:style>
  <w:style w:type="character" w:customStyle="1" w:styleId="39">
    <w:name w:val="正文文本 Char"/>
    <w:link w:val="11"/>
    <w:qFormat/>
    <w:locked/>
    <w:uiPriority w:val="0"/>
    <w:rPr>
      <w:sz w:val="18"/>
    </w:rPr>
  </w:style>
  <w:style w:type="character" w:customStyle="1" w:styleId="40">
    <w:name w:val="正文文本缩进 Char"/>
    <w:link w:val="13"/>
    <w:semiHidden/>
    <w:qFormat/>
    <w:locked/>
    <w:uiPriority w:val="0"/>
    <w:rPr>
      <w:rFonts w:ascii="Times New Roman" w:hAnsi="Times New Roman" w:eastAsia="宋体"/>
      <w:sz w:val="24"/>
    </w:rPr>
  </w:style>
  <w:style w:type="character" w:customStyle="1" w:styleId="41">
    <w:name w:val="日期 Char"/>
    <w:link w:val="15"/>
    <w:qFormat/>
    <w:locked/>
    <w:uiPriority w:val="0"/>
    <w:rPr>
      <w:rFonts w:ascii="Times New Roman" w:hAnsi="Times New Roman" w:eastAsia="宋体"/>
      <w:sz w:val="24"/>
    </w:rPr>
  </w:style>
  <w:style w:type="character" w:customStyle="1" w:styleId="42">
    <w:name w:val="批注框文本 Char"/>
    <w:link w:val="18"/>
    <w:semiHidden/>
    <w:qFormat/>
    <w:locked/>
    <w:uiPriority w:val="0"/>
    <w:rPr>
      <w:rFonts w:ascii="Times New Roman" w:hAnsi="Times New Roman" w:eastAsia="宋体"/>
      <w:sz w:val="18"/>
    </w:rPr>
  </w:style>
  <w:style w:type="character" w:customStyle="1" w:styleId="43">
    <w:name w:val="页脚 Char"/>
    <w:link w:val="19"/>
    <w:qFormat/>
    <w:locked/>
    <w:uiPriority w:val="99"/>
    <w:rPr>
      <w:sz w:val="18"/>
    </w:rPr>
  </w:style>
  <w:style w:type="character" w:customStyle="1" w:styleId="44">
    <w:name w:val="页眉 Char"/>
    <w:link w:val="20"/>
    <w:qFormat/>
    <w:locked/>
    <w:uiPriority w:val="0"/>
    <w:rPr>
      <w:sz w:val="18"/>
    </w:rPr>
  </w:style>
  <w:style w:type="character" w:customStyle="1" w:styleId="45">
    <w:name w:val="普通(网站) Char"/>
    <w:link w:val="26"/>
    <w:qFormat/>
    <w:locked/>
    <w:uiPriority w:val="0"/>
    <w:rPr>
      <w:rFonts w:ascii="宋体" w:hAnsi="宋体" w:eastAsia="宋体"/>
      <w:sz w:val="24"/>
    </w:rPr>
  </w:style>
  <w:style w:type="character" w:customStyle="1" w:styleId="46">
    <w:name w:val="批注主题 Char"/>
    <w:link w:val="27"/>
    <w:semiHidden/>
    <w:qFormat/>
    <w:locked/>
    <w:uiPriority w:val="0"/>
    <w:rPr>
      <w:rFonts w:ascii="Times New Roman" w:hAnsi="Times New Roman" w:eastAsia="宋体"/>
      <w:b/>
      <w:kern w:val="2"/>
      <w:sz w:val="24"/>
    </w:rPr>
  </w:style>
  <w:style w:type="character" w:customStyle="1" w:styleId="47">
    <w:name w:val="日期 字符"/>
    <w:semiHidden/>
    <w:qFormat/>
    <w:uiPriority w:val="0"/>
    <w:rPr>
      <w:rFonts w:ascii="Times New Roman" w:hAnsi="Times New Roman" w:eastAsia="宋体"/>
      <w:sz w:val="24"/>
    </w:rPr>
  </w:style>
  <w:style w:type="character" w:customStyle="1" w:styleId="48">
    <w:name w:val="表格 Char"/>
    <w:link w:val="49"/>
    <w:qFormat/>
    <w:locked/>
    <w:uiPriority w:val="0"/>
    <w:rPr>
      <w:rFonts w:ascii="宋体"/>
      <w:sz w:val="21"/>
    </w:rPr>
  </w:style>
  <w:style w:type="paragraph" w:customStyle="1" w:styleId="49">
    <w:name w:val="表格"/>
    <w:basedOn w:val="6"/>
    <w:next w:val="11"/>
    <w:link w:val="48"/>
    <w:qFormat/>
    <w:uiPriority w:val="0"/>
    <w:pPr>
      <w:adjustRightInd w:val="0"/>
      <w:snapToGrid w:val="0"/>
      <w:spacing w:beforeLines="10" w:afterLines="10" w:line="259" w:lineRule="auto"/>
      <w:jc w:val="center"/>
    </w:pPr>
    <w:rPr>
      <w:rFonts w:ascii="宋体"/>
      <w:kern w:val="0"/>
      <w:szCs w:val="20"/>
    </w:rPr>
  </w:style>
  <w:style w:type="character" w:customStyle="1" w:styleId="50">
    <w:name w:val="正文文本 字符1"/>
    <w:semiHidden/>
    <w:qFormat/>
    <w:uiPriority w:val="0"/>
    <w:rPr>
      <w:rFonts w:ascii="Times New Roman" w:hAnsi="Times New Roman" w:eastAsia="宋体"/>
      <w:sz w:val="24"/>
    </w:rPr>
  </w:style>
  <w:style w:type="character" w:customStyle="1" w:styleId="51">
    <w:name w:val="页脚 字符"/>
    <w:basedOn w:val="31"/>
    <w:qFormat/>
    <w:uiPriority w:val="99"/>
  </w:style>
  <w:style w:type="character" w:customStyle="1" w:styleId="52">
    <w:name w:val="批注文字 字符1"/>
    <w:semiHidden/>
    <w:qFormat/>
    <w:uiPriority w:val="0"/>
    <w:rPr>
      <w:rFonts w:ascii="Times New Roman" w:hAnsi="Times New Roman" w:eastAsia="宋体"/>
      <w:sz w:val="24"/>
    </w:rPr>
  </w:style>
  <w:style w:type="paragraph" w:customStyle="1" w:styleId="5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5">
    <w:name w:val="Default"/>
    <w:basedOn w:val="56"/>
    <w:next w:val="1"/>
    <w:qFormat/>
    <w:uiPriority w:val="0"/>
    <w:pPr>
      <w:widowControl w:val="0"/>
      <w:autoSpaceDE w:val="0"/>
      <w:autoSpaceDN w:val="0"/>
      <w:adjustRightInd w:val="0"/>
    </w:pPr>
    <w:rPr>
      <w:rFonts w:ascii="宋体" w:hAnsi="等线" w:eastAsia="等线"/>
      <w:color w:val="000000"/>
      <w:sz w:val="24"/>
      <w:szCs w:val="24"/>
      <w:lang w:val="en-US" w:eastAsia="zh-CN" w:bidi="ar-SA"/>
    </w:rPr>
  </w:style>
  <w:style w:type="paragraph" w:customStyle="1" w:styleId="56">
    <w:name w:val="纯文本1"/>
    <w:basedOn w:val="1"/>
    <w:qFormat/>
    <w:uiPriority w:val="0"/>
    <w:pPr>
      <w:topLinePunct w:val="0"/>
      <w:spacing w:line="240" w:lineRule="auto"/>
      <w:jc w:val="both"/>
      <w:textAlignment w:val="baseline"/>
    </w:pPr>
    <w:rPr>
      <w:rFonts w:ascii="宋体" w:hAnsi="Courier New"/>
      <w:sz w:val="21"/>
      <w:szCs w:val="20"/>
    </w:rPr>
  </w:style>
  <w:style w:type="paragraph" w:customStyle="1" w:styleId="57">
    <w:name w:val="正文1111"/>
    <w:basedOn w:val="1"/>
    <w:qFormat/>
    <w:uiPriority w:val="0"/>
    <w:pPr>
      <w:spacing w:line="360" w:lineRule="auto"/>
      <w:ind w:firstLine="480" w:firstLineChars="200"/>
      <w:jc w:val="left"/>
    </w:pPr>
    <w:rPr>
      <w:rFonts w:cs="宋体"/>
      <w:snapToGrid w:val="0"/>
      <w:kern w:val="24"/>
      <w:sz w:val="24"/>
      <w:szCs w:val="24"/>
    </w:rPr>
  </w:style>
  <w:style w:type="paragraph" w:customStyle="1" w:styleId="58">
    <w:name w:val="样式35"/>
    <w:basedOn w:val="1"/>
    <w:qFormat/>
    <w:uiPriority w:val="0"/>
    <w:pPr>
      <w:adjustRightInd w:val="0"/>
      <w:spacing w:line="312" w:lineRule="auto"/>
      <w:ind w:firstLine="567"/>
    </w:pPr>
    <w:rPr>
      <w:rFonts w:ascii="宋体"/>
      <w:kern w:val="0"/>
      <w:sz w:val="28"/>
      <w:szCs w:val="20"/>
    </w:rPr>
  </w:style>
  <w:style w:type="paragraph" w:customStyle="1" w:styleId="59">
    <w:name w:val="表格正文"/>
    <w:basedOn w:val="6"/>
    <w:qFormat/>
    <w:uiPriority w:val="0"/>
    <w:pPr>
      <w:adjustRightInd w:val="0"/>
      <w:spacing w:line="0" w:lineRule="atLeast"/>
    </w:pPr>
    <w:rPr>
      <w:sz w:val="21"/>
      <w:szCs w:val="21"/>
    </w:rPr>
  </w:style>
  <w:style w:type="paragraph" w:customStyle="1" w:styleId="60">
    <w:name w:val="样式3"/>
    <w:basedOn w:val="1"/>
    <w:next w:val="61"/>
    <w:qFormat/>
    <w:uiPriority w:val="0"/>
    <w:rPr>
      <w:sz w:val="24"/>
    </w:rPr>
  </w:style>
  <w:style w:type="paragraph" w:customStyle="1" w:styleId="61">
    <w:name w:val="样式1"/>
    <w:basedOn w:val="1"/>
    <w:qFormat/>
    <w:uiPriority w:val="0"/>
    <w:pPr>
      <w:widowControl/>
      <w:spacing w:line="500" w:lineRule="exact"/>
      <w:ind w:firstLine="482"/>
    </w:pPr>
    <w:rPr>
      <w:kern w:val="0"/>
      <w:sz w:val="24"/>
      <w:szCs w:val="20"/>
    </w:rPr>
  </w:style>
  <w:style w:type="paragraph" w:customStyle="1" w:styleId="62">
    <w:name w:val="表格--叶子"/>
    <w:basedOn w:val="1"/>
    <w:qFormat/>
    <w:uiPriority w:val="0"/>
    <w:pPr>
      <w:jc w:val="center"/>
    </w:pPr>
    <w:rPr>
      <w:kern w:val="24"/>
      <w:szCs w:val="21"/>
    </w:rPr>
  </w:style>
  <w:style w:type="paragraph" w:customStyle="1" w:styleId="63">
    <w:name w:val="24磅正文"/>
    <w:basedOn w:val="1"/>
    <w:qFormat/>
    <w:uiPriority w:val="0"/>
    <w:pPr>
      <w:spacing w:line="480" w:lineRule="exact"/>
      <w:ind w:firstLine="480" w:firstLineChars="200"/>
    </w:pPr>
    <w:rPr>
      <w:sz w:val="24"/>
    </w:rPr>
  </w:style>
  <w:style w:type="paragraph" w:customStyle="1" w:styleId="64">
    <w:name w:val="表格标题1111"/>
    <w:next w:val="65"/>
    <w:qFormat/>
    <w:uiPriority w:val="0"/>
    <w:pPr>
      <w:spacing w:line="320" w:lineRule="exact"/>
      <w:jc w:val="center"/>
    </w:pPr>
    <w:rPr>
      <w:rFonts w:ascii="Times New Roman" w:hAnsi="Times New Roman" w:eastAsia="宋体" w:cs="宋体"/>
      <w:b/>
      <w:sz w:val="24"/>
      <w:szCs w:val="24"/>
      <w:shd w:val="clear" w:color="auto" w:fill="FFFFFF"/>
      <w:lang w:val="zh-CN" w:eastAsia="zh-CN" w:bidi="ar-SA"/>
    </w:rPr>
  </w:style>
  <w:style w:type="paragraph" w:customStyle="1" w:styleId="65">
    <w:name w:val="报告正文"/>
    <w:basedOn w:val="1"/>
    <w:qFormat/>
    <w:uiPriority w:val="0"/>
    <w:pPr>
      <w:spacing w:line="360" w:lineRule="auto"/>
      <w:ind w:firstLine="200" w:firstLineChars="200"/>
      <w:jc w:val="left"/>
    </w:pPr>
    <w:rPr>
      <w:sz w:val="24"/>
    </w:rPr>
  </w:style>
  <w:style w:type="paragraph" w:customStyle="1" w:styleId="66">
    <w:name w:val="表格内容--中祥"/>
    <w:basedOn w:val="1"/>
    <w:qFormat/>
    <w:uiPriority w:val="0"/>
    <w:pPr>
      <w:spacing w:line="240" w:lineRule="auto"/>
      <w:jc w:val="center"/>
    </w:pPr>
    <w:rPr>
      <w:kern w:val="0"/>
      <w:sz w:val="21"/>
      <w:szCs w:val="21"/>
    </w:rPr>
  </w:style>
  <w:style w:type="paragraph" w:customStyle="1" w:styleId="67">
    <w:name w:val="图件标题"/>
    <w:basedOn w:val="1"/>
    <w:qFormat/>
    <w:uiPriority w:val="0"/>
    <w:pPr>
      <w:spacing w:line="360" w:lineRule="auto"/>
      <w:jc w:val="center"/>
    </w:pPr>
    <w:rPr>
      <w:b/>
      <w:snapToGrid w:val="0"/>
      <w:color w:val="000000"/>
      <w:sz w:val="24"/>
      <w:szCs w:val="24"/>
    </w:rPr>
  </w:style>
  <w:style w:type="paragraph" w:customStyle="1" w:styleId="68">
    <w:name w:val="表中文字"/>
    <w:basedOn w:val="1"/>
    <w:qFormat/>
    <w:uiPriority w:val="0"/>
    <w:pPr>
      <w:adjustRightInd w:val="0"/>
      <w:snapToGrid w:val="0"/>
      <w:spacing w:line="240" w:lineRule="atLeast"/>
      <w:ind w:firstLine="200" w:firstLineChars="200"/>
      <w:jc w:val="center"/>
    </w:pPr>
    <w:rPr>
      <w:sz w:val="24"/>
      <w:szCs w:val="22"/>
    </w:rPr>
  </w:style>
  <w:style w:type="paragraph" w:customStyle="1" w:styleId="69">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70">
    <w:name w:val="正文2"/>
    <w:basedOn w:val="1"/>
    <w:qFormat/>
    <w:uiPriority w:val="0"/>
    <w:pPr>
      <w:spacing w:line="500" w:lineRule="exact"/>
      <w:ind w:firstLine="560" w:firstLineChars="200"/>
    </w:pPr>
    <w:rPr>
      <w:rFonts w:ascii="楷体_GB2312" w:eastAsia="楷体_GB2312" w:cs="宋体"/>
      <w:sz w:val="28"/>
      <w:szCs w:val="20"/>
    </w:rPr>
  </w:style>
  <w:style w:type="paragraph" w:customStyle="1" w:styleId="71">
    <w:name w:val="君邦正文"/>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72">
    <w:name w:val="dan7-1"/>
    <w:basedOn w:val="1"/>
    <w:qFormat/>
    <w:uiPriority w:val="0"/>
    <w:pPr>
      <w:spacing w:before="40" w:after="40" w:line="360" w:lineRule="auto"/>
      <w:ind w:firstLine="200" w:firstLineChars="200"/>
    </w:pPr>
    <w:rPr>
      <w:rFonts w:eastAsia="Times New Roman"/>
      <w:sz w:val="24"/>
    </w:rPr>
  </w:style>
  <w:style w:type="paragraph" w:customStyle="1" w:styleId="73">
    <w:name w:val="本文正文"/>
    <w:basedOn w:val="1"/>
    <w:qFormat/>
    <w:uiPriority w:val="0"/>
    <w:pPr>
      <w:autoSpaceDE w:val="0"/>
      <w:autoSpaceDN w:val="0"/>
      <w:adjustRightInd w:val="0"/>
      <w:spacing w:line="300" w:lineRule="auto"/>
      <w:ind w:firstLine="560" w:firstLineChars="200"/>
      <w:textAlignment w:val="baseline"/>
    </w:pPr>
    <w:rPr>
      <w:sz w:val="28"/>
      <w:szCs w:val="20"/>
    </w:rPr>
  </w:style>
  <w:style w:type="paragraph" w:customStyle="1" w:styleId="74">
    <w:name w:val="表格式"/>
    <w:basedOn w:val="75"/>
    <w:qFormat/>
    <w:uiPriority w:val="0"/>
    <w:pPr>
      <w:spacing w:line="440" w:lineRule="exact"/>
      <w:jc w:val="center"/>
      <w:textAlignment w:val="center"/>
    </w:pPr>
    <w:rPr>
      <w:rFonts w:ascii="宋体" w:hAnsi="华文中宋"/>
      <w:color w:val="000000"/>
    </w:rPr>
  </w:style>
  <w:style w:type="paragraph" w:customStyle="1" w:styleId="75">
    <w:name w:val="List"/>
    <w:basedOn w:val="1"/>
    <w:qFormat/>
    <w:uiPriority w:val="0"/>
    <w:pPr>
      <w:ind w:left="200" w:hanging="200" w:hangingChars="200"/>
    </w:pPr>
  </w:style>
  <w:style w:type="paragraph" w:customStyle="1" w:styleId="76">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customStyle="1" w:styleId="77">
    <w:name w:val="真·正文"/>
    <w:basedOn w:val="1"/>
    <w:qFormat/>
    <w:uiPriority w:val="0"/>
    <w:pPr>
      <w:spacing w:line="360" w:lineRule="auto"/>
      <w:ind w:firstLine="482" w:firstLineChars="200"/>
      <w:jc w:val="left"/>
    </w:pPr>
    <w:rPr>
      <w:rFonts w:ascii="Times New Roman" w:hAnsi="Times New Roman" w:eastAsia="宋体"/>
      <w:sz w:val="24"/>
    </w:rPr>
  </w:style>
  <w:style w:type="paragraph" w:customStyle="1" w:styleId="78">
    <w:name w:val="文本正文"/>
    <w:basedOn w:val="1"/>
    <w:qFormat/>
    <w:uiPriority w:val="0"/>
    <w:pPr>
      <w:snapToGrid w:val="0"/>
      <w:spacing w:line="360" w:lineRule="auto"/>
      <w:ind w:firstLine="510"/>
      <w:jc w:val="left"/>
    </w:pPr>
    <w:rPr>
      <w:spacing w:val="4"/>
      <w:kern w:val="24"/>
      <w:szCs w:val="24"/>
      <w:lang w:val="zh-CN"/>
    </w:rPr>
  </w:style>
  <w:style w:type="paragraph" w:customStyle="1" w:styleId="79">
    <w:name w:val="表格1"/>
    <w:basedOn w:val="1"/>
    <w:next w:val="1"/>
    <w:qFormat/>
    <w:uiPriority w:val="0"/>
    <w:pPr>
      <w:adjustRightInd w:val="0"/>
      <w:snapToGrid w:val="0"/>
      <w:spacing w:line="240" w:lineRule="auto"/>
      <w:jc w:val="center"/>
    </w:pPr>
    <w:rPr>
      <w:rFonts w:ascii="宋体" w:hAnsi="宋体"/>
      <w:kern w:val="0"/>
      <w:sz w:val="21"/>
      <w:szCs w:val="20"/>
    </w:rPr>
  </w:style>
  <w:style w:type="paragraph" w:customStyle="1" w:styleId="80">
    <w:name w:val="正文（首行缩进两字）m"/>
    <w:basedOn w:val="6"/>
    <w:qFormat/>
    <w:uiPriority w:val="0"/>
    <w:pPr>
      <w:tabs>
        <w:tab w:val="left" w:pos="1848"/>
        <w:tab w:val="left" w:pos="6061"/>
        <w:tab w:val="left" w:pos="8665"/>
      </w:tabs>
      <w:snapToGrid w:val="0"/>
      <w:spacing w:beforeLines="50" w:line="460" w:lineRule="exact"/>
      <w:ind w:firstLine="480"/>
    </w:pPr>
    <w:rPr>
      <w:rFonts w:ascii="宋体" w:hAnsi="宋体"/>
      <w:sz w:val="24"/>
      <w:szCs w:val="21"/>
    </w:rPr>
  </w:style>
  <w:style w:type="paragraph" w:customStyle="1" w:styleId="81">
    <w:name w:val="赵"/>
    <w:basedOn w:val="1"/>
    <w:qFormat/>
    <w:uiPriority w:val="0"/>
    <w:pPr>
      <w:spacing w:line="360" w:lineRule="auto"/>
      <w:ind w:firstLine="200" w:firstLineChars="200"/>
    </w:pPr>
    <w:rPr>
      <w:color w:val="000000"/>
      <w:kern w:val="0"/>
      <w:sz w:val="24"/>
      <w:szCs w:val="24"/>
    </w:rPr>
  </w:style>
  <w:style w:type="paragraph" w:customStyle="1" w:styleId="82">
    <w:name w:val="lh-正文-报告书"/>
    <w:unhideWhenUsed/>
    <w:qFormat/>
    <w:uiPriority w:val="0"/>
    <w:pPr>
      <w:widowControl w:val="0"/>
      <w:spacing w:line="360" w:lineRule="auto"/>
      <w:ind w:firstLine="200" w:firstLineChars="200"/>
      <w:jc w:val="both"/>
    </w:pPr>
    <w:rPr>
      <w:rFonts w:hint="eastAsia" w:ascii="Times New Roman" w:hAnsi="Times New Roman" w:eastAsia="Times New Roman" w:cs="Times New Roman"/>
      <w:snapToGrid w:val="0"/>
      <w:sz w:val="24"/>
      <w:szCs w:val="21"/>
      <w:lang w:val="en-GB" w:eastAsia="zh-CN" w:bidi="ar-SA"/>
    </w:rPr>
  </w:style>
  <w:style w:type="paragraph" w:customStyle="1" w:styleId="83">
    <w:name w:val="lh-表格文字-报告书"/>
    <w:unhideWhenUsed/>
    <w:qFormat/>
    <w:uiPriority w:val="0"/>
    <w:pPr>
      <w:jc w:val="center"/>
    </w:pPr>
    <w:rPr>
      <w:rFonts w:hint="eastAsia" w:ascii="Times New Roman" w:hAnsi="Times New Roman" w:eastAsia="Times New Roman" w:cs="Times New Roman"/>
      <w:snapToGrid w:val="0"/>
      <w:sz w:val="21"/>
      <w:szCs w:val="24"/>
      <w:lang w:val="en-US" w:eastAsia="zh-CN" w:bidi="ar-SA"/>
    </w:rPr>
  </w:style>
  <w:style w:type="paragraph" w:customStyle="1" w:styleId="84">
    <w:name w:val="表头1"/>
    <w:basedOn w:val="1"/>
    <w:qFormat/>
    <w:uiPriority w:val="0"/>
    <w:pPr>
      <w:spacing w:line="240" w:lineRule="auto"/>
      <w:ind w:firstLine="200" w:firstLineChars="200"/>
      <w:jc w:val="center"/>
    </w:pPr>
    <w:rPr>
      <w:rFonts w:ascii="Times New Roman" w:hAnsi="Times New Roman"/>
      <w:b/>
      <w:sz w:val="21"/>
    </w:rPr>
  </w:style>
  <w:style w:type="paragraph" w:customStyle="1" w:styleId="85">
    <w:name w:val="报告表正文"/>
    <w:basedOn w:val="1"/>
    <w:qFormat/>
    <w:uiPriority w:val="0"/>
    <w:pPr>
      <w:adjustRightInd w:val="0"/>
      <w:ind w:firstLine="594" w:firstLineChars="200"/>
      <w:textAlignment w:val="baseline"/>
    </w:pPr>
    <w:rPr>
      <w:kern w:val="0"/>
      <w:sz w:val="24"/>
    </w:rPr>
  </w:style>
  <w:style w:type="paragraph" w:customStyle="1" w:styleId="86">
    <w:name w:val="表格内容"/>
    <w:basedOn w:val="1"/>
    <w:qFormat/>
    <w:uiPriority w:val="0"/>
    <w:pPr>
      <w:spacing w:line="240" w:lineRule="auto"/>
      <w:jc w:val="center"/>
    </w:pPr>
  </w:style>
  <w:style w:type="paragraph" w:customStyle="1" w:styleId="87">
    <w:name w:val="缩进"/>
    <w:basedOn w:val="1"/>
    <w:qFormat/>
    <w:uiPriority w:val="0"/>
    <w:pPr>
      <w:autoSpaceDE w:val="0"/>
      <w:autoSpaceDN w:val="0"/>
      <w:adjustRightInd w:val="0"/>
      <w:spacing w:line="400" w:lineRule="atLeast"/>
      <w:ind w:firstLine="200" w:firstLineChars="200"/>
      <w:textAlignment w:val="baseline"/>
    </w:pPr>
    <w:rPr>
      <w:rFonts w:ascii="Times New Roman" w:hAnsi="Times New Roman"/>
      <w:kern w:val="0"/>
      <w:sz w:val="24"/>
      <w:szCs w:val="20"/>
    </w:rPr>
  </w:style>
  <w:style w:type="paragraph" w:customStyle="1" w:styleId="88">
    <w:name w:val="图表标题"/>
    <w:basedOn w:val="1"/>
    <w:qFormat/>
    <w:uiPriority w:val="0"/>
    <w:pPr>
      <w:autoSpaceDE w:val="0"/>
      <w:autoSpaceDN w:val="0"/>
      <w:adjustRightInd w:val="0"/>
      <w:snapToGrid w:val="0"/>
      <w:spacing w:line="240" w:lineRule="auto"/>
      <w:ind w:firstLine="0" w:firstLineChars="0"/>
      <w:jc w:val="center"/>
    </w:pPr>
    <w:rPr>
      <w:rFonts w:hint="eastAsia" w:ascii="Times New Roman" w:hAnsi="Times New Roman" w:eastAsia="宋体" w:cs="宋体"/>
      <w:b/>
      <w:kern w:val="0"/>
      <w:szCs w:val="21"/>
    </w:rPr>
  </w:style>
  <w:style w:type="paragraph" w:customStyle="1" w:styleId="89">
    <w:name w:val="表内样式"/>
    <w:basedOn w:val="1"/>
    <w:qFormat/>
    <w:uiPriority w:val="0"/>
    <w:pPr>
      <w:autoSpaceDE w:val="0"/>
      <w:autoSpaceDN w:val="0"/>
      <w:adjustRightInd w:val="0"/>
      <w:snapToGrid w:val="0"/>
      <w:spacing w:line="360" w:lineRule="auto"/>
      <w:ind w:firstLine="0" w:firstLineChars="0"/>
      <w:jc w:val="both"/>
    </w:pPr>
    <w:rPr>
      <w:rFonts w:ascii="Times New Roman" w:hAnsi="Times New Roman" w:eastAsia="宋体" w:cs="宋体"/>
      <w:spacing w:val="20"/>
      <w:kern w:val="0"/>
      <w:sz w:val="21"/>
      <w:szCs w:val="21"/>
    </w:rPr>
  </w:style>
  <w:style w:type="paragraph" w:styleId="90">
    <w:name w:val="List Paragraph"/>
    <w:basedOn w:val="1"/>
    <w:qFormat/>
    <w:uiPriority w:val="1"/>
    <w:pPr>
      <w:ind w:left="2281" w:hanging="601"/>
    </w:pPr>
    <w:rPr>
      <w:rFonts w:ascii="宋体" w:hAnsi="宋体" w:eastAsia="宋体" w:cs="宋体"/>
      <w:lang w:val="zh-CN" w:eastAsia="zh-CN" w:bidi="zh-CN"/>
    </w:rPr>
  </w:style>
  <w:style w:type="paragraph" w:customStyle="1" w:styleId="91">
    <w:name w:val="1_正文"/>
    <w:basedOn w:val="1"/>
    <w:qFormat/>
    <w:uiPriority w:val="0"/>
    <w:pPr>
      <w:adjustRightInd w:val="0"/>
      <w:snapToGrid w:val="0"/>
      <w:spacing w:line="360" w:lineRule="auto"/>
      <w:ind w:firstLine="480" w:firstLineChars="200"/>
    </w:pPr>
    <w:rPr>
      <w:color w:val="000000"/>
      <w:sz w:val="24"/>
      <w:szCs w:val="21"/>
    </w:rPr>
  </w:style>
  <w:style w:type="paragraph" w:customStyle="1" w:styleId="92">
    <w:name w:val="WPSOffice手动目录 1"/>
    <w:qFormat/>
    <w:uiPriority w:val="0"/>
    <w:pPr>
      <w:ind w:leftChars="0"/>
    </w:pPr>
    <w:rPr>
      <w:rFonts w:ascii="Times New Roman" w:hAnsi="Times New Roman" w:eastAsia="宋体" w:cs="Times New Roman"/>
      <w:sz w:val="20"/>
      <w:szCs w:val="20"/>
    </w:rPr>
  </w:style>
  <w:style w:type="paragraph" w:customStyle="1" w:styleId="93">
    <w:name w:val="表格内"/>
    <w:basedOn w:val="1"/>
    <w:qFormat/>
    <w:uiPriority w:val="0"/>
    <w:pPr>
      <w:spacing w:line="360" w:lineRule="exact"/>
      <w:jc w:val="center"/>
    </w:pPr>
    <w:rPr>
      <w:rFonts w:ascii="Times New Roman" w:hAnsi="Times New Roman" w:cs="Times New Roman"/>
      <w:snapToGrid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emf"/><Relationship Id="rId22" Type="http://schemas.openxmlformats.org/officeDocument/2006/relationships/image" Target="media/image6.png"/><Relationship Id="rId21" Type="http://schemas.openxmlformats.org/officeDocument/2006/relationships/image" Target="media/image5.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emf"/><Relationship Id="rId17" Type="http://schemas.openxmlformats.org/officeDocument/2006/relationships/oleObject" Target="embeddings/oleObject2.bin"/><Relationship Id="rId16" Type="http://schemas.openxmlformats.org/officeDocument/2006/relationships/image" Target="media/image2.e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96</Pages>
  <Words>64077</Words>
  <Characters>69648</Characters>
  <Lines>555</Lines>
  <Paragraphs>156</Paragraphs>
  <TotalTime>7</TotalTime>
  <ScaleCrop>false</ScaleCrop>
  <LinksUpToDate>false</LinksUpToDate>
  <CharactersWithSpaces>70026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尚云环境</dc:creator>
  <cp:lastModifiedBy>Xsj</cp:lastModifiedBy>
  <cp:lastPrinted>2021-05-26T11:31:00Z</cp:lastPrinted>
  <dcterms:modified xsi:type="dcterms:W3CDTF">2024-08-07T01:05:20Z</dcterms:modified>
  <dc:title>建设项目环境影响报告表（污染影响类）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C15DED3DA336476EAA1A03EE5708DA62</vt:lpwstr>
  </property>
</Properties>
</file>