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before="0" w:after="0" w:line="240" w:lineRule="auto"/>
        <w:ind w:left="105" w:leftChars="50" w:right="105" w:rightChars="50"/>
        <w:jc w:val="left"/>
        <w:rPr>
          <w:rFonts w:ascii="Times New Roman" w:hAnsi="Times New Roman" w:cs="Times New Roman"/>
          <w:color w:val="000000" w:themeColor="text1"/>
          <w:sz w:val="28"/>
          <w:szCs w:val="24"/>
          <w14:textFill>
            <w14:solidFill>
              <w14:schemeClr w14:val="tx1"/>
            </w14:solidFill>
          </w14:textFill>
        </w:rPr>
      </w:pPr>
      <w:r>
        <w:rPr>
          <w:rFonts w:ascii="Times New Roman" w:hAnsi="Times New Roman" w:cs="Times New Roman"/>
          <w:color w:val="000000" w:themeColor="text1"/>
          <w:sz w:val="28"/>
          <w:szCs w:val="24"/>
          <w14:textFill>
            <w14:solidFill>
              <w14:schemeClr w14:val="tx1"/>
            </w14:solidFill>
          </w14:textFill>
        </w:rPr>
        <w:t>表一、建设项目基本情况</w:t>
      </w:r>
    </w:p>
    <w:tbl>
      <w:tblPr>
        <w:tblStyle w:val="39"/>
        <w:tblW w:w="99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18"/>
        <w:gridCol w:w="1706"/>
        <w:gridCol w:w="1592"/>
        <w:gridCol w:w="1796"/>
        <w:gridCol w:w="1811"/>
        <w:gridCol w:w="14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ind w:left="50" w:right="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项目名称</w:t>
            </w:r>
          </w:p>
        </w:tc>
        <w:tc>
          <w:tcPr>
            <w:tcW w:w="8322" w:type="dxa"/>
            <w:gridSpan w:val="5"/>
            <w:tcBorders>
              <w:top w:val="single" w:color="auto" w:sz="6" w:space="0"/>
              <w:left w:val="single" w:color="auto" w:sz="6" w:space="0"/>
              <w:bottom w:val="single" w:color="auto" w:sz="6" w:space="0"/>
              <w:right w:val="single" w:color="auto" w:sz="6" w:space="0"/>
            </w:tcBorders>
            <w:vAlign w:val="center"/>
          </w:tcPr>
          <w:p>
            <w:pPr>
              <w:ind w:left="50" w:right="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德宏州鲁艺木制品装饰有限公司木制品生产项目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ind w:left="50" w:right="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建设单位</w:t>
            </w:r>
          </w:p>
        </w:tc>
        <w:tc>
          <w:tcPr>
            <w:tcW w:w="8322" w:type="dxa"/>
            <w:gridSpan w:val="5"/>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德宏州鲁艺木制品装饰有限公司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ind w:left="50" w:right="50"/>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法人代表</w:t>
            </w:r>
          </w:p>
        </w:tc>
        <w:tc>
          <w:tcPr>
            <w:tcW w:w="3298" w:type="dxa"/>
            <w:gridSpan w:val="2"/>
            <w:tcBorders>
              <w:top w:val="single" w:color="auto" w:sz="6" w:space="0"/>
              <w:left w:val="single" w:color="auto" w:sz="6" w:space="0"/>
              <w:bottom w:val="single" w:color="auto" w:sz="6" w:space="0"/>
              <w:right w:val="single" w:color="auto" w:sz="6" w:space="0"/>
            </w:tcBorders>
          </w:tcPr>
          <w:p>
            <w:pPr>
              <w:ind w:left="105" w:leftChars="50" w:right="105" w:rightChars="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曾凡建</w:t>
            </w:r>
          </w:p>
        </w:tc>
        <w:tc>
          <w:tcPr>
            <w:tcW w:w="1796" w:type="dxa"/>
            <w:tcBorders>
              <w:top w:val="single" w:color="auto" w:sz="6" w:space="0"/>
              <w:left w:val="single" w:color="auto" w:sz="6" w:space="0"/>
              <w:bottom w:val="single" w:color="auto" w:sz="6" w:space="0"/>
              <w:right w:val="single" w:color="auto" w:sz="6" w:space="0"/>
            </w:tcBorders>
          </w:tcPr>
          <w:p>
            <w:pPr>
              <w:ind w:left="105" w:leftChars="50" w:right="105" w:rightChars="50"/>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联系人</w:t>
            </w:r>
          </w:p>
        </w:tc>
        <w:tc>
          <w:tcPr>
            <w:tcW w:w="3228" w:type="dxa"/>
            <w:gridSpan w:val="2"/>
            <w:tcBorders>
              <w:top w:val="single" w:color="auto" w:sz="6" w:space="0"/>
              <w:left w:val="single" w:color="auto" w:sz="6" w:space="0"/>
              <w:bottom w:val="single" w:color="auto" w:sz="6" w:space="0"/>
              <w:right w:val="single" w:color="auto" w:sz="6" w:space="0"/>
            </w:tcBorders>
          </w:tcPr>
          <w:p>
            <w:pPr>
              <w:ind w:left="105" w:leftChars="50" w:right="105" w:rightChars="5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曾凡建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ind w:left="50" w:right="50"/>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通讯地址</w:t>
            </w:r>
          </w:p>
        </w:tc>
        <w:tc>
          <w:tcPr>
            <w:tcW w:w="8322" w:type="dxa"/>
            <w:gridSpan w:val="5"/>
            <w:tcBorders>
              <w:top w:val="single" w:color="auto" w:sz="6" w:space="0"/>
              <w:left w:val="single" w:color="auto" w:sz="6" w:space="0"/>
              <w:bottom w:val="single" w:color="auto" w:sz="6" w:space="0"/>
              <w:right w:val="single" w:color="auto" w:sz="6" w:space="0"/>
            </w:tcBorders>
            <w:vAlign w:val="center"/>
          </w:tcPr>
          <w:p>
            <w:pPr>
              <w:spacing w:before="20" w:after="20"/>
              <w:ind w:left="105" w:leftChars="50" w:right="105" w:rightChars="5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德宏傣族景颇族自治州芒市法帕村民委员会芒棒村</w:t>
            </w:r>
          </w:p>
          <w:p>
            <w:pPr>
              <w:spacing w:before="20" w:after="20"/>
              <w:ind w:left="105" w:leftChars="50" w:right="105" w:rightChars="5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北纬24°23′56.09″东经98°22′25.79″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ind w:left="50" w:right="50"/>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联系电话</w:t>
            </w:r>
          </w:p>
        </w:tc>
        <w:tc>
          <w:tcPr>
            <w:tcW w:w="1706" w:type="dxa"/>
            <w:tcBorders>
              <w:top w:val="single" w:color="auto" w:sz="6" w:space="0"/>
              <w:left w:val="single" w:color="auto" w:sz="6" w:space="0"/>
              <w:bottom w:val="single" w:color="auto" w:sz="6" w:space="0"/>
              <w:right w:val="single" w:color="auto" w:sz="6" w:space="0"/>
            </w:tcBorders>
          </w:tcPr>
          <w:p>
            <w:pPr>
              <w:ind w:left="105" w:leftChars="50" w:right="105" w:rightChars="5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135</w:t>
            </w:r>
            <w:r>
              <w:rPr>
                <w:rFonts w:hint="eastAsia" w:ascii="Times New Roman" w:hAnsi="Times New Roman" w:cs="Times New Roman"/>
                <w:bCs/>
                <w:color w:val="000000" w:themeColor="text1"/>
                <w:sz w:val="24"/>
                <w:lang w:val="en-US" w:eastAsia="zh-CN"/>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388</w:t>
            </w:r>
          </w:p>
        </w:tc>
        <w:tc>
          <w:tcPr>
            <w:tcW w:w="1592" w:type="dxa"/>
            <w:tcBorders>
              <w:top w:val="single" w:color="auto" w:sz="6" w:space="0"/>
              <w:left w:val="single" w:color="auto" w:sz="6" w:space="0"/>
              <w:bottom w:val="single" w:color="auto" w:sz="6" w:space="0"/>
              <w:right w:val="single" w:color="auto" w:sz="6" w:space="0"/>
            </w:tcBorders>
          </w:tcPr>
          <w:p>
            <w:pPr>
              <w:ind w:left="105" w:leftChars="50" w:right="105" w:rightChars="50"/>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传真</w:t>
            </w:r>
          </w:p>
        </w:tc>
        <w:tc>
          <w:tcPr>
            <w:tcW w:w="1796" w:type="dxa"/>
            <w:tcBorders>
              <w:top w:val="single" w:color="auto" w:sz="6" w:space="0"/>
              <w:left w:val="single" w:color="auto" w:sz="6" w:space="0"/>
              <w:bottom w:val="single" w:color="auto" w:sz="6" w:space="0"/>
              <w:right w:val="single" w:color="auto" w:sz="6" w:space="0"/>
            </w:tcBorders>
          </w:tcPr>
          <w:p>
            <w:pPr>
              <w:ind w:left="105" w:leftChars="50" w:right="105" w:rightChars="5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w:t>
            </w:r>
          </w:p>
        </w:tc>
        <w:tc>
          <w:tcPr>
            <w:tcW w:w="1811" w:type="dxa"/>
            <w:tcBorders>
              <w:top w:val="single" w:color="auto" w:sz="6" w:space="0"/>
              <w:left w:val="single" w:color="auto" w:sz="6" w:space="0"/>
              <w:bottom w:val="single" w:color="auto" w:sz="6" w:space="0"/>
              <w:right w:val="single" w:color="auto" w:sz="6" w:space="0"/>
            </w:tcBorders>
          </w:tcPr>
          <w:p>
            <w:pPr>
              <w:ind w:left="105" w:leftChars="50" w:right="105" w:rightChars="50"/>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邮编</w:t>
            </w:r>
          </w:p>
        </w:tc>
        <w:tc>
          <w:tcPr>
            <w:tcW w:w="1417" w:type="dxa"/>
            <w:tcBorders>
              <w:top w:val="single" w:color="auto" w:sz="6" w:space="0"/>
              <w:left w:val="single" w:color="auto" w:sz="6" w:space="0"/>
              <w:bottom w:val="single" w:color="auto" w:sz="6" w:space="0"/>
              <w:right w:val="single" w:color="auto" w:sz="6" w:space="0"/>
            </w:tcBorders>
          </w:tcPr>
          <w:p>
            <w:pPr>
              <w:ind w:left="105" w:leftChars="50" w:right="105" w:rightChars="5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678404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ind w:left="50" w:right="50"/>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建设地点</w:t>
            </w:r>
          </w:p>
        </w:tc>
        <w:tc>
          <w:tcPr>
            <w:tcW w:w="8322" w:type="dxa"/>
            <w:gridSpan w:val="5"/>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德宏傣族景颇族自治州芒市法帕村民委员会芒棒村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ind w:left="50" w:right="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立项审批部门</w:t>
            </w:r>
          </w:p>
        </w:tc>
        <w:tc>
          <w:tcPr>
            <w:tcW w:w="3298" w:type="dxa"/>
            <w:gridSpan w:val="2"/>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t>
            </w:r>
          </w:p>
        </w:tc>
        <w:tc>
          <w:tcPr>
            <w:tcW w:w="1796" w:type="dxa"/>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备案项目编号</w:t>
            </w:r>
          </w:p>
        </w:tc>
        <w:tc>
          <w:tcPr>
            <w:tcW w:w="3228" w:type="dxa"/>
            <w:gridSpan w:val="2"/>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ind w:left="50" w:right="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建设性质</w:t>
            </w:r>
          </w:p>
        </w:tc>
        <w:tc>
          <w:tcPr>
            <w:tcW w:w="3298" w:type="dxa"/>
            <w:gridSpan w:val="2"/>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新建√  改扩建口  技改口</w:t>
            </w:r>
          </w:p>
        </w:tc>
        <w:tc>
          <w:tcPr>
            <w:tcW w:w="1796" w:type="dxa"/>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行业类别及代码</w:t>
            </w:r>
          </w:p>
        </w:tc>
        <w:tc>
          <w:tcPr>
            <w:tcW w:w="3228" w:type="dxa"/>
            <w:gridSpan w:val="2"/>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C2039-其他木制品制造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ind w:left="50" w:right="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建筑面积</w:t>
            </w:r>
          </w:p>
          <w:p>
            <w:pPr>
              <w:ind w:left="50" w:right="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(平方米)</w:t>
            </w:r>
          </w:p>
        </w:tc>
        <w:tc>
          <w:tcPr>
            <w:tcW w:w="3298" w:type="dxa"/>
            <w:gridSpan w:val="2"/>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1807.73</w:t>
            </w:r>
          </w:p>
        </w:tc>
        <w:tc>
          <w:tcPr>
            <w:tcW w:w="1796" w:type="dxa"/>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占地面积</w:t>
            </w:r>
          </w:p>
          <w:p>
            <w:pPr>
              <w:ind w:left="105" w:leftChars="50" w:right="105" w:rightChars="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(平方米)</w:t>
            </w:r>
          </w:p>
        </w:tc>
        <w:tc>
          <w:tcPr>
            <w:tcW w:w="3228" w:type="dxa"/>
            <w:gridSpan w:val="2"/>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vAlign w:val="center"/>
          </w:tcPr>
          <w:p>
            <w:pPr>
              <w:ind w:left="50" w:right="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总投资</w:t>
            </w:r>
          </w:p>
          <w:p>
            <w:pPr>
              <w:ind w:left="50" w:right="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(万元)</w:t>
            </w:r>
          </w:p>
        </w:tc>
        <w:tc>
          <w:tcPr>
            <w:tcW w:w="1706" w:type="dxa"/>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30</w:t>
            </w:r>
          </w:p>
        </w:tc>
        <w:tc>
          <w:tcPr>
            <w:tcW w:w="1592" w:type="dxa"/>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其中：环保投资(万元)</w:t>
            </w:r>
          </w:p>
        </w:tc>
        <w:tc>
          <w:tcPr>
            <w:tcW w:w="1796" w:type="dxa"/>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7.15</w:t>
            </w:r>
          </w:p>
        </w:tc>
        <w:tc>
          <w:tcPr>
            <w:tcW w:w="1811" w:type="dxa"/>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环保投资占总投资比例%</w:t>
            </w:r>
          </w:p>
        </w:tc>
        <w:tc>
          <w:tcPr>
            <w:tcW w:w="1417" w:type="dxa"/>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23.83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18" w:type="dxa"/>
            <w:tcBorders>
              <w:top w:val="single" w:color="auto" w:sz="6" w:space="0"/>
              <w:left w:val="single" w:color="auto" w:sz="6" w:space="0"/>
              <w:bottom w:val="single" w:color="auto" w:sz="6" w:space="0"/>
              <w:right w:val="single" w:color="auto" w:sz="6" w:space="0"/>
            </w:tcBorders>
          </w:tcPr>
          <w:p>
            <w:pPr>
              <w:ind w:left="50" w:right="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评价经费</w:t>
            </w:r>
          </w:p>
          <w:p>
            <w:pPr>
              <w:ind w:left="50" w:right="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(万元)</w:t>
            </w:r>
          </w:p>
        </w:tc>
        <w:tc>
          <w:tcPr>
            <w:tcW w:w="1706" w:type="dxa"/>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color w:val="000000" w:themeColor="text1"/>
                <w:sz w:val="24"/>
                <w14:textFill>
                  <w14:solidFill>
                    <w14:schemeClr w14:val="tx1"/>
                  </w14:solidFill>
                </w14:textFill>
              </w:rPr>
            </w:pPr>
          </w:p>
        </w:tc>
        <w:tc>
          <w:tcPr>
            <w:tcW w:w="1592" w:type="dxa"/>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预期投产日期</w:t>
            </w:r>
          </w:p>
        </w:tc>
        <w:tc>
          <w:tcPr>
            <w:tcW w:w="5024" w:type="dxa"/>
            <w:gridSpan w:val="3"/>
            <w:tcBorders>
              <w:top w:val="single" w:color="auto" w:sz="6" w:space="0"/>
              <w:left w:val="single" w:color="auto" w:sz="6" w:space="0"/>
              <w:bottom w:val="single" w:color="auto" w:sz="6" w:space="0"/>
              <w:right w:val="single" w:color="auto" w:sz="6" w:space="0"/>
            </w:tcBorders>
            <w:vAlign w:val="center"/>
          </w:tcPr>
          <w:p>
            <w:pPr>
              <w:ind w:left="105" w:leftChars="50" w:right="105" w:rightChars="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2012年1月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9940" w:type="dxa"/>
            <w:gridSpan w:val="6"/>
            <w:tcBorders>
              <w:top w:val="single" w:color="auto" w:sz="6" w:space="0"/>
              <w:left w:val="single" w:color="auto" w:sz="6" w:space="0"/>
              <w:bottom w:val="single" w:color="auto" w:sz="6" w:space="0"/>
              <w:right w:val="single" w:color="auto" w:sz="6" w:space="0"/>
            </w:tcBorders>
          </w:tcPr>
          <w:p>
            <w:pPr>
              <w:pStyle w:val="78"/>
              <w:spacing w:line="360" w:lineRule="auto"/>
              <w:ind w:left="51" w:right="51"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1、项目概况</w:t>
            </w:r>
          </w:p>
          <w:p>
            <w:pPr>
              <w:spacing w:line="360" w:lineRule="auto"/>
              <w:ind w:firstLine="482" w:firstLineChars="20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（1）项目概况</w:t>
            </w:r>
          </w:p>
          <w:p>
            <w:pPr>
              <w:pStyle w:val="78"/>
              <w:spacing w:line="360" w:lineRule="auto"/>
              <w:ind w:left="51" w:right="51" w:firstLine="480" w:firstLineChars="200"/>
              <w:jc w:val="left"/>
              <w:rPr>
                <w:rFonts w:eastAsiaTheme="minorEastAsia"/>
                <w:color w:val="000000" w:themeColor="text1"/>
                <w:sz w:val="24"/>
                <w14:textFill>
                  <w14:solidFill>
                    <w14:schemeClr w14:val="tx1"/>
                  </w14:solidFill>
                </w14:textFill>
              </w:rPr>
            </w:pPr>
            <w:r>
              <w:rPr>
                <w:bCs/>
                <w:color w:val="000000" w:themeColor="text1"/>
                <w:sz w:val="24"/>
                <w14:textFill>
                  <w14:solidFill>
                    <w14:schemeClr w14:val="tx1"/>
                  </w14:solidFill>
                </w14:textFill>
              </w:rPr>
              <w:t>德宏州鲁艺木制品装饰有限公司</w:t>
            </w:r>
            <w:r>
              <w:rPr>
                <w:rFonts w:eastAsiaTheme="minorEastAsia"/>
                <w:color w:val="000000" w:themeColor="text1"/>
                <w:sz w:val="24"/>
                <w14:textFill>
                  <w14:solidFill>
                    <w14:schemeClr w14:val="tx1"/>
                  </w14:solidFill>
                </w14:textFill>
              </w:rPr>
              <w:t>是一家木制品生产厂家，建设项目位于</w:t>
            </w:r>
            <w:r>
              <w:rPr>
                <w:bCs/>
                <w:color w:val="000000" w:themeColor="text1"/>
                <w:sz w:val="24"/>
                <w14:textFill>
                  <w14:solidFill>
                    <w14:schemeClr w14:val="tx1"/>
                  </w14:solidFill>
                </w14:textFill>
              </w:rPr>
              <w:t>德宏傣族景颇族自治州芒市法帕村民委员会芒棒村</w:t>
            </w:r>
            <w:r>
              <w:rPr>
                <w:rFonts w:eastAsiaTheme="minorEastAsia"/>
                <w:color w:val="000000" w:themeColor="text1"/>
                <w:sz w:val="24"/>
                <w14:textFill>
                  <w14:solidFill>
                    <w14:schemeClr w14:val="tx1"/>
                  </w14:solidFill>
                </w14:textFill>
              </w:rPr>
              <w:t>。本项目主要从事木制品（木门、木床、衣柜等）的生产，主要以木材为原料，通过开料、仿形、喷漆等工序得到产品，</w:t>
            </w:r>
            <w:r>
              <w:rPr>
                <w:rFonts w:eastAsiaTheme="minorEastAsia"/>
                <w:color w:val="FF0000"/>
                <w:sz w:val="24"/>
              </w:rPr>
              <w:t>年产木门</w:t>
            </w:r>
            <w:r>
              <w:rPr>
                <w:rFonts w:hint="eastAsia" w:eastAsiaTheme="minorEastAsia"/>
                <w:color w:val="FF0000"/>
                <w:sz w:val="24"/>
              </w:rPr>
              <w:t>（6000件）</w:t>
            </w:r>
            <w:r>
              <w:rPr>
                <w:rFonts w:eastAsiaTheme="minorEastAsia"/>
                <w:color w:val="FF0000"/>
                <w:sz w:val="24"/>
              </w:rPr>
              <w:t>、木床</w:t>
            </w:r>
            <w:r>
              <w:rPr>
                <w:rFonts w:hint="eastAsia" w:eastAsiaTheme="minorEastAsia"/>
                <w:color w:val="FF0000"/>
                <w:sz w:val="24"/>
              </w:rPr>
              <w:t>（1000件）</w:t>
            </w:r>
            <w:r>
              <w:rPr>
                <w:rFonts w:eastAsiaTheme="minorEastAsia"/>
                <w:color w:val="FF0000"/>
                <w:sz w:val="24"/>
              </w:rPr>
              <w:t>、衣柜</w:t>
            </w:r>
            <w:r>
              <w:rPr>
                <w:rFonts w:hint="eastAsia" w:eastAsiaTheme="minorEastAsia"/>
                <w:color w:val="FF0000"/>
                <w:sz w:val="24"/>
              </w:rPr>
              <w:t>（1000件）</w:t>
            </w:r>
            <w:r>
              <w:rPr>
                <w:rFonts w:eastAsiaTheme="minorEastAsia"/>
                <w:color w:val="FF0000"/>
                <w:sz w:val="24"/>
              </w:rPr>
              <w:t>等</w:t>
            </w:r>
            <w:r>
              <w:rPr>
                <w:rFonts w:hint="eastAsia" w:eastAsiaTheme="minorEastAsia"/>
                <w:color w:val="FF0000"/>
                <w:sz w:val="24"/>
              </w:rPr>
              <w:t>，共计</w:t>
            </w:r>
            <w:r>
              <w:rPr>
                <w:rFonts w:eastAsiaTheme="minorEastAsia"/>
                <w:color w:val="FF0000"/>
                <w:sz w:val="24"/>
              </w:rPr>
              <w:t>约8000件</w:t>
            </w:r>
            <w:r>
              <w:rPr>
                <w:rFonts w:hint="eastAsia" w:eastAsiaTheme="minorEastAsia"/>
                <w:color w:val="FF0000"/>
                <w:sz w:val="24"/>
              </w:rPr>
              <w:t>，设置一条</w:t>
            </w:r>
            <w:r>
              <w:rPr>
                <w:rFonts w:eastAsiaTheme="minorEastAsia"/>
                <w:color w:val="FF0000"/>
                <w:sz w:val="24"/>
              </w:rPr>
              <w:t>木制品生产</w:t>
            </w:r>
            <w:r>
              <w:rPr>
                <w:rFonts w:hint="eastAsia" w:eastAsiaTheme="minorEastAsia"/>
                <w:color w:val="FF0000"/>
                <w:sz w:val="24"/>
              </w:rPr>
              <w:t>线</w:t>
            </w:r>
            <w:r>
              <w:rPr>
                <w:rFonts w:eastAsiaTheme="minorEastAsia"/>
                <w:color w:val="FF0000"/>
                <w:sz w:val="24"/>
              </w:rPr>
              <w:t>。</w:t>
            </w:r>
          </w:p>
          <w:p>
            <w:pPr>
              <w:pStyle w:val="78"/>
              <w:spacing w:line="360" w:lineRule="auto"/>
              <w:ind w:left="51" w:right="51"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本项目总投资30万，该项目占地面积约2120m</w:t>
            </w:r>
            <w:r>
              <w:rPr>
                <w:rFonts w:eastAsiaTheme="minorEastAsia"/>
                <w:color w:val="000000" w:themeColor="text1"/>
                <w:sz w:val="24"/>
                <w:vertAlign w:val="superscript"/>
                <w14:textFill>
                  <w14:solidFill>
                    <w14:schemeClr w14:val="tx1"/>
                  </w14:solidFill>
                </w14:textFill>
              </w:rPr>
              <w:t>2</w:t>
            </w:r>
            <w:r>
              <w:rPr>
                <w:rFonts w:eastAsiaTheme="minorEastAsia"/>
                <w:color w:val="000000" w:themeColor="text1"/>
                <w:sz w:val="24"/>
                <w14:textFill>
                  <w14:solidFill>
                    <w14:schemeClr w14:val="tx1"/>
                  </w14:solidFill>
                </w14:textFill>
              </w:rPr>
              <w:t>（3.18亩），建筑面积约1807.73m</w:t>
            </w:r>
            <w:r>
              <w:rPr>
                <w:rFonts w:eastAsiaTheme="minorEastAsia"/>
                <w:color w:val="000000" w:themeColor="text1"/>
                <w:sz w:val="24"/>
                <w:vertAlign w:val="superscript"/>
                <w14:textFill>
                  <w14:solidFill>
                    <w14:schemeClr w14:val="tx1"/>
                  </w14:solidFill>
                </w14:textFill>
              </w:rPr>
              <w:t>2</w:t>
            </w:r>
            <w:r>
              <w:rPr>
                <w:rFonts w:eastAsiaTheme="minorEastAsia"/>
                <w:color w:val="000000" w:themeColor="text1"/>
                <w:sz w:val="24"/>
                <w14:textFill>
                  <w14:solidFill>
                    <w14:schemeClr w14:val="tx1"/>
                  </w14:solidFill>
                </w14:textFill>
              </w:rPr>
              <w:t>，主要建筑为单层式工业厂房，包括生产车间、办公室、员工住宿区、堆料区等。</w:t>
            </w:r>
          </w:p>
          <w:p>
            <w:pPr>
              <w:pStyle w:val="78"/>
              <w:spacing w:line="360" w:lineRule="auto"/>
              <w:ind w:left="51" w:right="51"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销售、木制品安装均由芒市销售点进行。</w:t>
            </w:r>
          </w:p>
          <w:p>
            <w:pPr>
              <w:pStyle w:val="78"/>
              <w:spacing w:line="360" w:lineRule="auto"/>
              <w:ind w:left="51" w:right="51" w:firstLine="480" w:firstLineChars="200"/>
              <w:jc w:val="left"/>
              <w:rPr>
                <w:b/>
                <w:color w:val="FF0000"/>
                <w:sz w:val="24"/>
              </w:rPr>
            </w:pPr>
            <w:r>
              <w:rPr>
                <w:rFonts w:hint="eastAsia" w:eastAsiaTheme="minorEastAsia"/>
                <w:color w:val="FF0000"/>
                <w:sz w:val="24"/>
              </w:rPr>
              <w:t>根据《</w:t>
            </w:r>
            <w:r>
              <w:rPr>
                <w:rFonts w:eastAsiaTheme="minorEastAsia"/>
                <w:bCs/>
                <w:color w:val="FF0000"/>
                <w:sz w:val="24"/>
              </w:rPr>
              <w:t>关于建设项目“未批先建”违法行为法律适用问题的意见</w:t>
            </w:r>
            <w:r>
              <w:rPr>
                <w:rFonts w:hint="eastAsia" w:eastAsiaTheme="minorEastAsia"/>
                <w:color w:val="FF0000"/>
                <w:sz w:val="24"/>
              </w:rPr>
              <w:t>》（</w:t>
            </w:r>
            <w:r>
              <w:rPr>
                <w:rFonts w:eastAsiaTheme="minorEastAsia"/>
                <w:color w:val="FF0000"/>
                <w:sz w:val="24"/>
              </w:rPr>
              <w:t>环政法函［2018］31号</w:t>
            </w:r>
            <w:r>
              <w:rPr>
                <w:rFonts w:hint="eastAsia" w:eastAsiaTheme="minorEastAsia"/>
                <w:color w:val="FF0000"/>
                <w:sz w:val="24"/>
              </w:rPr>
              <w:t>）中“</w:t>
            </w:r>
            <w:r>
              <w:rPr>
                <w:bCs/>
                <w:color w:val="FF0000"/>
                <w:sz w:val="24"/>
              </w:rPr>
              <w:t>二、关于“未批先建”违法行为的行政处罚追溯期限</w:t>
            </w:r>
            <w:r>
              <w:rPr>
                <w:rFonts w:hint="eastAsia"/>
                <w:bCs/>
                <w:color w:val="FF0000"/>
                <w:sz w:val="24"/>
              </w:rPr>
              <w:t>”，如下：</w:t>
            </w:r>
          </w:p>
          <w:p>
            <w:pPr>
              <w:pStyle w:val="78"/>
              <w:spacing w:line="360" w:lineRule="auto"/>
              <w:ind w:left="51" w:right="51"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（一）相关法律规定</w:t>
            </w:r>
          </w:p>
          <w:p>
            <w:pPr>
              <w:pStyle w:val="78"/>
              <w:spacing w:line="360" w:lineRule="auto"/>
              <w:ind w:left="51" w:right="51"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行政处罚法第二十九条规定：“违法行为在二年内未被发现的，不再给予行政处罚。法律另有规定的除外。前款规定的期限，从违法行为发生之日起计算；违法行为有连续或者继续状态的，从行为终了之日起计算。”</w:t>
            </w:r>
          </w:p>
          <w:p>
            <w:pPr>
              <w:pStyle w:val="78"/>
              <w:spacing w:line="360" w:lineRule="auto"/>
              <w:ind w:left="51" w:right="51"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（二）追溯期限的起算时间</w:t>
            </w:r>
          </w:p>
          <w:p>
            <w:pPr>
              <w:pStyle w:val="78"/>
              <w:spacing w:line="360" w:lineRule="auto"/>
              <w:ind w:left="51" w:right="51"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上述法律规定，“未批先建”违法行为的行政处罚追溯期限应当自建设行为终了之日起计算。因此，“未批先建”违法行为自建设行为终了之日起二年内未被发现的，环保部门应当遵守行政处罚法第二十九条的规定，不予行政处罚。</w:t>
            </w:r>
          </w:p>
          <w:p>
            <w:pPr>
              <w:pStyle w:val="78"/>
              <w:spacing w:line="360" w:lineRule="auto"/>
              <w:ind w:left="51" w:right="51" w:firstLine="480" w:firstLineChars="200"/>
              <w:jc w:val="left"/>
              <w:rPr>
                <w:rFonts w:eastAsiaTheme="minorEastAsia"/>
                <w:color w:val="FF0000"/>
                <w:sz w:val="24"/>
              </w:rPr>
            </w:pPr>
            <w:r>
              <w:rPr>
                <w:rFonts w:eastAsiaTheme="minorEastAsia"/>
                <w:color w:val="FF0000"/>
                <w:sz w:val="24"/>
              </w:rPr>
              <w:t>本项目于2010年5月开始建设，2012年1月正式投产，</w:t>
            </w:r>
            <w:r>
              <w:rPr>
                <w:rFonts w:hint="eastAsia" w:eastAsiaTheme="minorEastAsia"/>
                <w:color w:val="FF0000"/>
                <w:sz w:val="24"/>
              </w:rPr>
              <w:t>目前</w:t>
            </w:r>
            <w:r>
              <w:rPr>
                <w:rFonts w:eastAsiaTheme="minorEastAsia"/>
                <w:color w:val="FF0000"/>
                <w:sz w:val="24"/>
              </w:rPr>
              <w:t>项目补办环评手续</w:t>
            </w:r>
            <w:r>
              <w:rPr>
                <w:rFonts w:hint="eastAsia" w:eastAsiaTheme="minorEastAsia"/>
                <w:color w:val="FF0000"/>
                <w:sz w:val="24"/>
              </w:rPr>
              <w:t>，</w:t>
            </w:r>
            <w:r>
              <w:rPr>
                <w:rFonts w:eastAsiaTheme="minorEastAsia"/>
                <w:color w:val="FF0000"/>
                <w:sz w:val="24"/>
              </w:rPr>
              <w:t>未</w:t>
            </w:r>
            <w:r>
              <w:rPr>
                <w:rFonts w:hint="eastAsia" w:eastAsiaTheme="minorEastAsia"/>
                <w:color w:val="FF0000"/>
                <w:sz w:val="24"/>
              </w:rPr>
              <w:t>生产</w:t>
            </w:r>
            <w:r>
              <w:rPr>
                <w:rFonts w:eastAsiaTheme="minorEastAsia"/>
                <w:color w:val="FF0000"/>
                <w:sz w:val="24"/>
              </w:rPr>
              <w:t>。</w:t>
            </w:r>
          </w:p>
          <w:p>
            <w:pPr>
              <w:spacing w:line="360" w:lineRule="auto"/>
              <w:ind w:left="50" w:right="50"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szCs w:val="28"/>
                <w14:textFill>
                  <w14:solidFill>
                    <w14:schemeClr w14:val="tx1"/>
                  </w14:solidFill>
                </w14:textFill>
              </w:rPr>
              <w:t>（2）环评程序</w:t>
            </w:r>
          </w:p>
          <w:p>
            <w:pPr>
              <w:spacing w:line="360" w:lineRule="auto"/>
              <w:ind w:left="50" w:right="50"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中华人民共和国环境保护法》、《中华人民共和国环境影响评价法》和《建设项目环境保护管理条例》（国务院令第682号）的规定，本项目应进行环境影响评价，根据《建设项目环境影响评价分类管理名录》，本项目应编制环境影响报告表。</w:t>
            </w:r>
          </w:p>
          <w:p>
            <w:pPr>
              <w:spacing w:line="360" w:lineRule="auto"/>
              <w:ind w:left="50" w:right="50"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为此，受建设方委托，银发环保股份有限公司（以下简称“我单位”）承担了该项目环境影响报告表的编制工作。我单位接到委托后，在现场踏勘和收集相关资料的基础上，编制完成了《</w:t>
            </w:r>
            <w:r>
              <w:rPr>
                <w:rFonts w:ascii="Times New Roman" w:hAnsi="Times New Roman" w:eastAsia="宋体" w:cs="Times New Roman"/>
                <w:bCs/>
                <w:color w:val="000000" w:themeColor="text1"/>
                <w:sz w:val="24"/>
                <w14:textFill>
                  <w14:solidFill>
                    <w14:schemeClr w14:val="tx1"/>
                  </w14:solidFill>
                </w14:textFill>
              </w:rPr>
              <w:t>德宏州鲁艺木制品装饰有限公司木制品生产项目</w:t>
            </w:r>
            <w:r>
              <w:rPr>
                <w:rFonts w:ascii="Times New Roman" w:hAnsi="Times New Roman" w:eastAsia="宋体" w:cs="Times New Roman"/>
                <w:color w:val="000000" w:themeColor="text1"/>
                <w:sz w:val="24"/>
                <w14:textFill>
                  <w14:solidFill>
                    <w14:schemeClr w14:val="tx1"/>
                  </w14:solidFill>
                </w14:textFill>
              </w:rPr>
              <w:t>环境影响报告表》，供建设单位上报环境主管部门审批，作为该项目环境管理的依据。</w:t>
            </w:r>
          </w:p>
          <w:p>
            <w:pPr>
              <w:pStyle w:val="78"/>
              <w:spacing w:line="360" w:lineRule="auto"/>
              <w:ind w:left="51" w:right="51"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2、建设规模及内容</w:t>
            </w:r>
          </w:p>
          <w:p>
            <w:pPr>
              <w:tabs>
                <w:tab w:val="left" w:pos="2395"/>
              </w:tabs>
              <w:spacing w:line="360" w:lineRule="auto"/>
              <w:ind w:left="50" w:right="50" w:firstLine="482"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项目名称：</w:t>
            </w:r>
            <w:r>
              <w:rPr>
                <w:rFonts w:ascii="Times New Roman" w:hAnsi="Times New Roman" w:cs="Times New Roman"/>
                <w:bCs/>
                <w:color w:val="000000" w:themeColor="text1"/>
                <w:sz w:val="24"/>
                <w14:textFill>
                  <w14:solidFill>
                    <w14:schemeClr w14:val="tx1"/>
                  </w14:solidFill>
                </w14:textFill>
              </w:rPr>
              <w:t>德宏州鲁艺木制品装饰有限公司木制品生产项目</w:t>
            </w:r>
          </w:p>
          <w:p>
            <w:pPr>
              <w:tabs>
                <w:tab w:val="left" w:pos="2395"/>
              </w:tabs>
              <w:spacing w:line="360" w:lineRule="auto"/>
              <w:ind w:left="50" w:right="50" w:firstLine="482"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建设单位：</w:t>
            </w:r>
            <w:r>
              <w:rPr>
                <w:rFonts w:ascii="Times New Roman" w:hAnsi="Times New Roman" w:cs="Times New Roman"/>
                <w:bCs/>
                <w:color w:val="000000" w:themeColor="text1"/>
                <w:sz w:val="24"/>
                <w14:textFill>
                  <w14:solidFill>
                    <w14:schemeClr w14:val="tx1"/>
                  </w14:solidFill>
                </w14:textFill>
              </w:rPr>
              <w:t>德宏州鲁艺木制品装饰有限公司</w:t>
            </w:r>
          </w:p>
          <w:p>
            <w:pPr>
              <w:tabs>
                <w:tab w:val="left" w:pos="2395"/>
              </w:tabs>
              <w:spacing w:line="360" w:lineRule="auto"/>
              <w:ind w:left="50" w:right="50" w:firstLine="482" w:firstLineChars="200"/>
              <w:jc w:val="left"/>
              <w:rPr>
                <w:rFonts w:ascii="Times New Roman" w:hAnsi="Times New Roman" w:cs="Times New Roman"/>
                <w:bCs/>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建设地点：</w:t>
            </w:r>
            <w:r>
              <w:rPr>
                <w:rFonts w:ascii="Times New Roman" w:hAnsi="Times New Roman" w:cs="Times New Roman"/>
                <w:bCs/>
                <w:color w:val="000000" w:themeColor="text1"/>
                <w:sz w:val="24"/>
                <w14:textFill>
                  <w14:solidFill>
                    <w14:schemeClr w14:val="tx1"/>
                  </w14:solidFill>
                </w14:textFill>
              </w:rPr>
              <w:t>德宏傣族景颇族自治州芒市法帕村民委员会芒棒村</w:t>
            </w:r>
          </w:p>
          <w:p>
            <w:pPr>
              <w:tabs>
                <w:tab w:val="left" w:pos="2395"/>
              </w:tabs>
              <w:spacing w:line="360" w:lineRule="auto"/>
              <w:ind w:left="50" w:right="50" w:firstLine="482"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建设性质：</w:t>
            </w:r>
            <w:r>
              <w:rPr>
                <w:rFonts w:ascii="Times New Roman" w:hAnsi="Times New Roman" w:eastAsia="宋体" w:cs="Times New Roman"/>
                <w:color w:val="000000" w:themeColor="text1"/>
                <w:sz w:val="24"/>
                <w14:textFill>
                  <w14:solidFill>
                    <w14:schemeClr w14:val="tx1"/>
                  </w14:solidFill>
                </w14:textFill>
              </w:rPr>
              <w:t>新建</w:t>
            </w:r>
          </w:p>
          <w:p>
            <w:pPr>
              <w:tabs>
                <w:tab w:val="left" w:pos="2395"/>
              </w:tabs>
              <w:spacing w:line="360" w:lineRule="auto"/>
              <w:ind w:left="50" w:right="50" w:firstLine="482"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投资总额：</w:t>
            </w:r>
            <w:r>
              <w:rPr>
                <w:rFonts w:ascii="Times New Roman" w:hAnsi="Times New Roman" w:eastAsia="宋体" w:cs="Times New Roman"/>
                <w:color w:val="000000" w:themeColor="text1"/>
                <w:sz w:val="24"/>
                <w14:textFill>
                  <w14:solidFill>
                    <w14:schemeClr w14:val="tx1"/>
                  </w14:solidFill>
                </w14:textFill>
              </w:rPr>
              <w:t>30万元</w:t>
            </w:r>
          </w:p>
          <w:p>
            <w:pPr>
              <w:spacing w:line="360" w:lineRule="auto"/>
              <w:ind w:left="50" w:right="50"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生产规模：</w:t>
            </w:r>
            <w:r>
              <w:rPr>
                <w:rFonts w:ascii="Times New Roman" w:hAnsi="Times New Roman" w:cs="Times New Roman"/>
                <w:color w:val="000000" w:themeColor="text1"/>
                <w:sz w:val="24"/>
                <w14:textFill>
                  <w14:solidFill>
                    <w14:schemeClr w14:val="tx1"/>
                  </w14:solidFill>
                </w14:textFill>
              </w:rPr>
              <w:t>年产木门、木床、衣柜等约8000件（销售、木制品安装均由芒市销售点进行，本厂不涉及）</w:t>
            </w:r>
            <w:r>
              <w:rPr>
                <w:rFonts w:ascii="Times New Roman" w:hAnsi="Times New Roman" w:eastAsia="宋体" w:cs="Times New Roman"/>
                <w:color w:val="000000" w:themeColor="text1"/>
                <w:sz w:val="24"/>
                <w14:textFill>
                  <w14:solidFill>
                    <w14:schemeClr w14:val="tx1"/>
                  </w14:solidFill>
                </w14:textFill>
              </w:rPr>
              <w:t>。</w:t>
            </w:r>
          </w:p>
          <w:p>
            <w:pPr>
              <w:tabs>
                <w:tab w:val="left" w:pos="2395"/>
              </w:tabs>
              <w:ind w:left="50" w:right="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表1-1  项目建设内容一览表</w:t>
            </w:r>
          </w:p>
          <w:tbl>
            <w:tblPr>
              <w:tblStyle w:val="40"/>
              <w:tblW w:w="9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427"/>
              <w:gridCol w:w="1137"/>
              <w:gridCol w:w="6805"/>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8" w:type="dxa"/>
                  <w:vAlign w:val="center"/>
                </w:tcPr>
                <w:p>
                  <w:pPr>
                    <w:pStyle w:val="78"/>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类别</w:t>
                  </w:r>
                </w:p>
              </w:tc>
              <w:tc>
                <w:tcPr>
                  <w:tcW w:w="8369" w:type="dxa"/>
                  <w:gridSpan w:val="3"/>
                  <w:vAlign w:val="center"/>
                </w:tcPr>
                <w:p>
                  <w:pPr>
                    <w:pStyle w:val="78"/>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建设内容</w:t>
                  </w:r>
                </w:p>
              </w:tc>
              <w:tc>
                <w:tcPr>
                  <w:tcW w:w="867" w:type="dxa"/>
                  <w:vAlign w:val="center"/>
                </w:tcPr>
                <w:p>
                  <w:pPr>
                    <w:pStyle w:val="78"/>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38" w:type="dxa"/>
                  <w:vMerge w:val="restart"/>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主体工程</w:t>
                  </w:r>
                </w:p>
              </w:tc>
              <w:tc>
                <w:tcPr>
                  <w:tcW w:w="1564" w:type="dxa"/>
                  <w:gridSpan w:val="2"/>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生产区</w:t>
                  </w:r>
                </w:p>
              </w:tc>
              <w:tc>
                <w:tcPr>
                  <w:tcW w:w="6805" w:type="dxa"/>
                  <w:vAlign w:val="center"/>
                </w:tcPr>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建筑面积</w:t>
                  </w:r>
                  <w:r>
                    <w:rPr>
                      <w:color w:val="000000" w:themeColor="text1"/>
                      <w:kern w:val="0"/>
                      <w:szCs w:val="21"/>
                      <w14:textFill>
                        <w14:solidFill>
                          <w14:schemeClr w14:val="tx1"/>
                        </w14:solidFill>
                      </w14:textFill>
                    </w:rPr>
                    <w:t xml:space="preserve">913.37 </w:t>
                  </w:r>
                  <w:r>
                    <w:rPr>
                      <w:rFonts w:eastAsiaTheme="minorEastAsia"/>
                      <w:color w:val="000000" w:themeColor="text1"/>
                      <w:szCs w:val="21"/>
                      <w14:textFill>
                        <w14:solidFill>
                          <w14:schemeClr w14:val="tx1"/>
                        </w14:solidFill>
                      </w14:textFill>
                    </w:rPr>
                    <w:t>m</w:t>
                  </w:r>
                  <w:r>
                    <w:rPr>
                      <w:rFonts w:eastAsiaTheme="minorEastAsia"/>
                      <w:color w:val="000000" w:themeColor="text1"/>
                      <w:szCs w:val="21"/>
                      <w:vertAlign w:val="superscript"/>
                      <w14:textFill>
                        <w14:solidFill>
                          <w14:schemeClr w14:val="tx1"/>
                        </w14:solidFill>
                      </w14:textFill>
                    </w:rPr>
                    <w:t>2</w:t>
                  </w:r>
                  <w:r>
                    <w:rPr>
                      <w:rFonts w:eastAsiaTheme="minorEastAsia"/>
                      <w:color w:val="000000" w:themeColor="text1"/>
                      <w:szCs w:val="21"/>
                      <w14:textFill>
                        <w14:solidFill>
                          <w14:schemeClr w14:val="tx1"/>
                        </w14:solidFill>
                      </w14:textFill>
                    </w:rPr>
                    <w:t>，1F ，用于木制品生产，层高7m，分为4个功能区，木制品生产区，免漆板加工区，收尘系统车间，喷漆房。</w:t>
                  </w:r>
                </w:p>
              </w:tc>
              <w:tc>
                <w:tcPr>
                  <w:tcW w:w="86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38" w:type="dxa"/>
                  <w:vMerge w:val="continue"/>
                  <w:vAlign w:val="center"/>
                </w:tcPr>
                <w:p>
                  <w:pPr>
                    <w:pStyle w:val="78"/>
                    <w:jc w:val="center"/>
                    <w:rPr>
                      <w:rFonts w:eastAsiaTheme="minorEastAsia"/>
                      <w:color w:val="000000" w:themeColor="text1"/>
                      <w:szCs w:val="21"/>
                      <w14:textFill>
                        <w14:solidFill>
                          <w14:schemeClr w14:val="tx1"/>
                        </w14:solidFill>
                      </w14:textFill>
                    </w:rPr>
                  </w:pPr>
                </w:p>
              </w:tc>
              <w:tc>
                <w:tcPr>
                  <w:tcW w:w="427" w:type="dxa"/>
                  <w:vMerge w:val="restart"/>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其中</w:t>
                  </w:r>
                </w:p>
              </w:tc>
              <w:tc>
                <w:tcPr>
                  <w:tcW w:w="113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木制品生产区</w:t>
                  </w:r>
                </w:p>
              </w:tc>
              <w:tc>
                <w:tcPr>
                  <w:tcW w:w="6805" w:type="dxa"/>
                  <w:vAlign w:val="center"/>
                </w:tcPr>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位于项目区南侧，建筑面积</w:t>
                  </w:r>
                  <w:r>
                    <w:rPr>
                      <w:color w:val="000000" w:themeColor="text1"/>
                      <w:kern w:val="0"/>
                      <w:szCs w:val="21"/>
                      <w14:textFill>
                        <w14:solidFill>
                          <w14:schemeClr w14:val="tx1"/>
                        </w14:solidFill>
                      </w14:textFill>
                    </w:rPr>
                    <w:t xml:space="preserve">629.45 </w:t>
                  </w:r>
                  <w:r>
                    <w:rPr>
                      <w:rFonts w:eastAsiaTheme="minorEastAsia"/>
                      <w:color w:val="000000" w:themeColor="text1"/>
                      <w:szCs w:val="21"/>
                      <w14:textFill>
                        <w14:solidFill>
                          <w14:schemeClr w14:val="tx1"/>
                        </w14:solidFill>
                      </w14:textFill>
                    </w:rPr>
                    <w:t>m</w:t>
                  </w:r>
                  <w:r>
                    <w:rPr>
                      <w:rFonts w:eastAsiaTheme="minorEastAsia"/>
                      <w:color w:val="000000" w:themeColor="text1"/>
                      <w:szCs w:val="21"/>
                      <w:vertAlign w:val="superscript"/>
                      <w14:textFill>
                        <w14:solidFill>
                          <w14:schemeClr w14:val="tx1"/>
                        </w14:solidFill>
                      </w14:textFill>
                    </w:rPr>
                    <w:t>2</w:t>
                  </w:r>
                  <w:r>
                    <w:rPr>
                      <w:rFonts w:eastAsiaTheme="minorEastAsia"/>
                      <w:color w:val="000000" w:themeColor="text1"/>
                      <w:szCs w:val="21"/>
                      <w14:textFill>
                        <w14:solidFill>
                          <w14:schemeClr w14:val="tx1"/>
                        </w14:solidFill>
                      </w14:textFill>
                    </w:rPr>
                    <w:t>，由东向西依次设置1台带锯、1台压刨机、1台线条机、1台冷压机、1台梳齿机、1台精密机、1台砂光机、1台精密裁板机、1台打眼机；</w:t>
                  </w:r>
                </w:p>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其中6个工位（1台压刨机、1台线条机、1台冷压机、1台梳齿机、1台精密机、1台精密裁板机）均配备吸尘风管并且设置设备挡板，可将各个木材加工部位产生的木屑粉尘统一收集，并由主风管通往收尘室的一套布袋除尘装置进行处理。</w:t>
                  </w:r>
                </w:p>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1台砂光机自带一套袋式除尘器，用于收集粉尘；</w:t>
                  </w:r>
                </w:p>
                <w:p>
                  <w:pPr>
                    <w:pStyle w:val="78"/>
                    <w:ind w:firstLine="420" w:firstLineChars="200"/>
                    <w:rPr>
                      <w:rFonts w:eastAsiaTheme="minorEastAsia"/>
                      <w:color w:val="000000" w:themeColor="text1"/>
                      <w:szCs w:val="21"/>
                      <w14:textFill>
                        <w14:solidFill>
                          <w14:schemeClr w14:val="tx1"/>
                        </w14:solidFill>
                      </w14:textFill>
                    </w:rPr>
                  </w:pPr>
                  <w:r>
                    <w:rPr>
                      <w:color w:val="000000" w:themeColor="text1"/>
                      <w:szCs w:val="21"/>
                      <w14:textFill>
                        <w14:solidFill>
                          <w14:schemeClr w14:val="tx1"/>
                        </w14:solidFill>
                      </w14:textFill>
                    </w:rPr>
                    <w:t>年产木门、木床、衣柜等约8000件。</w:t>
                  </w:r>
                </w:p>
              </w:tc>
              <w:tc>
                <w:tcPr>
                  <w:tcW w:w="86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38" w:type="dxa"/>
                  <w:vMerge w:val="continue"/>
                  <w:vAlign w:val="center"/>
                </w:tcPr>
                <w:p>
                  <w:pPr>
                    <w:pStyle w:val="78"/>
                    <w:jc w:val="center"/>
                    <w:rPr>
                      <w:rFonts w:eastAsiaTheme="minorEastAsia"/>
                      <w:color w:val="000000" w:themeColor="text1"/>
                      <w:szCs w:val="21"/>
                      <w14:textFill>
                        <w14:solidFill>
                          <w14:schemeClr w14:val="tx1"/>
                        </w14:solidFill>
                      </w14:textFill>
                    </w:rPr>
                  </w:pPr>
                </w:p>
              </w:tc>
              <w:tc>
                <w:tcPr>
                  <w:tcW w:w="427" w:type="dxa"/>
                  <w:vMerge w:val="continue"/>
                  <w:vAlign w:val="center"/>
                </w:tcPr>
                <w:p>
                  <w:pPr>
                    <w:pStyle w:val="78"/>
                    <w:jc w:val="center"/>
                    <w:rPr>
                      <w:rFonts w:eastAsiaTheme="minorEastAsia"/>
                      <w:color w:val="000000" w:themeColor="text1"/>
                      <w:szCs w:val="21"/>
                      <w14:textFill>
                        <w14:solidFill>
                          <w14:schemeClr w14:val="tx1"/>
                        </w14:solidFill>
                      </w14:textFill>
                    </w:rPr>
                  </w:pPr>
                </w:p>
              </w:tc>
              <w:tc>
                <w:tcPr>
                  <w:tcW w:w="113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免漆板加工区</w:t>
                  </w:r>
                </w:p>
              </w:tc>
              <w:tc>
                <w:tcPr>
                  <w:tcW w:w="6805" w:type="dxa"/>
                  <w:vAlign w:val="center"/>
                </w:tcPr>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位于项目区南侧（木制品生产区北侧），建筑面积</w:t>
                  </w:r>
                  <w:r>
                    <w:rPr>
                      <w:color w:val="000000" w:themeColor="text1"/>
                      <w:kern w:val="0"/>
                      <w:szCs w:val="21"/>
                      <w14:textFill>
                        <w14:solidFill>
                          <w14:schemeClr w14:val="tx1"/>
                        </w14:solidFill>
                      </w14:textFill>
                    </w:rPr>
                    <w:t xml:space="preserve">200.79 </w:t>
                  </w:r>
                  <w:r>
                    <w:rPr>
                      <w:rFonts w:eastAsiaTheme="minorEastAsia"/>
                      <w:color w:val="000000" w:themeColor="text1"/>
                      <w:szCs w:val="21"/>
                      <w14:textFill>
                        <w14:solidFill>
                          <w14:schemeClr w14:val="tx1"/>
                        </w14:solidFill>
                      </w14:textFill>
                    </w:rPr>
                    <w:t>m</w:t>
                  </w:r>
                  <w:r>
                    <w:rPr>
                      <w:rFonts w:eastAsiaTheme="minorEastAsia"/>
                      <w:color w:val="000000" w:themeColor="text1"/>
                      <w:szCs w:val="21"/>
                      <w:vertAlign w:val="superscript"/>
                      <w14:textFill>
                        <w14:solidFill>
                          <w14:schemeClr w14:val="tx1"/>
                        </w14:solidFill>
                      </w14:textFill>
                    </w:rPr>
                    <w:t>2</w:t>
                  </w:r>
                  <w:r>
                    <w:rPr>
                      <w:rFonts w:eastAsiaTheme="minorEastAsia"/>
                      <w:color w:val="000000" w:themeColor="text1"/>
                      <w:szCs w:val="21"/>
                      <w14:textFill>
                        <w14:solidFill>
                          <w14:schemeClr w14:val="tx1"/>
                        </w14:solidFill>
                      </w14:textFill>
                    </w:rPr>
                    <w:t>，由东向西依次设置1台精密机、1台三眼机、1台封边机；年处理免漆板1000张（长1.4m×宽1.2m×厚1.8mm）</w:t>
                  </w:r>
                </w:p>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其中精密机自带一套袋式除尘器。</w:t>
                  </w:r>
                </w:p>
              </w:tc>
              <w:tc>
                <w:tcPr>
                  <w:tcW w:w="86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38" w:type="dxa"/>
                  <w:vMerge w:val="continue"/>
                  <w:vAlign w:val="center"/>
                </w:tcPr>
                <w:p>
                  <w:pPr>
                    <w:pStyle w:val="78"/>
                    <w:jc w:val="center"/>
                    <w:rPr>
                      <w:rFonts w:eastAsiaTheme="minorEastAsia"/>
                      <w:color w:val="000000" w:themeColor="text1"/>
                      <w:szCs w:val="21"/>
                      <w14:textFill>
                        <w14:solidFill>
                          <w14:schemeClr w14:val="tx1"/>
                        </w14:solidFill>
                      </w14:textFill>
                    </w:rPr>
                  </w:pPr>
                </w:p>
              </w:tc>
              <w:tc>
                <w:tcPr>
                  <w:tcW w:w="427" w:type="dxa"/>
                  <w:vMerge w:val="continue"/>
                  <w:vAlign w:val="center"/>
                </w:tcPr>
                <w:p>
                  <w:pPr>
                    <w:pStyle w:val="78"/>
                    <w:jc w:val="center"/>
                    <w:rPr>
                      <w:rFonts w:eastAsiaTheme="minorEastAsia"/>
                      <w:color w:val="000000" w:themeColor="text1"/>
                      <w:szCs w:val="21"/>
                      <w14:textFill>
                        <w14:solidFill>
                          <w14:schemeClr w14:val="tx1"/>
                        </w14:solidFill>
                      </w14:textFill>
                    </w:rPr>
                  </w:pPr>
                </w:p>
              </w:tc>
              <w:tc>
                <w:tcPr>
                  <w:tcW w:w="113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收尘系统车间</w:t>
                  </w:r>
                </w:p>
              </w:tc>
              <w:tc>
                <w:tcPr>
                  <w:tcW w:w="6805" w:type="dxa"/>
                  <w:vAlign w:val="center"/>
                </w:tcPr>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位于项目区东南侧，建筑面积38.34m</w:t>
                  </w:r>
                  <w:r>
                    <w:rPr>
                      <w:rFonts w:eastAsiaTheme="minorEastAsia"/>
                      <w:color w:val="000000" w:themeColor="text1"/>
                      <w:szCs w:val="21"/>
                      <w:vertAlign w:val="superscript"/>
                      <w14:textFill>
                        <w14:solidFill>
                          <w14:schemeClr w14:val="tx1"/>
                        </w14:solidFill>
                      </w14:textFill>
                    </w:rPr>
                    <w:t>2</w:t>
                  </w:r>
                  <w:r>
                    <w:rPr>
                      <w:rFonts w:eastAsiaTheme="minorEastAsia"/>
                      <w:color w:val="000000" w:themeColor="text1"/>
                      <w:szCs w:val="21"/>
                      <w14:textFill>
                        <w14:solidFill>
                          <w14:schemeClr w14:val="tx1"/>
                        </w14:solidFill>
                      </w14:textFill>
                    </w:rPr>
                    <w:t>，由1个13000Nm</w:t>
                  </w:r>
                  <w:r>
                    <w:rPr>
                      <w:rFonts w:eastAsiaTheme="minorEastAsia"/>
                      <w:color w:val="000000" w:themeColor="text1"/>
                      <w:szCs w:val="21"/>
                      <w:vertAlign w:val="superscript"/>
                      <w14:textFill>
                        <w14:solidFill>
                          <w14:schemeClr w14:val="tx1"/>
                        </w14:solidFill>
                      </w14:textFill>
                    </w:rPr>
                    <w:t>3</w:t>
                  </w:r>
                  <w:r>
                    <w:rPr>
                      <w:rFonts w:eastAsiaTheme="minorEastAsia"/>
                      <w:color w:val="000000" w:themeColor="text1"/>
                      <w:szCs w:val="21"/>
                      <w14:textFill>
                        <w14:solidFill>
                          <w14:schemeClr w14:val="tx1"/>
                        </w14:solidFill>
                      </w14:textFill>
                    </w:rPr>
                    <w:t>/h风机+布袋除尘器组成，其中布袋除尘器设置在一个封闭的收尘车间。</w:t>
                  </w:r>
                </w:p>
              </w:tc>
              <w:tc>
                <w:tcPr>
                  <w:tcW w:w="86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38" w:type="dxa"/>
                  <w:vMerge w:val="continue"/>
                  <w:vAlign w:val="center"/>
                </w:tcPr>
                <w:p>
                  <w:pPr>
                    <w:pStyle w:val="78"/>
                    <w:jc w:val="center"/>
                    <w:rPr>
                      <w:rFonts w:eastAsiaTheme="minorEastAsia"/>
                      <w:color w:val="000000" w:themeColor="text1"/>
                      <w:szCs w:val="21"/>
                      <w14:textFill>
                        <w14:solidFill>
                          <w14:schemeClr w14:val="tx1"/>
                        </w14:solidFill>
                      </w14:textFill>
                    </w:rPr>
                  </w:pPr>
                </w:p>
              </w:tc>
              <w:tc>
                <w:tcPr>
                  <w:tcW w:w="427" w:type="dxa"/>
                  <w:vMerge w:val="continue"/>
                  <w:vAlign w:val="center"/>
                </w:tcPr>
                <w:p>
                  <w:pPr>
                    <w:pStyle w:val="78"/>
                    <w:jc w:val="center"/>
                    <w:rPr>
                      <w:rFonts w:eastAsiaTheme="minorEastAsia"/>
                      <w:color w:val="000000" w:themeColor="text1"/>
                      <w:szCs w:val="21"/>
                      <w14:textFill>
                        <w14:solidFill>
                          <w14:schemeClr w14:val="tx1"/>
                        </w14:solidFill>
                      </w14:textFill>
                    </w:rPr>
                  </w:pPr>
                </w:p>
              </w:tc>
              <w:tc>
                <w:tcPr>
                  <w:tcW w:w="113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喷漆房</w:t>
                  </w:r>
                </w:p>
              </w:tc>
              <w:tc>
                <w:tcPr>
                  <w:tcW w:w="6805" w:type="dxa"/>
                  <w:vAlign w:val="center"/>
                </w:tcPr>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位于项目区西南侧，建筑面积44.8m</w:t>
                  </w:r>
                  <w:r>
                    <w:rPr>
                      <w:rFonts w:eastAsiaTheme="minorEastAsia"/>
                      <w:color w:val="000000" w:themeColor="text1"/>
                      <w:szCs w:val="21"/>
                      <w:vertAlign w:val="superscript"/>
                      <w14:textFill>
                        <w14:solidFill>
                          <w14:schemeClr w14:val="tx1"/>
                        </w14:solidFill>
                      </w14:textFill>
                    </w:rPr>
                    <w:t>2</w:t>
                  </w:r>
                  <w:r>
                    <w:rPr>
                      <w:rFonts w:eastAsiaTheme="minorEastAsia"/>
                      <w:color w:val="000000" w:themeColor="text1"/>
                      <w:szCs w:val="21"/>
                      <w14:textFill>
                        <w14:solidFill>
                          <w14:schemeClr w14:val="tx1"/>
                        </w14:solidFill>
                      </w14:textFill>
                    </w:rPr>
                    <w:t>，现采用工艺为水帘吸附+超细纤维干式过滤+15m排气筒排放，4个风机（每个2000Nm</w:t>
                  </w:r>
                  <w:r>
                    <w:rPr>
                      <w:rFonts w:eastAsiaTheme="minorEastAsia"/>
                      <w:color w:val="000000" w:themeColor="text1"/>
                      <w:szCs w:val="21"/>
                      <w:vertAlign w:val="superscript"/>
                      <w14:textFill>
                        <w14:solidFill>
                          <w14:schemeClr w14:val="tx1"/>
                        </w14:solidFill>
                      </w14:textFill>
                    </w:rPr>
                    <w:t>3</w:t>
                  </w:r>
                  <w:r>
                    <w:rPr>
                      <w:rFonts w:eastAsiaTheme="minorEastAsia"/>
                      <w:color w:val="000000" w:themeColor="text1"/>
                      <w:szCs w:val="21"/>
                      <w14:textFill>
                        <w14:solidFill>
                          <w14:schemeClr w14:val="tx1"/>
                        </w14:solidFill>
                      </w14:textFill>
                    </w:rPr>
                    <w:t>/h）；</w:t>
                  </w:r>
                </w:p>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油漆堆放处：位于喷漆房东侧，储存油漆。</w:t>
                  </w:r>
                </w:p>
              </w:tc>
              <w:tc>
                <w:tcPr>
                  <w:tcW w:w="86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38" w:type="dxa"/>
                  <w:vMerge w:val="restart"/>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配套工程</w:t>
                  </w:r>
                </w:p>
              </w:tc>
              <w:tc>
                <w:tcPr>
                  <w:tcW w:w="1564" w:type="dxa"/>
                  <w:gridSpan w:val="2"/>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成品库</w:t>
                  </w:r>
                </w:p>
              </w:tc>
              <w:tc>
                <w:tcPr>
                  <w:tcW w:w="6805" w:type="dxa"/>
                  <w:vAlign w:val="center"/>
                </w:tcPr>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位于项目区喷漆房北侧，建筑面积55m</w:t>
                  </w:r>
                  <w:r>
                    <w:rPr>
                      <w:rFonts w:eastAsiaTheme="minorEastAsia"/>
                      <w:color w:val="000000" w:themeColor="text1"/>
                      <w:szCs w:val="21"/>
                      <w:vertAlign w:val="superscript"/>
                      <w14:textFill>
                        <w14:solidFill>
                          <w14:schemeClr w14:val="tx1"/>
                        </w14:solidFill>
                      </w14:textFill>
                    </w:rPr>
                    <w:t>2</w:t>
                  </w:r>
                  <w:r>
                    <w:rPr>
                      <w:rFonts w:eastAsiaTheme="minorEastAsia"/>
                      <w:color w:val="000000" w:themeColor="text1"/>
                      <w:szCs w:val="21"/>
                      <w14:textFill>
                        <w14:solidFill>
                          <w14:schemeClr w14:val="tx1"/>
                        </w14:solidFill>
                      </w14:textFill>
                    </w:rPr>
                    <w:t>，用于储存成品。</w:t>
                  </w:r>
                </w:p>
              </w:tc>
              <w:tc>
                <w:tcPr>
                  <w:tcW w:w="86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38" w:type="dxa"/>
                  <w:vMerge w:val="continue"/>
                  <w:vAlign w:val="center"/>
                </w:tcPr>
                <w:p>
                  <w:pPr>
                    <w:pStyle w:val="78"/>
                    <w:jc w:val="center"/>
                    <w:rPr>
                      <w:rFonts w:eastAsiaTheme="minorEastAsia"/>
                      <w:color w:val="000000" w:themeColor="text1"/>
                      <w:szCs w:val="21"/>
                      <w14:textFill>
                        <w14:solidFill>
                          <w14:schemeClr w14:val="tx1"/>
                        </w14:solidFill>
                      </w14:textFill>
                    </w:rPr>
                  </w:pPr>
                </w:p>
              </w:tc>
              <w:tc>
                <w:tcPr>
                  <w:tcW w:w="1564" w:type="dxa"/>
                  <w:gridSpan w:val="2"/>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原料库</w:t>
                  </w:r>
                </w:p>
              </w:tc>
              <w:tc>
                <w:tcPr>
                  <w:tcW w:w="6805" w:type="dxa"/>
                  <w:vAlign w:val="center"/>
                </w:tcPr>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位于项目区大门口西侧，其中原料堆棚建筑面积</w:t>
                  </w:r>
                  <w:r>
                    <w:rPr>
                      <w:color w:val="000000" w:themeColor="text1"/>
                      <w:kern w:val="0"/>
                      <w:szCs w:val="21"/>
                      <w14:textFill>
                        <w14:solidFill>
                          <w14:schemeClr w14:val="tx1"/>
                        </w14:solidFill>
                      </w14:textFill>
                    </w:rPr>
                    <w:t>208.57</w:t>
                  </w:r>
                  <w:r>
                    <w:rPr>
                      <w:rFonts w:eastAsiaTheme="minorEastAsia"/>
                      <w:color w:val="000000" w:themeColor="text1"/>
                      <w:szCs w:val="21"/>
                      <w14:textFill>
                        <w14:solidFill>
                          <w14:schemeClr w14:val="tx1"/>
                        </w14:solidFill>
                      </w14:textFill>
                    </w:rPr>
                    <w:t>m</w:t>
                  </w:r>
                  <w:r>
                    <w:rPr>
                      <w:rFonts w:eastAsiaTheme="minorEastAsia"/>
                      <w:color w:val="000000" w:themeColor="text1"/>
                      <w:szCs w:val="21"/>
                      <w:vertAlign w:val="superscript"/>
                      <w14:textFill>
                        <w14:solidFill>
                          <w14:schemeClr w14:val="tx1"/>
                        </w14:solidFill>
                      </w14:textFill>
                    </w:rPr>
                    <w:t>2</w:t>
                  </w:r>
                  <w:r>
                    <w:rPr>
                      <w:rFonts w:eastAsiaTheme="minorEastAsia"/>
                      <w:color w:val="000000" w:themeColor="text1"/>
                      <w:szCs w:val="21"/>
                      <w14:textFill>
                        <w14:solidFill>
                          <w14:schemeClr w14:val="tx1"/>
                        </w14:solidFill>
                      </w14:textFill>
                    </w:rPr>
                    <w:t>，露天堆场占地面积为</w:t>
                  </w:r>
                  <w:r>
                    <w:rPr>
                      <w:color w:val="000000" w:themeColor="text1"/>
                      <w:kern w:val="0"/>
                      <w:szCs w:val="21"/>
                      <w14:textFill>
                        <w14:solidFill>
                          <w14:schemeClr w14:val="tx1"/>
                        </w14:solidFill>
                      </w14:textFill>
                    </w:rPr>
                    <w:t xml:space="preserve">295.17 </w:t>
                  </w:r>
                  <w:r>
                    <w:rPr>
                      <w:rFonts w:eastAsiaTheme="minorEastAsia"/>
                      <w:color w:val="000000" w:themeColor="text1"/>
                      <w:szCs w:val="21"/>
                      <w14:textFill>
                        <w14:solidFill>
                          <w14:schemeClr w14:val="tx1"/>
                        </w14:solidFill>
                      </w14:textFill>
                    </w:rPr>
                    <w:t>m</w:t>
                  </w:r>
                  <w:r>
                    <w:rPr>
                      <w:rFonts w:eastAsiaTheme="minorEastAsia"/>
                      <w:color w:val="000000" w:themeColor="text1"/>
                      <w:szCs w:val="21"/>
                      <w:vertAlign w:val="superscript"/>
                      <w14:textFill>
                        <w14:solidFill>
                          <w14:schemeClr w14:val="tx1"/>
                        </w14:solidFill>
                      </w14:textFill>
                    </w:rPr>
                    <w:t>2</w:t>
                  </w:r>
                  <w:r>
                    <w:rPr>
                      <w:rFonts w:eastAsiaTheme="minorEastAsia"/>
                      <w:color w:val="000000" w:themeColor="text1"/>
                      <w:szCs w:val="21"/>
                      <w14:textFill>
                        <w14:solidFill>
                          <w14:schemeClr w14:val="tx1"/>
                        </w14:solidFill>
                      </w14:textFill>
                    </w:rPr>
                    <w:t>。</w:t>
                  </w:r>
                </w:p>
              </w:tc>
              <w:tc>
                <w:tcPr>
                  <w:tcW w:w="86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38" w:type="dxa"/>
                  <w:vMerge w:val="continue"/>
                  <w:vAlign w:val="center"/>
                </w:tcPr>
                <w:p>
                  <w:pPr>
                    <w:pStyle w:val="78"/>
                    <w:jc w:val="center"/>
                    <w:rPr>
                      <w:rFonts w:eastAsiaTheme="minorEastAsia"/>
                      <w:color w:val="000000" w:themeColor="text1"/>
                      <w:szCs w:val="21"/>
                      <w14:textFill>
                        <w14:solidFill>
                          <w14:schemeClr w14:val="tx1"/>
                        </w14:solidFill>
                      </w14:textFill>
                    </w:rPr>
                  </w:pPr>
                </w:p>
              </w:tc>
              <w:tc>
                <w:tcPr>
                  <w:tcW w:w="1564" w:type="dxa"/>
                  <w:gridSpan w:val="2"/>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员工住宿区</w:t>
                  </w:r>
                </w:p>
              </w:tc>
              <w:tc>
                <w:tcPr>
                  <w:tcW w:w="6805" w:type="dxa"/>
                  <w:vAlign w:val="center"/>
                </w:tcPr>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位于项目区北侧，建筑面积</w:t>
                  </w:r>
                  <w:r>
                    <w:rPr>
                      <w:color w:val="000000" w:themeColor="text1"/>
                      <w:kern w:val="0"/>
                      <w:szCs w:val="21"/>
                      <w14:textFill>
                        <w14:solidFill>
                          <w14:schemeClr w14:val="tx1"/>
                        </w14:solidFill>
                      </w14:textFill>
                    </w:rPr>
                    <w:t xml:space="preserve">490.68 </w:t>
                  </w:r>
                  <w:r>
                    <w:rPr>
                      <w:rFonts w:eastAsiaTheme="minorEastAsia"/>
                      <w:color w:val="000000" w:themeColor="text1"/>
                      <w:szCs w:val="21"/>
                      <w14:textFill>
                        <w14:solidFill>
                          <w14:schemeClr w14:val="tx1"/>
                        </w14:solidFill>
                      </w14:textFill>
                    </w:rPr>
                    <w:t>m</w:t>
                  </w:r>
                  <w:r>
                    <w:rPr>
                      <w:rFonts w:eastAsiaTheme="minorEastAsia"/>
                      <w:color w:val="000000" w:themeColor="text1"/>
                      <w:szCs w:val="21"/>
                      <w:vertAlign w:val="superscript"/>
                      <w14:textFill>
                        <w14:solidFill>
                          <w14:schemeClr w14:val="tx1"/>
                        </w14:solidFill>
                      </w14:textFill>
                    </w:rPr>
                    <w:t>2</w:t>
                  </w:r>
                  <w:r>
                    <w:rPr>
                      <w:rFonts w:eastAsiaTheme="minorEastAsia"/>
                      <w:color w:val="000000" w:themeColor="text1"/>
                      <w:szCs w:val="21"/>
                      <w14:textFill>
                        <w14:solidFill>
                          <w14:schemeClr w14:val="tx1"/>
                        </w14:solidFill>
                      </w14:textFill>
                    </w:rPr>
                    <w:t>，用于员工住宿。</w:t>
                  </w:r>
                </w:p>
              </w:tc>
              <w:tc>
                <w:tcPr>
                  <w:tcW w:w="86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38" w:type="dxa"/>
                  <w:vMerge w:val="continue"/>
                  <w:vAlign w:val="center"/>
                </w:tcPr>
                <w:p>
                  <w:pPr>
                    <w:pStyle w:val="78"/>
                    <w:jc w:val="center"/>
                    <w:rPr>
                      <w:rFonts w:eastAsiaTheme="minorEastAsia"/>
                      <w:color w:val="000000" w:themeColor="text1"/>
                      <w:szCs w:val="21"/>
                      <w14:textFill>
                        <w14:solidFill>
                          <w14:schemeClr w14:val="tx1"/>
                        </w14:solidFill>
                      </w14:textFill>
                    </w:rPr>
                  </w:pPr>
                </w:p>
              </w:tc>
              <w:tc>
                <w:tcPr>
                  <w:tcW w:w="1564" w:type="dxa"/>
                  <w:gridSpan w:val="2"/>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办公区</w:t>
                  </w:r>
                </w:p>
              </w:tc>
              <w:tc>
                <w:tcPr>
                  <w:tcW w:w="6805" w:type="dxa"/>
                  <w:vAlign w:val="center"/>
                </w:tcPr>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位于项目区西侧，建筑面积77.39m</w:t>
                  </w:r>
                  <w:r>
                    <w:rPr>
                      <w:rFonts w:eastAsiaTheme="minorEastAsia"/>
                      <w:color w:val="000000" w:themeColor="text1"/>
                      <w:szCs w:val="21"/>
                      <w:vertAlign w:val="superscript"/>
                      <w14:textFill>
                        <w14:solidFill>
                          <w14:schemeClr w14:val="tx1"/>
                        </w14:solidFill>
                      </w14:textFill>
                    </w:rPr>
                    <w:t>2</w:t>
                  </w:r>
                  <w:r>
                    <w:rPr>
                      <w:rFonts w:eastAsiaTheme="minorEastAsia"/>
                      <w:color w:val="000000" w:themeColor="text1"/>
                      <w:szCs w:val="21"/>
                      <w14:textFill>
                        <w14:solidFill>
                          <w14:schemeClr w14:val="tx1"/>
                        </w14:solidFill>
                      </w14:textFill>
                    </w:rPr>
                    <w:t>，用于办公。</w:t>
                  </w:r>
                </w:p>
              </w:tc>
              <w:tc>
                <w:tcPr>
                  <w:tcW w:w="86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38" w:type="dxa"/>
                  <w:vMerge w:val="continue"/>
                  <w:vAlign w:val="center"/>
                </w:tcPr>
                <w:p>
                  <w:pPr>
                    <w:pStyle w:val="78"/>
                    <w:jc w:val="center"/>
                    <w:rPr>
                      <w:rFonts w:eastAsiaTheme="minorEastAsia"/>
                      <w:color w:val="000000" w:themeColor="text1"/>
                      <w:szCs w:val="21"/>
                      <w14:textFill>
                        <w14:solidFill>
                          <w14:schemeClr w14:val="tx1"/>
                        </w14:solidFill>
                      </w14:textFill>
                    </w:rPr>
                  </w:pPr>
                </w:p>
              </w:tc>
              <w:tc>
                <w:tcPr>
                  <w:tcW w:w="1564" w:type="dxa"/>
                  <w:gridSpan w:val="2"/>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厨房及卫生间</w:t>
                  </w:r>
                </w:p>
              </w:tc>
              <w:tc>
                <w:tcPr>
                  <w:tcW w:w="6805" w:type="dxa"/>
                  <w:vAlign w:val="center"/>
                </w:tcPr>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位于项目区成品库北侧。</w:t>
                  </w:r>
                </w:p>
              </w:tc>
              <w:tc>
                <w:tcPr>
                  <w:tcW w:w="86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38" w:type="dxa"/>
                  <w:vMerge w:val="restart"/>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辅助工程</w:t>
                  </w:r>
                </w:p>
              </w:tc>
              <w:tc>
                <w:tcPr>
                  <w:tcW w:w="1564" w:type="dxa"/>
                  <w:gridSpan w:val="2"/>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供水</w:t>
                  </w:r>
                </w:p>
              </w:tc>
              <w:tc>
                <w:tcPr>
                  <w:tcW w:w="6805" w:type="dxa"/>
                  <w:vAlign w:val="center"/>
                </w:tcPr>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由自来水管网供给；</w:t>
                  </w:r>
                </w:p>
              </w:tc>
              <w:tc>
                <w:tcPr>
                  <w:tcW w:w="86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38" w:type="dxa"/>
                  <w:vMerge w:val="continue"/>
                  <w:vAlign w:val="center"/>
                </w:tcPr>
                <w:p>
                  <w:pPr>
                    <w:pStyle w:val="78"/>
                    <w:jc w:val="center"/>
                    <w:rPr>
                      <w:rFonts w:eastAsiaTheme="minorEastAsia"/>
                      <w:color w:val="000000" w:themeColor="text1"/>
                      <w:szCs w:val="21"/>
                      <w14:textFill>
                        <w14:solidFill>
                          <w14:schemeClr w14:val="tx1"/>
                        </w14:solidFill>
                      </w14:textFill>
                    </w:rPr>
                  </w:pPr>
                </w:p>
              </w:tc>
              <w:tc>
                <w:tcPr>
                  <w:tcW w:w="1564" w:type="dxa"/>
                  <w:gridSpan w:val="2"/>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排水</w:t>
                  </w:r>
                </w:p>
              </w:tc>
              <w:tc>
                <w:tcPr>
                  <w:tcW w:w="6805" w:type="dxa"/>
                  <w:vAlign w:val="center"/>
                </w:tcPr>
                <w:p>
                  <w:pPr>
                    <w:pStyle w:val="78"/>
                    <w:ind w:firstLine="420" w:firstLineChars="200"/>
                    <w:jc w:val="left"/>
                    <w:rPr>
                      <w:rFonts w:eastAsiaTheme="minorEastAsia"/>
                      <w:b/>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项目实行雨污分流。</w:t>
                  </w:r>
                </w:p>
              </w:tc>
              <w:tc>
                <w:tcPr>
                  <w:tcW w:w="86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38" w:type="dxa"/>
                  <w:vMerge w:val="continue"/>
                  <w:vAlign w:val="center"/>
                </w:tcPr>
                <w:p>
                  <w:pPr>
                    <w:pStyle w:val="78"/>
                    <w:jc w:val="center"/>
                    <w:rPr>
                      <w:rFonts w:eastAsiaTheme="minorEastAsia"/>
                      <w:color w:val="000000" w:themeColor="text1"/>
                      <w:szCs w:val="21"/>
                      <w14:textFill>
                        <w14:solidFill>
                          <w14:schemeClr w14:val="tx1"/>
                        </w14:solidFill>
                      </w14:textFill>
                    </w:rPr>
                  </w:pPr>
                </w:p>
              </w:tc>
              <w:tc>
                <w:tcPr>
                  <w:tcW w:w="1564" w:type="dxa"/>
                  <w:gridSpan w:val="2"/>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供电</w:t>
                  </w:r>
                </w:p>
              </w:tc>
              <w:tc>
                <w:tcPr>
                  <w:tcW w:w="6805" w:type="dxa"/>
                  <w:vAlign w:val="center"/>
                </w:tcPr>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市政供电电网供应。</w:t>
                  </w:r>
                </w:p>
              </w:tc>
              <w:tc>
                <w:tcPr>
                  <w:tcW w:w="86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38" w:type="dxa"/>
                  <w:vMerge w:val="restart"/>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环保工程</w:t>
                  </w:r>
                </w:p>
              </w:tc>
              <w:tc>
                <w:tcPr>
                  <w:tcW w:w="1564" w:type="dxa"/>
                  <w:gridSpan w:val="2"/>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废水</w:t>
                  </w:r>
                </w:p>
              </w:tc>
              <w:tc>
                <w:tcPr>
                  <w:tcW w:w="6805" w:type="dxa"/>
                  <w:vAlign w:val="center"/>
                </w:tcPr>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项目实行雨污分流；</w:t>
                  </w:r>
                </w:p>
                <w:p>
                  <w:pPr>
                    <w:pStyle w:val="78"/>
                    <w:ind w:firstLine="422" w:firstLineChars="200"/>
                    <w:jc w:val="left"/>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（1）生活废水处置措施</w:t>
                  </w:r>
                </w:p>
                <w:p>
                  <w:pPr>
                    <w:pStyle w:val="78"/>
                    <w:ind w:firstLine="422" w:firstLineChars="200"/>
                    <w:jc w:val="left"/>
                    <w:rPr>
                      <w:rFonts w:eastAsiaTheme="minorEastAsia"/>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①</w:t>
                  </w:r>
                  <w:r>
                    <w:rPr>
                      <w:rFonts w:eastAsiaTheme="minorEastAsia"/>
                      <w:b/>
                      <w:color w:val="000000" w:themeColor="text1"/>
                      <w:szCs w:val="21"/>
                      <w14:textFill>
                        <w14:solidFill>
                          <w14:schemeClr w14:val="tx1"/>
                        </w14:solidFill>
                      </w14:textFill>
                    </w:rPr>
                    <w:t>现状</w:t>
                  </w:r>
                </w:p>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部分厨房废水通过厂区雨水管网外排，其它生活废水排入化粪池（已建，6m</w:t>
                  </w:r>
                  <w:r>
                    <w:rPr>
                      <w:rFonts w:eastAsiaTheme="minorEastAsia"/>
                      <w:color w:val="000000" w:themeColor="text1"/>
                      <w:szCs w:val="21"/>
                      <w:vertAlign w:val="superscript"/>
                      <w14:textFill>
                        <w14:solidFill>
                          <w14:schemeClr w14:val="tx1"/>
                        </w14:solidFill>
                      </w14:textFill>
                    </w:rPr>
                    <w:t>3</w:t>
                  </w:r>
                  <w:r>
                    <w:rPr>
                      <w:rFonts w:eastAsiaTheme="minorEastAsia"/>
                      <w:color w:val="000000" w:themeColor="text1"/>
                      <w:szCs w:val="21"/>
                      <w14:textFill>
                        <w14:solidFill>
                          <w14:schemeClr w14:val="tx1"/>
                        </w14:solidFill>
                      </w14:textFill>
                    </w:rPr>
                    <w:t>）处理，定期委托周边村民清运，用于农作物施肥。</w:t>
                  </w:r>
                </w:p>
                <w:p>
                  <w:pPr>
                    <w:pStyle w:val="78"/>
                    <w:ind w:firstLine="422" w:firstLineChars="200"/>
                    <w:jc w:val="left"/>
                    <w:rPr>
                      <w:rFonts w:eastAsiaTheme="minorEastAsia"/>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②</w:t>
                  </w:r>
                  <w:r>
                    <w:rPr>
                      <w:rFonts w:eastAsiaTheme="minorEastAsia"/>
                      <w:b/>
                      <w:color w:val="000000" w:themeColor="text1"/>
                      <w:szCs w:val="21"/>
                      <w14:textFill>
                        <w14:solidFill>
                          <w14:schemeClr w14:val="tx1"/>
                        </w14:solidFill>
                      </w14:textFill>
                    </w:rPr>
                    <w:t>整改措施：</w:t>
                  </w:r>
                  <w:r>
                    <w:rPr>
                      <w:rFonts w:eastAsiaTheme="minorEastAsia"/>
                      <w:color w:val="000000" w:themeColor="text1"/>
                      <w:szCs w:val="21"/>
                      <w14:textFill>
                        <w14:solidFill>
                          <w14:schemeClr w14:val="tx1"/>
                        </w14:solidFill>
                      </w14:textFill>
                    </w:rPr>
                    <w:t>新建一个隔油池（0.1m</w:t>
                  </w:r>
                  <w:r>
                    <w:rPr>
                      <w:rFonts w:eastAsiaTheme="minorEastAsia"/>
                      <w:color w:val="000000" w:themeColor="text1"/>
                      <w:szCs w:val="21"/>
                      <w:vertAlign w:val="superscript"/>
                      <w14:textFill>
                        <w14:solidFill>
                          <w14:schemeClr w14:val="tx1"/>
                        </w14:solidFill>
                      </w14:textFill>
                    </w:rPr>
                    <w:t>3</w:t>
                  </w:r>
                  <w:r>
                    <w:rPr>
                      <w:rFonts w:eastAsiaTheme="minorEastAsia"/>
                      <w:color w:val="000000" w:themeColor="text1"/>
                      <w:szCs w:val="21"/>
                      <w14:textFill>
                        <w14:solidFill>
                          <w14:schemeClr w14:val="tx1"/>
                        </w14:solidFill>
                      </w14:textFill>
                    </w:rPr>
                    <w:t>），用于预处理厨房废水，然后与其它生活废水全包排入化粪池（已建，6m</w:t>
                  </w:r>
                  <w:r>
                    <w:rPr>
                      <w:rFonts w:eastAsiaTheme="minorEastAsia"/>
                      <w:color w:val="000000" w:themeColor="text1"/>
                      <w:szCs w:val="21"/>
                      <w:vertAlign w:val="superscript"/>
                      <w14:textFill>
                        <w14:solidFill>
                          <w14:schemeClr w14:val="tx1"/>
                        </w14:solidFill>
                      </w14:textFill>
                    </w:rPr>
                    <w:t>3</w:t>
                  </w:r>
                  <w:r>
                    <w:rPr>
                      <w:rFonts w:eastAsiaTheme="minorEastAsia"/>
                      <w:color w:val="000000" w:themeColor="text1"/>
                      <w:szCs w:val="21"/>
                      <w14:textFill>
                        <w14:solidFill>
                          <w14:schemeClr w14:val="tx1"/>
                        </w14:solidFill>
                      </w14:textFill>
                    </w:rPr>
                    <w:t>）处理，定期委托周边村民清运，用于农作物施肥。</w:t>
                  </w:r>
                </w:p>
                <w:p>
                  <w:pPr>
                    <w:pStyle w:val="78"/>
                    <w:ind w:firstLine="422" w:firstLineChars="200"/>
                    <w:jc w:val="left"/>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（2）生产废水</w:t>
                  </w:r>
                </w:p>
                <w:p>
                  <w:pPr>
                    <w:pStyle w:val="78"/>
                    <w:ind w:firstLine="420" w:firstLineChars="200"/>
                    <w:jc w:val="left"/>
                    <w:rPr>
                      <w:rFonts w:eastAsiaTheme="minorEastAsia"/>
                      <w:color w:val="000000" w:themeColor="text1"/>
                      <w:szCs w:val="21"/>
                      <w14:textFill>
                        <w14:solidFill>
                          <w14:schemeClr w14:val="tx1"/>
                        </w14:solidFill>
                      </w14:textFill>
                    </w:rPr>
                  </w:pPr>
                  <w:r>
                    <w:rPr>
                      <w:color w:val="000000" w:themeColor="text1"/>
                      <w:szCs w:val="21"/>
                      <w14:textFill>
                        <w14:solidFill>
                          <w14:schemeClr w14:val="tx1"/>
                        </w14:solidFill>
                      </w14:textFill>
                    </w:rPr>
                    <w:t>添加专用的油漆絮凝剂，喷漆水经处理后循环使用，不外排。</w:t>
                  </w:r>
                </w:p>
              </w:tc>
              <w:tc>
                <w:tcPr>
                  <w:tcW w:w="86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38" w:type="dxa"/>
                  <w:vMerge w:val="continue"/>
                  <w:vAlign w:val="center"/>
                </w:tcPr>
                <w:p>
                  <w:pPr>
                    <w:pStyle w:val="78"/>
                    <w:jc w:val="center"/>
                    <w:rPr>
                      <w:rFonts w:eastAsiaTheme="minorEastAsia"/>
                      <w:color w:val="000000" w:themeColor="text1"/>
                      <w:szCs w:val="21"/>
                      <w14:textFill>
                        <w14:solidFill>
                          <w14:schemeClr w14:val="tx1"/>
                        </w14:solidFill>
                      </w14:textFill>
                    </w:rPr>
                  </w:pPr>
                </w:p>
              </w:tc>
              <w:tc>
                <w:tcPr>
                  <w:tcW w:w="1564" w:type="dxa"/>
                  <w:gridSpan w:val="2"/>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废气</w:t>
                  </w:r>
                </w:p>
              </w:tc>
              <w:tc>
                <w:tcPr>
                  <w:tcW w:w="6805" w:type="dxa"/>
                  <w:vAlign w:val="center"/>
                </w:tcPr>
                <w:p>
                  <w:pPr>
                    <w:pStyle w:val="78"/>
                    <w:ind w:firstLine="422" w:firstLineChars="200"/>
                    <w:jc w:val="left"/>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（1）生产废气</w:t>
                  </w:r>
                </w:p>
                <w:p>
                  <w:pPr>
                    <w:pStyle w:val="78"/>
                    <w:ind w:firstLine="422" w:firstLineChars="200"/>
                    <w:jc w:val="left"/>
                    <w:rPr>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①</w:t>
                  </w:r>
                  <w:r>
                    <w:rPr>
                      <w:rFonts w:eastAsiaTheme="minorEastAsia"/>
                      <w:b/>
                      <w:color w:val="000000" w:themeColor="text1"/>
                      <w:szCs w:val="21"/>
                      <w14:textFill>
                        <w14:solidFill>
                          <w14:schemeClr w14:val="tx1"/>
                        </w14:solidFill>
                      </w14:textFill>
                    </w:rPr>
                    <w:t>开料、平刨、仿形、出齿、开孔工序粉尘</w:t>
                  </w:r>
                </w:p>
                <w:p>
                  <w:pPr>
                    <w:pStyle w:val="78"/>
                    <w:ind w:firstLine="422" w:firstLineChars="200"/>
                    <w:jc w:val="left"/>
                    <w:rPr>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现状：</w:t>
                  </w:r>
                  <w:r>
                    <w:rPr>
                      <w:bCs/>
                      <w:color w:val="000000" w:themeColor="text1"/>
                      <w:szCs w:val="21"/>
                      <w14:textFill>
                        <w14:solidFill>
                          <w14:schemeClr w14:val="tx1"/>
                        </w14:solidFill>
                      </w14:textFill>
                    </w:rPr>
                    <w:t>开料、平刨、仿形、出齿、开孔工序设置于车间的木工区，其中6个工位（1台压刨机、1台线条机、1台冷压机、1台梳齿机、1台精密机、1台精密裁板机），均配备吸尘风管并且设置设备挡板，可将各个木材加工部位产生的木屑粉尘统一收集，并由主风管通往收尘室的一套布袋除尘装置进行处理（收集效率60%，风量13000Nm</w:t>
                  </w:r>
                  <w:r>
                    <w:rPr>
                      <w:bCs/>
                      <w:color w:val="000000" w:themeColor="text1"/>
                      <w:szCs w:val="21"/>
                      <w:vertAlign w:val="superscript"/>
                      <w14:textFill>
                        <w14:solidFill>
                          <w14:schemeClr w14:val="tx1"/>
                        </w14:solidFill>
                      </w14:textFill>
                    </w:rPr>
                    <w:t>3</w:t>
                  </w:r>
                  <w:r>
                    <w:rPr>
                      <w:bCs/>
                      <w:color w:val="000000" w:themeColor="text1"/>
                      <w:szCs w:val="21"/>
                      <w14:textFill>
                        <w14:solidFill>
                          <w14:schemeClr w14:val="tx1"/>
                        </w14:solidFill>
                      </w14:textFill>
                    </w:rPr>
                    <w:t>/h，处理效率90%）；</w:t>
                  </w:r>
                </w:p>
                <w:p>
                  <w:pPr>
                    <w:pStyle w:val="78"/>
                    <w:ind w:firstLine="420" w:firstLineChars="200"/>
                    <w:jc w:val="left"/>
                    <w:rPr>
                      <w:rFonts w:eastAsiaTheme="minorEastAsia"/>
                      <w:color w:val="000000" w:themeColor="text1"/>
                      <w:szCs w:val="21"/>
                      <w14:textFill>
                        <w14:solidFill>
                          <w14:schemeClr w14:val="tx1"/>
                        </w14:solidFill>
                      </w14:textFill>
                    </w:rPr>
                  </w:pPr>
                  <w:r>
                    <w:rPr>
                      <w:bCs/>
                      <w:color w:val="000000" w:themeColor="text1"/>
                      <w:szCs w:val="21"/>
                      <w14:textFill>
                        <w14:solidFill>
                          <w14:schemeClr w14:val="tx1"/>
                        </w14:solidFill>
                      </w14:textFill>
                    </w:rPr>
                    <w:t>同时</w:t>
                  </w:r>
                  <w:r>
                    <w:rPr>
                      <w:rFonts w:eastAsiaTheme="minorEastAsia"/>
                      <w:color w:val="000000" w:themeColor="text1"/>
                      <w:szCs w:val="21"/>
                      <w14:textFill>
                        <w14:solidFill>
                          <w14:schemeClr w14:val="tx1"/>
                        </w14:solidFill>
                      </w14:textFill>
                    </w:rPr>
                    <w:t>1台砂光机、精密机均自带一套袋式除尘器，用于收集粉尘</w:t>
                  </w:r>
                  <w:r>
                    <w:rPr>
                      <w:bCs/>
                      <w:color w:val="000000" w:themeColor="text1"/>
                      <w:szCs w:val="21"/>
                      <w14:textFill>
                        <w14:solidFill>
                          <w14:schemeClr w14:val="tx1"/>
                        </w14:solidFill>
                      </w14:textFill>
                    </w:rPr>
                    <w:t>（收集效率60%，处理效率90%）</w:t>
                  </w:r>
                  <w:r>
                    <w:rPr>
                      <w:rFonts w:eastAsiaTheme="minorEastAsia"/>
                      <w:color w:val="000000" w:themeColor="text1"/>
                      <w:szCs w:val="21"/>
                      <w14:textFill>
                        <w14:solidFill>
                          <w14:schemeClr w14:val="tx1"/>
                        </w14:solidFill>
                      </w14:textFill>
                    </w:rPr>
                    <w:t>；</w:t>
                  </w:r>
                </w:p>
                <w:p>
                  <w:pPr>
                    <w:pStyle w:val="78"/>
                    <w:ind w:firstLine="422" w:firstLineChars="200"/>
                    <w:jc w:val="left"/>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整改措施：</w:t>
                  </w:r>
                  <w:r>
                    <w:rPr>
                      <w:rFonts w:eastAsiaTheme="minorEastAsia"/>
                      <w:color w:val="000000" w:themeColor="text1"/>
                      <w:szCs w:val="21"/>
                      <w14:textFill>
                        <w14:solidFill>
                          <w14:schemeClr w14:val="tx1"/>
                        </w14:solidFill>
                      </w14:textFill>
                    </w:rPr>
                    <w:t>加强对粉尘的定期清理。</w:t>
                  </w:r>
                </w:p>
                <w:p>
                  <w:pPr>
                    <w:pStyle w:val="78"/>
                    <w:ind w:firstLine="422" w:firstLineChars="200"/>
                    <w:jc w:val="left"/>
                    <w:rPr>
                      <w:rFonts w:eastAsiaTheme="minorEastAsia"/>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②</w:t>
                  </w:r>
                  <w:r>
                    <w:rPr>
                      <w:b/>
                      <w:color w:val="000000" w:themeColor="text1"/>
                      <w:szCs w:val="21"/>
                      <w14:textFill>
                        <w14:solidFill>
                          <w14:schemeClr w14:val="tx1"/>
                        </w14:solidFill>
                      </w14:textFill>
                    </w:rPr>
                    <w:t>人工</w:t>
                  </w:r>
                  <w:r>
                    <w:rPr>
                      <w:rFonts w:eastAsiaTheme="minorEastAsia"/>
                      <w:b/>
                      <w:color w:val="000000" w:themeColor="text1"/>
                      <w:szCs w:val="21"/>
                      <w14:textFill>
                        <w14:solidFill>
                          <w14:schemeClr w14:val="tx1"/>
                        </w14:solidFill>
                      </w14:textFill>
                    </w:rPr>
                    <w:t>打磨、抛光工序粉尘</w:t>
                  </w:r>
                </w:p>
                <w:p>
                  <w:pPr>
                    <w:pStyle w:val="78"/>
                    <w:ind w:firstLine="422" w:firstLineChars="200"/>
                    <w:jc w:val="left"/>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现状：</w:t>
                  </w:r>
                  <w:r>
                    <w:rPr>
                      <w:rFonts w:eastAsiaTheme="minorEastAsia"/>
                      <w:color w:val="000000" w:themeColor="text1"/>
                      <w:szCs w:val="21"/>
                      <w14:textFill>
                        <w14:solidFill>
                          <w14:schemeClr w14:val="tx1"/>
                        </w14:solidFill>
                      </w14:textFill>
                    </w:rPr>
                    <w:t>本项目打磨、抛光工序设置于喷漆房中（专门设置其工位），采用工艺为水帘吸附+超细纤维干式过滤+15m排气筒排放；</w:t>
                  </w:r>
                </w:p>
                <w:p>
                  <w:pPr>
                    <w:pStyle w:val="78"/>
                    <w:ind w:firstLine="422" w:firstLineChars="200"/>
                    <w:jc w:val="left"/>
                    <w:rPr>
                      <w:rFonts w:eastAsiaTheme="minorEastAsia"/>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③</w:t>
                  </w:r>
                  <w:r>
                    <w:rPr>
                      <w:rFonts w:eastAsiaTheme="minorEastAsia"/>
                      <w:b/>
                      <w:color w:val="000000" w:themeColor="text1"/>
                      <w:szCs w:val="21"/>
                      <w14:textFill>
                        <w14:solidFill>
                          <w14:schemeClr w14:val="tx1"/>
                        </w14:solidFill>
                      </w14:textFill>
                    </w:rPr>
                    <w:t>喷漆废气</w:t>
                  </w:r>
                </w:p>
                <w:p>
                  <w:pPr>
                    <w:pStyle w:val="78"/>
                    <w:ind w:firstLine="422" w:firstLineChars="200"/>
                    <w:jc w:val="left"/>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现状：</w:t>
                  </w:r>
                  <w:r>
                    <w:rPr>
                      <w:rFonts w:eastAsiaTheme="minorEastAsia"/>
                      <w:color w:val="000000" w:themeColor="text1"/>
                      <w:szCs w:val="21"/>
                      <w14:textFill>
                        <w14:solidFill>
                          <w14:schemeClr w14:val="tx1"/>
                        </w14:solidFill>
                      </w14:textFill>
                    </w:rPr>
                    <w:t>项目设置专门的喷漆房，产品的喷漆工序（调漆、喷涂、风干）均在该区域内进行，该车间生产时关闭门窗；</w:t>
                  </w:r>
                </w:p>
                <w:p>
                  <w:pPr>
                    <w:pStyle w:val="78"/>
                    <w:ind w:firstLine="422" w:firstLineChars="200"/>
                    <w:jc w:val="left"/>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整改措施：</w:t>
                  </w:r>
                  <w:r>
                    <w:rPr>
                      <w:rFonts w:eastAsiaTheme="minorEastAsia"/>
                      <w:color w:val="000000" w:themeColor="text1"/>
                      <w:szCs w:val="21"/>
                      <w14:textFill>
                        <w14:solidFill>
                          <w14:schemeClr w14:val="tx1"/>
                        </w14:solidFill>
                      </w14:textFill>
                    </w:rPr>
                    <w:t>根据</w:t>
                  </w:r>
                  <w:r>
                    <w:rPr>
                      <w:color w:val="000000" w:themeColor="text1"/>
                      <w14:textFill>
                        <w14:solidFill>
                          <w14:schemeClr w14:val="tx1"/>
                        </w14:solidFill>
                      </w14:textFill>
                    </w:rPr>
                    <w:t>涂装工艺及车间设计手册，</w:t>
                  </w:r>
                  <w:r>
                    <w:rPr>
                      <w:rFonts w:eastAsiaTheme="minorEastAsia"/>
                      <w:color w:val="000000" w:themeColor="text1"/>
                      <w:szCs w:val="21"/>
                      <w14:textFill>
                        <w14:solidFill>
                          <w14:schemeClr w14:val="tx1"/>
                        </w14:solidFill>
                      </w14:textFill>
                    </w:rPr>
                    <w:t>应在水帘吸附+超细纤维干式过滤后加装者活性炭，对有机废气进一步处置；</w:t>
                  </w:r>
                </w:p>
                <w:p>
                  <w:pPr>
                    <w:pStyle w:val="78"/>
                    <w:ind w:firstLine="422" w:firstLineChars="200"/>
                    <w:jc w:val="left"/>
                    <w:rPr>
                      <w:rFonts w:eastAsiaTheme="minorEastAsia"/>
                      <w:color w:val="000000" w:themeColor="text1"/>
                      <w:szCs w:val="21"/>
                      <w14:textFill>
                        <w14:solidFill>
                          <w14:schemeClr w14:val="tx1"/>
                        </w14:solidFill>
                      </w14:textFill>
                    </w:rPr>
                  </w:pPr>
                  <w:r>
                    <w:rPr>
                      <w:b/>
                      <w:bCs/>
                      <w:color w:val="000000" w:themeColor="text1"/>
                      <w:szCs w:val="21"/>
                      <w14:textFill>
                        <w14:solidFill>
                          <w14:schemeClr w14:val="tx1"/>
                        </w14:solidFill>
                      </w14:textFill>
                    </w:rPr>
                    <w:t>生活废气：</w:t>
                  </w:r>
                  <w:r>
                    <w:rPr>
                      <w:bCs/>
                      <w:color w:val="000000" w:themeColor="text1"/>
                      <w:szCs w:val="21"/>
                      <w14:textFill>
                        <w14:solidFill>
                          <w14:schemeClr w14:val="tx1"/>
                        </w14:solidFill>
                      </w14:textFill>
                    </w:rPr>
                    <w:t>食堂油烟经小型油烟净化器处理后，达标外排。</w:t>
                  </w:r>
                </w:p>
              </w:tc>
              <w:tc>
                <w:tcPr>
                  <w:tcW w:w="867" w:type="dxa"/>
                  <w:vAlign w:val="center"/>
                </w:tcPr>
                <w:p>
                  <w:pPr>
                    <w:pStyle w:val="78"/>
                    <w:jc w:val="center"/>
                    <w:rPr>
                      <w:b/>
                      <w:bCs/>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38" w:type="dxa"/>
                  <w:vMerge w:val="continue"/>
                  <w:vAlign w:val="center"/>
                </w:tcPr>
                <w:p>
                  <w:pPr>
                    <w:pStyle w:val="78"/>
                    <w:jc w:val="center"/>
                    <w:rPr>
                      <w:rFonts w:eastAsiaTheme="minorEastAsia"/>
                      <w:color w:val="000000" w:themeColor="text1"/>
                      <w:szCs w:val="21"/>
                      <w14:textFill>
                        <w14:solidFill>
                          <w14:schemeClr w14:val="tx1"/>
                        </w14:solidFill>
                      </w14:textFill>
                    </w:rPr>
                  </w:pPr>
                </w:p>
              </w:tc>
              <w:tc>
                <w:tcPr>
                  <w:tcW w:w="1564" w:type="dxa"/>
                  <w:gridSpan w:val="2"/>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固废</w:t>
                  </w:r>
                </w:p>
              </w:tc>
              <w:tc>
                <w:tcPr>
                  <w:tcW w:w="6805" w:type="dxa"/>
                  <w:vAlign w:val="center"/>
                </w:tcPr>
                <w:p>
                  <w:pPr>
                    <w:pStyle w:val="78"/>
                    <w:ind w:firstLine="422" w:firstLineChars="200"/>
                    <w:jc w:val="left"/>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（1）木材边角料、包装固废</w:t>
                  </w:r>
                </w:p>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统一清理收集后将外卖给废旧资源回收公司处理。</w:t>
                  </w:r>
                </w:p>
                <w:p>
                  <w:pPr>
                    <w:pStyle w:val="78"/>
                    <w:ind w:firstLine="422" w:firstLineChars="200"/>
                    <w:jc w:val="left"/>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（2）漆渣及油漆桶</w:t>
                  </w:r>
                </w:p>
                <w:p>
                  <w:pPr>
                    <w:pStyle w:val="78"/>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设有1个2m</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的危废暂存间，危废收集后分类暂存于暂存间内，定期委托有资质单位处置；</w:t>
                  </w:r>
                </w:p>
                <w:p>
                  <w:pPr>
                    <w:pStyle w:val="78"/>
                    <w:ind w:firstLine="422" w:firstLineChars="200"/>
                    <w:jc w:val="left"/>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（3）生活垃圾</w:t>
                  </w:r>
                </w:p>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设置若干垃圾桶，运至就近垃圾收集点；</w:t>
                  </w:r>
                </w:p>
              </w:tc>
              <w:tc>
                <w:tcPr>
                  <w:tcW w:w="86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38" w:type="dxa"/>
                  <w:vMerge w:val="continue"/>
                  <w:vAlign w:val="center"/>
                </w:tcPr>
                <w:p>
                  <w:pPr>
                    <w:pStyle w:val="78"/>
                    <w:jc w:val="center"/>
                    <w:rPr>
                      <w:rFonts w:eastAsiaTheme="minorEastAsia"/>
                      <w:color w:val="000000" w:themeColor="text1"/>
                      <w:szCs w:val="21"/>
                      <w14:textFill>
                        <w14:solidFill>
                          <w14:schemeClr w14:val="tx1"/>
                        </w14:solidFill>
                      </w14:textFill>
                    </w:rPr>
                  </w:pPr>
                </w:p>
              </w:tc>
              <w:tc>
                <w:tcPr>
                  <w:tcW w:w="1564" w:type="dxa"/>
                  <w:gridSpan w:val="2"/>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噪声</w:t>
                  </w:r>
                </w:p>
              </w:tc>
              <w:tc>
                <w:tcPr>
                  <w:tcW w:w="6805" w:type="dxa"/>
                  <w:vAlign w:val="center"/>
                </w:tcPr>
                <w:p>
                  <w:pPr>
                    <w:pStyle w:val="78"/>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房屋隔声（隔声材料）、设备减振。</w:t>
                  </w:r>
                </w:p>
              </w:tc>
              <w:tc>
                <w:tcPr>
                  <w:tcW w:w="867" w:type="dxa"/>
                  <w:vAlign w:val="center"/>
                </w:tcPr>
                <w:p>
                  <w:pPr>
                    <w:pStyle w:val="78"/>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已建</w:t>
                  </w:r>
                </w:p>
              </w:tc>
            </w:tr>
          </w:tbl>
          <w:p>
            <w:pPr>
              <w:spacing w:line="360" w:lineRule="auto"/>
              <w:ind w:left="50" w:right="50" w:firstLine="48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项目的主要建筑指标见下表。</w:t>
            </w:r>
          </w:p>
          <w:p>
            <w:pPr>
              <w:ind w:left="50" w:right="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表1-2  项目主要建筑指标一览表</w:t>
            </w:r>
          </w:p>
          <w:tbl>
            <w:tblPr>
              <w:tblStyle w:val="39"/>
              <w:tblW w:w="9864" w:type="dxa"/>
              <w:tblInd w:w="0" w:type="dxa"/>
              <w:tblLayout w:type="fixed"/>
              <w:tblCellMar>
                <w:top w:w="0" w:type="dxa"/>
                <w:left w:w="108" w:type="dxa"/>
                <w:bottom w:w="0" w:type="dxa"/>
                <w:right w:w="108" w:type="dxa"/>
              </w:tblCellMar>
            </w:tblPr>
            <w:tblGrid>
              <w:gridCol w:w="1024"/>
              <w:gridCol w:w="858"/>
              <w:gridCol w:w="2722"/>
              <w:gridCol w:w="3287"/>
              <w:gridCol w:w="1973"/>
            </w:tblGrid>
            <w:tr>
              <w:tblPrEx>
                <w:tblCellMar>
                  <w:top w:w="0" w:type="dxa"/>
                  <w:left w:w="108" w:type="dxa"/>
                  <w:bottom w:w="0" w:type="dxa"/>
                  <w:right w:w="108" w:type="dxa"/>
                </w:tblCellMar>
              </w:tblPrEx>
              <w:trPr>
                <w:trHeight w:val="20" w:hRule="atLeast"/>
              </w:trPr>
              <w:tc>
                <w:tcPr>
                  <w:tcW w:w="460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Times New Roman" w:hAnsi="Times New Roman" w:eastAsia="宋体" w:cs="Times New Roman"/>
                      <w:b/>
                      <w:bCs/>
                      <w:color w:val="000000" w:themeColor="text1"/>
                      <w:kern w:val="0"/>
                      <w:szCs w:val="2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项目</w:t>
                  </w:r>
                </w:p>
              </w:tc>
              <w:tc>
                <w:tcPr>
                  <w:tcW w:w="328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b/>
                      <w:bCs/>
                      <w:color w:val="000000" w:themeColor="text1"/>
                      <w:kern w:val="0"/>
                      <w:szCs w:val="2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单位</w:t>
                  </w:r>
                </w:p>
              </w:tc>
              <w:tc>
                <w:tcPr>
                  <w:tcW w:w="197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b/>
                      <w:bCs/>
                      <w:color w:val="000000" w:themeColor="text1"/>
                      <w:kern w:val="0"/>
                      <w:szCs w:val="21"/>
                      <w14:textFill>
                        <w14:solidFill>
                          <w14:schemeClr w14:val="tx1"/>
                        </w14:solidFill>
                      </w14:textFill>
                    </w:rPr>
                  </w:pPr>
                  <w:r>
                    <w:rPr>
                      <w:rFonts w:ascii="Times New Roman" w:hAnsi="Times New Roman" w:eastAsia="宋体" w:cs="Times New Roman"/>
                      <w:b/>
                      <w:bCs/>
                      <w:color w:val="000000" w:themeColor="text1"/>
                      <w:kern w:val="0"/>
                      <w:szCs w:val="21"/>
                      <w14:textFill>
                        <w14:solidFill>
                          <w14:schemeClr w14:val="tx1"/>
                        </w14:solidFill>
                      </w14:textFill>
                    </w:rPr>
                    <w:t>指标</w:t>
                  </w:r>
                </w:p>
              </w:tc>
            </w:tr>
            <w:tr>
              <w:tblPrEx>
                <w:tblCellMar>
                  <w:top w:w="0" w:type="dxa"/>
                  <w:left w:w="108" w:type="dxa"/>
                  <w:bottom w:w="0" w:type="dxa"/>
                  <w:right w:w="108" w:type="dxa"/>
                </w:tblCellMar>
              </w:tblPrEx>
              <w:trPr>
                <w:trHeight w:val="20" w:hRule="atLeast"/>
              </w:trPr>
              <w:tc>
                <w:tcPr>
                  <w:tcW w:w="460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总占地面积</w:t>
                  </w:r>
                </w:p>
              </w:tc>
              <w:tc>
                <w:tcPr>
                  <w:tcW w:w="3287"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w:t>
                  </w:r>
                  <w:r>
                    <w:rPr>
                      <w:rFonts w:ascii="Times New Roman" w:hAnsi="Times New Roman" w:eastAsia="宋体" w:cs="Times New Roman"/>
                      <w:color w:val="000000" w:themeColor="text1"/>
                      <w:kern w:val="0"/>
                      <w:szCs w:val="21"/>
                      <w:vertAlign w:val="superscript"/>
                      <w14:textFill>
                        <w14:solidFill>
                          <w14:schemeClr w14:val="tx1"/>
                        </w14:solidFill>
                      </w14:textFill>
                    </w:rPr>
                    <w:t>2</w:t>
                  </w:r>
                </w:p>
              </w:tc>
              <w:tc>
                <w:tcPr>
                  <w:tcW w:w="1973"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2120</w:t>
                  </w:r>
                </w:p>
              </w:tc>
            </w:tr>
            <w:tr>
              <w:tblPrEx>
                <w:tblCellMar>
                  <w:top w:w="0" w:type="dxa"/>
                  <w:left w:w="108" w:type="dxa"/>
                  <w:bottom w:w="0" w:type="dxa"/>
                  <w:right w:w="108" w:type="dxa"/>
                </w:tblCellMar>
              </w:tblPrEx>
              <w:trPr>
                <w:trHeight w:val="20" w:hRule="atLeast"/>
              </w:trPr>
              <w:tc>
                <w:tcPr>
                  <w:tcW w:w="460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建筑面积</w:t>
                  </w:r>
                </w:p>
              </w:tc>
              <w:tc>
                <w:tcPr>
                  <w:tcW w:w="3287"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w:t>
                  </w:r>
                  <w:r>
                    <w:rPr>
                      <w:rFonts w:ascii="Times New Roman" w:hAnsi="Times New Roman" w:eastAsia="宋体" w:cs="Times New Roman"/>
                      <w:color w:val="000000" w:themeColor="text1"/>
                      <w:kern w:val="0"/>
                      <w:szCs w:val="21"/>
                      <w:vertAlign w:val="superscript"/>
                      <w14:textFill>
                        <w14:solidFill>
                          <w14:schemeClr w14:val="tx1"/>
                        </w14:solidFill>
                      </w14:textFill>
                    </w:rPr>
                    <w:t>2</w:t>
                  </w:r>
                </w:p>
              </w:tc>
              <w:tc>
                <w:tcPr>
                  <w:tcW w:w="1973"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1807.73 </w:t>
                  </w:r>
                </w:p>
              </w:tc>
            </w:tr>
            <w:tr>
              <w:tblPrEx>
                <w:tblCellMar>
                  <w:top w:w="0" w:type="dxa"/>
                  <w:left w:w="108" w:type="dxa"/>
                  <w:bottom w:w="0" w:type="dxa"/>
                  <w:right w:w="108" w:type="dxa"/>
                </w:tblCellMar>
              </w:tblPrEx>
              <w:trPr>
                <w:trHeight w:val="20" w:hRule="atLeast"/>
              </w:trPr>
              <w:tc>
                <w:tcPr>
                  <w:tcW w:w="102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其中</w:t>
                  </w:r>
                </w:p>
              </w:tc>
              <w:tc>
                <w:tcPr>
                  <w:tcW w:w="3580"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生产区</w:t>
                  </w:r>
                </w:p>
              </w:tc>
              <w:tc>
                <w:tcPr>
                  <w:tcW w:w="3287"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w:t>
                  </w:r>
                  <w:r>
                    <w:rPr>
                      <w:rFonts w:ascii="Times New Roman" w:hAnsi="Times New Roman" w:eastAsia="宋体" w:cs="Times New Roman"/>
                      <w:color w:val="000000" w:themeColor="text1"/>
                      <w:kern w:val="0"/>
                      <w:szCs w:val="21"/>
                      <w:vertAlign w:val="superscript"/>
                      <w14:textFill>
                        <w14:solidFill>
                          <w14:schemeClr w14:val="tx1"/>
                        </w14:solidFill>
                      </w14:textFill>
                    </w:rPr>
                    <w:t>2</w:t>
                  </w:r>
                </w:p>
              </w:tc>
              <w:tc>
                <w:tcPr>
                  <w:tcW w:w="1973"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913.37 </w:t>
                  </w:r>
                </w:p>
              </w:tc>
            </w:tr>
            <w:tr>
              <w:tblPrEx>
                <w:tblCellMar>
                  <w:top w:w="0" w:type="dxa"/>
                  <w:left w:w="108" w:type="dxa"/>
                  <w:bottom w:w="0" w:type="dxa"/>
                  <w:right w:w="108" w:type="dxa"/>
                </w:tblCellMar>
              </w:tblPrEx>
              <w:trPr>
                <w:trHeight w:val="20" w:hRule="atLeast"/>
              </w:trPr>
              <w:tc>
                <w:tcPr>
                  <w:tcW w:w="1024"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85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其中</w:t>
                  </w:r>
                </w:p>
              </w:tc>
              <w:tc>
                <w:tcPr>
                  <w:tcW w:w="2722"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木制品生产区</w:t>
                  </w:r>
                </w:p>
              </w:tc>
              <w:tc>
                <w:tcPr>
                  <w:tcW w:w="3287"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w:t>
                  </w:r>
                  <w:r>
                    <w:rPr>
                      <w:rFonts w:ascii="Times New Roman" w:hAnsi="Times New Roman" w:eastAsia="宋体" w:cs="Times New Roman"/>
                      <w:color w:val="000000" w:themeColor="text1"/>
                      <w:kern w:val="0"/>
                      <w:szCs w:val="21"/>
                      <w:vertAlign w:val="superscript"/>
                      <w14:textFill>
                        <w14:solidFill>
                          <w14:schemeClr w14:val="tx1"/>
                        </w14:solidFill>
                      </w14:textFill>
                    </w:rPr>
                    <w:t>2</w:t>
                  </w:r>
                </w:p>
              </w:tc>
              <w:tc>
                <w:tcPr>
                  <w:tcW w:w="1973"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629.45 </w:t>
                  </w:r>
                </w:p>
              </w:tc>
            </w:tr>
            <w:tr>
              <w:tblPrEx>
                <w:tblCellMar>
                  <w:top w:w="0" w:type="dxa"/>
                  <w:left w:w="108" w:type="dxa"/>
                  <w:bottom w:w="0" w:type="dxa"/>
                  <w:right w:w="108" w:type="dxa"/>
                </w:tblCellMar>
              </w:tblPrEx>
              <w:trPr>
                <w:trHeight w:val="20" w:hRule="atLeast"/>
              </w:trPr>
              <w:tc>
                <w:tcPr>
                  <w:tcW w:w="1024"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858"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2722"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免漆板加工区</w:t>
                  </w:r>
                </w:p>
              </w:tc>
              <w:tc>
                <w:tcPr>
                  <w:tcW w:w="3287"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w:t>
                  </w:r>
                  <w:r>
                    <w:rPr>
                      <w:rFonts w:ascii="Times New Roman" w:hAnsi="Times New Roman" w:eastAsia="宋体" w:cs="Times New Roman"/>
                      <w:color w:val="000000" w:themeColor="text1"/>
                      <w:kern w:val="0"/>
                      <w:szCs w:val="21"/>
                      <w:vertAlign w:val="superscript"/>
                      <w14:textFill>
                        <w14:solidFill>
                          <w14:schemeClr w14:val="tx1"/>
                        </w14:solidFill>
                      </w14:textFill>
                    </w:rPr>
                    <w:t>2</w:t>
                  </w:r>
                </w:p>
              </w:tc>
              <w:tc>
                <w:tcPr>
                  <w:tcW w:w="1973"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200.79 </w:t>
                  </w:r>
                </w:p>
              </w:tc>
            </w:tr>
            <w:tr>
              <w:tblPrEx>
                <w:tblCellMar>
                  <w:top w:w="0" w:type="dxa"/>
                  <w:left w:w="108" w:type="dxa"/>
                  <w:bottom w:w="0" w:type="dxa"/>
                  <w:right w:w="108" w:type="dxa"/>
                </w:tblCellMar>
              </w:tblPrEx>
              <w:trPr>
                <w:trHeight w:val="20" w:hRule="atLeast"/>
              </w:trPr>
              <w:tc>
                <w:tcPr>
                  <w:tcW w:w="1024"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858"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2722"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收尘系统车间</w:t>
                  </w:r>
                </w:p>
              </w:tc>
              <w:tc>
                <w:tcPr>
                  <w:tcW w:w="3287"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w:t>
                  </w:r>
                  <w:r>
                    <w:rPr>
                      <w:rFonts w:ascii="Times New Roman" w:hAnsi="Times New Roman" w:eastAsia="宋体" w:cs="Times New Roman"/>
                      <w:color w:val="000000" w:themeColor="text1"/>
                      <w:kern w:val="0"/>
                      <w:szCs w:val="21"/>
                      <w:vertAlign w:val="superscript"/>
                      <w14:textFill>
                        <w14:solidFill>
                          <w14:schemeClr w14:val="tx1"/>
                        </w14:solidFill>
                      </w14:textFill>
                    </w:rPr>
                    <w:t>2</w:t>
                  </w:r>
                </w:p>
              </w:tc>
              <w:tc>
                <w:tcPr>
                  <w:tcW w:w="1973"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38.34</w:t>
                  </w:r>
                </w:p>
              </w:tc>
            </w:tr>
            <w:tr>
              <w:tblPrEx>
                <w:tblCellMar>
                  <w:top w:w="0" w:type="dxa"/>
                  <w:left w:w="108" w:type="dxa"/>
                  <w:bottom w:w="0" w:type="dxa"/>
                  <w:right w:w="108" w:type="dxa"/>
                </w:tblCellMar>
              </w:tblPrEx>
              <w:trPr>
                <w:trHeight w:val="20" w:hRule="atLeast"/>
              </w:trPr>
              <w:tc>
                <w:tcPr>
                  <w:tcW w:w="1024"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858"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2722"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喷漆房</w:t>
                  </w:r>
                </w:p>
              </w:tc>
              <w:tc>
                <w:tcPr>
                  <w:tcW w:w="3287"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w:t>
                  </w:r>
                  <w:r>
                    <w:rPr>
                      <w:rFonts w:ascii="Times New Roman" w:hAnsi="Times New Roman" w:eastAsia="宋体" w:cs="Times New Roman"/>
                      <w:color w:val="000000" w:themeColor="text1"/>
                      <w:kern w:val="0"/>
                      <w:szCs w:val="21"/>
                      <w:vertAlign w:val="superscript"/>
                      <w14:textFill>
                        <w14:solidFill>
                          <w14:schemeClr w14:val="tx1"/>
                        </w14:solidFill>
                      </w14:textFill>
                    </w:rPr>
                    <w:t>2</w:t>
                  </w:r>
                </w:p>
              </w:tc>
              <w:tc>
                <w:tcPr>
                  <w:tcW w:w="1973"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44.8</w:t>
                  </w:r>
                </w:p>
              </w:tc>
            </w:tr>
            <w:tr>
              <w:tblPrEx>
                <w:tblCellMar>
                  <w:top w:w="0" w:type="dxa"/>
                  <w:left w:w="108" w:type="dxa"/>
                  <w:bottom w:w="0" w:type="dxa"/>
                  <w:right w:w="108" w:type="dxa"/>
                </w:tblCellMar>
              </w:tblPrEx>
              <w:trPr>
                <w:trHeight w:val="20" w:hRule="atLeast"/>
              </w:trPr>
              <w:tc>
                <w:tcPr>
                  <w:tcW w:w="1024"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3580"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成品库</w:t>
                  </w:r>
                </w:p>
              </w:tc>
              <w:tc>
                <w:tcPr>
                  <w:tcW w:w="3287"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w:t>
                  </w:r>
                  <w:r>
                    <w:rPr>
                      <w:rFonts w:ascii="Times New Roman" w:hAnsi="Times New Roman" w:eastAsia="宋体" w:cs="Times New Roman"/>
                      <w:color w:val="000000" w:themeColor="text1"/>
                      <w:kern w:val="0"/>
                      <w:szCs w:val="21"/>
                      <w:vertAlign w:val="superscript"/>
                      <w14:textFill>
                        <w14:solidFill>
                          <w14:schemeClr w14:val="tx1"/>
                        </w14:solidFill>
                      </w14:textFill>
                    </w:rPr>
                    <w:t>2</w:t>
                  </w:r>
                </w:p>
              </w:tc>
              <w:tc>
                <w:tcPr>
                  <w:tcW w:w="1973"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55</w:t>
                  </w:r>
                </w:p>
              </w:tc>
            </w:tr>
            <w:tr>
              <w:tblPrEx>
                <w:tblCellMar>
                  <w:top w:w="0" w:type="dxa"/>
                  <w:left w:w="108" w:type="dxa"/>
                  <w:bottom w:w="0" w:type="dxa"/>
                  <w:right w:w="108" w:type="dxa"/>
                </w:tblCellMar>
              </w:tblPrEx>
              <w:trPr>
                <w:trHeight w:val="20" w:hRule="atLeast"/>
              </w:trPr>
              <w:tc>
                <w:tcPr>
                  <w:tcW w:w="1024"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3580"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原料堆棚</w:t>
                  </w:r>
                </w:p>
              </w:tc>
              <w:tc>
                <w:tcPr>
                  <w:tcW w:w="3287"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w:t>
                  </w:r>
                  <w:r>
                    <w:rPr>
                      <w:rFonts w:ascii="Times New Roman" w:hAnsi="Times New Roman" w:eastAsia="宋体" w:cs="Times New Roman"/>
                      <w:color w:val="000000" w:themeColor="text1"/>
                      <w:kern w:val="0"/>
                      <w:szCs w:val="21"/>
                      <w:vertAlign w:val="superscript"/>
                      <w14:textFill>
                        <w14:solidFill>
                          <w14:schemeClr w14:val="tx1"/>
                        </w14:solidFill>
                      </w14:textFill>
                    </w:rPr>
                    <w:t>2</w:t>
                  </w:r>
                </w:p>
              </w:tc>
              <w:tc>
                <w:tcPr>
                  <w:tcW w:w="1973"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208.57 </w:t>
                  </w:r>
                </w:p>
              </w:tc>
            </w:tr>
            <w:tr>
              <w:tblPrEx>
                <w:tblCellMar>
                  <w:top w:w="0" w:type="dxa"/>
                  <w:left w:w="108" w:type="dxa"/>
                  <w:bottom w:w="0" w:type="dxa"/>
                  <w:right w:w="108" w:type="dxa"/>
                </w:tblCellMar>
              </w:tblPrEx>
              <w:trPr>
                <w:trHeight w:val="20" w:hRule="atLeast"/>
              </w:trPr>
              <w:tc>
                <w:tcPr>
                  <w:tcW w:w="1024"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3580"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员工住宿区</w:t>
                  </w:r>
                </w:p>
              </w:tc>
              <w:tc>
                <w:tcPr>
                  <w:tcW w:w="3287"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w:t>
                  </w:r>
                  <w:r>
                    <w:rPr>
                      <w:rFonts w:ascii="Times New Roman" w:hAnsi="Times New Roman" w:eastAsia="宋体" w:cs="Times New Roman"/>
                      <w:color w:val="000000" w:themeColor="text1"/>
                      <w:kern w:val="0"/>
                      <w:szCs w:val="21"/>
                      <w:vertAlign w:val="superscript"/>
                      <w14:textFill>
                        <w14:solidFill>
                          <w14:schemeClr w14:val="tx1"/>
                        </w14:solidFill>
                      </w14:textFill>
                    </w:rPr>
                    <w:t>2</w:t>
                  </w:r>
                </w:p>
              </w:tc>
              <w:tc>
                <w:tcPr>
                  <w:tcW w:w="1973"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490.68 </w:t>
                  </w:r>
                </w:p>
              </w:tc>
            </w:tr>
            <w:tr>
              <w:tblPrEx>
                <w:tblCellMar>
                  <w:top w:w="0" w:type="dxa"/>
                  <w:left w:w="108" w:type="dxa"/>
                  <w:bottom w:w="0" w:type="dxa"/>
                  <w:right w:w="108" w:type="dxa"/>
                </w:tblCellMar>
              </w:tblPrEx>
              <w:trPr>
                <w:trHeight w:val="20" w:hRule="atLeast"/>
              </w:trPr>
              <w:tc>
                <w:tcPr>
                  <w:tcW w:w="1024"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3580"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办公区</w:t>
                  </w:r>
                </w:p>
              </w:tc>
              <w:tc>
                <w:tcPr>
                  <w:tcW w:w="3287"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w:t>
                  </w:r>
                  <w:r>
                    <w:rPr>
                      <w:rFonts w:ascii="Times New Roman" w:hAnsi="Times New Roman" w:eastAsia="宋体" w:cs="Times New Roman"/>
                      <w:color w:val="000000" w:themeColor="text1"/>
                      <w:kern w:val="0"/>
                      <w:szCs w:val="21"/>
                      <w:vertAlign w:val="superscript"/>
                      <w14:textFill>
                        <w14:solidFill>
                          <w14:schemeClr w14:val="tx1"/>
                        </w14:solidFill>
                      </w14:textFill>
                    </w:rPr>
                    <w:t>2</w:t>
                  </w:r>
                </w:p>
              </w:tc>
              <w:tc>
                <w:tcPr>
                  <w:tcW w:w="1973"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77.39</w:t>
                  </w:r>
                </w:p>
              </w:tc>
            </w:tr>
            <w:tr>
              <w:tblPrEx>
                <w:tblCellMar>
                  <w:top w:w="0" w:type="dxa"/>
                  <w:left w:w="108" w:type="dxa"/>
                  <w:bottom w:w="0" w:type="dxa"/>
                  <w:right w:w="108" w:type="dxa"/>
                </w:tblCellMar>
              </w:tblPrEx>
              <w:trPr>
                <w:trHeight w:val="20" w:hRule="atLeast"/>
              </w:trPr>
              <w:tc>
                <w:tcPr>
                  <w:tcW w:w="1024"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3580"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厨房及卫生间</w:t>
                  </w:r>
                </w:p>
              </w:tc>
              <w:tc>
                <w:tcPr>
                  <w:tcW w:w="3287"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w:t>
                  </w:r>
                  <w:r>
                    <w:rPr>
                      <w:rFonts w:ascii="Times New Roman" w:hAnsi="Times New Roman" w:eastAsia="宋体" w:cs="Times New Roman"/>
                      <w:color w:val="000000" w:themeColor="text1"/>
                      <w:kern w:val="0"/>
                      <w:szCs w:val="21"/>
                      <w:vertAlign w:val="superscript"/>
                      <w14:textFill>
                        <w14:solidFill>
                          <w14:schemeClr w14:val="tx1"/>
                        </w14:solidFill>
                      </w14:textFill>
                    </w:rPr>
                    <w:t>2</w:t>
                  </w:r>
                </w:p>
              </w:tc>
              <w:tc>
                <w:tcPr>
                  <w:tcW w:w="1973"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62.72</w:t>
                  </w:r>
                </w:p>
              </w:tc>
            </w:tr>
            <w:tr>
              <w:tblPrEx>
                <w:tblCellMar>
                  <w:top w:w="0" w:type="dxa"/>
                  <w:left w:w="108" w:type="dxa"/>
                  <w:bottom w:w="0" w:type="dxa"/>
                  <w:right w:w="108" w:type="dxa"/>
                </w:tblCellMar>
              </w:tblPrEx>
              <w:trPr>
                <w:trHeight w:val="20" w:hRule="atLeast"/>
              </w:trPr>
              <w:tc>
                <w:tcPr>
                  <w:tcW w:w="460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原料露天堆场</w:t>
                  </w:r>
                </w:p>
              </w:tc>
              <w:tc>
                <w:tcPr>
                  <w:tcW w:w="3287"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w:t>
                  </w:r>
                  <w:r>
                    <w:rPr>
                      <w:rFonts w:ascii="Times New Roman" w:hAnsi="Times New Roman" w:eastAsia="宋体" w:cs="Times New Roman"/>
                      <w:color w:val="000000" w:themeColor="text1"/>
                      <w:kern w:val="0"/>
                      <w:szCs w:val="21"/>
                      <w:vertAlign w:val="superscript"/>
                      <w14:textFill>
                        <w14:solidFill>
                          <w14:schemeClr w14:val="tx1"/>
                        </w14:solidFill>
                      </w14:textFill>
                    </w:rPr>
                    <w:t>2</w:t>
                  </w:r>
                </w:p>
              </w:tc>
              <w:tc>
                <w:tcPr>
                  <w:tcW w:w="1973"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295.17 </w:t>
                  </w:r>
                </w:p>
              </w:tc>
            </w:tr>
            <w:tr>
              <w:tblPrEx>
                <w:tblCellMar>
                  <w:top w:w="0" w:type="dxa"/>
                  <w:left w:w="108" w:type="dxa"/>
                  <w:bottom w:w="0" w:type="dxa"/>
                  <w:right w:w="108" w:type="dxa"/>
                </w:tblCellMar>
              </w:tblPrEx>
              <w:trPr>
                <w:trHeight w:val="20" w:hRule="atLeast"/>
              </w:trPr>
              <w:tc>
                <w:tcPr>
                  <w:tcW w:w="460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其它（过道、硬地等）</w:t>
                  </w:r>
                </w:p>
              </w:tc>
              <w:tc>
                <w:tcPr>
                  <w:tcW w:w="3287"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w:t>
                  </w:r>
                  <w:r>
                    <w:rPr>
                      <w:rFonts w:ascii="Times New Roman" w:hAnsi="Times New Roman" w:eastAsia="宋体" w:cs="Times New Roman"/>
                      <w:color w:val="000000" w:themeColor="text1"/>
                      <w:kern w:val="0"/>
                      <w:szCs w:val="21"/>
                      <w:vertAlign w:val="superscript"/>
                      <w14:textFill>
                        <w14:solidFill>
                          <w14:schemeClr w14:val="tx1"/>
                        </w14:solidFill>
                      </w14:textFill>
                    </w:rPr>
                    <w:t>2</w:t>
                  </w:r>
                </w:p>
              </w:tc>
              <w:tc>
                <w:tcPr>
                  <w:tcW w:w="1973"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17.09 </w:t>
                  </w:r>
                </w:p>
              </w:tc>
            </w:tr>
          </w:tbl>
          <w:p>
            <w:pPr>
              <w:ind w:left="50" w:right="50"/>
              <w:jc w:val="center"/>
              <w:rPr>
                <w:rFonts w:ascii="Times New Roman" w:hAnsi="Times New Roman" w:cs="Times New Roman"/>
                <w:b/>
                <w:color w:val="000000" w:themeColor="text1"/>
                <w:sz w:val="24"/>
                <w14:textFill>
                  <w14:solidFill>
                    <w14:schemeClr w14:val="tx1"/>
                  </w14:solidFill>
                </w14:textFill>
              </w:rPr>
            </w:pPr>
          </w:p>
          <w:p>
            <w:pPr>
              <w:tabs>
                <w:tab w:val="left" w:pos="2395"/>
              </w:tabs>
              <w:spacing w:line="360" w:lineRule="auto"/>
              <w:ind w:left="105" w:leftChars="50" w:right="105" w:rightChars="50" w:firstLine="495"/>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3、产品方案</w:t>
            </w:r>
          </w:p>
          <w:p>
            <w:pPr>
              <w:ind w:left="51" w:right="51"/>
              <w:jc w:val="center"/>
              <w:rPr>
                <w:rFonts w:ascii="Times New Roman" w:hAnsi="Times New Roman" w:cs="Times New Roman"/>
                <w:b/>
                <w:bCs/>
                <w:color w:val="000000" w:themeColor="text1"/>
                <w:sz w:val="24"/>
                <w:szCs w:val="28"/>
                <w14:textFill>
                  <w14:solidFill>
                    <w14:schemeClr w14:val="tx1"/>
                  </w14:solidFill>
                </w14:textFill>
              </w:rPr>
            </w:pPr>
            <w:r>
              <w:rPr>
                <w:rFonts w:ascii="Times New Roman" w:hAnsi="Times New Roman" w:cs="Times New Roman"/>
                <w:b/>
                <w:bCs/>
                <w:color w:val="000000" w:themeColor="text1"/>
                <w:sz w:val="24"/>
                <w:szCs w:val="28"/>
                <w14:textFill>
                  <w14:solidFill>
                    <w14:schemeClr w14:val="tx1"/>
                  </w14:solidFill>
                </w14:textFill>
              </w:rPr>
              <w:t>表1-3  产品方案</w:t>
            </w:r>
          </w:p>
          <w:tbl>
            <w:tblPr>
              <w:tblStyle w:val="40"/>
              <w:tblW w:w="9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8"/>
              <w:gridCol w:w="4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8" w:type="dxa"/>
                  <w:vAlign w:val="center"/>
                </w:tcPr>
                <w:p>
                  <w:pPr>
                    <w:tabs>
                      <w:tab w:val="left" w:pos="2395"/>
                    </w:tabs>
                    <w:ind w:right="105" w:rightChars="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产品</w:t>
                  </w:r>
                </w:p>
              </w:tc>
              <w:tc>
                <w:tcPr>
                  <w:tcW w:w="4526" w:type="dxa"/>
                  <w:vAlign w:val="center"/>
                </w:tcPr>
                <w:p>
                  <w:pPr>
                    <w:tabs>
                      <w:tab w:val="left" w:pos="2395"/>
                    </w:tabs>
                    <w:ind w:right="105" w:rightChars="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年产量（件）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8" w:type="dxa"/>
                  <w:vAlign w:val="center"/>
                </w:tcPr>
                <w:p>
                  <w:pPr>
                    <w:tabs>
                      <w:tab w:val="left" w:pos="2395"/>
                    </w:tabs>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木制品（木门、木床、衣柜等）</w:t>
                  </w:r>
                </w:p>
              </w:tc>
              <w:tc>
                <w:tcPr>
                  <w:tcW w:w="4526" w:type="dxa"/>
                  <w:vAlign w:val="center"/>
                </w:tcPr>
                <w:p>
                  <w:pPr>
                    <w:tabs>
                      <w:tab w:val="left" w:pos="2395"/>
                    </w:tabs>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8000</w:t>
                  </w:r>
                </w:p>
              </w:tc>
            </w:tr>
          </w:tbl>
          <w:p>
            <w:pPr>
              <w:tabs>
                <w:tab w:val="left" w:pos="2395"/>
              </w:tabs>
              <w:spacing w:line="360" w:lineRule="auto"/>
              <w:ind w:left="105" w:leftChars="50" w:right="105" w:rightChars="50" w:firstLine="495"/>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4、原辅料</w:t>
            </w:r>
          </w:p>
          <w:p>
            <w:pPr>
              <w:ind w:left="51" w:right="51"/>
              <w:jc w:val="center"/>
              <w:rPr>
                <w:rFonts w:ascii="Times New Roman" w:hAnsi="Times New Roman" w:cs="Times New Roman"/>
                <w:b/>
                <w:bCs/>
                <w:color w:val="000000" w:themeColor="text1"/>
                <w:sz w:val="24"/>
                <w:szCs w:val="28"/>
                <w14:textFill>
                  <w14:solidFill>
                    <w14:schemeClr w14:val="tx1"/>
                  </w14:solidFill>
                </w14:textFill>
              </w:rPr>
            </w:pPr>
            <w:r>
              <w:rPr>
                <w:rFonts w:ascii="Times New Roman" w:hAnsi="Times New Roman" w:cs="Times New Roman"/>
                <w:b/>
                <w:bCs/>
                <w:color w:val="000000" w:themeColor="text1"/>
                <w:sz w:val="24"/>
                <w:szCs w:val="28"/>
                <w14:textFill>
                  <w14:solidFill>
                    <w14:schemeClr w14:val="tx1"/>
                  </w14:solidFill>
                </w14:textFill>
              </w:rPr>
              <w:t>表1-4  原辅料用量</w:t>
            </w:r>
          </w:p>
          <w:tbl>
            <w:tblPr>
              <w:tblStyle w:val="39"/>
              <w:tblW w:w="9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642"/>
              <w:gridCol w:w="986"/>
              <w:gridCol w:w="1276"/>
              <w:gridCol w:w="1757"/>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序号</w:t>
                  </w:r>
                </w:p>
              </w:tc>
              <w:tc>
                <w:tcPr>
                  <w:tcW w:w="164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原材料</w:t>
                  </w:r>
                </w:p>
              </w:tc>
              <w:tc>
                <w:tcPr>
                  <w:tcW w:w="98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年用量 （t/a）</w:t>
                  </w:r>
                </w:p>
              </w:tc>
              <w:tc>
                <w:tcPr>
                  <w:tcW w:w="127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最大储量 （t/a）</w:t>
                  </w:r>
                </w:p>
              </w:tc>
              <w:tc>
                <w:tcPr>
                  <w:tcW w:w="1757"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包装/规格</w:t>
                  </w:r>
                </w:p>
              </w:tc>
              <w:tc>
                <w:tcPr>
                  <w:tcW w:w="3560"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164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木材</w:t>
                  </w:r>
                </w:p>
              </w:tc>
              <w:tc>
                <w:tcPr>
                  <w:tcW w:w="98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35</w:t>
                  </w:r>
                </w:p>
              </w:tc>
              <w:tc>
                <w:tcPr>
                  <w:tcW w:w="127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1757"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3560"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主要原材料，选用楠木、秋木等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164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免漆板</w:t>
                  </w:r>
                </w:p>
              </w:tc>
              <w:tc>
                <w:tcPr>
                  <w:tcW w:w="98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1000张</w:t>
                  </w:r>
                </w:p>
              </w:tc>
              <w:tc>
                <w:tcPr>
                  <w:tcW w:w="127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100张</w:t>
                  </w:r>
                </w:p>
              </w:tc>
              <w:tc>
                <w:tcPr>
                  <w:tcW w:w="1757"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1.4m×宽1.2m×厚1.8mm</w:t>
                  </w:r>
                </w:p>
              </w:tc>
              <w:tc>
                <w:tcPr>
                  <w:tcW w:w="3560"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w:t>
                  </w:r>
                </w:p>
              </w:tc>
              <w:tc>
                <w:tcPr>
                  <w:tcW w:w="164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聚酯树脂清漆</w:t>
                  </w:r>
                </w:p>
              </w:tc>
              <w:tc>
                <w:tcPr>
                  <w:tcW w:w="98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0.4</w:t>
                  </w:r>
                </w:p>
              </w:tc>
              <w:tc>
                <w:tcPr>
                  <w:tcW w:w="127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0.2</w:t>
                  </w:r>
                </w:p>
              </w:tc>
              <w:tc>
                <w:tcPr>
                  <w:tcW w:w="1757"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25kg/桶</w:t>
                  </w:r>
                </w:p>
              </w:tc>
              <w:tc>
                <w:tcPr>
                  <w:tcW w:w="3560"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油性面漆清漆，醇酸树脂60%，二甲苯30%，醋酸丁酯5%，固分5%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w:t>
                  </w:r>
                </w:p>
              </w:tc>
              <w:tc>
                <w:tcPr>
                  <w:tcW w:w="164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稀释剂</w:t>
                  </w:r>
                </w:p>
              </w:tc>
              <w:tc>
                <w:tcPr>
                  <w:tcW w:w="98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0.25</w:t>
                  </w:r>
                </w:p>
              </w:tc>
              <w:tc>
                <w:tcPr>
                  <w:tcW w:w="127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w:t>
                  </w:r>
                </w:p>
              </w:tc>
              <w:tc>
                <w:tcPr>
                  <w:tcW w:w="1757"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25/170kg/桶</w:t>
                  </w:r>
                </w:p>
              </w:tc>
              <w:tc>
                <w:tcPr>
                  <w:tcW w:w="3560"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油性面漆稀释剂，二甲苯50%，醋酸丁酯35%，醋酸乙酯15%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164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固化剂</w:t>
                  </w:r>
                </w:p>
              </w:tc>
              <w:tc>
                <w:tcPr>
                  <w:tcW w:w="98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0.22</w:t>
                  </w:r>
                </w:p>
              </w:tc>
              <w:tc>
                <w:tcPr>
                  <w:tcW w:w="127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0.1</w:t>
                  </w:r>
                </w:p>
              </w:tc>
              <w:tc>
                <w:tcPr>
                  <w:tcW w:w="1757"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20kg/桶</w:t>
                  </w:r>
                </w:p>
              </w:tc>
              <w:tc>
                <w:tcPr>
                  <w:tcW w:w="3560"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油性面漆固化剂，异氰酸酯50%，醋酸丁酯40%，二甲苯10%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w:t>
                  </w:r>
                </w:p>
              </w:tc>
              <w:tc>
                <w:tcPr>
                  <w:tcW w:w="164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水性清漆</w:t>
                  </w:r>
                </w:p>
              </w:tc>
              <w:tc>
                <w:tcPr>
                  <w:tcW w:w="98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127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0.5</w:t>
                  </w:r>
                </w:p>
              </w:tc>
              <w:tc>
                <w:tcPr>
                  <w:tcW w:w="1757"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25kg/桶</w:t>
                  </w:r>
                </w:p>
              </w:tc>
              <w:tc>
                <w:tcPr>
                  <w:tcW w:w="3560"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水性底漆清漆，水性丙烯酸树脂80%，纯净水10%，乙二醇单丁醚8%，固分助剂2%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w:t>
                  </w:r>
                </w:p>
              </w:tc>
              <w:tc>
                <w:tcPr>
                  <w:tcW w:w="164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水基胶粘剂</w:t>
                  </w:r>
                </w:p>
              </w:tc>
              <w:tc>
                <w:tcPr>
                  <w:tcW w:w="98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0.08</w:t>
                  </w:r>
                </w:p>
              </w:tc>
              <w:tc>
                <w:tcPr>
                  <w:tcW w:w="127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0.04</w:t>
                  </w:r>
                </w:p>
              </w:tc>
              <w:tc>
                <w:tcPr>
                  <w:tcW w:w="1757"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20kg/桶</w:t>
                  </w:r>
                </w:p>
              </w:tc>
              <w:tc>
                <w:tcPr>
                  <w:tcW w:w="3560"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木材拼接用，常温下固化，无毒无臭： 聚醋酸乙烯乳液50%，水30%，固分15%，挥发分5%</w:t>
                  </w:r>
                </w:p>
              </w:tc>
            </w:tr>
          </w:tbl>
          <w:p>
            <w:pPr>
              <w:ind w:left="51" w:right="51"/>
              <w:jc w:val="center"/>
              <w:rPr>
                <w:rFonts w:ascii="Times New Roman" w:hAnsi="Times New Roman" w:cs="Times New Roman"/>
                <w:b/>
                <w:bCs/>
                <w:color w:val="000000" w:themeColor="text1"/>
                <w:sz w:val="24"/>
                <w:szCs w:val="28"/>
                <w14:textFill>
                  <w14:solidFill>
                    <w14:schemeClr w14:val="tx1"/>
                  </w14:solidFill>
                </w14:textFill>
              </w:rPr>
            </w:pPr>
            <w:r>
              <w:rPr>
                <w:rFonts w:ascii="Times New Roman" w:hAnsi="Times New Roman" w:cs="Times New Roman"/>
                <w:b/>
                <w:bCs/>
                <w:color w:val="000000" w:themeColor="text1"/>
                <w:sz w:val="24"/>
                <w:szCs w:val="28"/>
                <w14:textFill>
                  <w14:solidFill>
                    <w14:schemeClr w14:val="tx1"/>
                  </w14:solidFill>
                </w14:textFill>
              </w:rPr>
              <w:t>表1-5  油漆成分物理化学性质</w:t>
            </w:r>
          </w:p>
          <w:tbl>
            <w:tblPr>
              <w:tblStyle w:val="39"/>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09"/>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序号</w:t>
                  </w:r>
                </w:p>
              </w:tc>
              <w:tc>
                <w:tcPr>
                  <w:tcW w:w="709"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组分名称</w:t>
                  </w:r>
                </w:p>
              </w:tc>
              <w:tc>
                <w:tcPr>
                  <w:tcW w:w="8363"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组分物化性质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709"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醇酸树脂</w:t>
                  </w:r>
                </w:p>
              </w:tc>
              <w:tc>
                <w:tcPr>
                  <w:tcW w:w="8363"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黄褐色粘稠液体，闪点23～61</w:t>
                  </w:r>
                  <w:r>
                    <w:rPr>
                      <w:rFonts w:hint="eastAsia" w:ascii="宋体" w:hAnsi="宋体" w:eastAsia="宋体" w:cs="宋体"/>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易燃，对眼鼻喉、皮肤具有刺激性，树脂的热解产物有毒。由多元醇、邻苯二甲酸酐和脂肪酸或油(甘油三脂肪酸酯)缩合聚合而成的油改性聚酯树脂，干性醇酸树脂可在空气中固化。醇酸树脂固化成膜后，有光泽和韧性，附着力强，具有良好的耐磨性、耐候性和绝缘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709"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二甲苯</w:t>
                  </w:r>
                </w:p>
              </w:tc>
              <w:tc>
                <w:tcPr>
                  <w:tcW w:w="8363"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无色透明液体。有芳香烃的特殊气味。系由45%～70%的间二甲苯、15%～25%的对二甲苯和10%～15%邻二甲苯三种异构体所组成的混合物。易流动，能与无水乙醇、乙醚和其他许多有机溶剂混溶，几乎不溶于水。相对密度约0.86。沸点137～140</w:t>
                  </w:r>
                  <w:r>
                    <w:rPr>
                      <w:rFonts w:hint="eastAsia" w:ascii="宋体" w:hAnsi="宋体" w:eastAsia="宋体" w:cs="宋体"/>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，闪点 29</w:t>
                  </w:r>
                  <w:r>
                    <w:rPr>
                      <w:rFonts w:hint="eastAsia" w:ascii="宋体" w:hAnsi="宋体" w:eastAsia="宋体" w:cs="宋体"/>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。易燃，蒸气能与空气形成爆炸性混合物，爆炸极限约为1%～7%(体积)。低毒，半数致死浓度(大鼠，吸入) 0.67%/4h。有刺激性。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w:t>
                  </w:r>
                </w:p>
              </w:tc>
              <w:tc>
                <w:tcPr>
                  <w:tcW w:w="709"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醋酸丁酯</w:t>
                  </w:r>
                </w:p>
              </w:tc>
              <w:tc>
                <w:tcPr>
                  <w:tcW w:w="8363"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乙酸正丁酯（简称醋酸丁酯），无色透明有愉快果香气味的液体。较低级同系物难溶于水，与醇、醚、酮等有机溶剂混溶，易燃，急性毒性较小，但对眼鼻有较强的刺激性，而且在高浓度下会引起麻醉。乙酸正丁酯是一种优良的有机溶剂，对聚苯乙烯、甲基丙烯酸树脂、多种天然树胶等均有较好的溶解性。广泛用于硝化纤维清漆中，在人造革、织物及塑料加工过程中用作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w:t>
                  </w:r>
                </w:p>
              </w:tc>
              <w:tc>
                <w:tcPr>
                  <w:tcW w:w="709"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醋酸乙酯</w:t>
                  </w:r>
                </w:p>
              </w:tc>
              <w:tc>
                <w:tcPr>
                  <w:tcW w:w="8363"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无色澄清液体，有芳香气味，易挥发。主要用作溶剂，及用于染料和一些医药中间体的合成。沸点77.2</w:t>
                  </w:r>
                  <w:r>
                    <w:rPr>
                      <w:rFonts w:hint="eastAsia" w:ascii="宋体" w:hAnsi="宋体" w:eastAsia="宋体" w:cs="宋体"/>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，饱和蒸气压13.33kPa（27</w:t>
                  </w:r>
                  <w:r>
                    <w:rPr>
                      <w:rFonts w:hint="eastAsia" w:ascii="宋体" w:hAnsi="宋体" w:eastAsia="宋体" w:cs="宋体"/>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），微溶于水，溶于醇、酮、醚、氯仿等多数有机溶剂。易燃液体，对眼、鼻、咽喉有刺激作用。高浓度吸入可引进行性麻醉作用，急性毒性：LD50（大鼠，经口）5620mg/kg。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709"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水性丙烯酸树脂</w:t>
                  </w:r>
                </w:p>
              </w:tc>
              <w:tc>
                <w:tcPr>
                  <w:tcW w:w="8363"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阴离子型水溶性共聚树脂，单体为不饱和羧酸如丙烯酸、甲基丙烯酸等，侧链上带有羧基而具水溶性。分子量一般为75 000～120 000，与传统的溶剂型涂料相比，水性涂料具有价格低、使用安全，节省资源和能源，减少环境污染和公害等优点。水性丙烯酸烯树脂涂料是水性涂料中常见的无污染型涂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w:t>
                  </w:r>
                </w:p>
              </w:tc>
              <w:tc>
                <w:tcPr>
                  <w:tcW w:w="709"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乙二醇单丁醚</w:t>
                  </w:r>
                </w:p>
              </w:tc>
              <w:tc>
                <w:tcPr>
                  <w:tcW w:w="8363"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无色易燃液体，具有中等程度醚味，可溶于水和醇，与石油烃具有高的稀释，由环氧乙烷与正丁醇作用而得。沸点：171.9</w:t>
                  </w:r>
                  <w:r>
                    <w:rPr>
                      <w:rFonts w:hint="eastAsia" w:ascii="宋体" w:hAnsi="宋体" w:eastAsia="宋体" w:cs="宋体"/>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(101.3kPa)，低毒性：LD50 2460mg/kg（ 大鼠经口）。主要用途：快干漆、清漆、搪瓷和脱漆剂等溶剂。</w:t>
                  </w:r>
                </w:p>
              </w:tc>
            </w:tr>
          </w:tbl>
          <w:p>
            <w:pPr>
              <w:tabs>
                <w:tab w:val="left" w:pos="2395"/>
              </w:tabs>
              <w:spacing w:line="360" w:lineRule="auto"/>
              <w:ind w:left="105" w:leftChars="50" w:right="105" w:rightChars="50" w:firstLine="495"/>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5、设备</w:t>
            </w:r>
          </w:p>
          <w:p>
            <w:pPr>
              <w:ind w:left="51" w:right="51"/>
              <w:jc w:val="center"/>
              <w:rPr>
                <w:rFonts w:ascii="Times New Roman" w:hAnsi="Times New Roman" w:cs="Times New Roman"/>
                <w:b/>
                <w:bCs/>
                <w:color w:val="000000" w:themeColor="text1"/>
                <w:sz w:val="24"/>
                <w:szCs w:val="28"/>
                <w14:textFill>
                  <w14:solidFill>
                    <w14:schemeClr w14:val="tx1"/>
                  </w14:solidFill>
                </w14:textFill>
              </w:rPr>
            </w:pPr>
            <w:r>
              <w:rPr>
                <w:rFonts w:ascii="Times New Roman" w:hAnsi="Times New Roman" w:cs="Times New Roman"/>
                <w:b/>
                <w:bCs/>
                <w:color w:val="000000" w:themeColor="text1"/>
                <w:sz w:val="24"/>
                <w:szCs w:val="28"/>
                <w14:textFill>
                  <w14:solidFill>
                    <w14:schemeClr w14:val="tx1"/>
                  </w14:solidFill>
                </w14:textFill>
              </w:rPr>
              <w:t>表1-6  设备清单</w:t>
            </w:r>
          </w:p>
          <w:tbl>
            <w:tblPr>
              <w:tblStyle w:val="39"/>
              <w:tblW w:w="9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30"/>
              <w:gridCol w:w="2106"/>
              <w:gridCol w:w="3462"/>
              <w:gridCol w:w="636"/>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序号</w:t>
                  </w:r>
                </w:p>
              </w:tc>
              <w:tc>
                <w:tcPr>
                  <w:tcW w:w="930"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车间</w:t>
                  </w: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设备名称</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品牌型号</w:t>
                  </w:r>
                </w:p>
              </w:tc>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数量</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930" w:type="dxa"/>
                  <w:vMerge w:val="restart"/>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木制品生产区</w:t>
                  </w: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带锯</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开料、仿形工序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930" w:type="dxa"/>
                  <w:vMerge w:val="continue"/>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单面压刨机</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高要市金汇机械有限公司</w:t>
                  </w:r>
                </w:p>
              </w:tc>
              <w:tc>
                <w:tcPr>
                  <w:tcW w:w="636" w:type="dxa"/>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平刨工序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w:t>
                  </w:r>
                </w:p>
              </w:tc>
              <w:tc>
                <w:tcPr>
                  <w:tcW w:w="930" w:type="dxa"/>
                  <w:vMerge w:val="continue"/>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线条机</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MB105</w:t>
                  </w:r>
                </w:p>
              </w:tc>
              <w:tc>
                <w:tcPr>
                  <w:tcW w:w="636" w:type="dxa"/>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开料工序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w:t>
                  </w:r>
                </w:p>
              </w:tc>
              <w:tc>
                <w:tcPr>
                  <w:tcW w:w="930" w:type="dxa"/>
                  <w:vMerge w:val="continue"/>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冷压机</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顺德区伦教鑫森泰木工机械厂</w:t>
                  </w:r>
                </w:p>
              </w:tc>
              <w:tc>
                <w:tcPr>
                  <w:tcW w:w="636" w:type="dxa"/>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压合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930" w:type="dxa"/>
                  <w:vMerge w:val="continue"/>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梳齿机</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MX3510</w:t>
                  </w:r>
                </w:p>
              </w:tc>
              <w:tc>
                <w:tcPr>
                  <w:tcW w:w="636" w:type="dxa"/>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出齿工序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w:t>
                  </w:r>
                </w:p>
              </w:tc>
              <w:tc>
                <w:tcPr>
                  <w:tcW w:w="930" w:type="dxa"/>
                  <w:vMerge w:val="continue"/>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细木工带锯机</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青神民兴机械厂</w:t>
                  </w:r>
                </w:p>
              </w:tc>
              <w:tc>
                <w:tcPr>
                  <w:tcW w:w="636" w:type="dxa"/>
                  <w:shd w:val="clear" w:color="auto" w:fill="auto"/>
                  <w:vAlign w:val="center"/>
                </w:tcPr>
                <w:p>
                  <w:pPr>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开料工序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w:t>
                  </w:r>
                </w:p>
              </w:tc>
              <w:tc>
                <w:tcPr>
                  <w:tcW w:w="930" w:type="dxa"/>
                  <w:vMerge w:val="continue"/>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精密机</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R-RP1000</w:t>
                  </w:r>
                </w:p>
              </w:tc>
              <w:tc>
                <w:tcPr>
                  <w:tcW w:w="636" w:type="dxa"/>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仿形工序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w:t>
                  </w:r>
                </w:p>
              </w:tc>
              <w:tc>
                <w:tcPr>
                  <w:tcW w:w="930" w:type="dxa"/>
                  <w:vMerge w:val="continue"/>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砂光机（自带收尘）</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顺德伦教宝木工机械厂</w:t>
                  </w:r>
                </w:p>
              </w:tc>
              <w:tc>
                <w:tcPr>
                  <w:tcW w:w="636" w:type="dxa"/>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仿形工序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w:t>
                  </w:r>
                </w:p>
              </w:tc>
              <w:tc>
                <w:tcPr>
                  <w:tcW w:w="930" w:type="dxa"/>
                  <w:vMerge w:val="continue"/>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精密裁板锯</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636" w:type="dxa"/>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仿形工序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10</w:t>
                  </w:r>
                </w:p>
              </w:tc>
              <w:tc>
                <w:tcPr>
                  <w:tcW w:w="930" w:type="dxa"/>
                  <w:vMerge w:val="continue"/>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打眼机</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636" w:type="dxa"/>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开孔工序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11</w:t>
                  </w:r>
                </w:p>
              </w:tc>
              <w:tc>
                <w:tcPr>
                  <w:tcW w:w="930" w:type="dxa"/>
                  <w:vMerge w:val="continue"/>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空压机</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636" w:type="dxa"/>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12</w:t>
                  </w:r>
                </w:p>
              </w:tc>
              <w:tc>
                <w:tcPr>
                  <w:tcW w:w="930" w:type="dxa"/>
                  <w:vMerge w:val="restart"/>
                  <w:vAlign w:val="center"/>
                </w:tcPr>
                <w:p>
                  <w:pPr>
                    <w:pStyle w:val="78"/>
                    <w:ind w:left="50" w:right="5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免漆板加工区</w:t>
                  </w: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精密机（自带收尘）</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MJ6132D</w:t>
                  </w:r>
                </w:p>
              </w:tc>
              <w:tc>
                <w:tcPr>
                  <w:tcW w:w="636" w:type="dxa"/>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仿形工序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13</w:t>
                  </w:r>
                </w:p>
              </w:tc>
              <w:tc>
                <w:tcPr>
                  <w:tcW w:w="930" w:type="dxa"/>
                  <w:vMerge w:val="continue"/>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三眼机</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636" w:type="dxa"/>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开孔工序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14</w:t>
                  </w:r>
                </w:p>
              </w:tc>
              <w:tc>
                <w:tcPr>
                  <w:tcW w:w="930" w:type="dxa"/>
                  <w:vMerge w:val="continue"/>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封边机</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636" w:type="dxa"/>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面漆板封边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15</w:t>
                  </w:r>
                </w:p>
              </w:tc>
              <w:tc>
                <w:tcPr>
                  <w:tcW w:w="930" w:type="dxa"/>
                  <w:vMerge w:val="restart"/>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喷漆房</w:t>
                  </w: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打磨机</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w:t>
                  </w:r>
                </w:p>
              </w:tc>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3台</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打磨、抛光工序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16</w:t>
                  </w:r>
                </w:p>
              </w:tc>
              <w:tc>
                <w:tcPr>
                  <w:tcW w:w="930" w:type="dxa"/>
                  <w:vMerge w:val="continue"/>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喷漆房</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4个风机（每个2000Nm</w:t>
                  </w:r>
                  <w:r>
                    <w:rPr>
                      <w:rFonts w:ascii="Times New Roman" w:hAnsi="Times New Roman" w:cs="Times New Roman"/>
                      <w:color w:val="000000" w:themeColor="text1"/>
                      <w:szCs w:val="21"/>
                      <w:vertAlign w:val="super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/h）</w:t>
                  </w:r>
                </w:p>
              </w:tc>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1套</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17</w:t>
                  </w:r>
                </w:p>
              </w:tc>
              <w:tc>
                <w:tcPr>
                  <w:tcW w:w="930"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收尘系统车间</w:t>
                  </w:r>
                </w:p>
              </w:tc>
              <w:tc>
                <w:tcPr>
                  <w:tcW w:w="210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收尘系统</w:t>
                  </w:r>
                </w:p>
              </w:tc>
              <w:tc>
                <w:tcPr>
                  <w:tcW w:w="3462"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1个13000Nm</w:t>
                  </w:r>
                  <w:r>
                    <w:rPr>
                      <w:rFonts w:ascii="Times New Roman" w:hAnsi="Times New Roman" w:eastAsia="宋体" w:cs="Times New Roman"/>
                      <w:color w:val="000000" w:themeColor="text1"/>
                      <w:kern w:val="0"/>
                      <w:szCs w:val="21"/>
                      <w:vertAlign w:val="superscript"/>
                      <w14:textFill>
                        <w14:solidFill>
                          <w14:schemeClr w14:val="tx1"/>
                        </w14:solidFill>
                      </w14:textFill>
                    </w:rPr>
                    <w:t>3</w:t>
                  </w:r>
                  <w:r>
                    <w:rPr>
                      <w:rFonts w:ascii="Times New Roman" w:hAnsi="Times New Roman" w:eastAsia="宋体" w:cs="Times New Roman"/>
                      <w:color w:val="000000" w:themeColor="text1"/>
                      <w:kern w:val="0"/>
                      <w:szCs w:val="21"/>
                      <w14:textFill>
                        <w14:solidFill>
                          <w14:schemeClr w14:val="tx1"/>
                        </w14:solidFill>
                      </w14:textFill>
                    </w:rPr>
                    <w:t>/h风机+布袋除尘器</w:t>
                  </w:r>
                </w:p>
              </w:tc>
              <w:tc>
                <w:tcPr>
                  <w:tcW w:w="636"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1套</w:t>
                  </w:r>
                </w:p>
              </w:tc>
              <w:tc>
                <w:tcPr>
                  <w:tcW w:w="2104"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收尘</w:t>
                  </w:r>
                </w:p>
              </w:tc>
            </w:tr>
          </w:tbl>
          <w:p>
            <w:pPr>
              <w:tabs>
                <w:tab w:val="left" w:pos="2395"/>
              </w:tabs>
              <w:spacing w:line="360" w:lineRule="auto"/>
              <w:ind w:left="105" w:leftChars="50" w:right="105" w:rightChars="50" w:firstLine="495"/>
              <w:rPr>
                <w:rFonts w:ascii="Times New Roman" w:hAnsi="Times New Roman" w:cs="Times New Roman"/>
                <w:b/>
                <w:color w:val="000000" w:themeColor="text1"/>
                <w:sz w:val="24"/>
                <w14:textFill>
                  <w14:solidFill>
                    <w14:schemeClr w14:val="tx1"/>
                  </w14:solidFill>
                </w14:textFill>
              </w:rPr>
            </w:pPr>
          </w:p>
          <w:p>
            <w:pPr>
              <w:tabs>
                <w:tab w:val="left" w:pos="2395"/>
              </w:tabs>
              <w:spacing w:line="360" w:lineRule="auto"/>
              <w:ind w:left="105" w:leftChars="50" w:right="105" w:rightChars="50" w:firstLine="495"/>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5、工作制度及劳动定员</w:t>
            </w:r>
          </w:p>
          <w:p>
            <w:pPr>
              <w:tabs>
                <w:tab w:val="left" w:pos="2395"/>
              </w:tabs>
              <w:spacing w:line="360" w:lineRule="auto"/>
              <w:ind w:left="50" w:right="50" w:firstLine="493"/>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项目年工作时间约250d，每天8h，有员工8人，均</w:t>
            </w:r>
            <w:r>
              <w:rPr>
                <w:rFonts w:ascii="Times New Roman" w:hAnsi="Times New Roman" w:cs="Times New Roman"/>
                <w:bCs/>
                <w:color w:val="000000" w:themeColor="text1"/>
                <w:sz w:val="24"/>
                <w14:textFill>
                  <w14:solidFill>
                    <w14:schemeClr w14:val="tx1"/>
                  </w14:solidFill>
                </w14:textFill>
              </w:rPr>
              <w:t>项目区住宿、饮食</w:t>
            </w:r>
            <w:r>
              <w:rPr>
                <w:rFonts w:ascii="Times New Roman" w:hAnsi="Times New Roman" w:cs="Times New Roman"/>
                <w:color w:val="000000" w:themeColor="text1"/>
                <w:sz w:val="24"/>
                <w14:textFill>
                  <w14:solidFill>
                    <w14:schemeClr w14:val="tx1"/>
                  </w14:solidFill>
                </w14:textFill>
              </w:rPr>
              <w:t>。</w:t>
            </w:r>
          </w:p>
          <w:p>
            <w:pPr>
              <w:tabs>
                <w:tab w:val="left" w:pos="2395"/>
              </w:tabs>
              <w:spacing w:line="360" w:lineRule="auto"/>
              <w:ind w:left="105" w:leftChars="50" w:right="105" w:rightChars="50"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6、总平面布置</w:t>
            </w:r>
          </w:p>
          <w:p>
            <w:pPr>
              <w:tabs>
                <w:tab w:val="left" w:pos="2395"/>
              </w:tabs>
              <w:spacing w:line="360" w:lineRule="auto"/>
              <w:ind w:left="105" w:leftChars="50" w:right="105" w:rightChars="50"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厂区呈多边形，西侧为办公区；生产区位于项目区西侧，生产区设置有原料仓库，原料露天堆场位于生产区南侧，利于原料的进出运输。详见附图2。</w:t>
            </w:r>
          </w:p>
          <w:p>
            <w:pPr>
              <w:tabs>
                <w:tab w:val="left" w:pos="2395"/>
              </w:tabs>
              <w:spacing w:line="360" w:lineRule="auto"/>
              <w:ind w:left="105" w:leftChars="50" w:right="105" w:rightChars="50"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7、公用工程</w:t>
            </w:r>
          </w:p>
          <w:p>
            <w:pPr>
              <w:spacing w:line="360" w:lineRule="auto"/>
              <w:ind w:left="105" w:leftChars="50" w:right="105" w:rightChars="50"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（1）供水</w:t>
            </w:r>
          </w:p>
          <w:p>
            <w:pPr>
              <w:spacing w:line="360" w:lineRule="auto"/>
              <w:ind w:left="105" w:leftChars="50" w:right="105" w:rightChars="50"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由</w:t>
            </w:r>
            <w:r>
              <w:rPr>
                <w:rFonts w:ascii="Times New Roman" w:hAnsi="Times New Roman" w:eastAsia="宋体" w:cs="Times New Roman"/>
                <w:bCs/>
                <w:color w:val="000000" w:themeColor="text1"/>
                <w:sz w:val="24"/>
                <w14:textFill>
                  <w14:solidFill>
                    <w14:schemeClr w14:val="tx1"/>
                  </w14:solidFill>
                </w14:textFill>
              </w:rPr>
              <w:t>市政</w:t>
            </w:r>
            <w:r>
              <w:rPr>
                <w:rFonts w:ascii="Times New Roman" w:hAnsi="Times New Roman" w:eastAsia="宋体" w:cs="Times New Roman"/>
                <w:color w:val="000000" w:themeColor="text1"/>
                <w:sz w:val="24"/>
                <w14:textFill>
                  <w14:solidFill>
                    <w14:schemeClr w14:val="tx1"/>
                  </w14:solidFill>
                </w14:textFill>
              </w:rPr>
              <w:t>自来水管网供给。</w:t>
            </w:r>
          </w:p>
          <w:p>
            <w:pPr>
              <w:spacing w:line="360" w:lineRule="auto"/>
              <w:ind w:left="105" w:leftChars="50" w:right="105" w:rightChars="50" w:firstLine="482" w:firstLineChars="200"/>
              <w:rPr>
                <w:rFonts w:ascii="Times New Roman" w:hAnsi="Times New Roman" w:eastAsia="宋体" w:cs="Times New Roman"/>
                <w:b/>
                <w:color w:val="000000" w:themeColor="text1"/>
                <w:sz w:val="24"/>
                <w:lang w:val="zh-CN"/>
                <w14:textFill>
                  <w14:solidFill>
                    <w14:schemeClr w14:val="tx1"/>
                  </w14:solidFill>
                </w14:textFill>
              </w:rPr>
            </w:pPr>
            <w:r>
              <w:rPr>
                <w:rFonts w:ascii="Times New Roman" w:hAnsi="Times New Roman" w:eastAsia="宋体" w:cs="Times New Roman"/>
                <w:b/>
                <w:color w:val="000000" w:themeColor="text1"/>
                <w:kern w:val="0"/>
                <w:sz w:val="24"/>
                <w14:textFill>
                  <w14:solidFill>
                    <w14:schemeClr w14:val="tx1"/>
                  </w14:solidFill>
                </w14:textFill>
              </w:rPr>
              <w:t>（2）排水</w:t>
            </w:r>
          </w:p>
          <w:p>
            <w:pPr>
              <w:spacing w:line="360" w:lineRule="auto"/>
              <w:ind w:left="105" w:leftChars="50" w:right="105" w:rightChars="50"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项目区实行雨污分流；</w:t>
            </w:r>
          </w:p>
          <w:p>
            <w:pPr>
              <w:spacing w:line="360" w:lineRule="auto"/>
              <w:ind w:left="105" w:leftChars="50" w:right="105" w:rightChars="50" w:firstLine="482"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生活废水：</w:t>
            </w:r>
            <w:r>
              <w:rPr>
                <w:rFonts w:ascii="Times New Roman" w:hAnsi="Times New Roman" w:eastAsia="宋体" w:cs="Times New Roman"/>
                <w:color w:val="000000" w:themeColor="text1"/>
                <w:sz w:val="24"/>
                <w14:textFill>
                  <w14:solidFill>
                    <w14:schemeClr w14:val="tx1"/>
                  </w14:solidFill>
                </w14:textFill>
              </w:rPr>
              <w:t>厨房废水经隔油池处理后，与其它生活废水经化粪池处理，定期委托周边村民清运，用于农作物施肥。</w:t>
            </w:r>
          </w:p>
          <w:p>
            <w:pPr>
              <w:spacing w:line="360" w:lineRule="auto"/>
              <w:ind w:left="105" w:leftChars="50" w:right="105" w:rightChars="50" w:firstLine="482"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生产废水：</w:t>
            </w:r>
            <w:r>
              <w:rPr>
                <w:rFonts w:ascii="Times New Roman" w:hAnsi="Times New Roman" w:eastAsia="宋体" w:cs="Times New Roman"/>
                <w:color w:val="000000" w:themeColor="text1"/>
                <w:sz w:val="24"/>
                <w14:textFill>
                  <w14:solidFill>
                    <w14:schemeClr w14:val="tx1"/>
                  </w14:solidFill>
                </w14:textFill>
              </w:rPr>
              <w:t>添加专用的油漆絮凝剂，喷漆水经处理后循环使用，不外排。</w:t>
            </w:r>
          </w:p>
          <w:p>
            <w:pPr>
              <w:spacing w:line="360" w:lineRule="auto"/>
              <w:ind w:left="105" w:leftChars="50" w:right="105" w:rightChars="50" w:firstLine="482"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（3）供电</w:t>
            </w:r>
          </w:p>
          <w:p>
            <w:pPr>
              <w:spacing w:line="360" w:lineRule="auto"/>
              <w:ind w:left="105" w:leftChars="50" w:right="105" w:rightChars="50" w:firstLine="480" w:firstLineChars="200"/>
              <w:textAlignment w:val="baseline"/>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由</w:t>
            </w:r>
            <w:r>
              <w:rPr>
                <w:rFonts w:ascii="Times New Roman" w:hAnsi="Times New Roman" w:eastAsia="宋体" w:cs="Times New Roman"/>
                <w:bCs/>
                <w:color w:val="000000" w:themeColor="text1"/>
                <w:sz w:val="24"/>
                <w14:textFill>
                  <w14:solidFill>
                    <w14:schemeClr w14:val="tx1"/>
                  </w14:solidFill>
                </w14:textFill>
              </w:rPr>
              <w:t>市政电网供给</w:t>
            </w:r>
            <w:r>
              <w:rPr>
                <w:rFonts w:ascii="Times New Roman" w:hAnsi="Times New Roman" w:eastAsia="宋体" w:cs="Times New Roman"/>
                <w:color w:val="000000" w:themeColor="text1"/>
                <w:sz w:val="24"/>
                <w14:textFill>
                  <w14:solidFill>
                    <w14:schemeClr w14:val="tx1"/>
                  </w14:solidFill>
                </w14:textFill>
              </w:rPr>
              <w:t>。</w:t>
            </w:r>
          </w:p>
          <w:p>
            <w:pPr>
              <w:tabs>
                <w:tab w:val="left" w:pos="2395"/>
              </w:tabs>
              <w:spacing w:line="360" w:lineRule="auto"/>
              <w:ind w:left="50" w:right="50" w:firstLine="493"/>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8、施工进度</w:t>
            </w:r>
          </w:p>
          <w:p>
            <w:pPr>
              <w:pStyle w:val="78"/>
              <w:spacing w:line="360" w:lineRule="auto"/>
              <w:ind w:left="51" w:right="51"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本项目于2010年5月开始建设，2012年1月正式投产。</w:t>
            </w:r>
          </w:p>
          <w:p>
            <w:pPr>
              <w:tabs>
                <w:tab w:val="left" w:pos="2395"/>
              </w:tabs>
              <w:spacing w:line="360" w:lineRule="auto"/>
              <w:ind w:left="105" w:leftChars="50" w:right="105" w:rightChars="50"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10、环保投资情况</w:t>
            </w:r>
          </w:p>
          <w:p>
            <w:pPr>
              <w:tabs>
                <w:tab w:val="left" w:pos="2395"/>
              </w:tabs>
              <w:spacing w:line="360" w:lineRule="auto"/>
              <w:ind w:left="105" w:leftChars="50" w:right="105" w:rightChars="50"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项目总投资30万，其中环保投资7.15万元，占项目总投资的23.83%，环保投资一览表见下表。</w:t>
            </w:r>
          </w:p>
          <w:p>
            <w:pPr>
              <w:tabs>
                <w:tab w:val="left" w:pos="2395"/>
              </w:tabs>
              <w:ind w:left="105" w:leftChars="50" w:right="105" w:rightChars="50"/>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表1-7  环保投资一览表</w:t>
            </w:r>
          </w:p>
          <w:tbl>
            <w:tblPr>
              <w:tblStyle w:val="39"/>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7644"/>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9" w:type="dxa"/>
                  <w:shd w:val="clear" w:color="auto" w:fill="auto"/>
                  <w:vAlign w:val="center"/>
                </w:tcPr>
                <w:p>
                  <w:pPr>
                    <w:ind w:left="50" w:right="50"/>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项目</w:t>
                  </w:r>
                </w:p>
              </w:tc>
              <w:tc>
                <w:tcPr>
                  <w:tcW w:w="7644" w:type="dxa"/>
                  <w:shd w:val="clear" w:color="auto" w:fill="auto"/>
                  <w:vAlign w:val="center"/>
                </w:tcPr>
                <w:p>
                  <w:pPr>
                    <w:ind w:left="50" w:right="50"/>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环保措施</w:t>
                  </w:r>
                </w:p>
              </w:tc>
              <w:tc>
                <w:tcPr>
                  <w:tcW w:w="1151" w:type="dxa"/>
                  <w:shd w:val="clear" w:color="auto" w:fill="auto"/>
                  <w:vAlign w:val="center"/>
                </w:tcPr>
                <w:p>
                  <w:pPr>
                    <w:ind w:left="50" w:right="50"/>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投资额(万元)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9" w:type="dxa"/>
                  <w:shd w:val="clear" w:color="auto" w:fill="auto"/>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w:t>
                  </w:r>
                </w:p>
              </w:tc>
              <w:tc>
                <w:tcPr>
                  <w:tcW w:w="7644" w:type="dxa"/>
                  <w:shd w:val="clear" w:color="auto" w:fill="auto"/>
                  <w:vAlign w:val="center"/>
                </w:tcPr>
                <w:p>
                  <w:pPr>
                    <w:ind w:firstLine="422" w:firstLineChars="200"/>
                    <w:jc w:val="left"/>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雨污分流；</w:t>
                  </w:r>
                </w:p>
                <w:p>
                  <w:pPr>
                    <w:ind w:firstLine="422" w:firstLineChars="20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生活污水：</w:t>
                  </w:r>
                  <w:r>
                    <w:rPr>
                      <w:rFonts w:ascii="Times New Roman" w:hAnsi="Times New Roman" w:eastAsia="宋体" w:cs="Times New Roman"/>
                      <w:color w:val="000000" w:themeColor="text1"/>
                      <w:szCs w:val="21"/>
                      <w14:textFill>
                        <w14:solidFill>
                          <w14:schemeClr w14:val="tx1"/>
                        </w14:solidFill>
                      </w14:textFill>
                    </w:rPr>
                    <w:t xml:space="preserve"> 1个隔油池（新建，0.1m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）；化粪池（6m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w:t>
                  </w:r>
                </w:p>
                <w:p>
                  <w:pPr>
                    <w:ind w:firstLine="422" w:firstLineChars="200"/>
                    <w:jc w:val="left"/>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lang w:val="zh-CN"/>
                      <w14:textFill>
                        <w14:solidFill>
                          <w14:schemeClr w14:val="tx1"/>
                        </w14:solidFill>
                      </w14:textFill>
                    </w:rPr>
                    <w:t>生产废水：</w:t>
                  </w:r>
                  <w:r>
                    <w:rPr>
                      <w:rFonts w:ascii="Times New Roman" w:hAnsi="Times New Roman" w:cs="Times New Roman"/>
                      <w:color w:val="000000" w:themeColor="text1"/>
                      <w:szCs w:val="21"/>
                      <w14:textFill>
                        <w14:solidFill>
                          <w14:schemeClr w14:val="tx1"/>
                        </w14:solidFill>
                      </w14:textFill>
                    </w:rPr>
                    <w:t>添加专用的油漆絮凝剂，喷漆水经处理后循环使用。</w:t>
                  </w:r>
                </w:p>
              </w:tc>
              <w:tc>
                <w:tcPr>
                  <w:tcW w:w="1151" w:type="dxa"/>
                  <w:shd w:val="clear" w:color="auto" w:fill="auto"/>
                  <w:vAlign w:val="center"/>
                </w:tcPr>
                <w:p>
                  <w:pPr>
                    <w:ind w:left="51" w:right="51"/>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9" w:type="dxa"/>
                  <w:shd w:val="clear" w:color="auto" w:fill="auto"/>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废气</w:t>
                  </w:r>
                </w:p>
              </w:tc>
              <w:tc>
                <w:tcPr>
                  <w:tcW w:w="7644" w:type="dxa"/>
                  <w:shd w:val="clear" w:color="auto" w:fill="auto"/>
                  <w:vAlign w:val="center"/>
                </w:tcPr>
                <w:p>
                  <w:pPr>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开料、平刨、仿形、出齿、开孔粉尘：</w:t>
                  </w:r>
                  <w:r>
                    <w:rPr>
                      <w:rFonts w:ascii="Times New Roman" w:hAnsi="Times New Roman" w:eastAsia="宋体" w:cs="Times New Roman"/>
                      <w:bCs/>
                      <w:color w:val="000000" w:themeColor="text1"/>
                      <w14:textFill>
                        <w14:solidFill>
                          <w14:schemeClr w14:val="tx1"/>
                        </w14:solidFill>
                      </w14:textFill>
                    </w:rPr>
                    <w:t>6个工位（1台压刨机、1台线条机、1台冷压机、1台梳齿机、1台精密机、1台精密裁板机），均配备吸尘风管并且设置设备挡板，可将各个木材加工部位产生的木屑粉尘统一收集，并由主风管通往收尘室的一套布袋除尘装置进行处理（收集效率60%，风量13000Nm</w:t>
                  </w:r>
                  <w:r>
                    <w:rPr>
                      <w:rFonts w:ascii="Times New Roman" w:hAnsi="Times New Roman" w:eastAsia="宋体" w:cs="Times New Roman"/>
                      <w:bCs/>
                      <w:color w:val="000000" w:themeColor="text1"/>
                      <w:vertAlign w:val="super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/h，处理效率90%）。</w:t>
                  </w:r>
                  <w:r>
                    <w:rPr>
                      <w:rFonts w:ascii="Times New Roman" w:hAnsi="Times New Roman" w:cs="Times New Roman"/>
                      <w:bCs/>
                      <w:color w:val="000000" w:themeColor="text1"/>
                      <w:szCs w:val="21"/>
                      <w14:textFill>
                        <w14:solidFill>
                          <w14:schemeClr w14:val="tx1"/>
                        </w14:solidFill>
                      </w14:textFill>
                    </w:rPr>
                    <w:t>同时</w:t>
                  </w:r>
                  <w:r>
                    <w:rPr>
                      <w:rFonts w:ascii="Times New Roman" w:hAnsi="Times New Roman" w:cs="Times New Roman"/>
                      <w:color w:val="000000" w:themeColor="text1"/>
                      <w:szCs w:val="21"/>
                      <w14:textFill>
                        <w14:solidFill>
                          <w14:schemeClr w14:val="tx1"/>
                        </w14:solidFill>
                      </w14:textFill>
                    </w:rPr>
                    <w:t>1台砂光机、精密机均自带一套袋式除尘器，用于收集粉尘</w:t>
                  </w:r>
                  <w:r>
                    <w:rPr>
                      <w:rFonts w:ascii="Times New Roman" w:hAnsi="Times New Roman" w:cs="Times New Roman"/>
                      <w:bCs/>
                      <w:color w:val="000000" w:themeColor="text1"/>
                      <w:szCs w:val="21"/>
                      <w14:textFill>
                        <w14:solidFill>
                          <w14:schemeClr w14:val="tx1"/>
                        </w14:solidFill>
                      </w14:textFill>
                    </w:rPr>
                    <w:t>（收集效率60%，处理效率90%）</w:t>
                  </w:r>
                  <w:r>
                    <w:rPr>
                      <w:rFonts w:ascii="Times New Roman" w:hAnsi="Times New Roman" w:cs="Times New Roman"/>
                      <w:color w:val="000000" w:themeColor="text1"/>
                      <w:szCs w:val="21"/>
                      <w14:textFill>
                        <w14:solidFill>
                          <w14:schemeClr w14:val="tx1"/>
                        </w14:solidFill>
                      </w14:textFill>
                    </w:rPr>
                    <w:t>；</w:t>
                  </w:r>
                </w:p>
                <w:p>
                  <w:pPr>
                    <w:ind w:firstLine="422" w:firstLineChars="200"/>
                    <w:jc w:val="left"/>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打磨、抛光、喷漆废气：</w:t>
                  </w:r>
                  <w:r>
                    <w:rPr>
                      <w:rFonts w:ascii="Times New Roman" w:hAnsi="Times New Roman" w:cs="Times New Roman"/>
                      <w:color w:val="000000" w:themeColor="text1"/>
                      <w:szCs w:val="21"/>
                      <w14:textFill>
                        <w14:solidFill>
                          <w14:schemeClr w14:val="tx1"/>
                        </w14:solidFill>
                      </w14:textFill>
                    </w:rPr>
                    <w:t>设置密闭的喷漆房（内设打磨抛光、喷漆，4个风机，总风量8000m</w:t>
                  </w:r>
                  <w:r>
                    <w:rPr>
                      <w:rFonts w:ascii="Times New Roman" w:hAnsi="Times New Roman" w:cs="Times New Roman"/>
                      <w:color w:val="000000" w:themeColor="text1"/>
                      <w:szCs w:val="21"/>
                      <w:vertAlign w:val="super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/h），采用工艺为水帘吸附+超细纤维干式过滤+活性炭（新增）+15m排气筒排放，粉尘除尘效率85%，VOCs去除效率60%。</w:t>
                  </w:r>
                </w:p>
                <w:p>
                  <w:pPr>
                    <w:ind w:firstLine="422" w:firstLineChars="200"/>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食堂油烟：</w:t>
                  </w:r>
                  <w:r>
                    <w:rPr>
                      <w:rFonts w:ascii="Times New Roman" w:hAnsi="Times New Roman" w:eastAsia="宋体" w:cs="Times New Roman"/>
                      <w:color w:val="000000" w:themeColor="text1"/>
                      <w:szCs w:val="21"/>
                      <w14:textFill>
                        <w14:solidFill>
                          <w14:schemeClr w14:val="tx1"/>
                        </w14:solidFill>
                      </w14:textFill>
                    </w:rPr>
                    <w:t>经一套净化效率60%的油烟净化设施处理；</w:t>
                  </w:r>
                </w:p>
              </w:tc>
              <w:tc>
                <w:tcPr>
                  <w:tcW w:w="1151" w:type="dxa"/>
                  <w:shd w:val="clear" w:color="auto" w:fill="auto"/>
                  <w:vAlign w:val="center"/>
                </w:tcPr>
                <w:p>
                  <w:pPr>
                    <w:ind w:left="51" w:right="51"/>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9" w:type="dxa"/>
                  <w:shd w:val="clear" w:color="auto" w:fill="auto"/>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噪声</w:t>
                  </w:r>
                </w:p>
              </w:tc>
              <w:tc>
                <w:tcPr>
                  <w:tcW w:w="7644" w:type="dxa"/>
                  <w:shd w:val="clear" w:color="auto" w:fill="auto"/>
                  <w:vAlign w:val="center"/>
                </w:tcPr>
                <w:p>
                  <w:pPr>
                    <w:ind w:firstLine="420" w:firstLineChars="200"/>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低噪声设备，加装减震垫，厂房隔音；</w:t>
                  </w:r>
                </w:p>
              </w:tc>
              <w:tc>
                <w:tcPr>
                  <w:tcW w:w="1151" w:type="dxa"/>
                  <w:shd w:val="clear" w:color="auto" w:fill="auto"/>
                  <w:vAlign w:val="center"/>
                </w:tcPr>
                <w:p>
                  <w:pPr>
                    <w:ind w:left="51" w:right="51"/>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9" w:type="dxa"/>
                  <w:shd w:val="clear" w:color="auto" w:fill="auto"/>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固废</w:t>
                  </w:r>
                </w:p>
              </w:tc>
              <w:tc>
                <w:tcPr>
                  <w:tcW w:w="7644" w:type="dxa"/>
                  <w:shd w:val="clear" w:color="auto" w:fill="auto"/>
                  <w:vAlign w:val="center"/>
                </w:tcPr>
                <w:p>
                  <w:pPr>
                    <w:ind w:firstLine="420" w:firstLineChars="20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生活垃圾桶若干；</w:t>
                  </w:r>
                </w:p>
                <w:p>
                  <w:pPr>
                    <w:ind w:firstLine="420" w:firstLineChars="200"/>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项目区油漆堆放区设置</w:t>
                  </w:r>
                  <w:r>
                    <w:rPr>
                      <w:rFonts w:ascii="Times New Roman" w:hAnsi="Times New Roman" w:cs="Times New Roman"/>
                      <w:color w:val="000000" w:themeColor="text1"/>
                      <w:szCs w:val="21"/>
                      <w14:textFill>
                        <w14:solidFill>
                          <w14:schemeClr w14:val="tx1"/>
                        </w14:solidFill>
                      </w14:textFill>
                    </w:rPr>
                    <w:t>1个2m</w:t>
                  </w:r>
                  <w:r>
                    <w:rPr>
                      <w:rFonts w:ascii="Times New Roman" w:hAnsi="Times New Roman" w:cs="Times New Roman"/>
                      <w:color w:val="000000" w:themeColor="text1"/>
                      <w:szCs w:val="21"/>
                      <w:vertAlign w:val="super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的危废暂存间</w:t>
                  </w:r>
                  <w:r>
                    <w:rPr>
                      <w:rFonts w:ascii="Times New Roman" w:hAnsi="Times New Roman" w:eastAsia="宋体" w:cs="Times New Roman"/>
                      <w:color w:val="000000" w:themeColor="text1"/>
                      <w:szCs w:val="21"/>
                      <w14:textFill>
                        <w14:solidFill>
                          <w14:schemeClr w14:val="tx1"/>
                        </w14:solidFill>
                      </w14:textFill>
                    </w:rPr>
                    <w:t>。</w:t>
                  </w:r>
                </w:p>
              </w:tc>
              <w:tc>
                <w:tcPr>
                  <w:tcW w:w="1151" w:type="dxa"/>
                  <w:shd w:val="clear" w:color="auto" w:fill="auto"/>
                  <w:vAlign w:val="center"/>
                </w:tcPr>
                <w:p>
                  <w:pPr>
                    <w:ind w:left="51" w:right="51"/>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23" w:type="dxa"/>
                  <w:gridSpan w:val="2"/>
                  <w:shd w:val="clear" w:color="auto" w:fill="auto"/>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共计</w:t>
                  </w:r>
                </w:p>
              </w:tc>
              <w:tc>
                <w:tcPr>
                  <w:tcW w:w="1151" w:type="dxa"/>
                  <w:shd w:val="clear" w:color="auto" w:fill="auto"/>
                  <w:vAlign w:val="center"/>
                </w:tcPr>
                <w:p>
                  <w:pPr>
                    <w:ind w:left="51" w:right="51"/>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7.15</w:t>
                  </w:r>
                </w:p>
              </w:tc>
            </w:tr>
          </w:tbl>
          <w:p>
            <w:pPr>
              <w:pStyle w:val="78"/>
              <w:spacing w:line="360" w:lineRule="auto"/>
              <w:ind w:left="51" w:right="51" w:firstLine="482" w:firstLineChars="200"/>
              <w:jc w:val="left"/>
              <w:rPr>
                <w:rFonts w:eastAsiaTheme="minorEastAsia"/>
                <w:b/>
                <w:color w:val="000000" w:themeColor="text1"/>
                <w:sz w:val="24"/>
                <w14:textFill>
                  <w14:solidFill>
                    <w14:schemeClr w14:val="tx1"/>
                  </w14:solidFill>
                </w14:textFill>
              </w:rPr>
            </w:pPr>
            <w:r>
              <w:rPr>
                <w:rFonts w:eastAsiaTheme="minorEastAsia"/>
                <w:b/>
                <w:color w:val="000000" w:themeColor="text1"/>
                <w:sz w:val="24"/>
                <w14:textFill>
                  <w14:solidFill>
                    <w14:schemeClr w14:val="tx1"/>
                  </w14:solidFill>
                </w14:textFill>
              </w:rPr>
              <w:t>与本项目有关的原有污染情况及主要环境问题：</w:t>
            </w:r>
          </w:p>
          <w:p>
            <w:pPr>
              <w:spacing w:line="360" w:lineRule="auto"/>
              <w:ind w:left="105" w:leftChars="50" w:right="105" w:rightChars="50" w:firstLine="482" w:firstLineChars="200"/>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1、</w:t>
            </w:r>
            <w:r>
              <w:rPr>
                <w:rFonts w:ascii="Times New Roman" w:hAnsi="Times New Roman" w:cs="Times New Roman"/>
                <w:b/>
                <w:bCs/>
                <w:color w:val="000000" w:themeColor="text1"/>
                <w:sz w:val="24"/>
                <w14:textFill>
                  <w14:solidFill>
                    <w14:schemeClr w14:val="tx1"/>
                  </w14:solidFill>
                </w14:textFill>
              </w:rPr>
              <w:t>现项目建设情况</w:t>
            </w:r>
          </w:p>
          <w:p>
            <w:pPr>
              <w:pStyle w:val="78"/>
              <w:spacing w:line="360" w:lineRule="auto"/>
              <w:ind w:left="51" w:right="51" w:firstLine="480" w:firstLineChars="200"/>
              <w:jc w:val="left"/>
              <w:rPr>
                <w:rFonts w:eastAsiaTheme="minorEastAsia"/>
                <w:color w:val="000000" w:themeColor="text1"/>
                <w:sz w:val="24"/>
                <w14:textFill>
                  <w14:solidFill>
                    <w14:schemeClr w14:val="tx1"/>
                  </w14:solidFill>
                </w14:textFill>
              </w:rPr>
            </w:pPr>
            <w:r>
              <w:rPr>
                <w:bCs/>
                <w:color w:val="000000" w:themeColor="text1"/>
                <w:sz w:val="24"/>
                <w14:textFill>
                  <w14:solidFill>
                    <w14:schemeClr w14:val="tx1"/>
                  </w14:solidFill>
                </w14:textFill>
              </w:rPr>
              <w:t>德宏州鲁艺木制品装饰有限公司</w:t>
            </w:r>
            <w:r>
              <w:rPr>
                <w:rFonts w:eastAsiaTheme="minorEastAsia"/>
                <w:color w:val="000000" w:themeColor="text1"/>
                <w:sz w:val="24"/>
                <w14:textFill>
                  <w14:solidFill>
                    <w14:schemeClr w14:val="tx1"/>
                  </w14:solidFill>
                </w14:textFill>
              </w:rPr>
              <w:t>是一家木制品生产厂家，建设项目位于</w:t>
            </w:r>
            <w:r>
              <w:rPr>
                <w:bCs/>
                <w:color w:val="000000" w:themeColor="text1"/>
                <w:sz w:val="24"/>
                <w14:textFill>
                  <w14:solidFill>
                    <w14:schemeClr w14:val="tx1"/>
                  </w14:solidFill>
                </w14:textFill>
              </w:rPr>
              <w:t>德宏傣族景颇族自治州芒市法帕村民委员会芒棒村</w:t>
            </w:r>
            <w:r>
              <w:rPr>
                <w:rFonts w:eastAsiaTheme="minorEastAsia"/>
                <w:color w:val="000000" w:themeColor="text1"/>
                <w:sz w:val="24"/>
                <w14:textFill>
                  <w14:solidFill>
                    <w14:schemeClr w14:val="tx1"/>
                  </w14:solidFill>
                </w14:textFill>
              </w:rPr>
              <w:t>。本项目主要从事木制品（木门、木床、衣柜等）的生产，主要以木材为原料，通过开料、仿形、喷漆等工序得到产品，年产木门、木床、衣柜等约8000件。</w:t>
            </w:r>
          </w:p>
          <w:p>
            <w:pPr>
              <w:pStyle w:val="78"/>
              <w:spacing w:line="360" w:lineRule="auto"/>
              <w:ind w:left="51" w:right="51"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本项目于2010年5月开始建设，2012年1月正式投产，根据2018年7月现场勘查，项目补办环评手续。</w:t>
            </w:r>
          </w:p>
          <w:p>
            <w:pPr>
              <w:spacing w:line="360" w:lineRule="auto"/>
              <w:ind w:left="105" w:leftChars="50" w:right="105" w:rightChars="50" w:firstLine="482" w:firstLineChars="20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2、项目存在的问题及整改措施</w:t>
            </w:r>
          </w:p>
          <w:p>
            <w:pPr>
              <w:spacing w:line="360" w:lineRule="auto"/>
              <w:ind w:left="105" w:leftChars="50" w:right="105" w:rightChars="50"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根据现场踏勘情况，现场主要以下几个问题。</w:t>
            </w:r>
          </w:p>
          <w:p>
            <w:pPr>
              <w:spacing w:line="360" w:lineRule="auto"/>
              <w:ind w:left="105" w:leftChars="50" w:right="105" w:rightChars="50" w:firstLine="482" w:firstLineChars="200"/>
              <w:rPr>
                <w:rFonts w:ascii="Times New Roman" w:hAnsi="Times New Roman" w:cs="Times New Roman"/>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①</w:t>
            </w:r>
            <w:r>
              <w:rPr>
                <w:rFonts w:ascii="Times New Roman" w:hAnsi="Times New Roman" w:cs="Times New Roman"/>
                <w:b/>
                <w:color w:val="000000" w:themeColor="text1"/>
                <w:sz w:val="24"/>
                <w14:textFill>
                  <w14:solidFill>
                    <w14:schemeClr w14:val="tx1"/>
                  </w14:solidFill>
                </w14:textFill>
              </w:rPr>
              <w:t>废气存在问题及整改措施</w:t>
            </w:r>
          </w:p>
          <w:p>
            <w:pPr>
              <w:spacing w:line="360" w:lineRule="auto"/>
              <w:ind w:right="105" w:rightChars="50" w:firstLine="482" w:firstLineChars="200"/>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现状：</w:t>
            </w:r>
            <w:r>
              <w:rPr>
                <w:rFonts w:ascii="Times New Roman" w:hAnsi="Times New Roman" w:cs="Times New Roman"/>
                <w:bCs/>
                <w:color w:val="000000" w:themeColor="text1"/>
                <w:sz w:val="24"/>
                <w14:textFill>
                  <w14:solidFill>
                    <w14:schemeClr w14:val="tx1"/>
                  </w14:solidFill>
                </w14:textFill>
              </w:rPr>
              <w:t>开料、平刨、仿形、出齿、开孔工序设置于车间的木工区，其中6个工位（1台压刨机、1台线条机、1台冷压机、1台梳齿机、1台精密机、1台精密裁板机），均配备吸尘风管并且设置设备挡板，可将各个木材加工部位产生的木屑粉尘统一收集，并由主风管通往收尘室的一套布袋除尘装置进行处理（收集效率60%，风量13000Nm</w:t>
            </w:r>
            <w:r>
              <w:rPr>
                <w:rFonts w:ascii="Times New Roman" w:hAnsi="Times New Roman" w:cs="Times New Roman"/>
                <w:bCs/>
                <w:color w:val="000000" w:themeColor="text1"/>
                <w:sz w:val="24"/>
                <w:vertAlign w:val="superscript"/>
                <w14:textFill>
                  <w14:solidFill>
                    <w14:schemeClr w14:val="tx1"/>
                  </w14:solidFill>
                </w14:textFill>
              </w:rPr>
              <w:t>3</w:t>
            </w:r>
            <w:r>
              <w:rPr>
                <w:rFonts w:ascii="Times New Roman" w:hAnsi="Times New Roman" w:cs="Times New Roman"/>
                <w:bCs/>
                <w:color w:val="000000" w:themeColor="text1"/>
                <w:sz w:val="24"/>
                <w14:textFill>
                  <w14:solidFill>
                    <w14:schemeClr w14:val="tx1"/>
                  </w14:solidFill>
                </w14:textFill>
              </w:rPr>
              <w:t>/h，处理效率90%）；同时1台砂光机、精密机均自带一套袋式除尘器，用于收集粉尘（收集效率60%，处理效率90%）。</w:t>
            </w:r>
          </w:p>
          <w:p>
            <w:pPr>
              <w:spacing w:line="360" w:lineRule="auto"/>
              <w:ind w:left="105" w:leftChars="50" w:right="105" w:rightChars="50"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存在问题：收尘室外，有少些木屑泼洒，加强木屑收集处置。</w:t>
            </w:r>
          </w:p>
          <w:p>
            <w:pPr>
              <w:spacing w:line="360" w:lineRule="auto"/>
              <w:ind w:left="105" w:leftChars="50" w:right="105" w:rightChars="50" w:firstLine="482"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整改要求：</w:t>
            </w:r>
            <w:r>
              <w:rPr>
                <w:rFonts w:ascii="Times New Roman" w:hAnsi="Times New Roman" w:cs="Times New Roman"/>
                <w:color w:val="000000" w:themeColor="text1"/>
                <w:sz w:val="24"/>
                <w14:textFill>
                  <w14:solidFill>
                    <w14:schemeClr w14:val="tx1"/>
                  </w14:solidFill>
                </w14:textFill>
              </w:rPr>
              <w:t>加强木屑收集，及时处置。</w:t>
            </w:r>
          </w:p>
          <w:p>
            <w:pPr>
              <w:spacing w:line="360" w:lineRule="auto"/>
              <w:ind w:left="105" w:leftChars="50" w:right="105" w:rightChars="50" w:firstLine="482" w:firstLineChars="200"/>
              <w:rPr>
                <w:rFonts w:ascii="Times New Roman" w:hAnsi="Times New Roman" w:cs="Times New Roman"/>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②</w:t>
            </w:r>
            <w:r>
              <w:rPr>
                <w:rFonts w:ascii="Times New Roman" w:hAnsi="Times New Roman" w:cs="Times New Roman"/>
                <w:b/>
                <w:color w:val="000000" w:themeColor="text1"/>
                <w:sz w:val="24"/>
                <w14:textFill>
                  <w14:solidFill>
                    <w14:schemeClr w14:val="tx1"/>
                  </w14:solidFill>
                </w14:textFill>
              </w:rPr>
              <w:t>固废存在的问题及整改措施</w:t>
            </w:r>
          </w:p>
          <w:p>
            <w:pPr>
              <w:spacing w:line="360" w:lineRule="auto"/>
              <w:ind w:left="105" w:leftChars="50" w:right="105" w:rightChars="50" w:firstLine="482"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存在问题：</w:t>
            </w:r>
            <w:r>
              <w:rPr>
                <w:rFonts w:ascii="Times New Roman" w:hAnsi="Times New Roman" w:cs="Times New Roman"/>
                <w:color w:val="000000" w:themeColor="text1"/>
                <w:sz w:val="24"/>
                <w14:textFill>
                  <w14:solidFill>
                    <w14:schemeClr w14:val="tx1"/>
                  </w14:solidFill>
                </w14:textFill>
              </w:rPr>
              <w:t>未设置危废暂存间，用于收集和贮存项目的危险废物。</w:t>
            </w:r>
          </w:p>
          <w:p>
            <w:pPr>
              <w:spacing w:line="360" w:lineRule="auto"/>
              <w:ind w:left="105" w:leftChars="50" w:right="105" w:rightChars="50" w:firstLine="482"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整改要求：</w:t>
            </w:r>
            <w:r>
              <w:rPr>
                <w:rFonts w:ascii="Times New Roman" w:hAnsi="Times New Roman" w:cs="Times New Roman"/>
                <w:color w:val="000000" w:themeColor="text1"/>
                <w:sz w:val="24"/>
                <w14:textFill>
                  <w14:solidFill>
                    <w14:schemeClr w14:val="tx1"/>
                  </w14:solidFill>
                </w14:textFill>
              </w:rPr>
              <w:t>项目设置1个2m</w:t>
            </w:r>
            <w:r>
              <w:rPr>
                <w:rFonts w:ascii="Times New Roman" w:hAnsi="Times New Roman" w:cs="Times New Roman"/>
                <w:color w:val="000000" w:themeColor="text1"/>
                <w:sz w:val="24"/>
                <w:vertAlign w:val="superscript"/>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的危废暂存间，固废如油漆桶、废活性炭及超细纤维等分类收集，转入危险暂存区，定期委托处置。</w:t>
            </w:r>
          </w:p>
          <w:p>
            <w:pPr>
              <w:spacing w:line="360" w:lineRule="auto"/>
              <w:ind w:left="105" w:leftChars="50" w:right="105" w:rightChars="50" w:firstLine="480" w:firstLineChars="200"/>
              <w:rPr>
                <w:rFonts w:ascii="Times New Roman" w:hAnsi="Times New Roman" w:cs="Times New Roman"/>
                <w:color w:val="000000" w:themeColor="text1"/>
                <w:sz w:val="24"/>
                <w14:textFill>
                  <w14:solidFill>
                    <w14:schemeClr w14:val="tx1"/>
                  </w14:solidFill>
                </w14:textFill>
              </w:rPr>
            </w:pPr>
          </w:p>
          <w:p>
            <w:pPr>
              <w:spacing w:line="360" w:lineRule="auto"/>
              <w:ind w:left="105" w:leftChars="50" w:right="105" w:rightChars="50" w:firstLine="482" w:firstLineChars="200"/>
              <w:rPr>
                <w:rFonts w:ascii="Times New Roman" w:hAnsi="Times New Roman" w:cs="Times New Roman"/>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③</w:t>
            </w:r>
            <w:r>
              <w:rPr>
                <w:rFonts w:ascii="Times New Roman" w:hAnsi="Times New Roman" w:cs="Times New Roman"/>
                <w:b/>
                <w:color w:val="000000" w:themeColor="text1"/>
                <w:sz w:val="24"/>
                <w14:textFill>
                  <w14:solidFill>
                    <w14:schemeClr w14:val="tx1"/>
                  </w14:solidFill>
                </w14:textFill>
              </w:rPr>
              <w:t>废水存在的问题及整改措施</w:t>
            </w:r>
          </w:p>
          <w:p>
            <w:pPr>
              <w:pStyle w:val="78"/>
              <w:spacing w:line="360" w:lineRule="auto"/>
              <w:ind w:firstLine="482" w:firstLineChars="200"/>
              <w:jc w:val="left"/>
              <w:rPr>
                <w:rFonts w:eastAsiaTheme="minorEastAsia"/>
                <w:b/>
                <w:color w:val="000000" w:themeColor="text1"/>
                <w:sz w:val="24"/>
                <w14:textFill>
                  <w14:solidFill>
                    <w14:schemeClr w14:val="tx1"/>
                  </w14:solidFill>
                </w14:textFill>
              </w:rPr>
            </w:pPr>
            <w:r>
              <w:rPr>
                <w:rFonts w:eastAsiaTheme="minorEastAsia"/>
                <w:b/>
                <w:color w:val="000000" w:themeColor="text1"/>
                <w:sz w:val="24"/>
                <w14:textFill>
                  <w14:solidFill>
                    <w14:schemeClr w14:val="tx1"/>
                  </w14:solidFill>
                </w14:textFill>
              </w:rPr>
              <w:t>现状</w:t>
            </w:r>
          </w:p>
          <w:p>
            <w:pPr>
              <w:pStyle w:val="78"/>
              <w:spacing w:line="360" w:lineRule="auto"/>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部分厨房废水通过厂区雨水管网外排，其它生活废水排入化粪池（已建，6m</w:t>
            </w:r>
            <w:r>
              <w:rPr>
                <w:rFonts w:eastAsiaTheme="minorEastAsia"/>
                <w:color w:val="000000" w:themeColor="text1"/>
                <w:sz w:val="24"/>
                <w:vertAlign w:val="superscript"/>
                <w14:textFill>
                  <w14:solidFill>
                    <w14:schemeClr w14:val="tx1"/>
                  </w14:solidFill>
                </w14:textFill>
              </w:rPr>
              <w:t>3</w:t>
            </w:r>
            <w:r>
              <w:rPr>
                <w:rFonts w:eastAsiaTheme="minorEastAsia"/>
                <w:color w:val="000000" w:themeColor="text1"/>
                <w:sz w:val="24"/>
                <w14:textFill>
                  <w14:solidFill>
                    <w14:schemeClr w14:val="tx1"/>
                  </w14:solidFill>
                </w14:textFill>
              </w:rPr>
              <w:t>）处理，定期委托周边村民清运，用于农作物施肥。</w:t>
            </w:r>
          </w:p>
          <w:p>
            <w:pPr>
              <w:pStyle w:val="78"/>
              <w:spacing w:line="360" w:lineRule="auto"/>
              <w:ind w:firstLine="482" w:firstLineChars="200"/>
              <w:jc w:val="left"/>
              <w:rPr>
                <w:rFonts w:eastAsiaTheme="minorEastAsia"/>
                <w:color w:val="000000" w:themeColor="text1"/>
                <w:sz w:val="24"/>
                <w14:textFill>
                  <w14:solidFill>
                    <w14:schemeClr w14:val="tx1"/>
                  </w14:solidFill>
                </w14:textFill>
              </w:rPr>
            </w:pPr>
            <w:r>
              <w:rPr>
                <w:rFonts w:eastAsiaTheme="minorEastAsia"/>
                <w:b/>
                <w:color w:val="000000" w:themeColor="text1"/>
                <w:sz w:val="24"/>
                <w14:textFill>
                  <w14:solidFill>
                    <w14:schemeClr w14:val="tx1"/>
                  </w14:solidFill>
                </w14:textFill>
              </w:rPr>
              <w:t>整改措施：</w:t>
            </w:r>
            <w:r>
              <w:rPr>
                <w:rFonts w:eastAsiaTheme="minorEastAsia"/>
                <w:color w:val="000000" w:themeColor="text1"/>
                <w:sz w:val="24"/>
                <w14:textFill>
                  <w14:solidFill>
                    <w14:schemeClr w14:val="tx1"/>
                  </w14:solidFill>
                </w14:textFill>
              </w:rPr>
              <w:t>新建一个隔油池（0.1m</w:t>
            </w:r>
            <w:r>
              <w:rPr>
                <w:rFonts w:eastAsiaTheme="minorEastAsia"/>
                <w:color w:val="000000" w:themeColor="text1"/>
                <w:sz w:val="24"/>
                <w:vertAlign w:val="superscript"/>
                <w14:textFill>
                  <w14:solidFill>
                    <w14:schemeClr w14:val="tx1"/>
                  </w14:solidFill>
                </w14:textFill>
              </w:rPr>
              <w:t>3</w:t>
            </w:r>
            <w:r>
              <w:rPr>
                <w:rFonts w:eastAsiaTheme="minorEastAsia"/>
                <w:color w:val="000000" w:themeColor="text1"/>
                <w:sz w:val="24"/>
                <w14:textFill>
                  <w14:solidFill>
                    <w14:schemeClr w14:val="tx1"/>
                  </w14:solidFill>
                </w14:textFill>
              </w:rPr>
              <w:t>），用于预处理厨房废水，然后与其它生活废水全包排入化粪池（已建，6m</w:t>
            </w:r>
            <w:r>
              <w:rPr>
                <w:rFonts w:eastAsiaTheme="minorEastAsia"/>
                <w:color w:val="000000" w:themeColor="text1"/>
                <w:sz w:val="24"/>
                <w:vertAlign w:val="superscript"/>
                <w14:textFill>
                  <w14:solidFill>
                    <w14:schemeClr w14:val="tx1"/>
                  </w14:solidFill>
                </w14:textFill>
              </w:rPr>
              <w:t>3</w:t>
            </w:r>
            <w:r>
              <w:rPr>
                <w:rFonts w:eastAsiaTheme="minorEastAsia"/>
                <w:color w:val="000000" w:themeColor="text1"/>
                <w:sz w:val="24"/>
                <w14:textFill>
                  <w14:solidFill>
                    <w14:schemeClr w14:val="tx1"/>
                  </w14:solidFill>
                </w14:textFill>
              </w:rPr>
              <w:t>）处理，定期委托周边村民清运，用于农作物施肥。</w:t>
            </w:r>
          </w:p>
          <w:p>
            <w:pPr>
              <w:spacing w:line="360" w:lineRule="auto"/>
              <w:ind w:left="105" w:leftChars="50" w:right="105" w:rightChars="50" w:firstLine="480" w:firstLineChars="200"/>
              <w:rPr>
                <w:rFonts w:ascii="Times New Roman" w:hAnsi="Times New Roman" w:cs="Times New Roman"/>
                <w:color w:val="000000" w:themeColor="text1"/>
                <w:sz w:val="24"/>
                <w14:textFill>
                  <w14:solidFill>
                    <w14:schemeClr w14:val="tx1"/>
                  </w14:solidFill>
                </w14:textFill>
              </w:rPr>
            </w:pPr>
          </w:p>
        </w:tc>
      </w:tr>
    </w:tbl>
    <w:p>
      <w:pPr>
        <w:rPr>
          <w:rFonts w:ascii="Times New Roman" w:hAnsi="Times New Roman" w:cs="Times New Roman"/>
        </w:rPr>
      </w:pPr>
      <w:r>
        <w:rPr>
          <w:rFonts w:ascii="Times New Roman" w:hAnsi="Times New Roman" w:cs="Times New Roman"/>
        </w:rPr>
        <w:br w:type="page"/>
      </w:r>
    </w:p>
    <w:p>
      <w:pPr>
        <w:keepNext/>
        <w:keepLines/>
        <w:pageBreakBefore/>
        <w:jc w:val="left"/>
        <w:outlineLvl w:val="0"/>
        <w:rPr>
          <w:rFonts w:ascii="Times New Roman" w:hAnsi="Times New Roman" w:eastAsia="宋体" w:cs="Times New Roman"/>
          <w:b/>
          <w:bCs/>
          <w:color w:val="000000" w:themeColor="text1"/>
          <w:kern w:val="44"/>
          <w:sz w:val="30"/>
          <w:szCs w:val="44"/>
          <w:lang w:val="zh-CN"/>
          <w14:textFill>
            <w14:solidFill>
              <w14:schemeClr w14:val="tx1"/>
            </w14:solidFill>
          </w14:textFill>
        </w:rPr>
      </w:pPr>
      <w:r>
        <w:rPr>
          <w:rFonts w:ascii="Times New Roman" w:hAnsi="Times New Roman" w:eastAsia="宋体" w:cs="Times New Roman"/>
          <w:b/>
          <w:bCs/>
          <w:color w:val="000000" w:themeColor="text1"/>
          <w:kern w:val="44"/>
          <w:sz w:val="30"/>
          <w:szCs w:val="44"/>
          <w:lang w:val="zh-CN"/>
          <w14:textFill>
            <w14:solidFill>
              <w14:schemeClr w14:val="tx1"/>
            </w14:solidFill>
          </w14:textFill>
        </w:rPr>
        <w:t>表二、建设项目所在地自然环境社会环境简况</w:t>
      </w:r>
    </w:p>
    <w:tbl>
      <w:tblPr>
        <w:tblStyle w:val="39"/>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shd w:val="clear" w:color="auto" w:fill="auto"/>
          </w:tcPr>
          <w:p>
            <w:pPr>
              <w:spacing w:before="156" w:beforeLines="50" w:line="360" w:lineRule="auto"/>
              <w:jc w:val="left"/>
              <w:rPr>
                <w:rFonts w:ascii="Times New Roman" w:hAnsi="Times New Roman" w:eastAsia="宋体" w:cs="Times New Roman"/>
                <w:b/>
                <w:color w:val="000000" w:themeColor="text1"/>
                <w:sz w:val="28"/>
                <w:lang w:val="zh-CN"/>
                <w14:textFill>
                  <w14:solidFill>
                    <w14:schemeClr w14:val="tx1"/>
                  </w14:solidFill>
                </w14:textFill>
              </w:rPr>
            </w:pPr>
            <w:r>
              <w:rPr>
                <w:rFonts w:ascii="Times New Roman" w:hAnsi="Times New Roman" w:eastAsia="宋体" w:cs="Times New Roman"/>
                <w:b/>
                <w:color w:val="000000" w:themeColor="text1"/>
                <w:sz w:val="28"/>
                <w:lang w:val="zh-CN"/>
                <w14:textFill>
                  <w14:solidFill>
                    <w14:schemeClr w14:val="tx1"/>
                  </w14:solidFill>
                </w14:textFill>
              </w:rPr>
              <w:t>自然环境简况（地形、地貌、地质、气候、水文、植被、生物多样性等）</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1、地理位置及周边情况</w:t>
            </w:r>
          </w:p>
          <w:p>
            <w:pPr>
              <w:adjustRightInd w:val="0"/>
              <w:spacing w:line="360" w:lineRule="auto"/>
              <w:ind w:firstLine="480" w:firstLineChars="200"/>
              <w:jc w:val="left"/>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芒市为德宏州州府所在地，地处云南省西部，德宏州东南部，距昆明679km，位于东经98°01′~98°44′，北纬24°05′~24°39′区间。芒市是</w:t>
            </w:r>
            <w:r>
              <w:fldChar w:fldCharType="begin"/>
            </w:r>
            <w:r>
              <w:instrText xml:space="preserve"> HYPERLINK "http://baike.baidu.com/view/7242.htm" \t "_blank" </w:instrText>
            </w:r>
            <w:r>
              <w:fldChar w:fldCharType="separate"/>
            </w:r>
            <w:r>
              <w:rPr>
                <w:rFonts w:ascii="Times New Roman" w:hAnsi="Times New Roman" w:eastAsia="宋体" w:cs="Times New Roman"/>
                <w:snapToGrid w:val="0"/>
                <w:color w:val="000000" w:themeColor="text1"/>
                <w:kern w:val="0"/>
                <w:sz w:val="24"/>
                <w:szCs w:val="20"/>
                <w14:textFill>
                  <w14:solidFill>
                    <w14:schemeClr w14:val="tx1"/>
                  </w14:solidFill>
                </w14:textFill>
              </w:rPr>
              <w:t>云南</w:t>
            </w:r>
            <w:r>
              <w:rPr>
                <w:rFonts w:ascii="Times New Roman" w:hAnsi="Times New Roman" w:eastAsia="宋体" w:cs="Times New Roman"/>
                <w:snapToGrid w:val="0"/>
                <w:color w:val="000000" w:themeColor="text1"/>
                <w:kern w:val="0"/>
                <w:sz w:val="24"/>
                <w:szCs w:val="20"/>
                <w14:textFill>
                  <w14:solidFill>
                    <w14:schemeClr w14:val="tx1"/>
                  </w14:solidFill>
                </w14:textFill>
              </w:rPr>
              <w:fldChar w:fldCharType="end"/>
            </w:r>
            <w:r>
              <w:rPr>
                <w:rFonts w:ascii="Times New Roman" w:hAnsi="Times New Roman" w:eastAsia="宋体" w:cs="Times New Roman"/>
                <w:snapToGrid w:val="0"/>
                <w:color w:val="000000" w:themeColor="text1"/>
                <w:kern w:val="0"/>
                <w:sz w:val="24"/>
                <w:szCs w:val="20"/>
                <w14:textFill>
                  <w14:solidFill>
                    <w14:schemeClr w14:val="tx1"/>
                  </w14:solidFill>
                </w14:textFill>
              </w:rPr>
              <w:t>西边的窗口以及中缅文化交流的窗口和中缅经济效益的门户，是通往</w:t>
            </w:r>
            <w:r>
              <w:fldChar w:fldCharType="begin"/>
            </w:r>
            <w:r>
              <w:instrText xml:space="preserve"> HYPERLINK "http://baike.baidu.com/view/55927.htm" \t "_blank" </w:instrText>
            </w:r>
            <w:r>
              <w:fldChar w:fldCharType="separate"/>
            </w:r>
            <w:r>
              <w:rPr>
                <w:rFonts w:ascii="Times New Roman" w:hAnsi="Times New Roman" w:eastAsia="宋体" w:cs="Times New Roman"/>
                <w:snapToGrid w:val="0"/>
                <w:color w:val="000000" w:themeColor="text1"/>
                <w:kern w:val="0"/>
                <w:sz w:val="24"/>
                <w:szCs w:val="20"/>
                <w14:textFill>
                  <w14:solidFill>
                    <w14:schemeClr w14:val="tx1"/>
                  </w14:solidFill>
                </w14:textFill>
              </w:rPr>
              <w:t>瑞丽</w:t>
            </w:r>
            <w:r>
              <w:rPr>
                <w:rFonts w:ascii="Times New Roman" w:hAnsi="Times New Roman" w:eastAsia="宋体" w:cs="Times New Roman"/>
                <w:snapToGrid w:val="0"/>
                <w:color w:val="000000" w:themeColor="text1"/>
                <w:kern w:val="0"/>
                <w:sz w:val="24"/>
                <w:szCs w:val="20"/>
                <w14:textFill>
                  <w14:solidFill>
                    <w14:schemeClr w14:val="tx1"/>
                  </w14:solidFill>
                </w14:textFill>
              </w:rPr>
              <w:fldChar w:fldCharType="end"/>
            </w:r>
            <w:r>
              <w:rPr>
                <w:rFonts w:ascii="Times New Roman" w:hAnsi="Times New Roman" w:eastAsia="宋体" w:cs="Times New Roman"/>
                <w:snapToGrid w:val="0"/>
                <w:color w:val="000000" w:themeColor="text1"/>
                <w:kern w:val="0"/>
                <w:sz w:val="24"/>
                <w:szCs w:val="20"/>
                <w14:textFill>
                  <w14:solidFill>
                    <w14:schemeClr w14:val="tx1"/>
                  </w14:solidFill>
                </w14:textFill>
              </w:rPr>
              <w:t>、</w:t>
            </w:r>
            <w:r>
              <w:fldChar w:fldCharType="begin"/>
            </w:r>
            <w:r>
              <w:instrText xml:space="preserve"> HYPERLINK "http://baike.baidu.com/view/705346.htm" \t "_blank" </w:instrText>
            </w:r>
            <w:r>
              <w:fldChar w:fldCharType="separate"/>
            </w:r>
            <w:r>
              <w:rPr>
                <w:rFonts w:ascii="Times New Roman" w:hAnsi="Times New Roman" w:eastAsia="宋体" w:cs="Times New Roman"/>
                <w:snapToGrid w:val="0"/>
                <w:color w:val="000000" w:themeColor="text1"/>
                <w:kern w:val="0"/>
                <w:sz w:val="24"/>
                <w:szCs w:val="20"/>
                <w14:textFill>
                  <w14:solidFill>
                    <w14:schemeClr w14:val="tx1"/>
                  </w14:solidFill>
                </w14:textFill>
              </w:rPr>
              <w:t>陇川</w:t>
            </w:r>
            <w:r>
              <w:rPr>
                <w:rFonts w:ascii="Times New Roman" w:hAnsi="Times New Roman" w:eastAsia="宋体" w:cs="Times New Roman"/>
                <w:snapToGrid w:val="0"/>
                <w:color w:val="000000" w:themeColor="text1"/>
                <w:kern w:val="0"/>
                <w:sz w:val="24"/>
                <w:szCs w:val="20"/>
                <w14:textFill>
                  <w14:solidFill>
                    <w14:schemeClr w14:val="tx1"/>
                  </w14:solidFill>
                </w14:textFill>
              </w:rPr>
              <w:fldChar w:fldCharType="end"/>
            </w:r>
            <w:r>
              <w:rPr>
                <w:rFonts w:ascii="Times New Roman" w:hAnsi="Times New Roman" w:eastAsia="宋体" w:cs="Times New Roman"/>
                <w:snapToGrid w:val="0"/>
                <w:color w:val="000000" w:themeColor="text1"/>
                <w:kern w:val="0"/>
                <w:sz w:val="24"/>
                <w:szCs w:val="20"/>
                <w14:textFill>
                  <w14:solidFill>
                    <w14:schemeClr w14:val="tx1"/>
                  </w14:solidFill>
                </w14:textFill>
              </w:rPr>
              <w:t>、盈江、梁河，直到</w:t>
            </w:r>
            <w:r>
              <w:fldChar w:fldCharType="begin"/>
            </w:r>
            <w:r>
              <w:instrText xml:space="preserve"> HYPERLINK "http://baike.baidu.com/view/7227.htm" \t "_blank" </w:instrText>
            </w:r>
            <w:r>
              <w:fldChar w:fldCharType="separate"/>
            </w:r>
            <w:r>
              <w:rPr>
                <w:rFonts w:ascii="Times New Roman" w:hAnsi="Times New Roman" w:eastAsia="宋体" w:cs="Times New Roman"/>
                <w:snapToGrid w:val="0"/>
                <w:color w:val="000000" w:themeColor="text1"/>
                <w:kern w:val="0"/>
                <w:sz w:val="24"/>
                <w:szCs w:val="20"/>
                <w14:textFill>
                  <w14:solidFill>
                    <w14:schemeClr w14:val="tx1"/>
                  </w14:solidFill>
                </w14:textFill>
              </w:rPr>
              <w:t>缅甸</w:t>
            </w:r>
            <w:r>
              <w:rPr>
                <w:rFonts w:ascii="Times New Roman" w:hAnsi="Times New Roman" w:eastAsia="宋体" w:cs="Times New Roman"/>
                <w:snapToGrid w:val="0"/>
                <w:color w:val="000000" w:themeColor="text1"/>
                <w:kern w:val="0"/>
                <w:sz w:val="24"/>
                <w:szCs w:val="20"/>
                <w14:textFill>
                  <w14:solidFill>
                    <w14:schemeClr w14:val="tx1"/>
                  </w14:solidFill>
                </w14:textFill>
              </w:rPr>
              <w:fldChar w:fldCharType="end"/>
            </w:r>
            <w:r>
              <w:rPr>
                <w:rFonts w:ascii="Times New Roman" w:hAnsi="Times New Roman" w:eastAsia="宋体" w:cs="Times New Roman"/>
                <w:snapToGrid w:val="0"/>
                <w:color w:val="000000" w:themeColor="text1"/>
                <w:kern w:val="0"/>
                <w:sz w:val="24"/>
                <w:szCs w:val="20"/>
                <w14:textFill>
                  <w14:solidFill>
                    <w14:schemeClr w14:val="tx1"/>
                  </w14:solidFill>
                </w14:textFill>
              </w:rPr>
              <w:t>的交通枢纽和商贸物资集散地及边境口岸，东侧及东北侧接保山市龙陵县，西南连瑞丽市、畹町经济开发区，西侧及西北侧与梁河县、陇川县隔陇川江相望，南与缅甸交界，国境线长68.3km。境内320国道贯穿南北，有芒市至象滚塘，芒市至回贤等乡村道路，交通网络发达。</w:t>
            </w:r>
          </w:p>
          <w:p>
            <w:pPr>
              <w:adjustRightInd w:val="0"/>
              <w:spacing w:line="360" w:lineRule="auto"/>
              <w:ind w:firstLine="480" w:firstLineChars="200"/>
              <w:jc w:val="left"/>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ascii="Times New Roman" w:hAnsi="Times New Roman" w:cs="Times New Roman"/>
                <w:bCs/>
                <w:color w:val="000000" w:themeColor="text1"/>
                <w:sz w:val="24"/>
                <w14:textFill>
                  <w14:solidFill>
                    <w14:schemeClr w14:val="tx1"/>
                  </w14:solidFill>
                </w14:textFill>
              </w:rPr>
              <w:t>德宏傣族景颇族自治州芒市法帕村民委员会芒棒村</w:t>
            </w:r>
            <w:r>
              <w:rPr>
                <w:rFonts w:ascii="Times New Roman" w:hAnsi="Times New Roman" w:eastAsia="宋体" w:cs="Times New Roman"/>
                <w:snapToGrid w:val="0"/>
                <w:color w:val="000000" w:themeColor="text1"/>
                <w:kern w:val="0"/>
                <w:sz w:val="24"/>
                <w:szCs w:val="20"/>
                <w14:textFill>
                  <w14:solidFill>
                    <w14:schemeClr w14:val="tx1"/>
                  </w14:solidFill>
                </w14:textFill>
              </w:rPr>
              <w:t>，中心地理坐标为</w:t>
            </w:r>
            <w:r>
              <w:rPr>
                <w:rFonts w:ascii="Times New Roman" w:hAnsi="Times New Roman" w:eastAsia="宋体" w:cs="Times New Roman"/>
                <w:bCs/>
                <w:snapToGrid w:val="0"/>
                <w:color w:val="000000" w:themeColor="text1"/>
                <w:kern w:val="0"/>
                <w:sz w:val="24"/>
                <w:szCs w:val="20"/>
                <w14:textFill>
                  <w14:solidFill>
                    <w14:schemeClr w14:val="tx1"/>
                  </w14:solidFill>
                </w14:textFill>
              </w:rPr>
              <w:t>北纬24°23′56.09″东经98°22′25.79″</w:t>
            </w:r>
            <w:r>
              <w:rPr>
                <w:rFonts w:ascii="Times New Roman" w:hAnsi="Times New Roman" w:eastAsia="宋体" w:cs="Times New Roman"/>
                <w:snapToGrid w:val="0"/>
                <w:color w:val="000000" w:themeColor="text1"/>
                <w:kern w:val="0"/>
                <w:sz w:val="24"/>
                <w:szCs w:val="20"/>
                <w14:textFill>
                  <w14:solidFill>
                    <w14:schemeClr w14:val="tx1"/>
                  </w14:solidFill>
                </w14:textFill>
              </w:rPr>
              <w:t>。</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项目区周边关系列表见表2-1，项目区周边关系图见附图3。</w:t>
            </w:r>
          </w:p>
          <w:p>
            <w:pPr>
              <w:adjustRightInd w:val="0"/>
              <w:ind w:firstLine="482" w:firstLineChars="200"/>
              <w:jc w:val="center"/>
              <w:rPr>
                <w:rFonts w:ascii="Times New Roman" w:hAnsi="Times New Roman" w:eastAsia="宋体" w:cs="Times New Roman"/>
                <w:b/>
                <w:snapToGrid w:val="0"/>
                <w:color w:val="000000" w:themeColor="text1"/>
                <w:kern w:val="0"/>
                <w:sz w:val="24"/>
                <w:szCs w:val="20"/>
                <w14:textFill>
                  <w14:solidFill>
                    <w14:schemeClr w14:val="tx1"/>
                  </w14:solidFill>
                </w14:textFill>
              </w:rPr>
            </w:pPr>
            <w:r>
              <w:rPr>
                <w:rFonts w:ascii="Times New Roman" w:hAnsi="Times New Roman" w:eastAsia="宋体" w:cs="Times New Roman"/>
                <w:b/>
                <w:snapToGrid w:val="0"/>
                <w:color w:val="000000" w:themeColor="text1"/>
                <w:kern w:val="0"/>
                <w:sz w:val="24"/>
                <w:szCs w:val="20"/>
                <w14:textFill>
                  <w14:solidFill>
                    <w14:schemeClr w14:val="tx1"/>
                  </w14:solidFill>
                </w14:textFill>
              </w:rPr>
              <w:t>表2-1 项目区周边关系列表</w:t>
            </w:r>
          </w:p>
          <w:tbl>
            <w:tblPr>
              <w:tblStyle w:val="39"/>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3856"/>
              <w:gridCol w:w="1869"/>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18" w:type="dxa"/>
                  <w:vAlign w:val="center"/>
                </w:tcPr>
                <w:p>
                  <w:pPr>
                    <w:jc w:val="center"/>
                    <w:rPr>
                      <w:rFonts w:ascii="Times New Roman" w:hAnsi="Times New Roman" w:cs="Times New Roman"/>
                      <w:b/>
                      <w:snapToGrid w:val="0"/>
                      <w:color w:val="000000" w:themeColor="text1"/>
                      <w:kern w:val="0"/>
                      <w14:textFill>
                        <w14:solidFill>
                          <w14:schemeClr w14:val="tx1"/>
                        </w14:solidFill>
                      </w14:textFill>
                    </w:rPr>
                  </w:pPr>
                  <w:r>
                    <w:rPr>
                      <w:rFonts w:ascii="Times New Roman" w:hAnsi="Times New Roman" w:cs="Times New Roman"/>
                      <w:b/>
                      <w:snapToGrid w:val="0"/>
                      <w:color w:val="000000" w:themeColor="text1"/>
                      <w:kern w:val="0"/>
                      <w14:textFill>
                        <w14:solidFill>
                          <w14:schemeClr w14:val="tx1"/>
                        </w14:solidFill>
                      </w14:textFill>
                    </w:rPr>
                    <w:t>序号</w:t>
                  </w:r>
                </w:p>
              </w:tc>
              <w:tc>
                <w:tcPr>
                  <w:tcW w:w="3856" w:type="dxa"/>
                  <w:vAlign w:val="center"/>
                </w:tcPr>
                <w:p>
                  <w:pPr>
                    <w:jc w:val="center"/>
                    <w:rPr>
                      <w:rFonts w:ascii="Times New Roman" w:hAnsi="Times New Roman" w:cs="Times New Roman"/>
                      <w:b/>
                      <w:snapToGrid w:val="0"/>
                      <w:color w:val="000000" w:themeColor="text1"/>
                      <w:kern w:val="0"/>
                      <w14:textFill>
                        <w14:solidFill>
                          <w14:schemeClr w14:val="tx1"/>
                        </w14:solidFill>
                      </w14:textFill>
                    </w:rPr>
                  </w:pPr>
                  <w:r>
                    <w:rPr>
                      <w:rFonts w:ascii="Times New Roman" w:hAnsi="Times New Roman" w:cs="Times New Roman"/>
                      <w:b/>
                      <w:snapToGrid w:val="0"/>
                      <w:color w:val="000000" w:themeColor="text1"/>
                      <w:kern w:val="0"/>
                      <w14:textFill>
                        <w14:solidFill>
                          <w14:schemeClr w14:val="tx1"/>
                        </w14:solidFill>
                      </w14:textFill>
                    </w:rPr>
                    <w:t>名称</w:t>
                  </w:r>
                </w:p>
              </w:tc>
              <w:tc>
                <w:tcPr>
                  <w:tcW w:w="1869" w:type="dxa"/>
                  <w:vAlign w:val="center"/>
                </w:tcPr>
                <w:p>
                  <w:pPr>
                    <w:jc w:val="center"/>
                    <w:rPr>
                      <w:rFonts w:ascii="Times New Roman" w:hAnsi="Times New Roman" w:cs="Times New Roman"/>
                      <w:b/>
                      <w:snapToGrid w:val="0"/>
                      <w:color w:val="000000" w:themeColor="text1"/>
                      <w:kern w:val="0"/>
                      <w14:textFill>
                        <w14:solidFill>
                          <w14:schemeClr w14:val="tx1"/>
                        </w14:solidFill>
                      </w14:textFill>
                    </w:rPr>
                  </w:pPr>
                  <w:r>
                    <w:rPr>
                      <w:rFonts w:ascii="Times New Roman" w:hAnsi="Times New Roman" w:cs="Times New Roman"/>
                      <w:b/>
                      <w:snapToGrid w:val="0"/>
                      <w:color w:val="000000" w:themeColor="text1"/>
                      <w:kern w:val="0"/>
                      <w14:textFill>
                        <w14:solidFill>
                          <w14:schemeClr w14:val="tx1"/>
                        </w14:solidFill>
                      </w14:textFill>
                    </w:rPr>
                    <w:t>方位</w:t>
                  </w:r>
                </w:p>
              </w:tc>
              <w:tc>
                <w:tcPr>
                  <w:tcW w:w="2612" w:type="dxa"/>
                  <w:vAlign w:val="center"/>
                </w:tcPr>
                <w:p>
                  <w:pPr>
                    <w:jc w:val="center"/>
                    <w:rPr>
                      <w:rFonts w:ascii="Times New Roman" w:hAnsi="Times New Roman" w:cs="Times New Roman"/>
                      <w:b/>
                      <w:snapToGrid w:val="0"/>
                      <w:color w:val="000000" w:themeColor="text1"/>
                      <w:kern w:val="0"/>
                      <w14:textFill>
                        <w14:solidFill>
                          <w14:schemeClr w14:val="tx1"/>
                        </w14:solidFill>
                      </w14:textFill>
                    </w:rPr>
                  </w:pPr>
                  <w:r>
                    <w:rPr>
                      <w:rFonts w:ascii="Times New Roman" w:hAnsi="Times New Roman" w:cs="Times New Roman"/>
                      <w:b/>
                      <w:snapToGrid w:val="0"/>
                      <w:color w:val="000000" w:themeColor="text1"/>
                      <w:kern w:val="0"/>
                      <w14:textFill>
                        <w14:solidFill>
                          <w14:schemeClr w14:val="tx1"/>
                        </w14:solidFill>
                      </w14:textFill>
                    </w:rPr>
                    <w:t>与厂界距离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218" w:type="dxa"/>
                  <w:vAlign w:val="center"/>
                </w:tcPr>
                <w:p>
                  <w:pPr>
                    <w:jc w:val="center"/>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snapToGrid w:val="0"/>
                      <w:color w:val="000000" w:themeColor="text1"/>
                      <w:kern w:val="0"/>
                      <w14:textFill>
                        <w14:solidFill>
                          <w14:schemeClr w14:val="tx1"/>
                        </w14:solidFill>
                      </w14:textFill>
                    </w:rPr>
                    <w:t>1</w:t>
                  </w:r>
                </w:p>
              </w:tc>
              <w:tc>
                <w:tcPr>
                  <w:tcW w:w="3856"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芒棒村（最近居民）</w:t>
                  </w:r>
                </w:p>
              </w:tc>
              <w:tc>
                <w:tcPr>
                  <w:tcW w:w="1869"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西侧</w:t>
                  </w:r>
                </w:p>
              </w:tc>
              <w:tc>
                <w:tcPr>
                  <w:tcW w:w="2612" w:type="dxa"/>
                  <w:vAlign w:val="center"/>
                </w:tcPr>
                <w:p>
                  <w:pPr>
                    <w:jc w:val="center"/>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218" w:type="dxa"/>
                  <w:vAlign w:val="center"/>
                </w:tcPr>
                <w:p>
                  <w:pPr>
                    <w:jc w:val="center"/>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snapToGrid w:val="0"/>
                      <w:color w:val="000000" w:themeColor="text1"/>
                      <w:kern w:val="0"/>
                      <w14:textFill>
                        <w14:solidFill>
                          <w14:schemeClr w14:val="tx1"/>
                        </w14:solidFill>
                      </w14:textFill>
                    </w:rPr>
                    <w:t>2</w:t>
                  </w:r>
                </w:p>
              </w:tc>
              <w:tc>
                <w:tcPr>
                  <w:tcW w:w="3856"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法帕村</w:t>
                  </w:r>
                </w:p>
              </w:tc>
              <w:tc>
                <w:tcPr>
                  <w:tcW w:w="1869"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南侧</w:t>
                  </w:r>
                </w:p>
              </w:tc>
              <w:tc>
                <w:tcPr>
                  <w:tcW w:w="2612" w:type="dxa"/>
                  <w:vAlign w:val="center"/>
                </w:tcPr>
                <w:p>
                  <w:pPr>
                    <w:jc w:val="center"/>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color w:val="000000" w:themeColor="text1"/>
                      <w14:textFill>
                        <w14:solidFill>
                          <w14:schemeClr w14:val="tx1"/>
                        </w14:solidFill>
                      </w14:textFill>
                    </w:rPr>
                    <w:t>610m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218" w:type="dxa"/>
                  <w:vAlign w:val="center"/>
                </w:tcPr>
                <w:p>
                  <w:pPr>
                    <w:jc w:val="center"/>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snapToGrid w:val="0"/>
                      <w:color w:val="000000" w:themeColor="text1"/>
                      <w:kern w:val="0"/>
                      <w14:textFill>
                        <w14:solidFill>
                          <w14:schemeClr w14:val="tx1"/>
                        </w14:solidFill>
                      </w14:textFill>
                    </w:rPr>
                    <w:t>3</w:t>
                  </w:r>
                </w:p>
              </w:tc>
              <w:tc>
                <w:tcPr>
                  <w:tcW w:w="3856"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小河</w:t>
                  </w:r>
                </w:p>
              </w:tc>
              <w:tc>
                <w:tcPr>
                  <w:tcW w:w="1869"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北侧</w:t>
                  </w:r>
                </w:p>
              </w:tc>
              <w:tc>
                <w:tcPr>
                  <w:tcW w:w="2612" w:type="dxa"/>
                  <w:vAlign w:val="center"/>
                </w:tcPr>
                <w:p>
                  <w:pPr>
                    <w:jc w:val="center"/>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snapToGrid w:val="0"/>
                      <w:color w:val="000000" w:themeColor="text1"/>
                      <w:kern w:val="0"/>
                      <w14:textFill>
                        <w14:solidFill>
                          <w14:schemeClr w14:val="tx1"/>
                        </w14:solidFill>
                      </w14:textFill>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218" w:type="dxa"/>
                  <w:vAlign w:val="center"/>
                </w:tcPr>
                <w:p>
                  <w:pPr>
                    <w:jc w:val="center"/>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snapToGrid w:val="0"/>
                      <w:color w:val="000000" w:themeColor="text1"/>
                      <w:kern w:val="0"/>
                      <w14:textFill>
                        <w14:solidFill>
                          <w14:schemeClr w14:val="tx1"/>
                        </w14:solidFill>
                      </w14:textFill>
                    </w:rPr>
                    <w:t>4</w:t>
                  </w:r>
                </w:p>
              </w:tc>
              <w:tc>
                <w:tcPr>
                  <w:tcW w:w="3856"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无名小河</w:t>
                  </w:r>
                </w:p>
              </w:tc>
              <w:tc>
                <w:tcPr>
                  <w:tcW w:w="1869"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北侧</w:t>
                  </w:r>
                </w:p>
              </w:tc>
              <w:tc>
                <w:tcPr>
                  <w:tcW w:w="2612" w:type="dxa"/>
                  <w:vAlign w:val="center"/>
                </w:tcPr>
                <w:p>
                  <w:pPr>
                    <w:jc w:val="center"/>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snapToGrid w:val="0"/>
                      <w:color w:val="000000" w:themeColor="text1"/>
                      <w:kern w:val="0"/>
                      <w14:textFill>
                        <w14:solidFill>
                          <w14:schemeClr w14:val="tx1"/>
                        </w14:solidFill>
                      </w14:textFill>
                    </w:rPr>
                    <w:t>620m</w:t>
                  </w:r>
                </w:p>
              </w:tc>
            </w:tr>
          </w:tbl>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2、地貌、地质</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芒市全境是以中、低山山地为主的低纬山原地区，最高</w:t>
            </w:r>
            <w:r>
              <w:fldChar w:fldCharType="begin"/>
            </w:r>
            <w:r>
              <w:instrText xml:space="preserve"> HYPERLINK "http://baike.baidu.com/view/36833.htm" \t "_blank" </w:instrText>
            </w:r>
            <w:r>
              <w:fldChar w:fldCharType="separate"/>
            </w:r>
            <w:r>
              <w:rPr>
                <w:rFonts w:ascii="Times New Roman" w:hAnsi="Times New Roman" w:eastAsia="宋体" w:cs="Times New Roman"/>
                <w:snapToGrid w:val="0"/>
                <w:color w:val="000000" w:themeColor="text1"/>
                <w:kern w:val="0"/>
                <w:sz w:val="24"/>
                <w:szCs w:val="20"/>
                <w14:textFill>
                  <w14:solidFill>
                    <w14:schemeClr w14:val="tx1"/>
                  </w14:solidFill>
                </w14:textFill>
              </w:rPr>
              <w:t>海拔</w:t>
            </w:r>
            <w:r>
              <w:rPr>
                <w:rFonts w:ascii="Times New Roman" w:hAnsi="Times New Roman" w:eastAsia="宋体" w:cs="Times New Roman"/>
                <w:snapToGrid w:val="0"/>
                <w:color w:val="000000" w:themeColor="text1"/>
                <w:kern w:val="0"/>
                <w:sz w:val="24"/>
                <w:szCs w:val="20"/>
                <w14:textFill>
                  <w14:solidFill>
                    <w14:schemeClr w14:val="tx1"/>
                  </w14:solidFill>
                </w14:textFill>
              </w:rPr>
              <w:fldChar w:fldCharType="end"/>
            </w:r>
            <w:r>
              <w:rPr>
                <w:rFonts w:ascii="Times New Roman" w:hAnsi="Times New Roman" w:eastAsia="宋体" w:cs="Times New Roman"/>
                <w:snapToGrid w:val="0"/>
                <w:color w:val="000000" w:themeColor="text1"/>
                <w:kern w:val="0"/>
                <w:sz w:val="24"/>
                <w:szCs w:val="20"/>
                <w14:textFill>
                  <w14:solidFill>
                    <w14:schemeClr w14:val="tx1"/>
                  </w14:solidFill>
                </w14:textFill>
              </w:rPr>
              <w:t>2377米（</w:t>
            </w:r>
            <w:r>
              <w:fldChar w:fldCharType="begin"/>
            </w:r>
            <w:r>
              <w:instrText xml:space="preserve"> HYPERLINK "http://baike.baidu.com/view/4132547.htm" \t "_blank" </w:instrText>
            </w:r>
            <w:r>
              <w:fldChar w:fldCharType="separate"/>
            </w:r>
            <w:r>
              <w:rPr>
                <w:rFonts w:ascii="Times New Roman" w:hAnsi="Times New Roman" w:eastAsia="宋体" w:cs="Times New Roman"/>
                <w:snapToGrid w:val="0"/>
                <w:color w:val="000000" w:themeColor="text1"/>
                <w:kern w:val="0"/>
                <w:sz w:val="24"/>
                <w:szCs w:val="20"/>
                <w14:textFill>
                  <w14:solidFill>
                    <w14:schemeClr w14:val="tx1"/>
                  </w14:solidFill>
                </w14:textFill>
              </w:rPr>
              <w:t>背阴山</w:t>
            </w:r>
            <w:r>
              <w:rPr>
                <w:rFonts w:ascii="Times New Roman" w:hAnsi="Times New Roman" w:eastAsia="宋体" w:cs="Times New Roman"/>
                <w:snapToGrid w:val="0"/>
                <w:color w:val="000000" w:themeColor="text1"/>
                <w:kern w:val="0"/>
                <w:sz w:val="24"/>
                <w:szCs w:val="20"/>
                <w14:textFill>
                  <w14:solidFill>
                    <w14:schemeClr w14:val="tx1"/>
                  </w14:solidFill>
                </w14:textFill>
              </w:rPr>
              <w:fldChar w:fldCharType="end"/>
            </w:r>
            <w:r>
              <w:rPr>
                <w:rFonts w:ascii="Times New Roman" w:hAnsi="Times New Roman" w:eastAsia="宋体" w:cs="Times New Roman"/>
                <w:snapToGrid w:val="0"/>
                <w:color w:val="000000" w:themeColor="text1"/>
                <w:kern w:val="0"/>
                <w:sz w:val="24"/>
                <w:szCs w:val="20"/>
                <w14:textFill>
                  <w14:solidFill>
                    <w14:schemeClr w14:val="tx1"/>
                  </w14:solidFill>
                </w14:textFill>
              </w:rPr>
              <w:t>主峰），最低海拔807米（广母村）。山地面积占89%，盆坝平地河谷占11%，海拔210.0米至3404.6米，山脊线多在海拔2000米上下山体多为东北至西南走向，东北高而峻峭，西南低而宽缓，向西南倾斜展布，河谷与断裂带走向一致，甚至发育在断裂带上。</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芒市海拔高差悬殊很大，山谷、河流、盆谷走向一致，并呈相间平行排列势态，展现了两山夹一峡谷、一条河、一个盆坝的地貌特征。以溶蚀槽谷、溶蚀洼地、漏斗、溶洞、落水洞、溶牙、溶峰等地貌较为显著。</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ascii="Times New Roman" w:hAnsi="Times New Roman" w:cs="Times New Roman"/>
                <w:bCs/>
                <w:color w:val="000000" w:themeColor="text1"/>
                <w:sz w:val="24"/>
                <w14:textFill>
                  <w14:solidFill>
                    <w14:schemeClr w14:val="tx1"/>
                  </w14:solidFill>
                </w14:textFill>
              </w:rPr>
              <w:t>德宏傣族景颇族自治州芒市法帕村民委员会芒棒村</w:t>
            </w:r>
            <w:r>
              <w:rPr>
                <w:rFonts w:ascii="Times New Roman" w:hAnsi="Times New Roman" w:eastAsia="宋体" w:cs="Times New Roman"/>
                <w:bCs/>
                <w:snapToGrid w:val="0"/>
                <w:color w:val="000000" w:themeColor="text1"/>
                <w:kern w:val="0"/>
                <w:sz w:val="24"/>
                <w:szCs w:val="20"/>
                <w14:textFill>
                  <w14:solidFill>
                    <w14:schemeClr w14:val="tx1"/>
                  </w14:solidFill>
                </w14:textFill>
              </w:rPr>
              <w:t>，所在地块地势较为东高西低，标高最高为894m，最低为893m。</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3、气候、气象</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芒市地处低纬高原，热量丰富，</w:t>
            </w:r>
            <w:r>
              <w:rPr>
                <w:rFonts w:hint="eastAsia" w:ascii="Times New Roman" w:hAnsi="Times New Roman" w:eastAsia="宋体" w:cs="Times New Roman"/>
                <w:snapToGrid w:val="0"/>
                <w:color w:val="000000" w:themeColor="text1"/>
                <w:kern w:val="0"/>
                <w:sz w:val="24"/>
                <w:szCs w:val="20"/>
                <w:lang w:eastAsia="zh-CN"/>
                <w14:textFill>
                  <w14:solidFill>
                    <w14:schemeClr w14:val="tx1"/>
                  </w14:solidFill>
                </w14:textFill>
              </w:rPr>
              <w:t>气候</w:t>
            </w:r>
            <w:r>
              <w:rPr>
                <w:rFonts w:ascii="Times New Roman" w:hAnsi="Times New Roman" w:eastAsia="宋体" w:cs="Times New Roman"/>
                <w:snapToGrid w:val="0"/>
                <w:color w:val="000000" w:themeColor="text1"/>
                <w:kern w:val="0"/>
                <w:sz w:val="24"/>
                <w:szCs w:val="20"/>
                <w14:textFill>
                  <w14:solidFill>
                    <w14:schemeClr w14:val="tx1"/>
                  </w14:solidFill>
                </w14:textFill>
              </w:rPr>
              <w:t>温和，属南亚热带季风气候，具有夏长冬短、干湿分明、冬无严寒、夏无酷暑，日照时间长、雨量充沛、冬季多雾等特点。年平均气温19.6</w:t>
            </w:r>
            <w:r>
              <w:rPr>
                <w:rFonts w:hint="eastAsia" w:ascii="宋体" w:hAnsi="宋体" w:eastAsia="宋体" w:cs="宋体"/>
                <w:snapToGrid w:val="0"/>
                <w:color w:val="000000" w:themeColor="text1"/>
                <w:kern w:val="0"/>
                <w:sz w:val="24"/>
                <w:szCs w:val="20"/>
                <w14:textFill>
                  <w14:solidFill>
                    <w14:schemeClr w14:val="tx1"/>
                  </w14:solidFill>
                </w14:textFill>
              </w:rPr>
              <w:t>℃</w:t>
            </w:r>
            <w:r>
              <w:rPr>
                <w:rFonts w:ascii="Times New Roman" w:hAnsi="Times New Roman" w:eastAsia="宋体" w:cs="Times New Roman"/>
                <w:snapToGrid w:val="0"/>
                <w:color w:val="000000" w:themeColor="text1"/>
                <w:kern w:val="0"/>
                <w:sz w:val="24"/>
                <w:szCs w:val="20"/>
                <w14:textFill>
                  <w14:solidFill>
                    <w14:schemeClr w14:val="tx1"/>
                  </w14:solidFill>
                </w14:textFill>
              </w:rPr>
              <w:t>，最热月（6月）平均气温24.1</w:t>
            </w:r>
            <w:r>
              <w:rPr>
                <w:rFonts w:hint="eastAsia" w:ascii="宋体" w:hAnsi="宋体" w:eastAsia="宋体" w:cs="宋体"/>
                <w:snapToGrid w:val="0"/>
                <w:color w:val="000000" w:themeColor="text1"/>
                <w:kern w:val="0"/>
                <w:sz w:val="24"/>
                <w:szCs w:val="20"/>
                <w14:textFill>
                  <w14:solidFill>
                    <w14:schemeClr w14:val="tx1"/>
                  </w14:solidFill>
                </w14:textFill>
              </w:rPr>
              <w:t>℃</w:t>
            </w:r>
            <w:r>
              <w:rPr>
                <w:rFonts w:ascii="Times New Roman" w:hAnsi="Times New Roman" w:eastAsia="宋体" w:cs="Times New Roman"/>
                <w:snapToGrid w:val="0"/>
                <w:color w:val="000000" w:themeColor="text1"/>
                <w:kern w:val="0"/>
                <w:sz w:val="24"/>
                <w:szCs w:val="20"/>
                <w14:textFill>
                  <w14:solidFill>
                    <w14:schemeClr w14:val="tx1"/>
                  </w14:solidFill>
                </w14:textFill>
              </w:rPr>
              <w:t>，最冷月（1月）平均气温12.3</w:t>
            </w:r>
            <w:r>
              <w:rPr>
                <w:rFonts w:hint="eastAsia" w:ascii="宋体" w:hAnsi="宋体" w:eastAsia="宋体" w:cs="宋体"/>
                <w:snapToGrid w:val="0"/>
                <w:color w:val="000000" w:themeColor="text1"/>
                <w:kern w:val="0"/>
                <w:sz w:val="24"/>
                <w:szCs w:val="20"/>
                <w14:textFill>
                  <w14:solidFill>
                    <w14:schemeClr w14:val="tx1"/>
                  </w14:solidFill>
                </w14:textFill>
              </w:rPr>
              <w:t>℃</w:t>
            </w:r>
            <w:r>
              <w:rPr>
                <w:rFonts w:ascii="Times New Roman" w:hAnsi="Times New Roman" w:eastAsia="宋体" w:cs="Times New Roman"/>
                <w:snapToGrid w:val="0"/>
                <w:color w:val="000000" w:themeColor="text1"/>
                <w:kern w:val="0"/>
                <w:sz w:val="24"/>
                <w:szCs w:val="20"/>
                <w14:textFill>
                  <w14:solidFill>
                    <w14:schemeClr w14:val="tx1"/>
                  </w14:solidFill>
                </w14:textFill>
              </w:rPr>
              <w:t>，极端最高气温36.2</w:t>
            </w:r>
            <w:r>
              <w:rPr>
                <w:rFonts w:hint="eastAsia" w:ascii="宋体" w:hAnsi="宋体" w:eastAsia="宋体" w:cs="宋体"/>
                <w:snapToGrid w:val="0"/>
                <w:color w:val="000000" w:themeColor="text1"/>
                <w:kern w:val="0"/>
                <w:sz w:val="24"/>
                <w:szCs w:val="20"/>
                <w14:textFill>
                  <w14:solidFill>
                    <w14:schemeClr w14:val="tx1"/>
                  </w14:solidFill>
                </w14:textFill>
              </w:rPr>
              <w:t>℃</w:t>
            </w:r>
            <w:r>
              <w:rPr>
                <w:rFonts w:ascii="Times New Roman" w:hAnsi="Times New Roman" w:eastAsia="宋体" w:cs="Times New Roman"/>
                <w:snapToGrid w:val="0"/>
                <w:color w:val="000000" w:themeColor="text1"/>
                <w:kern w:val="0"/>
                <w:sz w:val="24"/>
                <w:szCs w:val="20"/>
                <w14:textFill>
                  <w14:solidFill>
                    <w14:schemeClr w14:val="tx1"/>
                  </w14:solidFill>
                </w14:textFill>
              </w:rPr>
              <w:t>，极端最低气温-0.6</w:t>
            </w:r>
            <w:r>
              <w:rPr>
                <w:rFonts w:hint="eastAsia" w:ascii="宋体" w:hAnsi="宋体" w:eastAsia="宋体" w:cs="宋体"/>
                <w:snapToGrid w:val="0"/>
                <w:color w:val="000000" w:themeColor="text1"/>
                <w:kern w:val="0"/>
                <w:sz w:val="24"/>
                <w:szCs w:val="20"/>
                <w14:textFill>
                  <w14:solidFill>
                    <w14:schemeClr w14:val="tx1"/>
                  </w14:solidFill>
                </w14:textFill>
              </w:rPr>
              <w:t>℃</w:t>
            </w:r>
            <w:r>
              <w:rPr>
                <w:rFonts w:ascii="Times New Roman" w:hAnsi="Times New Roman" w:eastAsia="宋体" w:cs="Times New Roman"/>
                <w:snapToGrid w:val="0"/>
                <w:color w:val="000000" w:themeColor="text1"/>
                <w:kern w:val="0"/>
                <w:sz w:val="24"/>
                <w:szCs w:val="20"/>
                <w14:textFill>
                  <w14:solidFill>
                    <w14:schemeClr w14:val="tx1"/>
                  </w14:solidFill>
                </w14:textFill>
              </w:rPr>
              <w:t>（1963年1月5日），年积温7170</w:t>
            </w:r>
            <w:r>
              <w:rPr>
                <w:rFonts w:hint="eastAsia" w:ascii="宋体" w:hAnsi="宋体" w:eastAsia="宋体" w:cs="宋体"/>
                <w:snapToGrid w:val="0"/>
                <w:color w:val="000000" w:themeColor="text1"/>
                <w:kern w:val="0"/>
                <w:sz w:val="24"/>
                <w:szCs w:val="20"/>
                <w14:textFill>
                  <w14:solidFill>
                    <w14:schemeClr w14:val="tx1"/>
                  </w14:solidFill>
                </w14:textFill>
              </w:rPr>
              <w:t>℃</w:t>
            </w:r>
            <w:r>
              <w:rPr>
                <w:rFonts w:ascii="Times New Roman" w:hAnsi="Times New Roman" w:eastAsia="宋体" w:cs="Times New Roman"/>
                <w:snapToGrid w:val="0"/>
                <w:color w:val="000000" w:themeColor="text1"/>
                <w:kern w:val="0"/>
                <w:sz w:val="24"/>
                <w:szCs w:val="20"/>
                <w14:textFill>
                  <w14:solidFill>
                    <w14:schemeClr w14:val="tx1"/>
                  </w14:solidFill>
                </w14:textFill>
              </w:rPr>
              <w:t>。年平均降水量1654.6㎜，年最多降水量2294.4mm，年最少降水量1177.3mm（2006年），雨季（5～10月）降水量占全年降水量的89%，年平均降雨日数170天，一日最大降水量158.3mm。日照时数2252.9小时，蒸发量1723.6mm，无霜期315天，主导风向为西南风，年平均风速为0.9m/s。</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4、河流水系</w:t>
            </w:r>
          </w:p>
          <w:p>
            <w:pPr>
              <w:adjustRightInd w:val="0"/>
              <w:spacing w:line="360" w:lineRule="auto"/>
              <w:ind w:firstLine="480" w:firstLineChars="200"/>
              <w:rPr>
                <w:rFonts w:ascii="Times New Roman" w:hAnsi="Times New Roman" w:eastAsia="宋体" w:cs="Times New Roman"/>
                <w:snapToGrid w:val="0"/>
                <w:color w:val="000000" w:themeColor="text1"/>
                <w:kern w:val="0"/>
                <w:sz w:val="24"/>
                <w:lang w:val="zh-CN"/>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根据现场勘查，</w:t>
            </w:r>
            <w:r>
              <w:rPr>
                <w:rFonts w:ascii="Times New Roman" w:hAnsi="Times New Roman" w:eastAsia="宋体" w:cs="Times New Roman"/>
                <w:snapToGrid w:val="0"/>
                <w:color w:val="000000" w:themeColor="text1"/>
                <w:kern w:val="0"/>
                <w:sz w:val="24"/>
                <w:lang w:val="zh-CN"/>
                <w14:textFill>
                  <w14:solidFill>
                    <w14:schemeClr w14:val="tx1"/>
                  </w14:solidFill>
                </w14:textFill>
              </w:rPr>
              <w:t>本项目属于芒市大河汇水范围，根据现场勘查，距本项目最近的为项目北侧厂界0m的小河和北侧620m无名小河，无名小河为芒市大河的支流，项目西侧3.54km为芒市大河。</w:t>
            </w:r>
          </w:p>
          <w:p>
            <w:pPr>
              <w:adjustRightInd w:val="0"/>
              <w:spacing w:line="360" w:lineRule="auto"/>
              <w:ind w:firstLine="482"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b/>
                <w:snapToGrid w:val="0"/>
                <w:color w:val="000000" w:themeColor="text1"/>
                <w:kern w:val="0"/>
                <w:sz w:val="24"/>
                <w:szCs w:val="20"/>
                <w14:textFill>
                  <w14:solidFill>
                    <w14:schemeClr w14:val="tx1"/>
                  </w14:solidFill>
                </w14:textFill>
              </w:rPr>
              <w:t>芒市大河：</w:t>
            </w:r>
            <w:r>
              <w:rPr>
                <w:rFonts w:ascii="Times New Roman" w:hAnsi="Times New Roman" w:eastAsia="宋体" w:cs="Times New Roman"/>
                <w:snapToGrid w:val="0"/>
                <w:color w:val="000000" w:themeColor="text1"/>
                <w:kern w:val="0"/>
                <w:sz w:val="24"/>
                <w:szCs w:val="20"/>
                <w14:textFill>
                  <w14:solidFill>
                    <w14:schemeClr w14:val="tx1"/>
                  </w14:solidFill>
                </w14:textFill>
              </w:rPr>
              <w:t>为瑞丽江一支流，属伊洛瓦底江水系，发源于龙陵县金竹村北部诸山溪，从大山田进入潞西市境内，入境海拔1300米，之帕连进入芒市盆底首部，沿北东至南西流经遮告、芒黑、弄相、风平、芒波、帕底、允门，纵穿芒市坝，而后进入三台山峡谷，至遮放镇芒里寨出谷进入遮放盆底，纵贯盆地内的团结、户信、芒瓦、东相、至南蚌西注入龙江，汇口海拔783米。芒市河径流面积1830.5平方公里，主河长102.1千米，河道平均坡度11‰，多年平均径流量20.6亿立方米，水能理论蕴藏量35.34万千瓦。</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项目区水系详见附图4。</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5、植被、生物多样性</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芒市植被类型为南亚热带雨林、季雨林植被类型，主要树种有高山榕、对叶榕、楹树、木乃果、酸枣、铁刀木、大叶藤黄、窄叶、红椿、羊蹄甲、攀枝花、木荷、桦木、椿木等。</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芒市野生动物主要为当地常见种，缺乏大型兽类及鸟类，以小型哺乳动物、常见鸟类为主，小型哺乳动物主要为啮齿类动物，如松鼠、家鼠、草兔等，鸟类主要有麻雀、乌鸦、燕子、斑鸠等。</w:t>
            </w:r>
          </w:p>
          <w:p>
            <w:pPr>
              <w:spacing w:line="360" w:lineRule="auto"/>
              <w:ind w:firstLine="480" w:firstLineChars="200"/>
              <w:rPr>
                <w:rFonts w:ascii="Times New Roman" w:hAnsi="Times New Roman" w:eastAsia="宋体" w:cs="Times New Roman"/>
                <w:color w:val="000000" w:themeColor="text1"/>
                <w:sz w:val="24"/>
                <w:lang w:val="zh-CN"/>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项目所在地受人类活动影响，原生植被已经不复存在，以人工植被为主，动物主要为家鼠等，项目区范围内未发现珍稀濒危保护动物和地方特有种。</w:t>
            </w:r>
          </w:p>
        </w:tc>
      </w:tr>
    </w:tbl>
    <w:p>
      <w:pPr>
        <w:rPr>
          <w:rFonts w:ascii="Times New Roman" w:hAnsi="Times New Roman" w:cs="Times New Roman"/>
          <w:color w:val="000000" w:themeColor="text1"/>
          <w:lang w:val="zh-CN"/>
          <w14:textFill>
            <w14:solidFill>
              <w14:schemeClr w14:val="tx1"/>
            </w14:solidFill>
          </w14:textFill>
        </w:rPr>
      </w:pPr>
    </w:p>
    <w:p>
      <w:pPr>
        <w:rPr>
          <w:rFonts w:ascii="Times New Roman" w:hAnsi="Times New Roman" w:cs="Times New Roman"/>
          <w:color w:val="000000" w:themeColor="text1"/>
          <w:lang w:val="zh-CN"/>
          <w14:textFill>
            <w14:solidFill>
              <w14:schemeClr w14:val="tx1"/>
            </w14:solidFill>
          </w14:textFill>
        </w:rPr>
      </w:pPr>
    </w:p>
    <w:p>
      <w:pPr>
        <w:keepNext/>
        <w:keepLines/>
        <w:pageBreakBefore/>
        <w:jc w:val="left"/>
        <w:outlineLvl w:val="0"/>
        <w:rPr>
          <w:rFonts w:ascii="Times New Roman" w:hAnsi="Times New Roman" w:eastAsia="宋体" w:cs="Times New Roman"/>
          <w:b/>
          <w:bCs/>
          <w:color w:val="000000" w:themeColor="text1"/>
          <w:kern w:val="44"/>
          <w:sz w:val="30"/>
          <w:szCs w:val="44"/>
          <w:lang w:val="zh-CN"/>
          <w14:textFill>
            <w14:solidFill>
              <w14:schemeClr w14:val="tx1"/>
            </w14:solidFill>
          </w14:textFill>
        </w:rPr>
      </w:pPr>
      <w:r>
        <w:rPr>
          <w:rFonts w:ascii="Times New Roman" w:hAnsi="Times New Roman" w:eastAsia="宋体" w:cs="Times New Roman"/>
          <w:b/>
          <w:bCs/>
          <w:color w:val="000000" w:themeColor="text1"/>
          <w:kern w:val="44"/>
          <w:sz w:val="30"/>
          <w:szCs w:val="44"/>
          <w:lang w:val="zh-CN"/>
          <w14:textFill>
            <w14:solidFill>
              <w14:schemeClr w14:val="tx1"/>
            </w14:solidFill>
          </w14:textFill>
        </w:rPr>
        <w:t>表三、环境质量状况</w:t>
      </w:r>
    </w:p>
    <w:tbl>
      <w:tblPr>
        <w:tblStyle w:val="39"/>
        <w:tblW w:w="9925" w:type="dxa"/>
        <w:tblInd w:w="-7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1" w:hRule="atLeast"/>
        </w:trPr>
        <w:tc>
          <w:tcPr>
            <w:tcW w:w="9925" w:type="dxa"/>
            <w:tcBorders>
              <w:left w:val="single" w:color="000000" w:sz="4" w:space="0"/>
            </w:tcBorders>
          </w:tcPr>
          <w:p>
            <w:pPr>
              <w:spacing w:before="156" w:beforeLines="50" w:line="360" w:lineRule="auto"/>
              <w:jc w:val="left"/>
              <w:rPr>
                <w:rFonts w:ascii="Times New Roman" w:hAnsi="Times New Roman" w:eastAsia="宋体" w:cs="Times New Roman"/>
                <w:b/>
                <w:color w:val="000000" w:themeColor="text1"/>
                <w:sz w:val="28"/>
                <w:lang w:val="zh-CN"/>
                <w14:textFill>
                  <w14:solidFill>
                    <w14:schemeClr w14:val="tx1"/>
                  </w14:solidFill>
                </w14:textFill>
              </w:rPr>
            </w:pPr>
            <w:r>
              <w:rPr>
                <w:rFonts w:ascii="Times New Roman" w:hAnsi="Times New Roman" w:eastAsia="宋体" w:cs="Times New Roman"/>
                <w:b/>
                <w:color w:val="000000" w:themeColor="text1"/>
                <w:sz w:val="28"/>
                <w:lang w:val="zh-CN"/>
                <w14:textFill>
                  <w14:solidFill>
                    <w14:schemeClr w14:val="tx1"/>
                  </w14:solidFill>
                </w14:textFill>
              </w:rPr>
              <w:t>建设项目所在区域环境质量现状及主要环境问题（环境空气、地表水、地下水、声环境、生态环境等）</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8"/>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1、环境空气质量现状</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ascii="Times New Roman" w:hAnsi="Times New Roman" w:eastAsia="宋体" w:cs="Times New Roman"/>
                <w:bCs/>
                <w:snapToGrid w:val="0"/>
                <w:color w:val="000000" w:themeColor="text1"/>
                <w:kern w:val="0"/>
                <w:sz w:val="24"/>
                <w:szCs w:val="20"/>
                <w:lang w:val="zh-CN"/>
                <w14:textFill>
                  <w14:solidFill>
                    <w14:schemeClr w14:val="tx1"/>
                  </w14:solidFill>
                </w14:textFill>
              </w:rPr>
              <w:t>德宏傣族景颇族自治州芒市法帕村民委员会芒棒村</w:t>
            </w:r>
            <w:r>
              <w:rPr>
                <w:rFonts w:ascii="Times New Roman" w:hAnsi="Times New Roman" w:eastAsia="宋体" w:cs="Times New Roman"/>
                <w:snapToGrid w:val="0"/>
                <w:color w:val="000000" w:themeColor="text1"/>
                <w:kern w:val="0"/>
                <w:sz w:val="24"/>
                <w:szCs w:val="20"/>
                <w14:textFill>
                  <w14:solidFill>
                    <w14:schemeClr w14:val="tx1"/>
                  </w14:solidFill>
                </w14:textFill>
              </w:rPr>
              <w:t>，环境空气质量功能区划为二类区，执行《环境空气质量标准》（GB3095-2012）二级标准。</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根据《德宏州2016年环境质量公报》，芒市空气质量监测有效天数354 天，优176 天，比上年多23天；良158 天，比上年少34 天；轻度污染20 天，比上年多2 天；无中度污染、重度污染和严重污染天数。环境空气质量优良率为94.3%，比上年下降0.7%。轻度污染发生的时间为1 月份至4 月份，其中1 月份4 天，2 月份8 天，3 月份4 天，4 月份4 天。影响空气质量的主要污染物为细颗粒物和臭氧。芒市城区空气质量年均浓度值符合《环境空气质量标准》二级标准。</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根据《芒市大气质量报告》，</w:t>
            </w:r>
            <w:r>
              <w:rPr>
                <w:rFonts w:ascii="Times New Roman" w:hAnsi="Times New Roman" w:eastAsia="宋体" w:cs="Times New Roman"/>
                <w:snapToGrid w:val="0"/>
                <w:color w:val="000000" w:themeColor="text1"/>
                <w:kern w:val="0"/>
                <w:sz w:val="24"/>
                <w:szCs w:val="20"/>
                <w14:textFill>
                  <w14:solidFill>
                    <w14:schemeClr w14:val="tx1"/>
                  </w14:solidFill>
                </w14:textFill>
              </w:rPr>
              <w:t>2018年7月25日，芒市空气质量指数34，首要污染物为– ,级别</w:t>
            </w:r>
            <w:r>
              <w:rPr>
                <w:rFonts w:hint="eastAsia" w:ascii="宋体" w:hAnsi="宋体" w:eastAsia="宋体" w:cs="宋体"/>
                <w:snapToGrid w:val="0"/>
                <w:color w:val="000000" w:themeColor="text1"/>
                <w:kern w:val="0"/>
                <w:sz w:val="24"/>
                <w:szCs w:val="20"/>
                <w14:textFill>
                  <w14:solidFill>
                    <w14:schemeClr w14:val="tx1"/>
                  </w14:solidFill>
                </w14:textFill>
              </w:rPr>
              <w:t>Ⅰ</w:t>
            </w:r>
            <w:r>
              <w:rPr>
                <w:rFonts w:ascii="Times New Roman" w:hAnsi="Times New Roman" w:eastAsia="宋体" w:cs="Times New Roman"/>
                <w:snapToGrid w:val="0"/>
                <w:color w:val="000000" w:themeColor="text1"/>
                <w:kern w:val="0"/>
                <w:sz w:val="24"/>
                <w:szCs w:val="20"/>
                <w14:textFill>
                  <w14:solidFill>
                    <w14:schemeClr w14:val="tx1"/>
                  </w14:solidFill>
                </w14:textFill>
              </w:rPr>
              <w:t>，类别优。</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项目所在区域大气环境质量满足《环境空气质量标准》（GB3095-2012）二级标准。</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2、地表水质量现状</w:t>
            </w:r>
          </w:p>
          <w:p>
            <w:pPr>
              <w:adjustRightInd w:val="0"/>
              <w:spacing w:line="360" w:lineRule="auto"/>
              <w:ind w:firstLine="480" w:firstLineChars="200"/>
              <w:jc w:val="left"/>
              <w:rPr>
                <w:rFonts w:ascii="Times New Roman" w:hAnsi="Times New Roman" w:eastAsia="宋体" w:cs="Times New Roman"/>
                <w:snapToGrid w:val="0"/>
                <w:color w:val="000000" w:themeColor="text1"/>
                <w:kern w:val="0"/>
                <w:sz w:val="24"/>
                <w:szCs w:val="20"/>
                <w:lang w:val="zh-CN"/>
                <w14:textFill>
                  <w14:solidFill>
                    <w14:schemeClr w14:val="tx1"/>
                  </w14:solidFill>
                </w14:textFill>
              </w:rPr>
            </w:pP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根据现场勘查，距项目区最近的地表水体为无名小河，位于项目南面约620m处，是芒市大河的一条支流，项目西侧</w:t>
            </w:r>
            <w:r>
              <w:rPr>
                <w:rFonts w:ascii="Times New Roman" w:hAnsi="Times New Roman" w:eastAsia="宋体" w:cs="Times New Roman"/>
                <w:snapToGrid w:val="0"/>
                <w:color w:val="000000" w:themeColor="text1"/>
                <w:kern w:val="0"/>
                <w:sz w:val="24"/>
                <w:lang w:val="zh-CN"/>
                <w14:textFill>
                  <w14:solidFill>
                    <w14:schemeClr w14:val="tx1"/>
                  </w14:solidFill>
                </w14:textFill>
              </w:rPr>
              <w:t>3.54km</w:t>
            </w: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为芒市大河。</w:t>
            </w:r>
          </w:p>
          <w:p>
            <w:pPr>
              <w:adjustRightInd w:val="0"/>
              <w:spacing w:line="360" w:lineRule="auto"/>
              <w:ind w:firstLine="480" w:firstLineChars="200"/>
              <w:jc w:val="left"/>
              <w:rPr>
                <w:rFonts w:ascii="Times New Roman" w:hAnsi="Times New Roman" w:eastAsia="宋体" w:cs="Times New Roman"/>
                <w:snapToGrid w:val="0"/>
                <w:color w:val="000000" w:themeColor="text1"/>
                <w:kern w:val="0"/>
                <w:sz w:val="24"/>
                <w:szCs w:val="20"/>
                <w:lang w:val="zh-CN"/>
                <w14:textFill>
                  <w14:solidFill>
                    <w14:schemeClr w14:val="tx1"/>
                  </w14:solidFill>
                </w14:textFill>
              </w:rPr>
            </w:pP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根据《云南省地表水水环境功能区划（2010~2020）》，芒市大河“木康断面——入瑞丽江口”水环境功能为农业用水、工业用水，水质类别为</w:t>
            </w:r>
            <w:r>
              <w:rPr>
                <w:rFonts w:hint="eastAsia" w:ascii="宋体" w:hAnsi="宋体" w:eastAsia="宋体" w:cs="宋体"/>
                <w:snapToGrid w:val="0"/>
                <w:color w:val="000000" w:themeColor="text1"/>
                <w:kern w:val="0"/>
                <w:sz w:val="24"/>
                <w:szCs w:val="20"/>
                <w:lang w:val="zh-CN"/>
                <w14:textFill>
                  <w14:solidFill>
                    <w14:schemeClr w14:val="tx1"/>
                  </w14:solidFill>
                </w14:textFill>
              </w:rPr>
              <w:t>Ⅲ</w:t>
            </w: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类，地表水环境执行GB3838-2002《地表水环境质量标准》</w:t>
            </w:r>
            <w:r>
              <w:rPr>
                <w:rFonts w:hint="eastAsia" w:ascii="宋体" w:hAnsi="宋体" w:eastAsia="宋体" w:cs="宋体"/>
                <w:snapToGrid w:val="0"/>
                <w:color w:val="000000" w:themeColor="text1"/>
                <w:kern w:val="0"/>
                <w:sz w:val="24"/>
                <w:szCs w:val="20"/>
                <w:lang w:val="zh-CN"/>
                <w14:textFill>
                  <w14:solidFill>
                    <w14:schemeClr w14:val="tx1"/>
                  </w14:solidFill>
                </w14:textFill>
              </w:rPr>
              <w:t>Ⅲ</w:t>
            </w: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类要求。</w:t>
            </w:r>
          </w:p>
          <w:p>
            <w:pPr>
              <w:adjustRightInd w:val="0"/>
              <w:spacing w:line="360" w:lineRule="auto"/>
              <w:ind w:firstLine="480"/>
              <w:jc w:val="left"/>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根据《德宏州2016年环境质量公报》，2016年芒市大河风平断面未满足区划要求，年均评价为</w:t>
            </w:r>
            <w:r>
              <w:rPr>
                <w:rFonts w:hint="eastAsia" w:ascii="宋体" w:hAnsi="宋体" w:eastAsia="宋体" w:cs="宋体"/>
                <w:snapToGrid w:val="0"/>
                <w:color w:val="000000" w:themeColor="text1"/>
                <w:kern w:val="0"/>
                <w:sz w:val="24"/>
                <w:szCs w:val="20"/>
                <w14:textFill>
                  <w14:solidFill>
                    <w14:schemeClr w14:val="tx1"/>
                  </w14:solidFill>
                </w14:textFill>
              </w:rPr>
              <w:t>Ⅳ</w:t>
            </w:r>
            <w:r>
              <w:rPr>
                <w:rFonts w:ascii="Times New Roman" w:hAnsi="Times New Roman" w:eastAsia="宋体" w:cs="Times New Roman"/>
                <w:snapToGrid w:val="0"/>
                <w:color w:val="000000" w:themeColor="text1"/>
                <w:kern w:val="0"/>
                <w:sz w:val="24"/>
                <w:szCs w:val="20"/>
                <w14:textFill>
                  <w14:solidFill>
                    <w14:schemeClr w14:val="tx1"/>
                  </w14:solidFill>
                </w14:textFill>
              </w:rPr>
              <w:t>类水质，属轻度污染；其余断面均满足，与上年相比无明显变化。</w:t>
            </w:r>
          </w:p>
          <w:p>
            <w:pPr>
              <w:adjustRightInd w:val="0"/>
              <w:spacing w:line="360" w:lineRule="auto"/>
              <w:ind w:firstLine="480"/>
              <w:jc w:val="left"/>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项目区河段水环境功能良好，能满足《地表水环境质量标准》（GB3838-2002）中</w:t>
            </w:r>
            <w:r>
              <w:rPr>
                <w:rFonts w:hint="eastAsia" w:ascii="宋体" w:hAnsi="宋体" w:eastAsia="宋体" w:cs="宋体"/>
                <w:snapToGrid w:val="0"/>
                <w:color w:val="000000" w:themeColor="text1"/>
                <w:kern w:val="0"/>
                <w:sz w:val="24"/>
                <w:szCs w:val="20"/>
                <w14:textFill>
                  <w14:solidFill>
                    <w14:schemeClr w14:val="tx1"/>
                  </w14:solidFill>
                </w14:textFill>
              </w:rPr>
              <w:t>Ⅳ</w:t>
            </w:r>
            <w:r>
              <w:rPr>
                <w:rFonts w:ascii="Times New Roman" w:hAnsi="Times New Roman" w:eastAsia="宋体" w:cs="Times New Roman"/>
                <w:snapToGrid w:val="0"/>
                <w:color w:val="000000" w:themeColor="text1"/>
                <w:kern w:val="0"/>
                <w:sz w:val="24"/>
                <w:szCs w:val="20"/>
                <w14:textFill>
                  <w14:solidFill>
                    <w14:schemeClr w14:val="tx1"/>
                  </w14:solidFill>
                </w14:textFill>
              </w:rPr>
              <w:t>类水质要求。</w:t>
            </w:r>
          </w:p>
          <w:p>
            <w:pPr>
              <w:widowControl/>
              <w:snapToGrid w:val="0"/>
              <w:spacing w:before="156" w:beforeLines="50" w:line="360" w:lineRule="auto"/>
              <w:ind w:firstLine="482" w:firstLineChars="200"/>
              <w:jc w:val="left"/>
              <w:rPr>
                <w:rFonts w:ascii="Times New Roman" w:hAnsi="Times New Roman" w:eastAsia="宋体" w:cs="Times New Roman"/>
                <w:b/>
                <w:snapToGrid w:val="0"/>
                <w:color w:val="000000" w:themeColor="text1"/>
                <w:kern w:val="0"/>
                <w:sz w:val="24"/>
                <w:lang w:val="zh-CN"/>
                <w14:textFill>
                  <w14:solidFill>
                    <w14:schemeClr w14:val="tx1"/>
                  </w14:solidFill>
                </w14:textFill>
              </w:rPr>
            </w:pPr>
            <w:r>
              <w:rPr>
                <w:rFonts w:ascii="Times New Roman" w:hAnsi="Times New Roman" w:eastAsia="宋体" w:cs="Times New Roman"/>
                <w:b/>
                <w:snapToGrid w:val="0"/>
                <w:color w:val="000000" w:themeColor="text1"/>
                <w:kern w:val="0"/>
                <w:sz w:val="24"/>
                <w:lang w:val="zh-CN"/>
                <w14:textFill>
                  <w14:solidFill>
                    <w14:schemeClr w14:val="tx1"/>
                  </w14:solidFill>
                </w14:textFill>
              </w:rPr>
              <w:t>3、声环境质量现状</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项目所在区域位于</w:t>
            </w:r>
            <w:r>
              <w:rPr>
                <w:rFonts w:ascii="Times New Roman" w:hAnsi="Times New Roman" w:cs="Times New Roman"/>
                <w:bCs/>
                <w:color w:val="000000" w:themeColor="text1"/>
                <w:sz w:val="24"/>
                <w14:textFill>
                  <w14:solidFill>
                    <w14:schemeClr w14:val="tx1"/>
                  </w14:solidFill>
                </w14:textFill>
              </w:rPr>
              <w:t>德宏傣族景颇族自治州芒市法帕村民委员会芒棒村</w:t>
            </w:r>
            <w:r>
              <w:rPr>
                <w:rFonts w:ascii="Times New Roman" w:hAnsi="Times New Roman" w:eastAsia="宋体" w:cs="Times New Roman"/>
                <w:snapToGrid w:val="0"/>
                <w:color w:val="000000" w:themeColor="text1"/>
                <w:kern w:val="0"/>
                <w:sz w:val="24"/>
                <w:szCs w:val="20"/>
                <w14:textFill>
                  <w14:solidFill>
                    <w14:schemeClr w14:val="tx1"/>
                  </w14:solidFill>
                </w14:textFill>
              </w:rPr>
              <w:t>，依据GB3096-2008《声环境质量标准》声环境功能区分类，属2类声环境功能区，声环境执行《声环境质量标准》（GB3096-2008）2类标准。</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根据现场踏勘，项目区域声环境质量现状良好，可达GB3096-2008《声环境质量标准》2类区标准。</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4、生态环境现状</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ascii="Times New Roman" w:hAnsi="Times New Roman" w:cs="Times New Roman"/>
                <w:bCs/>
                <w:color w:val="000000" w:themeColor="text1"/>
                <w:sz w:val="24"/>
                <w14:textFill>
                  <w14:solidFill>
                    <w14:schemeClr w14:val="tx1"/>
                  </w14:solidFill>
                </w14:textFill>
              </w:rPr>
              <w:t>德宏傣族景颇族自治州芒市法帕村民委员会芒棒村</w:t>
            </w:r>
            <w:r>
              <w:rPr>
                <w:rFonts w:ascii="Times New Roman" w:hAnsi="Times New Roman" w:eastAsia="宋体" w:cs="Times New Roman"/>
                <w:snapToGrid w:val="0"/>
                <w:color w:val="000000" w:themeColor="text1"/>
                <w:kern w:val="0"/>
                <w:sz w:val="24"/>
                <w:szCs w:val="20"/>
                <w14:textFill>
                  <w14:solidFill>
                    <w14:schemeClr w14:val="tx1"/>
                  </w14:solidFill>
                </w14:textFill>
              </w:rPr>
              <w:t>，经过现场踏勘，项目区区域为人工植被，原生植被几乎没有，整个区域生态环境主要受人类影响，自我调节能力一般。</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主要环境保护目标（列出名单及保护级别）：</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项目评价范围内无自然保护区、风景旅游点、文物古迹等需要特殊保护的环境敏感对象。结合以上的描述及项目周边环境的关系，项目的环境保护目标如下。</w:t>
            </w:r>
          </w:p>
          <w:p>
            <w:pPr>
              <w:widowControl/>
              <w:snapToGrid w:val="0"/>
              <w:jc w:val="center"/>
              <w:rPr>
                <w:rFonts w:ascii="Times New Roman" w:hAnsi="Times New Roman" w:eastAsia="宋体" w:cs="Times New Roman"/>
                <w:b/>
                <w:snapToGrid w:val="0"/>
                <w:color w:val="000000" w:themeColor="text1"/>
                <w:kern w:val="0"/>
                <w:sz w:val="24"/>
                <w:lang w:val="zh-CN"/>
                <w14:textFill>
                  <w14:solidFill>
                    <w14:schemeClr w14:val="tx1"/>
                  </w14:solidFill>
                </w14:textFill>
              </w:rPr>
            </w:pPr>
            <w:r>
              <w:rPr>
                <w:rFonts w:ascii="Times New Roman" w:hAnsi="Times New Roman" w:eastAsia="宋体" w:cs="Times New Roman"/>
                <w:b/>
                <w:snapToGrid w:val="0"/>
                <w:color w:val="000000" w:themeColor="text1"/>
                <w:kern w:val="0"/>
                <w:sz w:val="24"/>
                <w:lang w:val="zh-CN"/>
                <w14:textFill>
                  <w14:solidFill>
                    <w14:schemeClr w14:val="tx1"/>
                  </w14:solidFill>
                </w14:textFill>
              </w:rPr>
              <w:t>表3-2   主要环境保护目标及保护级别一览表</w:t>
            </w:r>
          </w:p>
          <w:tbl>
            <w:tblPr>
              <w:tblStyle w:val="39"/>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106"/>
              <w:gridCol w:w="714"/>
              <w:gridCol w:w="852"/>
              <w:gridCol w:w="1176"/>
              <w:gridCol w:w="1135"/>
              <w:gridCol w:w="3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26"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序号</w:t>
                  </w:r>
                </w:p>
              </w:tc>
              <w:tc>
                <w:tcPr>
                  <w:tcW w:w="2106" w:type="dxa"/>
                  <w:shd w:val="clear" w:color="auto" w:fill="auto"/>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保护目标</w:t>
                  </w:r>
                </w:p>
              </w:tc>
              <w:tc>
                <w:tcPr>
                  <w:tcW w:w="714" w:type="dxa"/>
                  <w:shd w:val="clear" w:color="auto" w:fill="auto"/>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方位</w:t>
                  </w:r>
                </w:p>
              </w:tc>
              <w:tc>
                <w:tcPr>
                  <w:tcW w:w="852" w:type="dxa"/>
                  <w:shd w:val="clear" w:color="auto" w:fill="auto"/>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距离</w:t>
                  </w:r>
                </w:p>
              </w:tc>
              <w:tc>
                <w:tcPr>
                  <w:tcW w:w="1176"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特征</w:t>
                  </w:r>
                </w:p>
              </w:tc>
              <w:tc>
                <w:tcPr>
                  <w:tcW w:w="1135"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保护类别</w:t>
                  </w:r>
                </w:p>
              </w:tc>
              <w:tc>
                <w:tcPr>
                  <w:tcW w:w="3290"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1</w:t>
                  </w:r>
                </w:p>
              </w:tc>
              <w:tc>
                <w:tcPr>
                  <w:tcW w:w="2106" w:type="dxa"/>
                  <w:shd w:val="clear" w:color="auto" w:fill="auto"/>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芒棒村（最近居民）</w:t>
                  </w:r>
                </w:p>
              </w:tc>
              <w:tc>
                <w:tcPr>
                  <w:tcW w:w="714" w:type="dxa"/>
                  <w:shd w:val="clear" w:color="auto" w:fill="auto"/>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西侧</w:t>
                  </w:r>
                </w:p>
              </w:tc>
              <w:tc>
                <w:tcPr>
                  <w:tcW w:w="852" w:type="dxa"/>
                  <w:shd w:val="clear" w:color="auto" w:fill="auto"/>
                  <w:vAlign w:val="center"/>
                </w:tcPr>
                <w:p>
                  <w:pPr>
                    <w:jc w:val="center"/>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24m</w:t>
                  </w:r>
                </w:p>
              </w:tc>
              <w:tc>
                <w:tcPr>
                  <w:tcW w:w="1176"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267人</w:t>
                  </w:r>
                </w:p>
              </w:tc>
              <w:tc>
                <w:tcPr>
                  <w:tcW w:w="1135" w:type="dxa"/>
                  <w:vMerge w:val="restart"/>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大气</w:t>
                  </w:r>
                </w:p>
              </w:tc>
              <w:tc>
                <w:tcPr>
                  <w:tcW w:w="3290" w:type="dxa"/>
                  <w:vMerge w:val="restart"/>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GB3095-2012《环境空气质量标准》二级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2</w:t>
                  </w:r>
                </w:p>
              </w:tc>
              <w:tc>
                <w:tcPr>
                  <w:tcW w:w="2106" w:type="dxa"/>
                  <w:shd w:val="clear" w:color="auto" w:fill="auto"/>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法帕村</w:t>
                  </w:r>
                </w:p>
              </w:tc>
              <w:tc>
                <w:tcPr>
                  <w:tcW w:w="714" w:type="dxa"/>
                  <w:shd w:val="clear" w:color="auto" w:fill="auto"/>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南侧</w:t>
                  </w:r>
                </w:p>
              </w:tc>
              <w:tc>
                <w:tcPr>
                  <w:tcW w:w="852" w:type="dxa"/>
                  <w:shd w:val="clear" w:color="auto" w:fill="auto"/>
                  <w:vAlign w:val="center"/>
                </w:tcPr>
                <w:p>
                  <w:pPr>
                    <w:jc w:val="center"/>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color w:val="000000" w:themeColor="text1"/>
                      <w14:textFill>
                        <w14:solidFill>
                          <w14:schemeClr w14:val="tx1"/>
                        </w14:solidFill>
                      </w14:textFill>
                    </w:rPr>
                    <w:t>610m</w:t>
                  </w:r>
                </w:p>
              </w:tc>
              <w:tc>
                <w:tcPr>
                  <w:tcW w:w="1176"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14:textFill>
                        <w14:solidFill>
                          <w14:schemeClr w14:val="tx1"/>
                        </w14:solidFill>
                      </w14:textFill>
                    </w:rPr>
                    <w:t>7741人</w:t>
                  </w:r>
                </w:p>
              </w:tc>
              <w:tc>
                <w:tcPr>
                  <w:tcW w:w="1135" w:type="dxa"/>
                  <w:vMerge w:val="continue"/>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p>
              </w:tc>
              <w:tc>
                <w:tcPr>
                  <w:tcW w:w="3290" w:type="dxa"/>
                  <w:vMerge w:val="continue"/>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3</w:t>
                  </w:r>
                </w:p>
              </w:tc>
              <w:tc>
                <w:tcPr>
                  <w:tcW w:w="2106" w:type="dxa"/>
                  <w:shd w:val="clear" w:color="auto" w:fill="auto"/>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芒棒村（最近居民）</w:t>
                  </w:r>
                </w:p>
              </w:tc>
              <w:tc>
                <w:tcPr>
                  <w:tcW w:w="714" w:type="dxa"/>
                  <w:shd w:val="clear" w:color="auto" w:fill="auto"/>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西侧</w:t>
                  </w:r>
                </w:p>
              </w:tc>
              <w:tc>
                <w:tcPr>
                  <w:tcW w:w="852" w:type="dxa"/>
                  <w:shd w:val="clear" w:color="auto" w:fill="auto"/>
                  <w:vAlign w:val="center"/>
                </w:tcPr>
                <w:p>
                  <w:pPr>
                    <w:jc w:val="center"/>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24m</w:t>
                  </w:r>
                </w:p>
              </w:tc>
              <w:tc>
                <w:tcPr>
                  <w:tcW w:w="1176"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267人</w:t>
                  </w:r>
                </w:p>
              </w:tc>
              <w:tc>
                <w:tcPr>
                  <w:tcW w:w="1135"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声环境</w:t>
                  </w:r>
                </w:p>
              </w:tc>
              <w:tc>
                <w:tcPr>
                  <w:tcW w:w="3290"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GB3096-2008《声环境质量标准》2类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4</w:t>
                  </w:r>
                </w:p>
              </w:tc>
              <w:tc>
                <w:tcPr>
                  <w:tcW w:w="2106" w:type="dxa"/>
                  <w:shd w:val="clear" w:color="auto" w:fill="auto"/>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无名小河</w:t>
                  </w:r>
                </w:p>
              </w:tc>
              <w:tc>
                <w:tcPr>
                  <w:tcW w:w="714" w:type="dxa"/>
                  <w:shd w:val="clear" w:color="auto" w:fill="auto"/>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北侧</w:t>
                  </w:r>
                </w:p>
              </w:tc>
              <w:tc>
                <w:tcPr>
                  <w:tcW w:w="852" w:type="dxa"/>
                  <w:shd w:val="clear" w:color="auto" w:fill="auto"/>
                  <w:vAlign w:val="center"/>
                </w:tcPr>
                <w:p>
                  <w:pPr>
                    <w:jc w:val="center"/>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cs="Times New Roman"/>
                      <w:snapToGrid w:val="0"/>
                      <w:color w:val="000000" w:themeColor="text1"/>
                      <w:kern w:val="0"/>
                      <w14:textFill>
                        <w14:solidFill>
                          <w14:schemeClr w14:val="tx1"/>
                        </w14:solidFill>
                      </w14:textFill>
                    </w:rPr>
                    <w:t>620m</w:t>
                  </w:r>
                </w:p>
              </w:tc>
              <w:tc>
                <w:tcPr>
                  <w:tcW w:w="1176" w:type="dxa"/>
                  <w:vAlign w:val="center"/>
                </w:tcPr>
                <w:p>
                  <w:pPr>
                    <w:pStyle w:val="137"/>
                    <w:rPr>
                      <w:color w:val="000000" w:themeColor="text1"/>
                      <w14:textFill>
                        <w14:solidFill>
                          <w14:schemeClr w14:val="tx1"/>
                        </w14:solidFill>
                      </w14:textFill>
                    </w:rPr>
                  </w:pPr>
                  <w:r>
                    <w:rPr>
                      <w:color w:val="000000" w:themeColor="text1"/>
                      <w14:textFill>
                        <w14:solidFill>
                          <w14:schemeClr w14:val="tx1"/>
                        </w14:solidFill>
                      </w14:textFill>
                    </w:rPr>
                    <w:t>现状III类</w:t>
                  </w:r>
                </w:p>
              </w:tc>
              <w:tc>
                <w:tcPr>
                  <w:tcW w:w="1135" w:type="dxa"/>
                  <w:vMerge w:val="restart"/>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水环境</w:t>
                  </w:r>
                </w:p>
              </w:tc>
              <w:tc>
                <w:tcPr>
                  <w:tcW w:w="3290" w:type="dxa"/>
                  <w:vMerge w:val="restart"/>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GB3838-2002《地表水环境质量标准》III类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5</w:t>
                  </w:r>
                </w:p>
              </w:tc>
              <w:tc>
                <w:tcPr>
                  <w:tcW w:w="2106" w:type="dxa"/>
                  <w:shd w:val="clear" w:color="auto" w:fill="auto"/>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14:textFill>
                        <w14:solidFill>
                          <w14:schemeClr w14:val="tx1"/>
                        </w14:solidFill>
                      </w14:textFill>
                    </w:rPr>
                    <w:t>芒市大河</w:t>
                  </w:r>
                </w:p>
              </w:tc>
              <w:tc>
                <w:tcPr>
                  <w:tcW w:w="714" w:type="dxa"/>
                  <w:shd w:val="clear" w:color="auto" w:fill="auto"/>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西侧</w:t>
                  </w:r>
                </w:p>
              </w:tc>
              <w:tc>
                <w:tcPr>
                  <w:tcW w:w="852" w:type="dxa"/>
                  <w:shd w:val="clear" w:color="auto" w:fill="auto"/>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3.54km</w:t>
                  </w:r>
                </w:p>
              </w:tc>
              <w:tc>
                <w:tcPr>
                  <w:tcW w:w="1176" w:type="dxa"/>
                  <w:vAlign w:val="center"/>
                </w:tcPr>
                <w:p>
                  <w:pPr>
                    <w:pStyle w:val="137"/>
                    <w:rPr>
                      <w:color w:val="000000" w:themeColor="text1"/>
                      <w14:textFill>
                        <w14:solidFill>
                          <w14:schemeClr w14:val="tx1"/>
                        </w14:solidFill>
                      </w14:textFill>
                    </w:rPr>
                  </w:pPr>
                  <w:r>
                    <w:rPr>
                      <w:color w:val="000000" w:themeColor="text1"/>
                      <w14:textFill>
                        <w14:solidFill>
                          <w14:schemeClr w14:val="tx1"/>
                        </w14:solidFill>
                      </w14:textFill>
                    </w:rPr>
                    <w:t>现状III类</w:t>
                  </w:r>
                </w:p>
              </w:tc>
              <w:tc>
                <w:tcPr>
                  <w:tcW w:w="1135" w:type="dxa"/>
                  <w:vMerge w:val="continue"/>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p>
              </w:tc>
              <w:tc>
                <w:tcPr>
                  <w:tcW w:w="3290" w:type="dxa"/>
                  <w:vMerge w:val="continue"/>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p>
              </w:tc>
            </w:tr>
          </w:tbl>
          <w:p>
            <w:pPr>
              <w:adjustRightInd w:val="0"/>
              <w:snapToGrid w:val="0"/>
              <w:spacing w:line="360" w:lineRule="auto"/>
              <w:ind w:firstLine="602" w:firstLineChars="200"/>
              <w:rPr>
                <w:rFonts w:ascii="Times New Roman" w:hAnsi="Times New Roman" w:eastAsia="宋体" w:cs="Times New Roman"/>
                <w:b/>
                <w:color w:val="000000" w:themeColor="text1"/>
                <w:sz w:val="30"/>
                <w:szCs w:val="30"/>
                <w14:textFill>
                  <w14:solidFill>
                    <w14:schemeClr w14:val="tx1"/>
                  </w14:solidFill>
                </w14:textFill>
              </w:rPr>
            </w:pPr>
          </w:p>
          <w:p>
            <w:pPr>
              <w:spacing w:line="360" w:lineRule="auto"/>
              <w:ind w:firstLine="600" w:firstLineChars="200"/>
              <w:rPr>
                <w:rFonts w:ascii="Times New Roman" w:hAnsi="Times New Roman" w:eastAsia="宋体" w:cs="Times New Roman"/>
                <w:color w:val="000000" w:themeColor="text1"/>
                <w:sz w:val="30"/>
                <w:szCs w:val="30"/>
                <w14:textFill>
                  <w14:solidFill>
                    <w14:schemeClr w14:val="tx1"/>
                  </w14:solidFill>
                </w14:textFill>
              </w:rPr>
            </w:pPr>
          </w:p>
          <w:p>
            <w:pPr>
              <w:spacing w:line="360" w:lineRule="auto"/>
              <w:ind w:firstLine="600" w:firstLineChars="200"/>
              <w:rPr>
                <w:rFonts w:ascii="Times New Roman" w:hAnsi="Times New Roman" w:eastAsia="宋体" w:cs="Times New Roman"/>
                <w:color w:val="000000" w:themeColor="text1"/>
                <w:sz w:val="30"/>
                <w:szCs w:val="30"/>
                <w14:textFill>
                  <w14:solidFill>
                    <w14:schemeClr w14:val="tx1"/>
                  </w14:solidFill>
                </w14:textFill>
              </w:rPr>
            </w:pPr>
          </w:p>
          <w:p>
            <w:pPr>
              <w:spacing w:line="360" w:lineRule="auto"/>
              <w:ind w:firstLine="600" w:firstLineChars="200"/>
              <w:rPr>
                <w:rFonts w:ascii="Times New Roman" w:hAnsi="Times New Roman" w:eastAsia="宋体" w:cs="Times New Roman"/>
                <w:color w:val="000000" w:themeColor="text1"/>
                <w:sz w:val="30"/>
                <w:szCs w:val="30"/>
                <w14:textFill>
                  <w14:solidFill>
                    <w14:schemeClr w14:val="tx1"/>
                  </w14:solidFill>
                </w14:textFill>
              </w:rPr>
            </w:pPr>
          </w:p>
          <w:p>
            <w:pPr>
              <w:spacing w:line="360" w:lineRule="auto"/>
              <w:rPr>
                <w:rFonts w:ascii="Times New Roman" w:hAnsi="Times New Roman" w:eastAsia="宋体" w:cs="Times New Roman"/>
                <w:color w:val="000000" w:themeColor="text1"/>
                <w:sz w:val="30"/>
                <w:szCs w:val="30"/>
                <w14:textFill>
                  <w14:solidFill>
                    <w14:schemeClr w14:val="tx1"/>
                  </w14:solidFill>
                </w14:textFill>
              </w:rPr>
            </w:pPr>
          </w:p>
          <w:p>
            <w:pPr>
              <w:spacing w:line="360" w:lineRule="auto"/>
              <w:rPr>
                <w:rFonts w:ascii="Times New Roman" w:hAnsi="Times New Roman" w:eastAsia="宋体" w:cs="Times New Roman"/>
                <w:color w:val="000000" w:themeColor="text1"/>
                <w:sz w:val="30"/>
                <w:szCs w:val="30"/>
                <w14:textFill>
                  <w14:solidFill>
                    <w14:schemeClr w14:val="tx1"/>
                  </w14:solidFill>
                </w14:textFill>
              </w:rPr>
            </w:pPr>
          </w:p>
          <w:p>
            <w:pPr>
              <w:spacing w:line="360" w:lineRule="auto"/>
              <w:ind w:firstLine="600" w:firstLineChars="200"/>
              <w:rPr>
                <w:rFonts w:ascii="Times New Roman" w:hAnsi="Times New Roman" w:eastAsia="宋体" w:cs="Times New Roman"/>
                <w:color w:val="000000" w:themeColor="text1"/>
                <w:sz w:val="30"/>
                <w:szCs w:val="30"/>
                <w14:textFill>
                  <w14:solidFill>
                    <w14:schemeClr w14:val="tx1"/>
                  </w14:solidFill>
                </w14:textFill>
              </w:rPr>
            </w:pPr>
          </w:p>
          <w:p>
            <w:pPr>
              <w:jc w:val="center"/>
              <w:rPr>
                <w:rFonts w:ascii="Times New Roman" w:hAnsi="Times New Roman" w:eastAsia="宋体" w:cs="Times New Roman"/>
                <w:color w:val="000000" w:themeColor="text1"/>
                <w14:textFill>
                  <w14:solidFill>
                    <w14:schemeClr w14:val="tx1"/>
                  </w14:solidFill>
                </w14:textFill>
              </w:rPr>
            </w:pPr>
          </w:p>
        </w:tc>
      </w:tr>
    </w:tbl>
    <w:p>
      <w:pPr>
        <w:rPr>
          <w:rFonts w:ascii="Times New Roman" w:hAnsi="Times New Roman" w:cs="Times New Roman"/>
          <w:color w:val="000000" w:themeColor="text1"/>
          <w:lang w:val="zh-CN"/>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bookmarkStart w:id="0" w:name="_Toc339549163"/>
    </w:p>
    <w:p>
      <w:pPr>
        <w:adjustRightInd w:val="0"/>
        <w:snapToGrid w:val="0"/>
        <w:spacing w:line="360" w:lineRule="auto"/>
        <w:ind w:left="105" w:leftChars="50" w:right="105" w:rightChars="50"/>
        <w:outlineLvl w:val="0"/>
        <w:rPr>
          <w:rFonts w:ascii="Times New Roman" w:hAnsi="Times New Roman" w:eastAsia="宋体" w:cs="Times New Roman"/>
          <w:b/>
          <w:color w:val="000000" w:themeColor="text1"/>
          <w:kern w:val="44"/>
          <w:sz w:val="28"/>
          <w:szCs w:val="20"/>
          <w14:textFill>
            <w14:solidFill>
              <w14:schemeClr w14:val="tx1"/>
            </w14:solidFill>
          </w14:textFill>
        </w:rPr>
      </w:pPr>
      <w:r>
        <w:rPr>
          <w:rFonts w:ascii="Times New Roman" w:hAnsi="Times New Roman" w:eastAsia="宋体" w:cs="Times New Roman"/>
          <w:b/>
          <w:color w:val="000000" w:themeColor="text1"/>
          <w:kern w:val="44"/>
          <w:sz w:val="28"/>
          <w:szCs w:val="20"/>
          <w14:textFill>
            <w14:solidFill>
              <w14:schemeClr w14:val="tx1"/>
            </w14:solidFill>
          </w14:textFill>
        </w:rPr>
        <w:t>表四、评价适用标准</w:t>
      </w:r>
      <w:bookmarkEnd w:id="0"/>
    </w:p>
    <w:tbl>
      <w:tblPr>
        <w:tblStyle w:val="39"/>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9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486" w:type="dxa"/>
            <w:vAlign w:val="center"/>
          </w:tcPr>
          <w:p>
            <w:pPr>
              <w:adjustRightInd w:val="0"/>
              <w:snapToGrid w:val="0"/>
              <w:spacing w:line="360" w:lineRule="auto"/>
              <w:rPr>
                <w:rFonts w:ascii="Times New Roman" w:hAnsi="Times New Roman" w:eastAsia="宋体" w:cs="Times New Roman"/>
                <w:b/>
                <w:color w:val="000000" w:themeColor="text1"/>
                <w:sz w:val="24"/>
                <w:szCs w:val="20"/>
                <w14:textFill>
                  <w14:solidFill>
                    <w14:schemeClr w14:val="tx1"/>
                  </w14:solidFill>
                </w14:textFill>
              </w:rPr>
            </w:pPr>
            <w:bookmarkStart w:id="1" w:name="_Toc267557335"/>
            <w:r>
              <w:rPr>
                <w:rFonts w:ascii="Times New Roman" w:hAnsi="Times New Roman" w:eastAsia="宋体" w:cs="Times New Roman"/>
                <w:b/>
                <w:color w:val="000000" w:themeColor="text1"/>
                <w:sz w:val="24"/>
                <w:szCs w:val="20"/>
                <w14:textFill>
                  <w14:solidFill>
                    <w14:schemeClr w14:val="tx1"/>
                  </w14:solidFill>
                </w14:textFill>
              </w:rPr>
              <w:t>环环境质量标准</w:t>
            </w:r>
          </w:p>
        </w:tc>
        <w:tc>
          <w:tcPr>
            <w:tcW w:w="9359" w:type="dxa"/>
          </w:tcPr>
          <w:p>
            <w:pPr>
              <w:adjustRightInd w:val="0"/>
              <w:snapToGrid w:val="0"/>
              <w:spacing w:line="360" w:lineRule="auto"/>
              <w:ind w:left="105" w:leftChars="50" w:right="105"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1、环境空气质量</w:t>
            </w:r>
          </w:p>
          <w:p>
            <w:pPr>
              <w:spacing w:line="360" w:lineRule="auto"/>
              <w:ind w:firstLine="44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项目位于</w:t>
            </w:r>
            <w:r>
              <w:rPr>
                <w:rFonts w:ascii="Times New Roman" w:hAnsi="Times New Roman" w:cs="Times New Roman"/>
                <w:bCs/>
                <w:color w:val="000000" w:themeColor="text1"/>
                <w:sz w:val="24"/>
                <w14:textFill>
                  <w14:solidFill>
                    <w14:schemeClr w14:val="tx1"/>
                  </w14:solidFill>
                </w14:textFill>
              </w:rPr>
              <w:t>德宏傣族景颇族自治州芒市法帕村民委员会芒棒村</w:t>
            </w:r>
            <w:r>
              <w:rPr>
                <w:rFonts w:ascii="Times New Roman" w:hAnsi="Times New Roman" w:eastAsia="宋体" w:cs="Times New Roman"/>
                <w:color w:val="000000" w:themeColor="text1"/>
                <w:sz w:val="24"/>
                <w14:textFill>
                  <w14:solidFill>
                    <w14:schemeClr w14:val="tx1"/>
                  </w14:solidFill>
                </w14:textFill>
              </w:rPr>
              <w:t>，属于二类环境空气质量功能区，环境空气质量执行GB3095-2012《环境空气质量标准》二级标准；</w:t>
            </w:r>
          </w:p>
          <w:p>
            <w:pPr>
              <w:spacing w:line="360" w:lineRule="auto"/>
              <w:ind w:firstLine="44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项目运营过程中排放的废气中主要成分为二甲苯及其他有机废气（醋酸丁酯、醋酸乙酯、丙烯酸、乙二醇单丁醚等）；</w:t>
            </w:r>
          </w:p>
          <w:p>
            <w:pPr>
              <w:spacing w:line="360" w:lineRule="auto"/>
              <w:ind w:firstLine="44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但目前国内尚未制定挥发性有机化合物（VOCs）相关的质量标准，</w:t>
            </w:r>
            <w:r>
              <w:rPr>
                <w:rFonts w:ascii="Times New Roman" w:hAnsi="Times New Roman" w:eastAsia="宋体" w:cs="Times New Roman"/>
                <w:color w:val="000000" w:themeColor="text1"/>
                <w:sz w:val="24"/>
                <w:szCs w:val="20"/>
                <w14:textFill>
                  <w14:solidFill>
                    <w14:schemeClr w14:val="tx1"/>
                  </w14:solidFill>
                </w14:textFill>
              </w:rPr>
              <w:t>因此本项目产生的挥发性有机化合物（</w:t>
            </w:r>
            <w:r>
              <w:rPr>
                <w:rFonts w:ascii="Times New Roman" w:hAnsi="Times New Roman" w:eastAsia="宋体" w:cs="Times New Roman"/>
                <w:color w:val="000000" w:themeColor="text1"/>
                <w:sz w:val="24"/>
                <w14:textFill>
                  <w14:solidFill>
                    <w14:schemeClr w14:val="tx1"/>
                  </w14:solidFill>
                </w14:textFill>
              </w:rPr>
              <w:t>醋酸丁酯、醋酸乙酯、丙烯酸、乙二醇单丁醚等，统称VOCs</w:t>
            </w:r>
            <w:r>
              <w:rPr>
                <w:rFonts w:ascii="Times New Roman" w:hAnsi="Times New Roman" w:eastAsia="宋体" w:cs="Times New Roman"/>
                <w:color w:val="000000" w:themeColor="text1"/>
                <w:sz w:val="24"/>
                <w:szCs w:val="20"/>
                <w14:textFill>
                  <w14:solidFill>
                    <w14:schemeClr w14:val="tx1"/>
                  </w14:solidFill>
                </w14:textFill>
              </w:rPr>
              <w:t>）采用非甲烷总烃的质量标准；根据中国环境科学出版社出版的国家环境保护局科技标准司的《大气污染物综合排放标准详解》，非甲烷总烃的质量标准采用2mg/m</w:t>
            </w:r>
            <w:r>
              <w:rPr>
                <w:rFonts w:ascii="Times New Roman" w:hAnsi="Times New Roman" w:eastAsia="宋体" w:cs="Times New Roman"/>
                <w:color w:val="000000" w:themeColor="text1"/>
                <w:sz w:val="24"/>
                <w:szCs w:val="20"/>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w:t>
            </w:r>
          </w:p>
          <w:p>
            <w:pPr>
              <w:spacing w:line="360" w:lineRule="auto"/>
              <w:ind w:firstLine="440"/>
              <w:jc w:val="left"/>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二甲苯参照TJ36-79《工业企业设计卫生标准》中居住区大气污染物最高容许浓度标准。</w:t>
            </w:r>
          </w:p>
          <w:p>
            <w:pPr>
              <w:snapToGrid w:val="0"/>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表4-1  环境空气质量标准</w:t>
            </w:r>
          </w:p>
          <w:tbl>
            <w:tblPr>
              <w:tblStyle w:val="3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8"/>
              <w:gridCol w:w="2135"/>
              <w:gridCol w:w="2311"/>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8"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污染物名称</w:t>
                  </w:r>
                </w:p>
              </w:tc>
              <w:tc>
                <w:tcPr>
                  <w:tcW w:w="213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取值时间</w:t>
                  </w:r>
                </w:p>
              </w:tc>
              <w:tc>
                <w:tcPr>
                  <w:tcW w:w="231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二级标准浓度限值</w:t>
                  </w:r>
                </w:p>
              </w:tc>
              <w:tc>
                <w:tcPr>
                  <w:tcW w:w="1149"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8" w:type="dxa"/>
                  <w:vMerge w:val="restart"/>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总悬浮颗粒物(TSP)</w:t>
                  </w:r>
                </w:p>
              </w:tc>
              <w:tc>
                <w:tcPr>
                  <w:tcW w:w="213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年平均</w:t>
                  </w:r>
                </w:p>
              </w:tc>
              <w:tc>
                <w:tcPr>
                  <w:tcW w:w="231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200</w:t>
                  </w:r>
                </w:p>
              </w:tc>
              <w:tc>
                <w:tcPr>
                  <w:tcW w:w="1149" w:type="dxa"/>
                  <w:vMerge w:val="restart"/>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µg/m</w:t>
                  </w:r>
                  <w:r>
                    <w:rPr>
                      <w:rFonts w:ascii="Times New Roman" w:hAnsi="Times New Roman" w:eastAsia="宋体" w:cs="Times New Roman"/>
                      <w:color w:val="000000" w:themeColor="text1"/>
                      <w:szCs w:val="2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8"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13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24小时平均</w:t>
                  </w:r>
                </w:p>
              </w:tc>
              <w:tc>
                <w:tcPr>
                  <w:tcW w:w="231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300</w:t>
                  </w:r>
                </w:p>
              </w:tc>
              <w:tc>
                <w:tcPr>
                  <w:tcW w:w="1149"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8" w:type="dxa"/>
                  <w:vMerge w:val="restart"/>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可吸入颗粒物(PM</w:t>
                  </w:r>
                  <w:r>
                    <w:rPr>
                      <w:rFonts w:ascii="Times New Roman" w:hAnsi="Times New Roman" w:eastAsia="宋体" w:cs="Times New Roman"/>
                      <w:color w:val="000000" w:themeColor="text1"/>
                      <w:szCs w:val="21"/>
                      <w:vertAlign w:val="subscript"/>
                      <w14:textFill>
                        <w14:solidFill>
                          <w14:schemeClr w14:val="tx1"/>
                        </w14:solidFill>
                      </w14:textFill>
                    </w:rPr>
                    <w:t>10</w:t>
                  </w:r>
                  <w:r>
                    <w:rPr>
                      <w:rFonts w:ascii="Times New Roman" w:hAnsi="Times New Roman" w:eastAsia="宋体" w:cs="Times New Roman"/>
                      <w:color w:val="000000" w:themeColor="text1"/>
                      <w:szCs w:val="21"/>
                      <w14:textFill>
                        <w14:solidFill>
                          <w14:schemeClr w14:val="tx1"/>
                        </w14:solidFill>
                      </w14:textFill>
                    </w:rPr>
                    <w:t>)</w:t>
                  </w:r>
                </w:p>
              </w:tc>
              <w:tc>
                <w:tcPr>
                  <w:tcW w:w="213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年平均</w:t>
                  </w:r>
                </w:p>
              </w:tc>
              <w:tc>
                <w:tcPr>
                  <w:tcW w:w="231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70</w:t>
                  </w:r>
                </w:p>
              </w:tc>
              <w:tc>
                <w:tcPr>
                  <w:tcW w:w="1149"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8"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13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24小时平均</w:t>
                  </w:r>
                </w:p>
              </w:tc>
              <w:tc>
                <w:tcPr>
                  <w:tcW w:w="231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150</w:t>
                  </w:r>
                </w:p>
              </w:tc>
              <w:tc>
                <w:tcPr>
                  <w:tcW w:w="1149"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8" w:type="dxa"/>
                  <w:vMerge w:val="restart"/>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二氧化硫(SO</w:t>
                  </w:r>
                  <w:r>
                    <w:rPr>
                      <w:rFonts w:ascii="Times New Roman" w:hAnsi="Times New Roman" w:eastAsia="宋体" w:cs="Times New Roman"/>
                      <w:color w:val="000000" w:themeColor="text1"/>
                      <w:szCs w:val="21"/>
                      <w:vertAlign w:val="subscript"/>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w:t>
                  </w:r>
                </w:p>
              </w:tc>
              <w:tc>
                <w:tcPr>
                  <w:tcW w:w="213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年平均</w:t>
                  </w:r>
                </w:p>
              </w:tc>
              <w:tc>
                <w:tcPr>
                  <w:tcW w:w="231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60</w:t>
                  </w:r>
                </w:p>
              </w:tc>
              <w:tc>
                <w:tcPr>
                  <w:tcW w:w="1149"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8"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13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24小时平均</w:t>
                  </w:r>
                </w:p>
              </w:tc>
              <w:tc>
                <w:tcPr>
                  <w:tcW w:w="231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150</w:t>
                  </w:r>
                </w:p>
              </w:tc>
              <w:tc>
                <w:tcPr>
                  <w:tcW w:w="1149"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8"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13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1小时平均</w:t>
                  </w:r>
                </w:p>
              </w:tc>
              <w:tc>
                <w:tcPr>
                  <w:tcW w:w="231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500</w:t>
                  </w:r>
                </w:p>
              </w:tc>
              <w:tc>
                <w:tcPr>
                  <w:tcW w:w="1149"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8" w:type="dxa"/>
                  <w:vMerge w:val="restart"/>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二氧化氮(NO</w:t>
                  </w:r>
                  <w:r>
                    <w:rPr>
                      <w:rFonts w:ascii="Times New Roman" w:hAnsi="Times New Roman" w:eastAsia="宋体" w:cs="Times New Roman"/>
                      <w:color w:val="000000" w:themeColor="text1"/>
                      <w:szCs w:val="21"/>
                      <w:vertAlign w:val="subscript"/>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w:t>
                  </w:r>
                </w:p>
              </w:tc>
              <w:tc>
                <w:tcPr>
                  <w:tcW w:w="213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年平均</w:t>
                  </w:r>
                </w:p>
              </w:tc>
              <w:tc>
                <w:tcPr>
                  <w:tcW w:w="231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40</w:t>
                  </w:r>
                </w:p>
              </w:tc>
              <w:tc>
                <w:tcPr>
                  <w:tcW w:w="1149"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8"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13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24小时平均</w:t>
                  </w:r>
                </w:p>
              </w:tc>
              <w:tc>
                <w:tcPr>
                  <w:tcW w:w="231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80</w:t>
                  </w:r>
                </w:p>
              </w:tc>
              <w:tc>
                <w:tcPr>
                  <w:tcW w:w="1149"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8"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13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1小时平均</w:t>
                  </w:r>
                </w:p>
              </w:tc>
              <w:tc>
                <w:tcPr>
                  <w:tcW w:w="231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200</w:t>
                  </w:r>
                </w:p>
              </w:tc>
              <w:tc>
                <w:tcPr>
                  <w:tcW w:w="1149"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8" w:type="dxa"/>
                  <w:vAlign w:val="center"/>
                </w:tcPr>
                <w:p>
                  <w:pPr>
                    <w:adjustRightInd w:val="0"/>
                    <w:snapToGrid w:val="0"/>
                    <w:ind w:left="105" w:leftChars="50" w:right="105" w:rightChars="50"/>
                    <w:jc w:val="center"/>
                    <w:textAlignment w:val="baseline"/>
                    <w:rPr>
                      <w:rFonts w:ascii="Times New Roman" w:hAnsi="Times New Roman" w:eastAsia="宋体" w:cs="Times New Roman"/>
                      <w:color w:val="000000" w:themeColor="text1"/>
                      <w:szCs w:val="21"/>
                      <w:vertAlign w:val="subscript"/>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VOCs（参照非甲烷总烃，《大气污染物综合排放标准详解》）</w:t>
                  </w:r>
                </w:p>
              </w:tc>
              <w:tc>
                <w:tcPr>
                  <w:tcW w:w="2135" w:type="dxa"/>
                  <w:vAlign w:val="center"/>
                </w:tcPr>
                <w:p>
                  <w:pPr>
                    <w:adjustRightInd w:val="0"/>
                    <w:snapToGrid w:val="0"/>
                    <w:ind w:left="105" w:leftChars="50" w:right="105" w:rightChars="50"/>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1小时均值</w:t>
                  </w:r>
                </w:p>
              </w:tc>
              <w:tc>
                <w:tcPr>
                  <w:tcW w:w="2311" w:type="dxa"/>
                  <w:vAlign w:val="center"/>
                </w:tcPr>
                <w:p>
                  <w:pPr>
                    <w:adjustRightInd w:val="0"/>
                    <w:snapToGrid w:val="0"/>
                    <w:ind w:left="105" w:leftChars="50" w:right="105" w:rightChars="50"/>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2000</w:t>
                  </w:r>
                </w:p>
              </w:tc>
              <w:tc>
                <w:tcPr>
                  <w:tcW w:w="1149"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8" w:type="dxa"/>
                  <w:vAlign w:val="center"/>
                </w:tcPr>
                <w:p>
                  <w:pPr>
                    <w:adjustRightInd w:val="0"/>
                    <w:snapToGrid w:val="0"/>
                    <w:ind w:left="105" w:leftChars="50" w:right="105" w:rightChars="50"/>
                    <w:jc w:val="center"/>
                    <w:textAlignment w:val="baseline"/>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二甲苯（TJ36-79《工业企业设计卫生标准》）</w:t>
                  </w:r>
                </w:p>
              </w:tc>
              <w:tc>
                <w:tcPr>
                  <w:tcW w:w="2135" w:type="dxa"/>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一次最高容许浓度</w:t>
                  </w:r>
                </w:p>
              </w:tc>
              <w:tc>
                <w:tcPr>
                  <w:tcW w:w="2311" w:type="dxa"/>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w:t>
                  </w:r>
                </w:p>
              </w:tc>
              <w:tc>
                <w:tcPr>
                  <w:tcW w:w="1149"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mg/ m</w:t>
                  </w:r>
                  <w:r>
                    <w:rPr>
                      <w:rFonts w:ascii="Times New Roman" w:hAnsi="Times New Roman" w:eastAsia="宋体" w:cs="Times New Roman"/>
                      <w:color w:val="000000" w:themeColor="text1"/>
                      <w:szCs w:val="21"/>
                      <w:vertAlign w:val="superscript"/>
                      <w14:textFill>
                        <w14:solidFill>
                          <w14:schemeClr w14:val="tx1"/>
                        </w14:solidFill>
                      </w14:textFill>
                    </w:rPr>
                    <w:t>3</w:t>
                  </w:r>
                </w:p>
              </w:tc>
            </w:tr>
          </w:tbl>
          <w:p>
            <w:pPr>
              <w:adjustRightInd w:val="0"/>
              <w:snapToGrid w:val="0"/>
              <w:spacing w:line="360" w:lineRule="auto"/>
              <w:ind w:left="105" w:leftChars="50" w:right="105" w:rightChars="50" w:firstLine="480" w:firstLineChars="200"/>
              <w:rPr>
                <w:rFonts w:ascii="Times New Roman" w:hAnsi="Times New Roman" w:eastAsia="宋体" w:cs="Times New Roman"/>
                <w:bCs/>
                <w:color w:val="000000" w:themeColor="text1"/>
                <w:sz w:val="24"/>
                <w14:textFill>
                  <w14:solidFill>
                    <w14:schemeClr w14:val="tx1"/>
                  </w14:solidFill>
                </w14:textFill>
              </w:rPr>
            </w:pPr>
          </w:p>
          <w:p>
            <w:pPr>
              <w:adjustRightInd w:val="0"/>
              <w:snapToGrid w:val="0"/>
              <w:spacing w:line="360" w:lineRule="auto"/>
              <w:ind w:left="105" w:leftChars="50" w:right="105"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2、地表水环境</w:t>
            </w:r>
          </w:p>
          <w:p>
            <w:pPr>
              <w:adjustRightInd w:val="0"/>
              <w:spacing w:line="360" w:lineRule="auto"/>
              <w:ind w:firstLine="480" w:firstLineChars="200"/>
              <w:jc w:val="left"/>
              <w:rPr>
                <w:rFonts w:ascii="Times New Roman" w:hAnsi="Times New Roman" w:eastAsia="宋体" w:cs="Times New Roman"/>
                <w:snapToGrid w:val="0"/>
                <w:color w:val="000000" w:themeColor="text1"/>
                <w:kern w:val="0"/>
                <w:sz w:val="24"/>
                <w:szCs w:val="20"/>
                <w:lang w:val="zh-CN"/>
                <w14:textFill>
                  <w14:solidFill>
                    <w14:schemeClr w14:val="tx1"/>
                  </w14:solidFill>
                </w14:textFill>
              </w:rPr>
            </w:pP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根据现场勘查，距项目区最近的地表水体为无名小河，位于项目南面约620m处，是芒市大河的一条支流，项目西侧</w:t>
            </w:r>
            <w:r>
              <w:rPr>
                <w:rFonts w:ascii="Times New Roman" w:hAnsi="Times New Roman" w:eastAsia="宋体" w:cs="Times New Roman"/>
                <w:snapToGrid w:val="0"/>
                <w:color w:val="000000" w:themeColor="text1"/>
                <w:kern w:val="0"/>
                <w:sz w:val="24"/>
                <w:lang w:val="zh-CN"/>
                <w14:textFill>
                  <w14:solidFill>
                    <w14:schemeClr w14:val="tx1"/>
                  </w14:solidFill>
                </w14:textFill>
              </w:rPr>
              <w:t>3.54km</w:t>
            </w: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为芒市大河。</w:t>
            </w:r>
          </w:p>
          <w:p>
            <w:pPr>
              <w:adjustRightInd w:val="0"/>
              <w:spacing w:line="360" w:lineRule="auto"/>
              <w:ind w:firstLine="480" w:firstLineChars="200"/>
              <w:jc w:val="left"/>
              <w:rPr>
                <w:rFonts w:ascii="Times New Roman" w:hAnsi="Times New Roman" w:eastAsia="宋体" w:cs="Times New Roman"/>
                <w:snapToGrid w:val="0"/>
                <w:color w:val="000000" w:themeColor="text1"/>
                <w:kern w:val="0"/>
                <w:sz w:val="24"/>
                <w:szCs w:val="20"/>
                <w:lang w:val="zh-CN"/>
                <w14:textFill>
                  <w14:solidFill>
                    <w14:schemeClr w14:val="tx1"/>
                  </w14:solidFill>
                </w14:textFill>
              </w:rPr>
            </w:pP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根据《云南省地表水水环境功能区划（2010~2020）》，芒市大河“木康断面——入瑞丽江口”水环境功能为农业用水、工业用水，水质类别为</w:t>
            </w:r>
            <w:r>
              <w:rPr>
                <w:rFonts w:hint="eastAsia" w:ascii="宋体" w:hAnsi="宋体" w:eastAsia="宋体" w:cs="宋体"/>
                <w:snapToGrid w:val="0"/>
                <w:color w:val="000000" w:themeColor="text1"/>
                <w:kern w:val="0"/>
                <w:sz w:val="24"/>
                <w:szCs w:val="20"/>
                <w:lang w:val="zh-CN"/>
                <w14:textFill>
                  <w14:solidFill>
                    <w14:schemeClr w14:val="tx1"/>
                  </w14:solidFill>
                </w14:textFill>
              </w:rPr>
              <w:t>Ⅲ</w:t>
            </w: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类，地表水环境执行GB3838-2002《地表水环境质量标准》</w:t>
            </w:r>
            <w:r>
              <w:rPr>
                <w:rFonts w:hint="eastAsia" w:ascii="宋体" w:hAnsi="宋体" w:eastAsia="宋体" w:cs="宋体"/>
                <w:snapToGrid w:val="0"/>
                <w:color w:val="000000" w:themeColor="text1"/>
                <w:kern w:val="0"/>
                <w:sz w:val="24"/>
                <w:szCs w:val="20"/>
                <w:lang w:val="zh-CN"/>
                <w14:textFill>
                  <w14:solidFill>
                    <w14:schemeClr w14:val="tx1"/>
                  </w14:solidFill>
                </w14:textFill>
              </w:rPr>
              <w:t>Ⅲ</w:t>
            </w: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类要求。</w:t>
            </w:r>
          </w:p>
          <w:p>
            <w:pPr>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 xml:space="preserve">标准值见表4-2。 </w:t>
            </w:r>
          </w:p>
          <w:p>
            <w:pPr>
              <w:snapToGrid w:val="0"/>
              <w:ind w:firstLine="2378" w:firstLineChars="987"/>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表4-2  地表水环境质量标准限值</w:t>
            </w:r>
          </w:p>
          <w:tbl>
            <w:tblPr>
              <w:tblStyle w:val="39"/>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4223"/>
              <w:gridCol w:w="3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shd w:val="clear" w:color="auto" w:fill="auto"/>
                  <w:vAlign w:val="center"/>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序号</w:t>
                  </w:r>
                </w:p>
              </w:tc>
              <w:tc>
                <w:tcPr>
                  <w:tcW w:w="4223" w:type="dxa"/>
                  <w:shd w:val="clear" w:color="auto" w:fill="auto"/>
                  <w:vAlign w:val="center"/>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项目</w:t>
                  </w:r>
                </w:p>
              </w:tc>
              <w:tc>
                <w:tcPr>
                  <w:tcW w:w="3648" w:type="dxa"/>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III类标准值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shd w:val="clear" w:color="auto" w:fill="auto"/>
                  <w:vAlign w:val="center"/>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1</w:t>
                  </w:r>
                </w:p>
              </w:tc>
              <w:tc>
                <w:tcPr>
                  <w:tcW w:w="4223" w:type="dxa"/>
                  <w:shd w:val="clear" w:color="auto" w:fill="auto"/>
                  <w:vAlign w:val="center"/>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pH值</w:t>
                  </w:r>
                </w:p>
              </w:tc>
              <w:tc>
                <w:tcPr>
                  <w:tcW w:w="3648" w:type="dxa"/>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shd w:val="clear" w:color="auto" w:fill="auto"/>
                  <w:vAlign w:val="center"/>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2</w:t>
                  </w:r>
                </w:p>
              </w:tc>
              <w:tc>
                <w:tcPr>
                  <w:tcW w:w="4223" w:type="dxa"/>
                  <w:shd w:val="clear" w:color="auto" w:fill="auto"/>
                  <w:vAlign w:val="center"/>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BOD</w:t>
                  </w:r>
                  <w:r>
                    <w:rPr>
                      <w:rFonts w:ascii="Times New Roman" w:hAnsi="Times New Roman" w:eastAsia="宋体" w:cs="Times New Roman"/>
                      <w:bCs/>
                      <w:color w:val="000000" w:themeColor="text1"/>
                      <w:szCs w:val="21"/>
                      <w:vertAlign w:val="subscript"/>
                      <w:lang w:val="zh-CN"/>
                      <w14:textFill>
                        <w14:solidFill>
                          <w14:schemeClr w14:val="tx1"/>
                        </w14:solidFill>
                      </w14:textFill>
                    </w:rPr>
                    <w:t>5</w:t>
                  </w:r>
                </w:p>
              </w:tc>
              <w:tc>
                <w:tcPr>
                  <w:tcW w:w="3648" w:type="dxa"/>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shd w:val="clear" w:color="auto" w:fill="auto"/>
                  <w:vAlign w:val="center"/>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3</w:t>
                  </w:r>
                </w:p>
              </w:tc>
              <w:tc>
                <w:tcPr>
                  <w:tcW w:w="4223" w:type="dxa"/>
                  <w:shd w:val="clear" w:color="auto" w:fill="auto"/>
                  <w:vAlign w:val="center"/>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氟化物</w:t>
                  </w:r>
                </w:p>
              </w:tc>
              <w:tc>
                <w:tcPr>
                  <w:tcW w:w="3648" w:type="dxa"/>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shd w:val="clear" w:color="auto" w:fill="auto"/>
                  <w:vAlign w:val="center"/>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4</w:t>
                  </w:r>
                </w:p>
              </w:tc>
              <w:tc>
                <w:tcPr>
                  <w:tcW w:w="4223" w:type="dxa"/>
                  <w:shd w:val="clear" w:color="auto" w:fill="auto"/>
                  <w:vAlign w:val="center"/>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CODcr</w:t>
                  </w:r>
                </w:p>
              </w:tc>
              <w:tc>
                <w:tcPr>
                  <w:tcW w:w="3648" w:type="dxa"/>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shd w:val="clear" w:color="auto" w:fill="auto"/>
                  <w:vAlign w:val="center"/>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5</w:t>
                  </w:r>
                </w:p>
              </w:tc>
              <w:tc>
                <w:tcPr>
                  <w:tcW w:w="4223" w:type="dxa"/>
                  <w:shd w:val="clear" w:color="auto" w:fill="auto"/>
                  <w:vAlign w:val="center"/>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氨氮</w:t>
                  </w:r>
                </w:p>
              </w:tc>
              <w:tc>
                <w:tcPr>
                  <w:tcW w:w="3648" w:type="dxa"/>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shd w:val="clear" w:color="auto" w:fill="auto"/>
                  <w:vAlign w:val="center"/>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6</w:t>
                  </w:r>
                </w:p>
              </w:tc>
              <w:tc>
                <w:tcPr>
                  <w:tcW w:w="4223" w:type="dxa"/>
                  <w:shd w:val="clear" w:color="auto" w:fill="auto"/>
                  <w:vAlign w:val="center"/>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总磷</w:t>
                  </w:r>
                </w:p>
              </w:tc>
              <w:tc>
                <w:tcPr>
                  <w:tcW w:w="3648" w:type="dxa"/>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shd w:val="clear" w:color="auto" w:fill="auto"/>
                  <w:vAlign w:val="center"/>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7</w:t>
                  </w:r>
                </w:p>
              </w:tc>
              <w:tc>
                <w:tcPr>
                  <w:tcW w:w="4223" w:type="dxa"/>
                  <w:shd w:val="clear" w:color="auto" w:fill="auto"/>
                  <w:vAlign w:val="center"/>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铬（六价）</w:t>
                  </w:r>
                </w:p>
              </w:tc>
              <w:tc>
                <w:tcPr>
                  <w:tcW w:w="3648" w:type="dxa"/>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shd w:val="clear" w:color="auto" w:fill="auto"/>
                  <w:vAlign w:val="center"/>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8</w:t>
                  </w:r>
                </w:p>
              </w:tc>
              <w:tc>
                <w:tcPr>
                  <w:tcW w:w="4223" w:type="dxa"/>
                  <w:shd w:val="clear" w:color="auto" w:fill="auto"/>
                  <w:vAlign w:val="center"/>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硫化物</w:t>
                  </w:r>
                </w:p>
              </w:tc>
              <w:tc>
                <w:tcPr>
                  <w:tcW w:w="3648" w:type="dxa"/>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shd w:val="clear" w:color="auto" w:fill="auto"/>
                  <w:vAlign w:val="center"/>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9</w:t>
                  </w:r>
                </w:p>
              </w:tc>
              <w:tc>
                <w:tcPr>
                  <w:tcW w:w="4223" w:type="dxa"/>
                  <w:shd w:val="clear" w:color="auto" w:fill="auto"/>
                  <w:vAlign w:val="center"/>
                </w:tcPr>
                <w:p>
                  <w:pPr>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氰化物</w:t>
                  </w:r>
                </w:p>
              </w:tc>
              <w:tc>
                <w:tcPr>
                  <w:tcW w:w="3648" w:type="dxa"/>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shd w:val="clear" w:color="auto" w:fill="auto"/>
                  <w:vAlign w:val="center"/>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10</w:t>
                  </w:r>
                </w:p>
              </w:tc>
              <w:tc>
                <w:tcPr>
                  <w:tcW w:w="4223" w:type="dxa"/>
                  <w:shd w:val="clear" w:color="auto" w:fill="auto"/>
                  <w:vAlign w:val="center"/>
                </w:tcPr>
                <w:p>
                  <w:pPr>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挥发酚</w:t>
                  </w:r>
                </w:p>
              </w:tc>
              <w:tc>
                <w:tcPr>
                  <w:tcW w:w="3648" w:type="dxa"/>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shd w:val="clear" w:color="auto" w:fill="auto"/>
                  <w:vAlign w:val="center"/>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11</w:t>
                  </w:r>
                </w:p>
              </w:tc>
              <w:tc>
                <w:tcPr>
                  <w:tcW w:w="4223" w:type="dxa"/>
                  <w:shd w:val="clear" w:color="auto" w:fill="auto"/>
                  <w:vAlign w:val="center"/>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石油类</w:t>
                  </w:r>
                </w:p>
              </w:tc>
              <w:tc>
                <w:tcPr>
                  <w:tcW w:w="3648" w:type="dxa"/>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shd w:val="clear" w:color="auto" w:fill="auto"/>
                  <w:vAlign w:val="center"/>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12</w:t>
                  </w:r>
                </w:p>
              </w:tc>
              <w:tc>
                <w:tcPr>
                  <w:tcW w:w="4223" w:type="dxa"/>
                  <w:shd w:val="clear" w:color="auto" w:fill="auto"/>
                  <w:vAlign w:val="center"/>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溶解氧</w:t>
                  </w:r>
                </w:p>
              </w:tc>
              <w:tc>
                <w:tcPr>
                  <w:tcW w:w="3648" w:type="dxa"/>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shd w:val="clear" w:color="auto" w:fill="auto"/>
                  <w:vAlign w:val="center"/>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13</w:t>
                  </w:r>
                </w:p>
              </w:tc>
              <w:tc>
                <w:tcPr>
                  <w:tcW w:w="4223" w:type="dxa"/>
                  <w:shd w:val="clear" w:color="auto" w:fill="auto"/>
                  <w:vAlign w:val="center"/>
                </w:tcPr>
                <w:p>
                  <w:pPr>
                    <w:jc w:val="center"/>
                    <w:rPr>
                      <w:rFonts w:ascii="Times New Roman" w:hAnsi="Times New Roman" w:eastAsia="宋体" w:cs="Times New Roman"/>
                      <w:bCs/>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粪大肠菌群（个/L）</w:t>
                  </w:r>
                </w:p>
              </w:tc>
              <w:tc>
                <w:tcPr>
                  <w:tcW w:w="3648" w:type="dxa"/>
                </w:tcPr>
                <w:p>
                  <w:pPr>
                    <w:jc w:val="center"/>
                    <w:rPr>
                      <w:rFonts w:ascii="Times New Roman" w:hAnsi="Times New Roman" w:eastAsia="宋体" w:cs="Times New Roman"/>
                      <w:bCs/>
                      <w:color w:val="000000" w:themeColor="text1"/>
                      <w:szCs w:val="32"/>
                      <w:lang w:val="zh-CN"/>
                      <w14:textFill>
                        <w14:solidFill>
                          <w14:schemeClr w14:val="tx1"/>
                        </w14:solidFill>
                      </w14:textFill>
                    </w:rPr>
                  </w:pPr>
                  <w:r>
                    <w:rPr>
                      <w:rFonts w:ascii="Times New Roman" w:hAnsi="Times New Roman" w:eastAsia="宋体" w:cs="Times New Roman"/>
                      <w:bCs/>
                      <w:color w:val="000000" w:themeColor="text1"/>
                      <w:szCs w:val="32"/>
                      <w:lang w:val="zh-CN"/>
                      <w14:textFill>
                        <w14:solidFill>
                          <w14:schemeClr w14:val="tx1"/>
                        </w14:solidFill>
                      </w14:textFill>
                    </w:rPr>
                    <w:t>≤10000</w:t>
                  </w:r>
                </w:p>
              </w:tc>
            </w:tr>
          </w:tbl>
          <w:p>
            <w:pPr>
              <w:adjustRightInd w:val="0"/>
              <w:snapToGrid w:val="0"/>
              <w:spacing w:before="156" w:beforeLines="50" w:line="360" w:lineRule="auto"/>
              <w:ind w:left="105" w:leftChars="50" w:right="105"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3、声环境质量标准</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项目区执行GB3096-2008《声环境质量标准》2类区标准，标准值见表4-3。</w:t>
            </w:r>
          </w:p>
          <w:p>
            <w:pPr>
              <w:spacing w:before="62" w:beforeLines="20" w:after="46" w:afterLines="15"/>
              <w:jc w:val="center"/>
              <w:rPr>
                <w:rFonts w:ascii="Times New Roman" w:hAnsi="Times New Roman" w:eastAsia="宋体" w:cs="Times New Roman"/>
                <w:b/>
                <w:color w:val="000000" w:themeColor="text1"/>
                <w:sz w:val="24"/>
                <w:szCs w:val="21"/>
                <w:lang w:val="zh-CN"/>
                <w14:textFill>
                  <w14:solidFill>
                    <w14:schemeClr w14:val="tx1"/>
                  </w14:solidFill>
                </w14:textFill>
              </w:rPr>
            </w:pPr>
            <w:r>
              <w:rPr>
                <w:rFonts w:ascii="Times New Roman" w:hAnsi="Times New Roman" w:eastAsia="宋体" w:cs="Times New Roman"/>
                <w:b/>
                <w:color w:val="000000" w:themeColor="text1"/>
                <w:sz w:val="24"/>
                <w:lang w:val="zh-CN"/>
                <w14:textFill>
                  <w14:solidFill>
                    <w14:schemeClr w14:val="tx1"/>
                  </w14:solidFill>
                </w14:textFill>
              </w:rPr>
              <w:t xml:space="preserve">表4-3  声环境质量标准限值  </w:t>
            </w:r>
            <w:r>
              <w:rPr>
                <w:rFonts w:ascii="Times New Roman" w:hAnsi="Times New Roman" w:eastAsia="宋体" w:cs="Times New Roman"/>
                <w:b/>
                <w:color w:val="000000" w:themeColor="text1"/>
                <w:sz w:val="24"/>
                <w:szCs w:val="21"/>
                <w:lang w:val="zh-CN"/>
                <w14:textFill>
                  <w14:solidFill>
                    <w14:schemeClr w14:val="tx1"/>
                  </w14:solidFill>
                </w14:textFill>
              </w:rPr>
              <w:t>单位：dB(A)</w:t>
            </w:r>
          </w:p>
          <w:tbl>
            <w:tblPr>
              <w:tblStyle w:val="39"/>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0"/>
              <w:gridCol w:w="3074"/>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120" w:type="dxa"/>
                  <w:vMerge w:val="restart"/>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声环境功能区类</w:t>
                  </w:r>
                </w:p>
              </w:tc>
              <w:tc>
                <w:tcPr>
                  <w:tcW w:w="6013" w:type="dxa"/>
                  <w:gridSpan w:val="2"/>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20" w:type="dxa"/>
                  <w:vMerge w:val="continue"/>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p>
              </w:tc>
              <w:tc>
                <w:tcPr>
                  <w:tcW w:w="3074"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昼间</w:t>
                  </w:r>
                </w:p>
              </w:tc>
              <w:tc>
                <w:tcPr>
                  <w:tcW w:w="2939"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120" w:type="dxa"/>
                  <w:vAlign w:val="center"/>
                </w:tcPr>
                <w:p>
                  <w:pPr>
                    <w:jc w:val="center"/>
                    <w:rPr>
                      <w:rFonts w:ascii="Times New Roman" w:hAnsi="Times New Roman" w:eastAsia="宋体" w:cs="Times New Roman"/>
                      <w:color w:val="000000" w:themeColor="text1"/>
                      <w:szCs w:val="18"/>
                      <w:lang w:val="zh-CN"/>
                      <w14:textFill>
                        <w14:solidFill>
                          <w14:schemeClr w14:val="tx1"/>
                        </w14:solidFill>
                      </w14:textFill>
                    </w:rPr>
                  </w:pPr>
                  <w:r>
                    <w:rPr>
                      <w:rFonts w:ascii="Times New Roman" w:hAnsi="Times New Roman" w:eastAsia="宋体" w:cs="Times New Roman"/>
                      <w:color w:val="000000" w:themeColor="text1"/>
                      <w:szCs w:val="18"/>
                      <w:lang w:val="zh-CN"/>
                      <w14:textFill>
                        <w14:solidFill>
                          <w14:schemeClr w14:val="tx1"/>
                        </w14:solidFill>
                      </w14:textFill>
                    </w:rPr>
                    <w:t>2类</w:t>
                  </w:r>
                </w:p>
              </w:tc>
              <w:tc>
                <w:tcPr>
                  <w:tcW w:w="3074" w:type="dxa"/>
                  <w:vAlign w:val="center"/>
                </w:tcPr>
                <w:p>
                  <w:pPr>
                    <w:jc w:val="center"/>
                    <w:rPr>
                      <w:rFonts w:ascii="Times New Roman" w:hAnsi="Times New Roman" w:eastAsia="宋体" w:cs="Times New Roman"/>
                      <w:color w:val="000000" w:themeColor="text1"/>
                      <w:szCs w:val="18"/>
                      <w:lang w:val="zh-CN"/>
                      <w14:textFill>
                        <w14:solidFill>
                          <w14:schemeClr w14:val="tx1"/>
                        </w14:solidFill>
                      </w14:textFill>
                    </w:rPr>
                  </w:pPr>
                  <w:r>
                    <w:rPr>
                      <w:rFonts w:ascii="Times New Roman" w:hAnsi="Times New Roman" w:eastAsia="宋体" w:cs="Times New Roman"/>
                      <w:color w:val="000000" w:themeColor="text1"/>
                      <w:szCs w:val="18"/>
                      <w:lang w:val="zh-CN"/>
                      <w14:textFill>
                        <w14:solidFill>
                          <w14:schemeClr w14:val="tx1"/>
                        </w14:solidFill>
                      </w14:textFill>
                    </w:rPr>
                    <w:t>60</w:t>
                  </w:r>
                </w:p>
              </w:tc>
              <w:tc>
                <w:tcPr>
                  <w:tcW w:w="2939" w:type="dxa"/>
                  <w:vAlign w:val="center"/>
                </w:tcPr>
                <w:p>
                  <w:pPr>
                    <w:jc w:val="center"/>
                    <w:rPr>
                      <w:rFonts w:ascii="Times New Roman" w:hAnsi="Times New Roman" w:eastAsia="宋体" w:cs="Times New Roman"/>
                      <w:color w:val="000000" w:themeColor="text1"/>
                      <w:szCs w:val="18"/>
                      <w:lang w:val="zh-CN"/>
                      <w14:textFill>
                        <w14:solidFill>
                          <w14:schemeClr w14:val="tx1"/>
                        </w14:solidFill>
                      </w14:textFill>
                    </w:rPr>
                  </w:pPr>
                  <w:r>
                    <w:rPr>
                      <w:rFonts w:ascii="Times New Roman" w:hAnsi="Times New Roman" w:eastAsia="宋体" w:cs="Times New Roman"/>
                      <w:color w:val="000000" w:themeColor="text1"/>
                      <w:szCs w:val="18"/>
                      <w:lang w:val="zh-CN"/>
                      <w14:textFill>
                        <w14:solidFill>
                          <w14:schemeClr w14:val="tx1"/>
                        </w14:solidFill>
                      </w14:textFill>
                    </w:rPr>
                    <w:t>50</w:t>
                  </w:r>
                </w:p>
              </w:tc>
            </w:tr>
          </w:tbl>
          <w:p>
            <w:pPr>
              <w:keepNext/>
              <w:keepLines/>
              <w:adjustRightInd w:val="0"/>
              <w:snapToGrid w:val="0"/>
              <w:spacing w:before="156" w:beforeLines="50" w:line="360" w:lineRule="auto"/>
              <w:ind w:left="105" w:leftChars="50" w:right="105" w:rightChars="50"/>
              <w:outlineLvl w:val="0"/>
              <w:rPr>
                <w:rFonts w:ascii="Times New Roman" w:hAnsi="Times New Roman" w:eastAsia="宋体" w:cs="Times New Roman"/>
                <w:b/>
                <w:color w:val="000000" w:themeColor="text1"/>
                <w:kern w:val="44"/>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imes New Roman" w:hAnsi="Times New Roman" w:eastAsia="宋体" w:cs="Times New Roman"/>
                <w:b/>
                <w:color w:val="000000" w:themeColor="text1"/>
                <w:sz w:val="24"/>
                <w:szCs w:val="20"/>
                <w14:textFill>
                  <w14:solidFill>
                    <w14:schemeClr w14:val="tx1"/>
                  </w14:solidFill>
                </w14:textFill>
              </w:rPr>
            </w:pPr>
            <w:bookmarkStart w:id="2" w:name="_Toc339549164"/>
            <w:r>
              <w:rPr>
                <w:rFonts w:ascii="Times New Roman" w:hAnsi="Times New Roman" w:eastAsia="宋体" w:cs="Times New Roman"/>
                <w:b/>
                <w:color w:val="000000" w:themeColor="text1"/>
                <w:sz w:val="24"/>
                <w:szCs w:val="20"/>
                <w14:textFill>
                  <w14:solidFill>
                    <w14:schemeClr w14:val="tx1"/>
                  </w14:solidFill>
                </w14:textFill>
              </w:rPr>
              <w:t>污</w:t>
            </w:r>
          </w:p>
          <w:p>
            <w:pPr>
              <w:adjustRightInd w:val="0"/>
              <w:snapToGrid w:val="0"/>
              <w:spacing w:line="360" w:lineRule="auto"/>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污污染物排放标准</w:t>
            </w:r>
          </w:p>
          <w:p>
            <w:pPr>
              <w:adjustRightInd w:val="0"/>
              <w:snapToGrid w:val="0"/>
              <w:spacing w:line="360" w:lineRule="auto"/>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物</w:t>
            </w:r>
          </w:p>
          <w:p>
            <w:pPr>
              <w:adjustRightInd w:val="0"/>
              <w:snapToGrid w:val="0"/>
              <w:spacing w:line="360" w:lineRule="auto"/>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排</w:t>
            </w:r>
          </w:p>
          <w:p>
            <w:pPr>
              <w:adjustRightInd w:val="0"/>
              <w:snapToGrid w:val="0"/>
              <w:spacing w:line="360" w:lineRule="auto"/>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放</w:t>
            </w:r>
          </w:p>
          <w:p>
            <w:pPr>
              <w:adjustRightInd w:val="0"/>
              <w:snapToGrid w:val="0"/>
              <w:spacing w:line="360" w:lineRule="auto"/>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标</w:t>
            </w:r>
          </w:p>
          <w:p>
            <w:pPr>
              <w:adjustRightInd w:val="0"/>
              <w:snapToGrid w:val="0"/>
              <w:spacing w:line="360" w:lineRule="auto"/>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准</w:t>
            </w:r>
          </w:p>
        </w:tc>
        <w:tc>
          <w:tcPr>
            <w:tcW w:w="93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105" w:leftChars="50" w:right="105"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1、大气污染物排放标准</w:t>
            </w:r>
          </w:p>
          <w:p>
            <w:pPr>
              <w:adjustRightInd w:val="0"/>
              <w:snapToGrid w:val="0"/>
              <w:spacing w:line="360" w:lineRule="auto"/>
              <w:ind w:left="105" w:leftChars="50" w:right="105"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r>
              <w:rPr>
                <w:rFonts w:hint="eastAsia" w:ascii="宋体" w:hAnsi="宋体" w:eastAsia="宋体" w:cs="宋体"/>
                <w:b/>
                <w:color w:val="000000" w:themeColor="text1"/>
                <w:sz w:val="24"/>
                <w:szCs w:val="20"/>
                <w14:textFill>
                  <w14:solidFill>
                    <w14:schemeClr w14:val="tx1"/>
                  </w14:solidFill>
                </w14:textFill>
              </w:rPr>
              <w:t>①</w:t>
            </w:r>
            <w:r>
              <w:rPr>
                <w:rFonts w:ascii="Times New Roman" w:hAnsi="Times New Roman" w:eastAsia="宋体" w:cs="Times New Roman"/>
                <w:b/>
                <w:color w:val="000000" w:themeColor="text1"/>
                <w:sz w:val="24"/>
                <w:szCs w:val="20"/>
                <w14:textFill>
                  <w14:solidFill>
                    <w14:schemeClr w14:val="tx1"/>
                  </w14:solidFill>
                </w14:textFill>
              </w:rPr>
              <w:t>生产废气</w:t>
            </w: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项目运营期会在运营过程中产生粉尘（颗粒物）、二甲苯和VOCs（</w:t>
            </w:r>
            <w:r>
              <w:rPr>
                <w:rFonts w:ascii="Times New Roman" w:hAnsi="Times New Roman" w:eastAsia="宋体" w:cs="Times New Roman"/>
                <w:color w:val="000000" w:themeColor="text1"/>
                <w:sz w:val="24"/>
                <w14:textFill>
                  <w14:solidFill>
                    <w14:schemeClr w14:val="tx1"/>
                  </w14:solidFill>
                </w14:textFill>
              </w:rPr>
              <w:t>醋酸丁酯、醋酸乙酯、丙烯酸、乙二醇单丁醚等</w:t>
            </w:r>
            <w:r>
              <w:rPr>
                <w:rFonts w:ascii="Times New Roman" w:hAnsi="Times New Roman" w:eastAsia="宋体" w:cs="Times New Roman"/>
                <w:color w:val="000000" w:themeColor="text1"/>
                <w:sz w:val="24"/>
                <w:szCs w:val="20"/>
                <w14:textFill>
                  <w14:solidFill>
                    <w14:schemeClr w14:val="tx1"/>
                  </w14:solidFill>
                </w14:textFill>
              </w:rPr>
              <w:t>）。</w:t>
            </w: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粉尘、二甲苯执行GB16297-1996《大气污染物综合排放标准》；</w:t>
            </w: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目前国家尚未颁布VOCs排放标准，排放标准参考非甲烷总烃排放标准，执行GB16297-1996《大气污染物综合排放标准》表2二级排放标准。</w:t>
            </w: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标准限值详见下表。</w:t>
            </w:r>
          </w:p>
          <w:p>
            <w:pPr>
              <w:adjustRightInd w:val="0"/>
              <w:snapToGrid w:val="0"/>
              <w:ind w:left="105" w:leftChars="50" w:right="105" w:rightChars="50"/>
              <w:jc w:val="center"/>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表4-5  大气污染物排放标准</w:t>
            </w:r>
          </w:p>
          <w:tbl>
            <w:tblPr>
              <w:tblStyle w:val="3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1629"/>
              <w:gridCol w:w="1333"/>
              <w:gridCol w:w="1786"/>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75" w:type="dxa"/>
                  <w:vAlign w:val="center"/>
                </w:tcPr>
                <w:p>
                  <w:pPr>
                    <w:adjustRightInd w:val="0"/>
                    <w:snapToGrid w:val="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污染物</w:t>
                  </w:r>
                </w:p>
              </w:tc>
              <w:tc>
                <w:tcPr>
                  <w:tcW w:w="1629" w:type="dxa"/>
                  <w:vAlign w:val="center"/>
                </w:tcPr>
                <w:p>
                  <w:pPr>
                    <w:adjustRightInd w:val="0"/>
                    <w:snapToGrid w:val="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最高允许排放浓度mg/m</w:t>
                  </w:r>
                  <w:r>
                    <w:rPr>
                      <w:rFonts w:ascii="Times New Roman" w:hAnsi="Times New Roman" w:eastAsia="宋体" w:cs="Times New Roman"/>
                      <w:b/>
                      <w:color w:val="000000" w:themeColor="text1"/>
                      <w:szCs w:val="21"/>
                      <w:vertAlign w:val="superscript"/>
                      <w14:textFill>
                        <w14:solidFill>
                          <w14:schemeClr w14:val="tx1"/>
                        </w14:solidFill>
                      </w14:textFill>
                    </w:rPr>
                    <w:t>3</w:t>
                  </w:r>
                </w:p>
              </w:tc>
              <w:tc>
                <w:tcPr>
                  <w:tcW w:w="1333" w:type="dxa"/>
                  <w:vAlign w:val="center"/>
                </w:tcPr>
                <w:p>
                  <w:pPr>
                    <w:adjustRightInd w:val="0"/>
                    <w:snapToGrid w:val="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排气筒高度m</w:t>
                  </w:r>
                </w:p>
              </w:tc>
              <w:tc>
                <w:tcPr>
                  <w:tcW w:w="1786" w:type="dxa"/>
                  <w:vAlign w:val="center"/>
                </w:tcPr>
                <w:p>
                  <w:pPr>
                    <w:adjustRightInd w:val="0"/>
                    <w:snapToGrid w:val="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最高允许排放速率kg/h</w:t>
                  </w:r>
                </w:p>
              </w:tc>
              <w:tc>
                <w:tcPr>
                  <w:tcW w:w="1710" w:type="dxa"/>
                  <w:vAlign w:val="center"/>
                </w:tcPr>
                <w:p>
                  <w:pPr>
                    <w:adjustRightInd w:val="0"/>
                    <w:snapToGrid w:val="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周界外最大浓度mg/m</w:t>
                  </w:r>
                  <w:r>
                    <w:rPr>
                      <w:rFonts w:ascii="Times New Roman" w:hAnsi="Times New Roman" w:eastAsia="宋体" w:cs="Times New Roman"/>
                      <w:b/>
                      <w:color w:val="000000" w:themeColor="text1"/>
                      <w:szCs w:val="2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75" w:type="dxa"/>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颗粒物</w:t>
                  </w:r>
                </w:p>
              </w:tc>
              <w:tc>
                <w:tcPr>
                  <w:tcW w:w="1629" w:type="dxa"/>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120</w:t>
                  </w:r>
                </w:p>
              </w:tc>
              <w:tc>
                <w:tcPr>
                  <w:tcW w:w="1333" w:type="dxa"/>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w:t>
                  </w:r>
                </w:p>
              </w:tc>
              <w:tc>
                <w:tcPr>
                  <w:tcW w:w="1786" w:type="dxa"/>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3.5</w:t>
                  </w:r>
                </w:p>
              </w:tc>
              <w:tc>
                <w:tcPr>
                  <w:tcW w:w="1710" w:type="dxa"/>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75" w:type="dxa"/>
                  <w:vAlign w:val="center"/>
                </w:tcPr>
                <w:p>
                  <w:pPr>
                    <w:adjustRightInd w:val="0"/>
                    <w:snapToGrid w:val="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二甲苯</w:t>
                  </w:r>
                </w:p>
              </w:tc>
              <w:tc>
                <w:tcPr>
                  <w:tcW w:w="1629" w:type="dxa"/>
                  <w:vAlign w:val="center"/>
                </w:tcPr>
                <w:p>
                  <w:pPr>
                    <w:adjustRightInd w:val="0"/>
                    <w:snapToGrid w:val="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70</w:t>
                  </w:r>
                </w:p>
              </w:tc>
              <w:tc>
                <w:tcPr>
                  <w:tcW w:w="1333" w:type="dxa"/>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w:t>
                  </w:r>
                </w:p>
              </w:tc>
              <w:tc>
                <w:tcPr>
                  <w:tcW w:w="1786" w:type="dxa"/>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c>
                <w:tcPr>
                  <w:tcW w:w="1710" w:type="dxa"/>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75" w:type="dxa"/>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VOCs（参照非甲烷总烃）</w:t>
                  </w:r>
                </w:p>
              </w:tc>
              <w:tc>
                <w:tcPr>
                  <w:tcW w:w="1629" w:type="dxa"/>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120</w:t>
                  </w:r>
                </w:p>
              </w:tc>
              <w:tc>
                <w:tcPr>
                  <w:tcW w:w="1333" w:type="dxa"/>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w:t>
                  </w:r>
                </w:p>
              </w:tc>
              <w:tc>
                <w:tcPr>
                  <w:tcW w:w="1786" w:type="dxa"/>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c>
                <w:tcPr>
                  <w:tcW w:w="1710" w:type="dxa"/>
                  <w:vAlign w:val="center"/>
                </w:tcPr>
                <w:p>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r>
          </w:tbl>
          <w:p>
            <w:pPr>
              <w:adjustRightInd w:val="0"/>
              <w:snapToGrid w:val="0"/>
              <w:spacing w:line="360" w:lineRule="auto"/>
              <w:ind w:firstLine="480"/>
              <w:rPr>
                <w:rFonts w:ascii="Times New Roman" w:hAnsi="Times New Roman" w:eastAsia="宋体" w:cs="Times New Roman"/>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②</w:t>
            </w:r>
            <w:r>
              <w:rPr>
                <w:rFonts w:ascii="Times New Roman" w:hAnsi="Times New Roman" w:eastAsia="宋体" w:cs="Times New Roman"/>
                <w:b/>
                <w:color w:val="000000" w:themeColor="text1"/>
                <w:sz w:val="24"/>
                <w14:textFill>
                  <w14:solidFill>
                    <w14:schemeClr w14:val="tx1"/>
                  </w14:solidFill>
                </w14:textFill>
              </w:rPr>
              <w:t>生活废气</w:t>
            </w:r>
          </w:p>
          <w:p>
            <w:pPr>
              <w:adjustRightInd w:val="0"/>
              <w:snapToGrid w:val="0"/>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项目区设有食堂，饮以电和煤气作为燃料，餐饮油烟执行GB18483-2001《饮食业油烟排放标准》小型，油烟最高允许排放浓度和油烟净化设施最低去除效率见下表。</w:t>
            </w:r>
          </w:p>
          <w:p>
            <w:pPr>
              <w:jc w:val="center"/>
              <w:rPr>
                <w:rFonts w:ascii="Times New Roman" w:hAnsi="Times New Roman" w:eastAsia="宋体" w:cs="Times New Roman"/>
                <w:b/>
                <w:color w:val="000000" w:themeColor="text1"/>
                <w:kern w:val="0"/>
                <w:sz w:val="24"/>
                <w14:textFill>
                  <w14:solidFill>
                    <w14:schemeClr w14:val="tx1"/>
                  </w14:solidFill>
                </w14:textFill>
              </w:rPr>
            </w:pPr>
            <w:r>
              <w:rPr>
                <w:rFonts w:ascii="Times New Roman" w:hAnsi="Times New Roman" w:eastAsia="宋体" w:cs="Times New Roman"/>
                <w:b/>
                <w:color w:val="000000" w:themeColor="text1"/>
                <w:kern w:val="0"/>
                <w:sz w:val="24"/>
                <w14:textFill>
                  <w14:solidFill>
                    <w14:schemeClr w14:val="tx1"/>
                  </w14:solidFill>
                </w14:textFill>
              </w:rPr>
              <w:t>表4-6  饮食业单位排放标准值及油烟最低去除率</w:t>
            </w:r>
          </w:p>
          <w:tbl>
            <w:tblPr>
              <w:tblStyle w:val="39"/>
              <w:tblW w:w="91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332"/>
              <w:gridCol w:w="47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332" w:type="dxa"/>
                  <w:vAlign w:val="center"/>
                </w:tcPr>
                <w:p>
                  <w:pPr>
                    <w:autoSpaceDE w:val="0"/>
                    <w:autoSpaceDN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规模</w:t>
                  </w:r>
                </w:p>
              </w:tc>
              <w:tc>
                <w:tcPr>
                  <w:tcW w:w="4795" w:type="dxa"/>
                  <w:vAlign w:val="center"/>
                </w:tcPr>
                <w:p>
                  <w:pPr>
                    <w:autoSpaceDE w:val="0"/>
                    <w:autoSpaceDN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332" w:type="dxa"/>
                  <w:vAlign w:val="center"/>
                </w:tcPr>
                <w:p>
                  <w:pPr>
                    <w:autoSpaceDE w:val="0"/>
                    <w:autoSpaceDN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最高允许排放浓度（mg/m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w:t>
                  </w:r>
                </w:p>
              </w:tc>
              <w:tc>
                <w:tcPr>
                  <w:tcW w:w="4795" w:type="dxa"/>
                  <w:vAlign w:val="center"/>
                </w:tcPr>
                <w:p>
                  <w:pPr>
                    <w:autoSpaceDE w:val="0"/>
                    <w:autoSpaceDN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332" w:type="dxa"/>
                  <w:vAlign w:val="center"/>
                </w:tcPr>
                <w:p>
                  <w:pPr>
                    <w:autoSpaceDE w:val="0"/>
                    <w:autoSpaceDN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净化设施最低去除效率（%）</w:t>
                  </w:r>
                </w:p>
              </w:tc>
              <w:tc>
                <w:tcPr>
                  <w:tcW w:w="4795" w:type="dxa"/>
                  <w:vAlign w:val="center"/>
                </w:tcPr>
                <w:p>
                  <w:pPr>
                    <w:autoSpaceDE w:val="0"/>
                    <w:autoSpaceDN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85</w:t>
                  </w:r>
                </w:p>
              </w:tc>
            </w:tr>
          </w:tbl>
          <w:p>
            <w:pPr>
              <w:adjustRightInd w:val="0"/>
              <w:snapToGrid w:val="0"/>
              <w:spacing w:line="360" w:lineRule="auto"/>
              <w:ind w:left="105" w:leftChars="50" w:right="105"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p>
          <w:p>
            <w:pPr>
              <w:adjustRightInd w:val="0"/>
              <w:snapToGrid w:val="0"/>
              <w:spacing w:line="360" w:lineRule="auto"/>
              <w:ind w:left="105" w:leftChars="50" w:right="105"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2、水污染物排放标准</w:t>
            </w:r>
          </w:p>
          <w:p>
            <w:pPr>
              <w:adjustRightInd w:val="0"/>
              <w:spacing w:line="360" w:lineRule="auto"/>
              <w:ind w:firstLine="482"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bookmarkStart w:id="3" w:name="_Toc335312823"/>
            <w:bookmarkStart w:id="4" w:name="_Toc202772332"/>
            <w:bookmarkStart w:id="5" w:name="_Toc209857564"/>
            <w:bookmarkStart w:id="6" w:name="_Toc330742428"/>
            <w:bookmarkStart w:id="7" w:name="_Toc361225528"/>
            <w:bookmarkStart w:id="8" w:name="_Toc335312821"/>
            <w:bookmarkStart w:id="9" w:name="_Toc241370827"/>
            <w:r>
              <w:rPr>
                <w:rFonts w:ascii="Times New Roman" w:hAnsi="Times New Roman" w:eastAsia="宋体" w:cs="Times New Roman"/>
                <w:b/>
                <w:snapToGrid w:val="0"/>
                <w:color w:val="000000" w:themeColor="text1"/>
                <w:kern w:val="0"/>
                <w:sz w:val="24"/>
                <w:szCs w:val="20"/>
                <w14:textFill>
                  <w14:solidFill>
                    <w14:schemeClr w14:val="tx1"/>
                  </w14:solidFill>
                </w14:textFill>
              </w:rPr>
              <w:t>生活废水：</w:t>
            </w:r>
            <w:r>
              <w:rPr>
                <w:rFonts w:ascii="Times New Roman" w:hAnsi="Times New Roman" w:eastAsia="宋体" w:cs="Times New Roman"/>
                <w:snapToGrid w:val="0"/>
                <w:color w:val="000000" w:themeColor="text1"/>
                <w:kern w:val="0"/>
                <w:sz w:val="24"/>
                <w:szCs w:val="20"/>
                <w14:textFill>
                  <w14:solidFill>
                    <w14:schemeClr w14:val="tx1"/>
                  </w14:solidFill>
                </w14:textFill>
              </w:rPr>
              <w:t>废水主要为员工生活废水，厨房废水经1个隔油池处理后，与其它生活废水排入化粪池处理，定期委托周边村民清运，用于农作物施肥，不外排。本项目无废水排放，不设排放标准。</w:t>
            </w:r>
          </w:p>
          <w:p>
            <w:pPr>
              <w:spacing w:line="360" w:lineRule="auto"/>
              <w:ind w:left="105" w:leftChars="50" w:right="105" w:rightChars="50" w:firstLine="482"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snapToGrid w:val="0"/>
                <w:color w:val="000000" w:themeColor="text1"/>
                <w:kern w:val="0"/>
                <w:sz w:val="24"/>
                <w:szCs w:val="20"/>
                <w14:textFill>
                  <w14:solidFill>
                    <w14:schemeClr w14:val="tx1"/>
                  </w14:solidFill>
                </w14:textFill>
              </w:rPr>
              <w:t>生产废水：</w:t>
            </w:r>
            <w:r>
              <w:rPr>
                <w:rFonts w:ascii="Times New Roman" w:hAnsi="Times New Roman" w:eastAsia="宋体" w:cs="Times New Roman"/>
                <w:color w:val="000000" w:themeColor="text1"/>
                <w:sz w:val="24"/>
                <w14:textFill>
                  <w14:solidFill>
                    <w14:schemeClr w14:val="tx1"/>
                  </w14:solidFill>
                </w14:textFill>
              </w:rPr>
              <w:t>添加专用的油漆絮凝剂，喷漆水经处理后循环使用，不外排。</w:t>
            </w:r>
          </w:p>
          <w:p>
            <w:pPr>
              <w:adjustRightInd w:val="0"/>
              <w:snapToGrid w:val="0"/>
              <w:ind w:left="105" w:leftChars="50" w:right="105" w:rightChars="50"/>
              <w:jc w:val="center"/>
              <w:rPr>
                <w:rFonts w:ascii="Times New Roman" w:hAnsi="Times New Roman" w:eastAsia="宋体" w:cs="Times New Roman"/>
                <w:b/>
                <w:color w:val="000000" w:themeColor="text1"/>
                <w:sz w:val="24"/>
                <w:szCs w:val="20"/>
                <w14:textFill>
                  <w14:solidFill>
                    <w14:schemeClr w14:val="tx1"/>
                  </w14:solidFill>
                </w14:textFill>
              </w:rPr>
            </w:pPr>
          </w:p>
          <w:bookmarkEnd w:id="3"/>
          <w:bookmarkEnd w:id="4"/>
          <w:bookmarkEnd w:id="5"/>
          <w:bookmarkEnd w:id="6"/>
          <w:bookmarkEnd w:id="7"/>
          <w:bookmarkEnd w:id="8"/>
          <w:bookmarkEnd w:id="9"/>
          <w:p>
            <w:pPr>
              <w:adjustRightInd w:val="0"/>
              <w:snapToGrid w:val="0"/>
              <w:spacing w:line="360" w:lineRule="auto"/>
              <w:ind w:left="105" w:leftChars="50" w:right="105"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3、噪声排放标准</w:t>
            </w:r>
          </w:p>
          <w:p>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项目运营期厂界噪声排放执行GB12348-2008《工业企业厂界环境噪声排放标准》2类标准，标准限值列于表4-9。</w:t>
            </w:r>
          </w:p>
          <w:p>
            <w:pPr>
              <w:ind w:firstLine="482"/>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表4-9  工业企业厂界环境噪声排放标准</w:t>
            </w:r>
          </w:p>
          <w:tbl>
            <w:tblPr>
              <w:tblStyle w:val="3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6"/>
              <w:gridCol w:w="3798"/>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6" w:type="dxa"/>
                </w:tcPr>
                <w:p>
                  <w:pPr>
                    <w:adjustRightIn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类  别</w:t>
                  </w:r>
                </w:p>
              </w:tc>
              <w:tc>
                <w:tcPr>
                  <w:tcW w:w="3798" w:type="dxa"/>
                </w:tcPr>
                <w:p>
                  <w:pPr>
                    <w:adjustRightIn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昼 间  [dB(A)]</w:t>
                  </w:r>
                </w:p>
              </w:tc>
              <w:tc>
                <w:tcPr>
                  <w:tcW w:w="2029" w:type="dxa"/>
                </w:tcPr>
                <w:p>
                  <w:pPr>
                    <w:adjustRightIn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夜 间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06" w:type="dxa"/>
                  <w:vAlign w:val="center"/>
                </w:tcPr>
                <w:p>
                  <w:pPr>
                    <w:adjustRightIn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2类</w:t>
                  </w:r>
                </w:p>
              </w:tc>
              <w:tc>
                <w:tcPr>
                  <w:tcW w:w="3798" w:type="dxa"/>
                  <w:vAlign w:val="center"/>
                </w:tcPr>
                <w:p>
                  <w:pPr>
                    <w:adjustRightIn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≤60</w:t>
                  </w:r>
                </w:p>
              </w:tc>
              <w:tc>
                <w:tcPr>
                  <w:tcW w:w="2029" w:type="dxa"/>
                  <w:vAlign w:val="center"/>
                </w:tcPr>
                <w:p>
                  <w:pPr>
                    <w:adjustRightIn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w:t>
                  </w:r>
                </w:p>
              </w:tc>
            </w:tr>
          </w:tbl>
          <w:p>
            <w:pPr>
              <w:adjustRightInd w:val="0"/>
              <w:snapToGrid w:val="0"/>
              <w:spacing w:line="360" w:lineRule="auto"/>
              <w:ind w:left="105" w:leftChars="50" w:right="105"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p>
          <w:p>
            <w:pPr>
              <w:adjustRightInd w:val="0"/>
              <w:snapToGrid w:val="0"/>
              <w:spacing w:line="360" w:lineRule="auto"/>
              <w:ind w:left="105" w:leftChars="50" w:right="105"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4、固体废弃物</w:t>
            </w: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项目一般固体废弃物执行 GB18599-2001《一般工业固体废物贮存、处置场污染控制标准》及修改单。</w:t>
            </w: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项目危险废物贮存执行 GB18597-2001《危险废物贮存污染控制标准》。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总量控制指标</w:t>
            </w:r>
          </w:p>
        </w:tc>
        <w:tc>
          <w:tcPr>
            <w:tcW w:w="935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污染物总量控制是我国目前环境管理的重点工作，也是建设项目的管理及环境影响评价的一项主要内容。在国家下达的总量指标中，本项目涉及的主要为运营期产生的废水、固废，项目总量控制建议指标如下：</w:t>
            </w:r>
          </w:p>
          <w:p>
            <w:pPr>
              <w:adjustRightInd w:val="0"/>
              <w:snapToGrid w:val="0"/>
              <w:spacing w:line="360" w:lineRule="auto"/>
              <w:ind w:left="105" w:leftChars="50" w:right="105"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1、废水</w:t>
            </w: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生活废水：新建一个隔油池（0.1m</w:t>
            </w:r>
            <w:r>
              <w:rPr>
                <w:rFonts w:ascii="Times New Roman" w:hAnsi="Times New Roman" w:eastAsia="宋体" w:cs="Times New Roman"/>
                <w:color w:val="000000" w:themeColor="text1"/>
                <w:sz w:val="24"/>
                <w:szCs w:val="20"/>
                <w:vertAlign w:val="superscript"/>
                <w14:textFill>
                  <w14:solidFill>
                    <w14:schemeClr w14:val="tx1"/>
                  </w14:solidFill>
                </w14:textFill>
              </w:rPr>
              <w:t>3</w:t>
            </w:r>
            <w:r>
              <w:rPr>
                <w:rFonts w:ascii="Times New Roman" w:hAnsi="Times New Roman" w:eastAsia="宋体" w:cs="Times New Roman"/>
                <w:color w:val="000000" w:themeColor="text1"/>
                <w:sz w:val="24"/>
                <w:szCs w:val="20"/>
                <w14:textFill>
                  <w14:solidFill>
                    <w14:schemeClr w14:val="tx1"/>
                  </w14:solidFill>
                </w14:textFill>
              </w:rPr>
              <w:t>），用于预处理厨房废水，然后与其它生活废水全包排入化粪池（已建，6m</w:t>
            </w:r>
            <w:r>
              <w:rPr>
                <w:rFonts w:ascii="Times New Roman" w:hAnsi="Times New Roman" w:eastAsia="宋体" w:cs="Times New Roman"/>
                <w:color w:val="000000" w:themeColor="text1"/>
                <w:sz w:val="24"/>
                <w:szCs w:val="20"/>
                <w:vertAlign w:val="superscript"/>
                <w14:textFill>
                  <w14:solidFill>
                    <w14:schemeClr w14:val="tx1"/>
                  </w14:solidFill>
                </w14:textFill>
              </w:rPr>
              <w:t>3</w:t>
            </w:r>
            <w:r>
              <w:rPr>
                <w:rFonts w:ascii="Times New Roman" w:hAnsi="Times New Roman" w:eastAsia="宋体" w:cs="Times New Roman"/>
                <w:color w:val="000000" w:themeColor="text1"/>
                <w:sz w:val="24"/>
                <w:szCs w:val="20"/>
                <w14:textFill>
                  <w14:solidFill>
                    <w14:schemeClr w14:val="tx1"/>
                  </w14:solidFill>
                </w14:textFill>
              </w:rPr>
              <w:t>）处理，定期委托周边村民清运，用于农作物施肥。</w:t>
            </w: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生产废水：添加专用的油漆絮凝剂，喷漆水经处理后循环使用，不外排。</w:t>
            </w:r>
          </w:p>
          <w:p>
            <w:pPr>
              <w:adjustRightInd w:val="0"/>
              <w:snapToGrid w:val="0"/>
              <w:spacing w:line="360" w:lineRule="auto"/>
              <w:ind w:left="105" w:leftChars="50" w:right="105"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2、废气</w:t>
            </w: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VOCs（含二甲苯）排放量为0.1932t/a；粉尘排放量为0.012t/a。</w:t>
            </w:r>
          </w:p>
          <w:p>
            <w:pPr>
              <w:adjustRightInd w:val="0"/>
              <w:snapToGrid w:val="0"/>
              <w:spacing w:line="360" w:lineRule="auto"/>
              <w:ind w:left="105" w:leftChars="50" w:right="105"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3、固废</w:t>
            </w: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固体废弃物处置率：100%。</w:t>
            </w: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p>
          <w:p>
            <w:pPr>
              <w:adjustRightInd w:val="0"/>
              <w:snapToGrid w:val="0"/>
              <w:spacing w:line="360" w:lineRule="auto"/>
              <w:ind w:left="105" w:leftChars="50" w:right="105" w:rightChars="50" w:firstLine="480" w:firstLineChars="200"/>
              <w:jc w:val="left"/>
              <w:rPr>
                <w:rFonts w:ascii="Times New Roman" w:hAnsi="Times New Roman" w:eastAsia="宋体" w:cs="Times New Roman"/>
                <w:iCs/>
                <w:color w:val="000000" w:themeColor="text1"/>
                <w:sz w:val="24"/>
                <w:szCs w:val="20"/>
                <w14:textFill>
                  <w14:solidFill>
                    <w14:schemeClr w14:val="tx1"/>
                  </w14:solidFill>
                </w14:textFill>
              </w:rPr>
            </w:pPr>
          </w:p>
          <w:p>
            <w:pPr>
              <w:adjustRightInd w:val="0"/>
              <w:snapToGrid w:val="0"/>
              <w:spacing w:line="360" w:lineRule="auto"/>
              <w:ind w:left="105" w:leftChars="50" w:right="105"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p>
          <w:p>
            <w:pPr>
              <w:adjustRightInd w:val="0"/>
              <w:snapToGrid w:val="0"/>
              <w:spacing w:line="360" w:lineRule="auto"/>
              <w:ind w:left="105" w:leftChars="50" w:right="105"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p>
          <w:p>
            <w:pPr>
              <w:adjustRightInd w:val="0"/>
              <w:snapToGrid w:val="0"/>
              <w:spacing w:line="360" w:lineRule="auto"/>
              <w:ind w:left="105" w:leftChars="50" w:right="105" w:rightChars="50" w:firstLine="482" w:firstLineChars="200"/>
              <w:jc w:val="left"/>
              <w:rPr>
                <w:rFonts w:ascii="Times New Roman" w:hAnsi="Times New Roman" w:eastAsia="宋体" w:cs="Times New Roman"/>
                <w:b/>
                <w:color w:val="000000" w:themeColor="text1"/>
                <w:sz w:val="24"/>
                <w:szCs w:val="20"/>
                <w14:textFill>
                  <w14:solidFill>
                    <w14:schemeClr w14:val="tx1"/>
                  </w14:solidFill>
                </w14:textFill>
              </w:rPr>
            </w:pPr>
          </w:p>
          <w:p>
            <w:pPr>
              <w:adjustRightInd w:val="0"/>
              <w:snapToGrid w:val="0"/>
              <w:spacing w:line="360" w:lineRule="auto"/>
              <w:ind w:right="105" w:rightChars="50"/>
              <w:jc w:val="left"/>
              <w:rPr>
                <w:rFonts w:ascii="Times New Roman" w:hAnsi="Times New Roman" w:eastAsia="宋体" w:cs="Times New Roman"/>
                <w:b/>
                <w:color w:val="000000" w:themeColor="text1"/>
                <w:sz w:val="24"/>
                <w:szCs w:val="20"/>
                <w14:textFill>
                  <w14:solidFill>
                    <w14:schemeClr w14:val="tx1"/>
                  </w14:solidFill>
                </w14:textFill>
              </w:rPr>
            </w:pPr>
          </w:p>
        </w:tc>
      </w:tr>
      <w:bookmarkEnd w:id="1"/>
      <w:bookmarkEnd w:id="2"/>
    </w:tbl>
    <w:p>
      <w:pPr>
        <w:rPr>
          <w:rFonts w:ascii="Times New Roman" w:hAnsi="Times New Roman"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pStyle w:val="3"/>
        <w:spacing w:before="0" w:after="0" w:line="240" w:lineRule="auto"/>
        <w:ind w:right="105" w:rightChars="5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表五、建设项目工程分析及工艺流程简述</w:t>
      </w:r>
    </w:p>
    <w:tbl>
      <w:tblPr>
        <w:tblStyle w:val="39"/>
        <w:tblW w:w="978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9782" w:type="dxa"/>
          </w:tcPr>
          <w:p>
            <w:pPr>
              <w:spacing w:line="336" w:lineRule="auto"/>
              <w:ind w:left="105" w:leftChars="50" w:right="105" w:rightChars="50" w:firstLine="482" w:firstLineChars="20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一、工艺流程简述</w:t>
            </w:r>
          </w:p>
          <w:p>
            <w:pPr>
              <w:spacing w:line="360" w:lineRule="auto"/>
              <w:ind w:left="50" w:right="50" w:firstLine="482" w:firstLineChars="20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1、工艺流程简图</w:t>
            </w:r>
          </w:p>
          <w:p>
            <w:pPr>
              <w:spacing w:line="360" w:lineRule="auto"/>
              <w:ind w:left="50" w:right="50"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项目工艺流程简图见图5-1。</w:t>
            </w:r>
          </w:p>
          <w:p>
            <w:pPr>
              <w:pStyle w:val="139"/>
              <w:spacing w:line="240" w:lineRule="auto"/>
              <w:ind w:left="105" w:leftChars="50" w:right="105" w:rightChars="50"/>
              <w:jc w:val="center"/>
              <w:rPr>
                <w:rStyle w:val="140"/>
                <w:rFonts w:ascii="Times New Roman" w:hAnsi="Times New Roman"/>
                <w:b w:val="0"/>
                <w:color w:val="000000" w:themeColor="text1"/>
                <w:sz w:val="30"/>
                <w:szCs w:val="30"/>
                <w14:textFill>
                  <w14:solidFill>
                    <w14:schemeClr w14:val="tx1"/>
                  </w14:solidFill>
                </w14:textFill>
              </w:rPr>
            </w:pPr>
            <w:r>
              <w:rPr>
                <w:b w:val="0"/>
                <w:color w:val="000000" w:themeColor="text1"/>
                <w:sz w:val="30"/>
                <w:szCs w:val="30"/>
                <w14:textFill>
                  <w14:solidFill>
                    <w14:schemeClr w14:val="tx1"/>
                  </w14:solidFill>
                </w14:textFill>
              </w:rPr>
              <w:drawing>
                <wp:inline distT="0" distB="0" distL="0" distR="0">
                  <wp:extent cx="5761990" cy="7254240"/>
                  <wp:effectExtent l="0" t="0" r="0" b="3810"/>
                  <wp:docPr id="1" name="图片 1" descr="F:\俞波项目\1项目编写初期资料\2018.6.4芒市鲁艺木制品厂\xx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俞波项目\1项目编写初期资料\2018.6.4芒市鲁艺木制品厂\xxxx.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62100" cy="7254948"/>
                          </a:xfrm>
                          <a:prstGeom prst="rect">
                            <a:avLst/>
                          </a:prstGeom>
                          <a:noFill/>
                          <a:ln>
                            <a:noFill/>
                          </a:ln>
                        </pic:spPr>
                      </pic:pic>
                    </a:graphicData>
                  </a:graphic>
                </wp:inline>
              </w:drawing>
            </w:r>
          </w:p>
          <w:p>
            <w:pPr>
              <w:ind w:left="105" w:leftChars="50" w:right="105" w:rightChars="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图5-1  工艺流程、产污环节</w:t>
            </w:r>
          </w:p>
          <w:p>
            <w:pPr>
              <w:widowControl/>
              <w:spacing w:line="360" w:lineRule="auto"/>
              <w:ind w:left="50" w:right="50" w:firstLine="482" w:firstLineChars="200"/>
              <w:jc w:val="left"/>
              <w:rPr>
                <w:rFonts w:ascii="Times New Roman" w:hAnsi="Times New Roman" w:cs="Times New Roman"/>
                <w:b/>
                <w:bCs/>
                <w:color w:val="000000" w:themeColor="text1"/>
                <w:sz w:val="24"/>
                <w:szCs w:val="28"/>
                <w14:textFill>
                  <w14:solidFill>
                    <w14:schemeClr w14:val="tx1"/>
                  </w14:solidFill>
                </w14:textFill>
              </w:rPr>
            </w:pPr>
            <w:r>
              <w:rPr>
                <w:rFonts w:ascii="Times New Roman" w:hAnsi="Times New Roman" w:cs="Times New Roman"/>
                <w:b/>
                <w:bCs/>
                <w:color w:val="000000" w:themeColor="text1"/>
                <w:sz w:val="24"/>
                <w:szCs w:val="28"/>
                <w14:textFill>
                  <w14:solidFill>
                    <w14:schemeClr w14:val="tx1"/>
                  </w14:solidFill>
                </w14:textFill>
              </w:rPr>
              <w:t>2、工艺流程简述</w:t>
            </w:r>
          </w:p>
          <w:p>
            <w:pPr>
              <w:widowControl/>
              <w:spacing w:line="360" w:lineRule="auto"/>
              <w:ind w:left="50" w:right="50"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工艺说明：</w:t>
            </w:r>
          </w:p>
          <w:p>
            <w:pPr>
              <w:widowControl/>
              <w:spacing w:line="360" w:lineRule="auto"/>
              <w:ind w:left="50" w:right="50"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本项目主要从事木制木制品的生产，生产工艺比较简单，主要以木材为原料，通过开料、仿形、喷漆等工序得到产品。</w:t>
            </w:r>
          </w:p>
          <w:p>
            <w:pPr>
              <w:widowControl/>
              <w:spacing w:line="360" w:lineRule="auto"/>
              <w:ind w:left="50" w:right="50"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工艺流程概述如下。</w:t>
            </w:r>
          </w:p>
          <w:p>
            <w:pPr>
              <w:widowControl/>
              <w:spacing w:line="360" w:lineRule="auto"/>
              <w:ind w:left="50" w:right="50"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（1）画模</w:t>
            </w:r>
          </w:p>
          <w:p>
            <w:pPr>
              <w:widowControl/>
              <w:spacing w:line="360" w:lineRule="auto"/>
              <w:ind w:left="50" w:right="50"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从外购回木材原料后，工人先在木材上面按模型画出木制品的大致尺寸。</w:t>
            </w:r>
          </w:p>
          <w:p>
            <w:pPr>
              <w:widowControl/>
              <w:spacing w:line="360" w:lineRule="auto"/>
              <w:ind w:left="50" w:right="50"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（2）开料</w:t>
            </w:r>
          </w:p>
          <w:p>
            <w:pPr>
              <w:widowControl/>
              <w:spacing w:line="360" w:lineRule="auto"/>
              <w:ind w:left="50" w:right="50"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工人根据产品的尺寸要求利用切割机、带锯机对木材进行初步切割分条。过程中产生木粉尘G1、木材边角料S1和机械噪声；</w:t>
            </w:r>
          </w:p>
          <w:p>
            <w:pPr>
              <w:widowControl/>
              <w:spacing w:line="360" w:lineRule="auto"/>
              <w:ind w:left="50" w:right="50"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（3）平刨</w:t>
            </w:r>
          </w:p>
          <w:p>
            <w:pPr>
              <w:widowControl/>
              <w:spacing w:line="360" w:lineRule="auto"/>
              <w:ind w:left="50" w:right="50"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得到合适尺寸的材料后利用压刨机对木材进行平刨处理，刨刀使木料粗糙的表面更平整、光洁，去除倒刺。该工序产生木粉尘G1、碎木料S1和机械噪声；</w:t>
            </w:r>
          </w:p>
          <w:p>
            <w:pPr>
              <w:widowControl/>
              <w:spacing w:line="360" w:lineRule="auto"/>
              <w:ind w:left="50" w:right="50"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（4）仿形</w:t>
            </w:r>
          </w:p>
          <w:p>
            <w:pPr>
              <w:widowControl/>
              <w:spacing w:line="360" w:lineRule="auto"/>
              <w:ind w:left="50" w:right="50"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将初步处理后的木料送至仿形机中加工，设备按照样板外形，对木料进行更精细的切削处理，形成产品轮廓。该工序产生木粉尘G1、碎木料S1和机械噪声；</w:t>
            </w:r>
          </w:p>
          <w:p>
            <w:pPr>
              <w:widowControl/>
              <w:spacing w:line="360" w:lineRule="auto"/>
              <w:ind w:left="50" w:right="50"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（5）出齿</w:t>
            </w:r>
          </w:p>
          <w:p>
            <w:pPr>
              <w:widowControl/>
              <w:spacing w:line="360" w:lineRule="auto"/>
              <w:ind w:left="50" w:right="50"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随后利用出齿机处理各个半成品部件的接合边，使其获得齿口。该工序产生木粉尘G1、碎木料S1和机械噪声；</w:t>
            </w:r>
          </w:p>
          <w:p>
            <w:pPr>
              <w:widowControl/>
              <w:spacing w:line="360" w:lineRule="auto"/>
              <w:ind w:left="50" w:right="50"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（6）拼接</w:t>
            </w:r>
          </w:p>
          <w:p>
            <w:pPr>
              <w:widowControl/>
              <w:spacing w:line="360" w:lineRule="auto"/>
              <w:ind w:left="50" w:right="50"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工人将对应规格的部件进行拼接、合齿，即先在拼接的齿口部位涂上少量胶粘剂，然后将左右两边部件在压台上接合，常温下可自然固化，挥发少量有机废气G2；</w:t>
            </w:r>
          </w:p>
          <w:p>
            <w:pPr>
              <w:widowControl/>
              <w:spacing w:line="360" w:lineRule="auto"/>
              <w:ind w:left="50" w:right="50"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（7）打磨</w:t>
            </w:r>
          </w:p>
          <w:p>
            <w:pPr>
              <w:widowControl/>
              <w:spacing w:line="360" w:lineRule="auto"/>
              <w:ind w:left="50" w:right="50"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完成拼接后得到完整的木制品，对不平整、不对称的地方需要二次仿形，随后工人通过打磨机对产品表面进行打磨处理，打磨产生木粉尘G3和机械噪声；</w:t>
            </w:r>
          </w:p>
          <w:p>
            <w:pPr>
              <w:widowControl/>
              <w:spacing w:line="360" w:lineRule="auto"/>
              <w:ind w:left="50" w:right="50"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（8）开孔</w:t>
            </w:r>
          </w:p>
          <w:p>
            <w:pPr>
              <w:widowControl/>
              <w:spacing w:line="360" w:lineRule="auto"/>
              <w:ind w:left="50" w:right="50"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随后在钻台上对木制品进行挂钩孔的开孔处理，产生木粉尘G1和机械噪声；</w:t>
            </w:r>
          </w:p>
          <w:p>
            <w:pPr>
              <w:widowControl/>
              <w:spacing w:line="360" w:lineRule="auto"/>
              <w:ind w:left="50" w:right="50"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（9）喷漆</w:t>
            </w:r>
          </w:p>
          <w:p>
            <w:pPr>
              <w:widowControl/>
              <w:spacing w:line="360" w:lineRule="auto"/>
              <w:ind w:left="50" w:right="50" w:firstLine="482" w:firstLineChars="200"/>
              <w:jc w:val="left"/>
              <w:rPr>
                <w:rFonts w:ascii="Times New Roman" w:hAnsi="Times New Roman" w:cs="Times New Roman"/>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①</w:t>
            </w:r>
            <w:r>
              <w:rPr>
                <w:rFonts w:ascii="Times New Roman" w:hAnsi="Times New Roman" w:cs="Times New Roman"/>
                <w:b/>
                <w:color w:val="000000" w:themeColor="text1"/>
                <w:sz w:val="24"/>
                <w14:textFill>
                  <w14:solidFill>
                    <w14:schemeClr w14:val="tx1"/>
                  </w14:solidFill>
                </w14:textFill>
              </w:rPr>
              <w:t>喷底漆</w:t>
            </w:r>
          </w:p>
          <w:p>
            <w:pPr>
              <w:widowControl/>
              <w:spacing w:line="360" w:lineRule="auto"/>
              <w:ind w:left="50" w:right="50"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包括调漆、喷漆、自然风干步骤，在喷漆房内进行，内设双头圆盘型静电自动涂装机。喷底漆主要采用水性漆进行喷涂，产生喷漆废气G2、漆渣S2和噪声。</w:t>
            </w:r>
          </w:p>
          <w:p>
            <w:pPr>
              <w:widowControl/>
              <w:spacing w:line="360" w:lineRule="auto"/>
              <w:ind w:left="50" w:right="50"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调漆工序：项目调漆工序在封闭喷漆房内完成，由于封闭喷漆房设有抽排系统，因此调漆过程产生有机废气直接排至净化装置处理。</w:t>
            </w:r>
          </w:p>
          <w:p>
            <w:pPr>
              <w:widowControl/>
              <w:spacing w:line="360" w:lineRule="auto"/>
              <w:ind w:left="50" w:right="50"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喷漆工序：人工喷漆。</w:t>
            </w:r>
          </w:p>
          <w:p>
            <w:pPr>
              <w:widowControl/>
              <w:spacing w:line="360" w:lineRule="auto"/>
              <w:ind w:left="50" w:right="50"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风干工序：工件完成喷漆后，在封闭喷漆房内自然风干或烘干约2h。</w:t>
            </w:r>
          </w:p>
          <w:p>
            <w:pPr>
              <w:spacing w:line="360" w:lineRule="auto"/>
              <w:ind w:firstLine="482" w:firstLineChars="200"/>
              <w:jc w:val="left"/>
              <w:rPr>
                <w:rFonts w:ascii="Times New Roman" w:hAnsi="Times New Roman" w:cs="Times New Roman"/>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②</w:t>
            </w:r>
            <w:r>
              <w:rPr>
                <w:rFonts w:ascii="Times New Roman" w:hAnsi="Times New Roman" w:cs="Times New Roman"/>
                <w:b/>
                <w:color w:val="000000" w:themeColor="text1"/>
                <w:sz w:val="24"/>
                <w14:textFill>
                  <w14:solidFill>
                    <w14:schemeClr w14:val="tx1"/>
                  </w14:solidFill>
                </w14:textFill>
              </w:rPr>
              <w:t>喷面漆、烘干</w:t>
            </w:r>
          </w:p>
          <w:p>
            <w:pPr>
              <w:spacing w:line="360" w:lineRule="auto"/>
              <w:ind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完成底漆的喷涂后，工件返回喷漆房进行面漆的喷漆，项目的喷底漆和喷面漆均在相同喷漆房内完成。工序基本一致，主要包括调漆、喷漆、自然风干工序，均在喷漆房内进行。面漆采用油性漆进行喷涂，产生喷漆废气G4、漆渣S2和噪声。</w:t>
            </w:r>
          </w:p>
          <w:p>
            <w:pPr>
              <w:spacing w:line="360" w:lineRule="auto"/>
              <w:ind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（10）抛光</w:t>
            </w:r>
          </w:p>
          <w:p>
            <w:pPr>
              <w:spacing w:line="360" w:lineRule="auto"/>
              <w:ind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产品完成面漆的喷涂后，工人利用打磨机等工具进行表面抛光处理，产生粉尘G3和机械噪声； </w:t>
            </w:r>
          </w:p>
          <w:p>
            <w:pPr>
              <w:spacing w:line="360" w:lineRule="auto"/>
              <w:ind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（11）包装</w:t>
            </w:r>
          </w:p>
          <w:p>
            <w:pPr>
              <w:spacing w:line="360" w:lineRule="auto"/>
              <w:ind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完成抛光后得到产品成品，工人按客户需要，安装压入金属钩件或附上钩件，然后进行产品打包封箱，成品入库待发。过程剩余少量包装固废S3。</w:t>
            </w:r>
          </w:p>
          <w:p>
            <w:pPr>
              <w:spacing w:line="360" w:lineRule="auto"/>
              <w:ind w:left="105" w:leftChars="50" w:right="105" w:rightChars="50" w:firstLine="482"/>
              <w:jc w:val="left"/>
              <w:rPr>
                <w:rFonts w:ascii="Times New Roman" w:hAnsi="Times New Roman" w:cs="Times New Roman"/>
                <w:b/>
                <w:color w:val="000000" w:themeColor="text1"/>
                <w:kern w:val="0"/>
                <w:sz w:val="24"/>
                <w14:textFill>
                  <w14:solidFill>
                    <w14:schemeClr w14:val="tx1"/>
                  </w14:solidFill>
                </w14:textFill>
              </w:rPr>
            </w:pPr>
            <w:r>
              <w:rPr>
                <w:rFonts w:ascii="Times New Roman" w:hAnsi="Times New Roman" w:cs="Times New Roman"/>
                <w:b/>
                <w:color w:val="000000" w:themeColor="text1"/>
                <w:kern w:val="0"/>
                <w:sz w:val="24"/>
                <w14:textFill>
                  <w14:solidFill>
                    <w14:schemeClr w14:val="tx1"/>
                  </w14:solidFill>
                </w14:textFill>
              </w:rPr>
              <w:t>3、工艺污染物及处置措施统计</w:t>
            </w:r>
          </w:p>
          <w:p>
            <w:pPr>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表5-1  污染物产生点及处置措施</w:t>
            </w:r>
          </w:p>
          <w:tbl>
            <w:tblPr>
              <w:tblStyle w:val="39"/>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883"/>
              <w:gridCol w:w="711"/>
              <w:gridCol w:w="1416"/>
              <w:gridCol w:w="5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名称</w:t>
                  </w:r>
                </w:p>
              </w:tc>
              <w:tc>
                <w:tcPr>
                  <w:tcW w:w="1594" w:type="dxa"/>
                  <w:gridSpan w:val="2"/>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产生点</w:t>
                  </w:r>
                </w:p>
              </w:tc>
              <w:tc>
                <w:tcPr>
                  <w:tcW w:w="1416"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污染物</w:t>
                  </w:r>
                </w:p>
              </w:tc>
              <w:tc>
                <w:tcPr>
                  <w:tcW w:w="5699" w:type="dxa"/>
                  <w:vAlign w:val="center"/>
                </w:tcPr>
                <w:p>
                  <w:pPr>
                    <w:ind w:firstLine="42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vMerge w:val="restart"/>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废气</w:t>
                  </w:r>
                </w:p>
              </w:tc>
              <w:tc>
                <w:tcPr>
                  <w:tcW w:w="1594" w:type="dxa"/>
                  <w:gridSpan w:val="2"/>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食堂</w:t>
                  </w:r>
                </w:p>
              </w:tc>
              <w:tc>
                <w:tcPr>
                  <w:tcW w:w="1416"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油烟</w:t>
                  </w:r>
                </w:p>
              </w:tc>
              <w:tc>
                <w:tcPr>
                  <w:tcW w:w="5699"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食堂油烟经小型油烟净化器处理后，达标外排。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vMerge w:val="continue"/>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1594" w:type="dxa"/>
                  <w:gridSpan w:val="2"/>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开料、平刨、仿形、出齿、开孔G1</w:t>
                  </w:r>
                </w:p>
              </w:tc>
              <w:tc>
                <w:tcPr>
                  <w:tcW w:w="1416"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粉尘</w:t>
                  </w:r>
                </w:p>
              </w:tc>
              <w:tc>
                <w:tcPr>
                  <w:tcW w:w="5699" w:type="dxa"/>
                  <w:vAlign w:val="center"/>
                </w:tcPr>
                <w:p>
                  <w:pPr>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开料、平刨、仿形、出齿、开孔工序设置于车间的木工区，其中6个工位（1台压刨机、1台线条机、1台冷压机、1台梳齿机、1台精密机、1台精密裁板机），均配备吸尘风管并且设置设备挡板，可将各个木材加工部位产生的木屑粉尘统一收集，并由主风管通往收尘室的一套布袋除尘装置进行处理（收集效率60%，风量13000Nm</w:t>
                  </w:r>
                  <w:r>
                    <w:rPr>
                      <w:rFonts w:ascii="Times New Roman" w:hAnsi="Times New Roman" w:cs="Times New Roman"/>
                      <w:bCs/>
                      <w:color w:val="000000" w:themeColor="text1"/>
                      <w:szCs w:val="21"/>
                      <w:vertAlign w:val="superscript"/>
                      <w14:textFill>
                        <w14:solidFill>
                          <w14:schemeClr w14:val="tx1"/>
                        </w14:solidFill>
                      </w14:textFill>
                    </w:rPr>
                    <w:t>3</w:t>
                  </w:r>
                  <w:r>
                    <w:rPr>
                      <w:rFonts w:ascii="Times New Roman" w:hAnsi="Times New Roman" w:cs="Times New Roman"/>
                      <w:bCs/>
                      <w:color w:val="000000" w:themeColor="text1"/>
                      <w:szCs w:val="21"/>
                      <w14:textFill>
                        <w14:solidFill>
                          <w14:schemeClr w14:val="tx1"/>
                        </w14:solidFill>
                      </w14:textFill>
                    </w:rPr>
                    <w:t>/h，处理效率90%）；</w:t>
                  </w:r>
                </w:p>
                <w:p>
                  <w:pPr>
                    <w:pStyle w:val="78"/>
                    <w:ind w:firstLine="420" w:firstLineChars="200"/>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同时</w:t>
                  </w:r>
                  <w:r>
                    <w:rPr>
                      <w:rFonts w:eastAsiaTheme="minorEastAsia"/>
                      <w:color w:val="000000" w:themeColor="text1"/>
                      <w:szCs w:val="21"/>
                      <w14:textFill>
                        <w14:solidFill>
                          <w14:schemeClr w14:val="tx1"/>
                        </w14:solidFill>
                      </w14:textFill>
                    </w:rPr>
                    <w:t>1台砂光机、精密机均自带一套袋式除尘器，用于收集粉尘</w:t>
                  </w:r>
                  <w:r>
                    <w:rPr>
                      <w:bCs/>
                      <w:color w:val="000000" w:themeColor="text1"/>
                      <w:szCs w:val="21"/>
                      <w14:textFill>
                        <w14:solidFill>
                          <w14:schemeClr w14:val="tx1"/>
                        </w14:solidFill>
                      </w14:textFill>
                    </w:rPr>
                    <w:t>（收集效率60%，处理效率90%）</w:t>
                  </w:r>
                  <w:r>
                    <w:rPr>
                      <w:rFonts w:eastAsiaTheme="minor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vMerge w:val="continue"/>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1594" w:type="dxa"/>
                  <w:gridSpan w:val="2"/>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拼接G2</w:t>
                  </w:r>
                </w:p>
              </w:tc>
              <w:tc>
                <w:tcPr>
                  <w:tcW w:w="1416"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VOCs</w:t>
                  </w:r>
                </w:p>
              </w:tc>
              <w:tc>
                <w:tcPr>
                  <w:tcW w:w="5699" w:type="dxa"/>
                  <w:vAlign w:val="center"/>
                </w:tcPr>
                <w:p>
                  <w:pPr>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加强通风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vMerge w:val="continue"/>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1594" w:type="dxa"/>
                  <w:gridSpan w:val="2"/>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打磨、抛光G3；喷漆G4</w:t>
                  </w:r>
                </w:p>
              </w:tc>
              <w:tc>
                <w:tcPr>
                  <w:tcW w:w="1416"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粉尘、二甲苯VOCs</w:t>
                  </w:r>
                </w:p>
              </w:tc>
              <w:tc>
                <w:tcPr>
                  <w:tcW w:w="5699" w:type="dxa"/>
                  <w:vAlign w:val="center"/>
                </w:tcPr>
                <w:p>
                  <w:pPr>
                    <w:pStyle w:val="78"/>
                    <w:ind w:firstLine="420" w:firstLineChars="200"/>
                    <w:jc w:val="left"/>
                    <w:rPr>
                      <w:bCs/>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设置密闭的喷漆房（内设打磨抛光、喷漆，4个风机，总风量8000m</w:t>
                  </w:r>
                  <w:r>
                    <w:rPr>
                      <w:rFonts w:eastAsiaTheme="minorEastAsia"/>
                      <w:color w:val="000000" w:themeColor="text1"/>
                      <w:szCs w:val="21"/>
                      <w:vertAlign w:val="superscript"/>
                      <w14:textFill>
                        <w14:solidFill>
                          <w14:schemeClr w14:val="tx1"/>
                        </w14:solidFill>
                      </w14:textFill>
                    </w:rPr>
                    <w:t>3</w:t>
                  </w:r>
                  <w:r>
                    <w:rPr>
                      <w:rFonts w:eastAsiaTheme="minorEastAsia"/>
                      <w:color w:val="000000" w:themeColor="text1"/>
                      <w:szCs w:val="21"/>
                      <w14:textFill>
                        <w14:solidFill>
                          <w14:schemeClr w14:val="tx1"/>
                        </w14:solidFill>
                      </w14:textFill>
                    </w:rPr>
                    <w:t>/h），采用工艺为水帘吸附+超细纤维干式过滤+活性炭（新增）+15m排气筒排放，粉尘除尘效率85%，VOCs去除效率60%。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vMerge w:val="restart"/>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废水</w:t>
                  </w:r>
                </w:p>
              </w:tc>
              <w:tc>
                <w:tcPr>
                  <w:tcW w:w="1594" w:type="dxa"/>
                  <w:gridSpan w:val="2"/>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生活废水</w:t>
                  </w:r>
                </w:p>
              </w:tc>
              <w:tc>
                <w:tcPr>
                  <w:tcW w:w="1416"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COD、BOD</w:t>
                  </w:r>
                  <w:r>
                    <w:rPr>
                      <w:rFonts w:ascii="Times New Roman" w:hAnsi="Times New Roman" w:cs="Times New Roman"/>
                      <w:color w:val="000000" w:themeColor="text1"/>
                      <w:szCs w:val="21"/>
                      <w:vertAlign w:val="subscript"/>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、SS、动植物油等等</w:t>
                  </w:r>
                </w:p>
              </w:tc>
              <w:tc>
                <w:tcPr>
                  <w:tcW w:w="5699"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厨房废水经1个隔油池处理后，与其它生活废水排入化粪池处理，定期委托周边村民清运，用于农作物施肥。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47" w:type="dxa"/>
                  <w:vMerge w:val="continue"/>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88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生产废水</w:t>
                  </w:r>
                </w:p>
              </w:tc>
              <w:tc>
                <w:tcPr>
                  <w:tcW w:w="711"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漆雾吸收水</w:t>
                  </w:r>
                </w:p>
              </w:tc>
              <w:tc>
                <w:tcPr>
                  <w:tcW w:w="1416"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油漆等</w:t>
                  </w:r>
                </w:p>
              </w:tc>
              <w:tc>
                <w:tcPr>
                  <w:tcW w:w="5699"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添加专用的油漆絮凝剂，将被清洗到水中的漆雾颗粒凝结成漆渣漂浮到水面上定期打捞收集，交由有资质的单位进行处置，喷漆水经处理后循环使用，不外排。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vMerge w:val="restart"/>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固废</w:t>
                  </w:r>
                </w:p>
              </w:tc>
              <w:tc>
                <w:tcPr>
                  <w:tcW w:w="1594" w:type="dxa"/>
                  <w:gridSpan w:val="2"/>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木材边角料S1</w:t>
                  </w:r>
                </w:p>
              </w:tc>
              <w:tc>
                <w:tcPr>
                  <w:tcW w:w="1416"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木料</w:t>
                  </w:r>
                </w:p>
              </w:tc>
              <w:tc>
                <w:tcPr>
                  <w:tcW w:w="5699" w:type="dxa"/>
                  <w:vAlign w:val="center"/>
                </w:tcPr>
                <w:p>
                  <w:pPr>
                    <w:ind w:left="51" w:right="51" w:firstLine="420"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定期交由木材资源回收单位收购利用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vMerge w:val="continue"/>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1594" w:type="dxa"/>
                  <w:gridSpan w:val="2"/>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漆渣及油漆桶S2</w:t>
                  </w:r>
                </w:p>
              </w:tc>
              <w:tc>
                <w:tcPr>
                  <w:tcW w:w="1416"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油漆</w:t>
                  </w:r>
                </w:p>
              </w:tc>
              <w:tc>
                <w:tcPr>
                  <w:tcW w:w="5699" w:type="dxa"/>
                  <w:vAlign w:val="center"/>
                </w:tcPr>
                <w:p>
                  <w:pPr>
                    <w:ind w:left="51" w:right="51" w:firstLine="420"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交由具有相关资质的单位回收处理。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vMerge w:val="continue"/>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1594" w:type="dxa"/>
                  <w:gridSpan w:val="2"/>
                  <w:vAlign w:val="center"/>
                </w:tcPr>
                <w:p>
                  <w:pPr>
                    <w:pStyle w:val="116"/>
                    <w:jc w:val="center"/>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包装固废S3</w:t>
                  </w:r>
                </w:p>
              </w:tc>
              <w:tc>
                <w:tcPr>
                  <w:tcW w:w="1416"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废纸等</w:t>
                  </w:r>
                </w:p>
              </w:tc>
              <w:tc>
                <w:tcPr>
                  <w:tcW w:w="5699" w:type="dxa"/>
                  <w:vAlign w:val="center"/>
                </w:tcPr>
                <w:p>
                  <w:pPr>
                    <w:ind w:left="51" w:right="51" w:firstLine="420"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统一清理收集后将外卖给废旧资源回收公司处理；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 w:type="dxa"/>
                  <w:vMerge w:val="continue"/>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1594" w:type="dxa"/>
                  <w:gridSpan w:val="2"/>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生活垃圾</w:t>
                  </w:r>
                </w:p>
              </w:tc>
              <w:tc>
                <w:tcPr>
                  <w:tcW w:w="1416"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生活垃圾 </w:t>
                  </w:r>
                </w:p>
              </w:tc>
              <w:tc>
                <w:tcPr>
                  <w:tcW w:w="5699"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设置若干垃圾桶，运至就近垃圾收集点；</w:t>
                  </w:r>
                </w:p>
              </w:tc>
            </w:tr>
          </w:tbl>
          <w:p>
            <w:pPr>
              <w:adjustRightInd w:val="0"/>
              <w:snapToGrid w:val="0"/>
              <w:spacing w:before="156" w:beforeLines="50" w:line="360" w:lineRule="auto"/>
              <w:ind w:firstLine="480"/>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二、施工期主要污染工序</w:t>
            </w:r>
          </w:p>
          <w:p>
            <w:pPr>
              <w:spacing w:line="360" w:lineRule="auto"/>
              <w:ind w:left="50" w:right="50"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根据现场踏勘情况，建设方已运行，施工期已借宿。根据现场走访，项目施工期间未受到投诉，现场无遗留的环保问题。</w:t>
            </w:r>
          </w:p>
          <w:p>
            <w:pPr>
              <w:adjustRightInd w:val="0"/>
              <w:snapToGrid w:val="0"/>
              <w:spacing w:line="360" w:lineRule="auto"/>
              <w:ind w:firstLine="482"/>
              <w:jc w:val="left"/>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三、运营期主要污染工序</w:t>
            </w:r>
          </w:p>
          <w:p>
            <w:pPr>
              <w:tabs>
                <w:tab w:val="left" w:pos="2395"/>
              </w:tabs>
              <w:spacing w:line="360" w:lineRule="auto"/>
              <w:ind w:left="50" w:right="50"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项目正常运行后有员工8人，8人均在</w:t>
            </w:r>
            <w:r>
              <w:rPr>
                <w:rFonts w:ascii="Times New Roman" w:hAnsi="Times New Roman" w:eastAsia="宋体" w:cs="Times New Roman"/>
                <w:bCs/>
                <w:color w:val="000000" w:themeColor="text1"/>
                <w:sz w:val="24"/>
                <w14:textFill>
                  <w14:solidFill>
                    <w14:schemeClr w14:val="tx1"/>
                  </w14:solidFill>
                </w14:textFill>
              </w:rPr>
              <w:t>项目区住宿、饮食</w:t>
            </w:r>
            <w:r>
              <w:rPr>
                <w:rFonts w:ascii="Times New Roman" w:hAnsi="Times New Roman" w:eastAsia="宋体" w:cs="Times New Roman"/>
                <w:color w:val="000000" w:themeColor="text1"/>
                <w:sz w:val="24"/>
                <w14:textFill>
                  <w14:solidFill>
                    <w14:schemeClr w14:val="tx1"/>
                  </w14:solidFill>
                </w14:textFill>
              </w:rPr>
              <w:t>。</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1、废气产排核算</w:t>
            </w:r>
          </w:p>
          <w:p>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根据上述，本项目</w:t>
            </w:r>
            <w:r>
              <w:rPr>
                <w:rFonts w:ascii="Times New Roman" w:hAnsi="Times New Roman" w:cs="Times New Roman"/>
                <w:color w:val="000000" w:themeColor="text1"/>
                <w:sz w:val="24"/>
                <w14:textFill>
                  <w14:solidFill>
                    <w14:schemeClr w14:val="tx1"/>
                  </w14:solidFill>
                </w14:textFill>
              </w:rPr>
              <w:t>产生废气主要为木材加工工艺产生的粉尘G1，拼接工序水基胶粘剂挥发的少量有机废气G2，喷漆房内产生的打磨粉尘G3、喷漆废气G4。</w:t>
            </w:r>
          </w:p>
          <w:p>
            <w:pPr>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1.1、有组织废气产排核算</w:t>
            </w:r>
          </w:p>
          <w:p>
            <w:pPr>
              <w:spacing w:line="360" w:lineRule="auto"/>
              <w:ind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w:t>
            </w:r>
            <w:r>
              <w:rPr>
                <w:rFonts w:ascii="Times New Roman" w:hAnsi="Times New Roman" w:cs="Times New Roman"/>
                <w:b/>
                <w:color w:val="000000" w:themeColor="text1"/>
                <w:sz w:val="24"/>
                <w14:textFill>
                  <w14:solidFill>
                    <w14:schemeClr w14:val="tx1"/>
                  </w14:solidFill>
                </w14:textFill>
              </w:rPr>
              <w:t>打磨抛光粉尘G3、喷漆废气G4</w:t>
            </w:r>
          </w:p>
          <w:p>
            <w:pPr>
              <w:spacing w:line="360" w:lineRule="auto"/>
              <w:ind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A、污染物产生量核算</w:t>
            </w:r>
          </w:p>
          <w:p>
            <w:pPr>
              <w:spacing w:line="360" w:lineRule="auto"/>
              <w:ind w:firstLine="482"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打磨、抛光粉尘产生量：</w:t>
            </w:r>
            <w:r>
              <w:rPr>
                <w:rFonts w:ascii="Times New Roman" w:hAnsi="Times New Roman" w:cs="Times New Roman"/>
                <w:color w:val="000000" w:themeColor="text1"/>
                <w:sz w:val="24"/>
                <w14:textFill>
                  <w14:solidFill>
                    <w14:schemeClr w14:val="tx1"/>
                  </w14:solidFill>
                </w14:textFill>
              </w:rPr>
              <w:t>根据上述，打磨抛光粉尘产生量为0.077t/a；</w:t>
            </w:r>
          </w:p>
          <w:p>
            <w:pPr>
              <w:spacing w:line="360" w:lineRule="auto"/>
              <w:ind w:firstLine="482"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喷漆废气G4产生量：</w:t>
            </w:r>
            <w:r>
              <w:rPr>
                <w:rFonts w:ascii="Times New Roman" w:hAnsi="Times New Roman" w:cs="Times New Roman"/>
                <w:color w:val="000000" w:themeColor="text1"/>
                <w:sz w:val="24"/>
                <w14:textFill>
                  <w14:solidFill>
                    <w14:schemeClr w14:val="tx1"/>
                  </w14:solidFill>
                </w14:textFill>
              </w:rPr>
              <w:t>根据《涂装工艺及车间设计手册》，“一般空气喷涂的涂料利用率为30%~50%，结合实际生产经验，对于衣架等条形状的工件，本环评对喷涂取保守值30%，即涂料中30%附着于工件上，剩下70%变成漆雾；</w:t>
            </w:r>
          </w:p>
          <w:p>
            <w:pPr>
              <w:spacing w:line="360" w:lineRule="auto"/>
              <w:ind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根据表1-4（原辅料用量一览表），其中油漆固化剂中二甲苯年用量为0.267t/a，其余VOCs（醋酸丁酯、</w:t>
            </w:r>
            <w:r>
              <w:rPr>
                <w:rFonts w:ascii="Times New Roman" w:hAnsi="Times New Roman" w:eastAsia="宋体" w:cs="Times New Roman"/>
                <w:color w:val="000000" w:themeColor="text1"/>
                <w:kern w:val="0"/>
                <w:sz w:val="24"/>
                <w14:textFill>
                  <w14:solidFill>
                    <w14:schemeClr w14:val="tx1"/>
                  </w14:solidFill>
                </w14:textFill>
              </w:rPr>
              <w:t>醋酸乙酯、乙二醇单丁醚、异氰酸酯</w:t>
            </w:r>
            <w:r>
              <w:rPr>
                <w:rFonts w:ascii="Times New Roman" w:hAnsi="Times New Roman" w:cs="Times New Roman"/>
                <w:color w:val="000000" w:themeColor="text1"/>
                <w:sz w:val="24"/>
                <w14:textFill>
                  <w14:solidFill>
                    <w14:schemeClr w14:val="tx1"/>
                  </w14:solidFill>
                </w14:textFill>
              </w:rPr>
              <w:t>）年用量为0.423t/a；</w:t>
            </w:r>
          </w:p>
          <w:p>
            <w:pPr>
              <w:spacing w:line="360" w:lineRule="auto"/>
              <w:ind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综上，二甲苯产生量为0.187t/a，VOCs产生量为0.296t/a。</w:t>
            </w:r>
          </w:p>
          <w:p>
            <w:pPr>
              <w:spacing w:line="360" w:lineRule="auto"/>
              <w:ind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B、污染物处置措施</w:t>
            </w:r>
          </w:p>
          <w:p>
            <w:pPr>
              <w:spacing w:line="360" w:lineRule="auto"/>
              <w:ind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建设方设置1个密闭的喷漆房（内设打磨抛光、喷漆，4个风机，总风量8000m</w:t>
            </w:r>
            <w:r>
              <w:rPr>
                <w:rFonts w:ascii="Times New Roman" w:hAnsi="Times New Roman" w:cs="Times New Roman"/>
                <w:color w:val="000000" w:themeColor="text1"/>
                <w:sz w:val="24"/>
                <w:vertAlign w:val="superscript"/>
                <w14:textFill>
                  <w14:solidFill>
                    <w14:schemeClr w14:val="tx1"/>
                  </w14:solidFill>
                </w14:textFill>
              </w:rPr>
              <w:t>3</w:t>
            </w:r>
            <w:r>
              <w:rPr>
                <w:rFonts w:ascii="Times New Roman" w:hAnsi="Times New Roman" w:cs="Times New Roman"/>
                <w:color w:val="000000" w:themeColor="text1"/>
                <w:sz w:val="24"/>
                <w14:textFill>
                  <w14:solidFill>
                    <w14:schemeClr w14:val="tx1"/>
                  </w14:solidFill>
                </w14:textFill>
              </w:rPr>
              <w:t>/h），采用工艺为水帘吸附+超细纤维干式过滤+活性炭（新增）+15m排气筒排放，除尘效率85%，VOCs去除效率60%。</w:t>
            </w:r>
          </w:p>
          <w:p>
            <w:pPr>
              <w:spacing w:line="360" w:lineRule="auto"/>
              <w:ind w:firstLine="482"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原理：</w:t>
            </w:r>
            <w:r>
              <w:rPr>
                <w:rFonts w:ascii="Times New Roman" w:hAnsi="Times New Roman" w:cs="Times New Roman"/>
                <w:color w:val="000000" w:themeColor="text1"/>
                <w:sz w:val="24"/>
                <w14:textFill>
                  <w14:solidFill>
                    <w14:schemeClr w14:val="tx1"/>
                  </w14:solidFill>
                </w14:textFill>
              </w:rPr>
              <w:t>喷漆时，室体内部喷漆的漆雾和过喷的漆雾在引风机的强制作用下，在操作口形成一定的负面风速，自上而下，将工件置于具有一定风速的均流层中，使飞溅的废漆雾压入水槽中，既改善了工作环境，又保证了涂层质量。</w:t>
            </w:r>
          </w:p>
          <w:p>
            <w:pPr>
              <w:spacing w:line="360" w:lineRule="auto"/>
              <w:ind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漆雾的处理是油漆颗粒首先与水幕撞击，其中部分粘性物质被截留于水中，然后穿过水帘静茹气水通道，与通道里的水产生强烈的搅拌混合后穿过挡水板进行气水分离，此时油漆雾颗粒被充分清洗到水中，倍挡水板分离的水流入溢水槽后溢流到泛水板上形成水幕，</w:t>
            </w:r>
            <w:r>
              <w:rPr>
                <w:rFonts w:hint="eastAsia" w:ascii="Times New Roman" w:hAnsi="Times New Roman" w:cs="Times New Roman"/>
                <w:color w:val="000000" w:themeColor="text1"/>
                <w:sz w:val="24"/>
                <w:lang w:eastAsia="zh-CN"/>
                <w14:textFill>
                  <w14:solidFill>
                    <w14:schemeClr w14:val="tx1"/>
                  </w14:solidFill>
                </w14:textFill>
              </w:rPr>
              <w:t>循环往复</w:t>
            </w:r>
            <w:r>
              <w:rPr>
                <w:rFonts w:ascii="Times New Roman" w:hAnsi="Times New Roman" w:cs="Times New Roman"/>
                <w:color w:val="000000" w:themeColor="text1"/>
                <w:sz w:val="24"/>
                <w14:textFill>
                  <w14:solidFill>
                    <w14:schemeClr w14:val="tx1"/>
                  </w14:solidFill>
                </w14:textFill>
              </w:rPr>
              <w:t>。为防止堵塞后续活性炭净化设施，通过超细纤维过滤棉对油漆颗粒物进一步进行净化，最后经活性炭吸附后，15m排气筒排放。</w:t>
            </w:r>
          </w:p>
          <w:p>
            <w:pPr>
              <w:spacing w:line="360" w:lineRule="auto"/>
              <w:ind w:firstLine="482"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喷漆循环水处理可行性：</w:t>
            </w:r>
            <w:r>
              <w:rPr>
                <w:rFonts w:ascii="Times New Roman" w:hAnsi="Times New Roman" w:cs="Times New Roman"/>
                <w:color w:val="000000" w:themeColor="text1"/>
                <w:sz w:val="24"/>
                <w14:textFill>
                  <w14:solidFill>
                    <w14:schemeClr w14:val="tx1"/>
                  </w14:solidFill>
                </w14:textFill>
              </w:rPr>
              <w:t>水箱中定期（本项目一个月）添加专用的油漆絮凝剂，将被清洗到水中的漆雾颗粒凝结成漆渣漂浮到水面上定期打捞收集，交由有资质的单位进行处置；喷漆水经处理后循环使用，不外排。</w:t>
            </w:r>
          </w:p>
          <w:p>
            <w:pPr>
              <w:spacing w:line="360" w:lineRule="auto"/>
              <w:ind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C、污染物排放量</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综上，本项目喷漆房（打磨抛光粉尘G3、喷漆废气G4）粉尘排放量0.012t/a，排放速率0.006kg/h，排放浓度0.75mg/m</w:t>
            </w:r>
            <w:r>
              <w:rPr>
                <w:rFonts w:ascii="Times New Roman" w:hAnsi="Times New Roman" w:cs="Times New Roman"/>
                <w:color w:val="000000" w:themeColor="text1"/>
                <w:sz w:val="24"/>
                <w:vertAlign w:val="superscript"/>
                <w14:textFill>
                  <w14:solidFill>
                    <w14:schemeClr w14:val="tx1"/>
                  </w14:solidFill>
                </w14:textFill>
              </w:rPr>
              <w:t>3</w:t>
            </w:r>
            <w:r>
              <w:rPr>
                <w:rFonts w:ascii="Times New Roman" w:hAnsi="Times New Roman" w:cs="Times New Roman"/>
                <w:color w:val="000000" w:themeColor="text1"/>
                <w:sz w:val="24"/>
                <w14:textFill>
                  <w14:solidFill>
                    <w14:schemeClr w14:val="tx1"/>
                  </w14:solidFill>
                </w14:textFill>
              </w:rPr>
              <w:t>；</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二甲苯排放量0.0748t/a，排放速率0.0374kg/h，排放浓度4.675mg/m</w:t>
            </w:r>
            <w:r>
              <w:rPr>
                <w:rFonts w:ascii="Times New Roman" w:hAnsi="Times New Roman" w:cs="Times New Roman"/>
                <w:color w:val="000000" w:themeColor="text1"/>
                <w:sz w:val="24"/>
                <w:vertAlign w:val="superscript"/>
                <w14:textFill>
                  <w14:solidFill>
                    <w14:schemeClr w14:val="tx1"/>
                  </w14:solidFill>
                </w14:textFill>
              </w:rPr>
              <w:t>3</w:t>
            </w:r>
            <w:r>
              <w:rPr>
                <w:rFonts w:ascii="Times New Roman" w:hAnsi="Times New Roman" w:cs="Times New Roman"/>
                <w:color w:val="000000" w:themeColor="text1"/>
                <w:sz w:val="24"/>
                <w14:textFill>
                  <w14:solidFill>
                    <w14:schemeClr w14:val="tx1"/>
                  </w14:solidFill>
                </w14:textFill>
              </w:rPr>
              <w:t>；</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VOCs排放量0.1184t/a，排放速率0.0592kg/h，排放浓度7.4mg/m</w:t>
            </w:r>
            <w:r>
              <w:rPr>
                <w:rFonts w:ascii="Times New Roman" w:hAnsi="Times New Roman" w:cs="Times New Roman"/>
                <w:color w:val="000000" w:themeColor="text1"/>
                <w:sz w:val="24"/>
                <w:vertAlign w:val="superscript"/>
                <w14:textFill>
                  <w14:solidFill>
                    <w14:schemeClr w14:val="tx1"/>
                  </w14:solidFill>
                </w14:textFill>
              </w:rPr>
              <w:t>3</w:t>
            </w:r>
            <w:r>
              <w:rPr>
                <w:rFonts w:ascii="Times New Roman" w:hAnsi="Times New Roman" w:cs="Times New Roman"/>
                <w:color w:val="000000" w:themeColor="text1"/>
                <w:sz w:val="24"/>
                <w14:textFill>
                  <w14:solidFill>
                    <w14:schemeClr w14:val="tx1"/>
                  </w14:solidFill>
                </w14:textFill>
              </w:rPr>
              <w:t>。</w:t>
            </w:r>
          </w:p>
          <w:p>
            <w:pPr>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（2）</w:t>
            </w:r>
            <w:r>
              <w:rPr>
                <w:rFonts w:ascii="Times New Roman" w:hAnsi="Times New Roman" w:eastAsia="宋体" w:cs="Times New Roman"/>
                <w:b/>
                <w:color w:val="000000" w:themeColor="text1"/>
                <w:sz w:val="24"/>
                <w14:textFill>
                  <w14:solidFill>
                    <w14:schemeClr w14:val="tx1"/>
                  </w14:solidFill>
                </w14:textFill>
              </w:rPr>
              <w:t>食堂油烟产排核算</w:t>
            </w:r>
          </w:p>
          <w:p>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项目区有食堂，每天提供三餐，规模属于小型，食堂就餐人数约8人。按平衡膳食推荐的以每人每天食用25g食用油计算，则用油量为：0.2kg/d。</w:t>
            </w:r>
          </w:p>
          <w:p>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据类比调查，不同的烧炸工况，油烟气中烟气浓度及挥发量均有所不同，油的平均挥发量为总耗油量的2.83%，经估算，本项目食堂产生油烟量约为0.057kg/d，0.014t/a，高峰时段以6小时计，油烟产生量约为0.0095kg/h。</w:t>
            </w:r>
          </w:p>
          <w:p>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本环评要求建设小型油烟净化装置，总引风量为3000m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/h，净化效率60%的油烟净化设施处理后，排放量为0.0056t/a，排放浓度为0.93mg/m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，满足GB18483—2001《饮食业油烟排放标准》油烟最高允许排放浓度2mg/m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w:t>
            </w:r>
          </w:p>
          <w:p>
            <w:pPr>
              <w:adjustRightInd w:val="0"/>
              <w:snapToGrid w:val="0"/>
              <w:spacing w:line="360" w:lineRule="auto"/>
              <w:ind w:firstLine="482" w:firstLineChars="200"/>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1.2、无组织废气产排核算</w:t>
            </w:r>
          </w:p>
          <w:p>
            <w:pPr>
              <w:spacing w:line="360" w:lineRule="auto"/>
              <w:ind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（1）开料、平刨、仿形、出齿、开孔工序</w:t>
            </w:r>
            <w:r>
              <w:rPr>
                <w:rFonts w:ascii="Times New Roman" w:hAnsi="Times New Roman" w:cs="Times New Roman"/>
                <w:b/>
                <w:color w:val="000000" w:themeColor="text1"/>
                <w:sz w:val="24"/>
                <w14:textFill>
                  <w14:solidFill>
                    <w14:schemeClr w14:val="tx1"/>
                  </w14:solidFill>
                </w14:textFill>
              </w:rPr>
              <w:t>木粉尘G1</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项目生产工艺中大部分是木材加工工艺（开料、平刨、仿形、出齿、开孔），其加工过程会产生一定量的木粉尘。</w:t>
            </w:r>
          </w:p>
          <w:p>
            <w:pPr>
              <w:spacing w:line="360" w:lineRule="auto"/>
              <w:ind w:firstLine="482"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污染物产生量核算：</w:t>
            </w:r>
            <w:r>
              <w:rPr>
                <w:rFonts w:ascii="Times New Roman" w:hAnsi="Times New Roman" w:cs="Times New Roman"/>
                <w:color w:val="000000" w:themeColor="text1"/>
                <w:sz w:val="24"/>
                <w14:textFill>
                  <w14:solidFill>
                    <w14:schemeClr w14:val="tx1"/>
                  </w14:solidFill>
                </w14:textFill>
              </w:rPr>
              <w:t>参考《工业源产排污系数手册》（2010年修订）及类比同类企业经验，上述粉尘综合产生量不超过原料的1%，本文产污系数取0.01，本项目木材原料用量为35t/a，免漆板为3.62t（密度1.2t/m</w:t>
            </w:r>
            <w:r>
              <w:rPr>
                <w:rFonts w:ascii="Times New Roman" w:hAnsi="Times New Roman" w:cs="Times New Roman"/>
                <w:color w:val="000000" w:themeColor="text1"/>
                <w:sz w:val="24"/>
                <w:vertAlign w:val="superscript"/>
                <w14:textFill>
                  <w14:solidFill>
                    <w14:schemeClr w14:val="tx1"/>
                  </w14:solidFill>
                </w14:textFill>
              </w:rPr>
              <w:t>3</w:t>
            </w:r>
            <w:r>
              <w:rPr>
                <w:rFonts w:ascii="Times New Roman" w:hAnsi="Times New Roman" w:cs="Times New Roman"/>
                <w:color w:val="000000" w:themeColor="text1"/>
                <w:sz w:val="24"/>
                <w14:textFill>
                  <w14:solidFill>
                    <w14:schemeClr w14:val="tx1"/>
                  </w14:solidFill>
                </w14:textFill>
              </w:rPr>
              <w:t>），则木屑粉尘的产生总量约为0.387t/a。</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其中打磨、抛光粉尘占上述20%，其余工序（开料、平刨、仿形、出齿、开孔）占80%；</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开料、平刨、仿形、出齿、开孔工序，粉尘产生量为0.31t，打磨抛光粉尘量为0.077t/a；</w:t>
            </w:r>
          </w:p>
          <w:p>
            <w:pPr>
              <w:spacing w:line="360" w:lineRule="auto"/>
              <w:ind w:firstLine="482"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处置措施：</w:t>
            </w:r>
            <w:r>
              <w:rPr>
                <w:rFonts w:ascii="Times New Roman" w:hAnsi="Times New Roman" w:cs="Times New Roman"/>
                <w:color w:val="000000" w:themeColor="text1"/>
                <w:sz w:val="24"/>
                <w14:textFill>
                  <w14:solidFill>
                    <w14:schemeClr w14:val="tx1"/>
                  </w14:solidFill>
                </w14:textFill>
              </w:rPr>
              <w:t>开料、平刨、仿形、出齿、开孔工序设置于车间的木工区，其中6个工位（1台压刨机、1台线条机、1台冷压机、1台梳齿机、1台精密机、1台精密裁板机），均配备吸尘风管并且设置设备挡板，可将各个木材加工部位产生的木屑粉尘统一收集，并由主风管通往收尘室的一套布袋除尘装置进行处理（收集效率60%，</w:t>
            </w:r>
            <w:r>
              <w:rPr>
                <w:rFonts w:ascii="Times New Roman" w:hAnsi="Times New Roman" w:cs="Times New Roman"/>
                <w:bCs/>
                <w:color w:val="000000" w:themeColor="text1"/>
                <w:sz w:val="24"/>
                <w14:textFill>
                  <w14:solidFill>
                    <w14:schemeClr w14:val="tx1"/>
                  </w14:solidFill>
                </w14:textFill>
              </w:rPr>
              <w:t>风量</w:t>
            </w:r>
            <w:r>
              <w:rPr>
                <w:rFonts w:ascii="Times New Roman" w:hAnsi="Times New Roman" w:cs="Times New Roman"/>
                <w:color w:val="000000" w:themeColor="text1"/>
                <w:sz w:val="24"/>
                <w14:textFill>
                  <w14:solidFill>
                    <w14:schemeClr w14:val="tx1"/>
                  </w14:solidFill>
                </w14:textFill>
              </w:rPr>
              <w:t>13000Nm</w:t>
            </w:r>
            <w:r>
              <w:rPr>
                <w:rFonts w:ascii="Times New Roman" w:hAnsi="Times New Roman" w:cs="Times New Roman"/>
                <w:color w:val="000000" w:themeColor="text1"/>
                <w:sz w:val="24"/>
                <w:vertAlign w:val="superscript"/>
                <w14:textFill>
                  <w14:solidFill>
                    <w14:schemeClr w14:val="tx1"/>
                  </w14:solidFill>
                </w14:textFill>
              </w:rPr>
              <w:t>3</w:t>
            </w:r>
            <w:r>
              <w:rPr>
                <w:rFonts w:ascii="Times New Roman" w:hAnsi="Times New Roman" w:cs="Times New Roman"/>
                <w:color w:val="000000" w:themeColor="text1"/>
                <w:sz w:val="24"/>
                <w14:textFill>
                  <w14:solidFill>
                    <w14:schemeClr w14:val="tx1"/>
                  </w14:solidFill>
                </w14:textFill>
              </w:rPr>
              <w:t>/h，处理效率90%）；</w:t>
            </w:r>
            <w:r>
              <w:rPr>
                <w:rFonts w:ascii="Times New Roman" w:hAnsi="Times New Roman" w:cs="Times New Roman"/>
                <w:bCs/>
                <w:color w:val="000000" w:themeColor="text1"/>
                <w:sz w:val="24"/>
                <w14:textFill>
                  <w14:solidFill>
                    <w14:schemeClr w14:val="tx1"/>
                  </w14:solidFill>
                </w14:textFill>
              </w:rPr>
              <w:t>同时</w:t>
            </w:r>
            <w:r>
              <w:rPr>
                <w:rFonts w:ascii="Times New Roman" w:hAnsi="Times New Roman" w:cs="Times New Roman"/>
                <w:color w:val="000000" w:themeColor="text1"/>
                <w:sz w:val="24"/>
                <w14:textFill>
                  <w14:solidFill>
                    <w14:schemeClr w14:val="tx1"/>
                  </w14:solidFill>
                </w14:textFill>
              </w:rPr>
              <w:t>1台砂光机、精密机均自带一套袋式除尘器，用于收集粉尘</w:t>
            </w:r>
            <w:r>
              <w:rPr>
                <w:rFonts w:ascii="Times New Roman" w:hAnsi="Times New Roman" w:cs="Times New Roman"/>
                <w:bCs/>
                <w:color w:val="000000" w:themeColor="text1"/>
                <w:sz w:val="24"/>
                <w14:textFill>
                  <w14:solidFill>
                    <w14:schemeClr w14:val="tx1"/>
                  </w14:solidFill>
                </w14:textFill>
              </w:rPr>
              <w:t>（收集效率60%，处理效率90%）</w:t>
            </w:r>
            <w:r>
              <w:rPr>
                <w:rFonts w:ascii="Times New Roman" w:hAnsi="Times New Roman" w:cs="Times New Roman"/>
                <w:color w:val="000000" w:themeColor="text1"/>
                <w:sz w:val="24"/>
                <w14:textFill>
                  <w14:solidFill>
                    <w14:schemeClr w14:val="tx1"/>
                  </w14:solidFill>
                </w14:textFill>
              </w:rPr>
              <w:t>。</w:t>
            </w:r>
          </w:p>
          <w:p>
            <w:pPr>
              <w:spacing w:line="360" w:lineRule="auto"/>
              <w:ind w:firstLine="482"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污染物排放核算：</w:t>
            </w:r>
            <w:r>
              <w:rPr>
                <w:rFonts w:ascii="Times New Roman" w:hAnsi="Times New Roman" w:cs="Times New Roman"/>
                <w:color w:val="000000" w:themeColor="text1"/>
                <w:sz w:val="24"/>
                <w14:textFill>
                  <w14:solidFill>
                    <w14:schemeClr w14:val="tx1"/>
                  </w14:solidFill>
                </w14:textFill>
              </w:rPr>
              <w:t>无组织粉尘量为0.1503t/a，0.075kg/h。</w:t>
            </w:r>
          </w:p>
          <w:p>
            <w:pPr>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（2）拼接废气G2</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项目在拼接木材部件时，会涂上少量水基胶粘剂，属于一种环保无毒的水基型粘合剂，常温下可自然固化，期间挥发少量无组织有机废气。</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参照《胶粘剂中总有机挥发物含量的测定》及同类企业，使用水基型胶粘剂的总有机挥发物约占2~5%，则VOCs的排放系数为0.05，项目胶粘剂年用量为0.08t/a，即拼接期间的无组织VOCs排放量为0.004t/a，工序日均工时约8h/d，则无组织排放速率约为0.002kg/h。</w:t>
            </w:r>
          </w:p>
          <w:p>
            <w:pPr>
              <w:adjustRightInd w:val="0"/>
              <w:snapToGrid w:val="0"/>
              <w:spacing w:line="360" w:lineRule="auto"/>
              <w:ind w:firstLine="482" w:firstLineChars="200"/>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（3）汽车废气</w:t>
            </w:r>
          </w:p>
          <w:p>
            <w:pPr>
              <w:autoSpaceDE w:val="0"/>
              <w:autoSpaceDN w:val="0"/>
              <w:adjustRightInd w:val="0"/>
              <w:snapToGrid w:val="0"/>
              <w:spacing w:line="360" w:lineRule="auto"/>
              <w:ind w:firstLine="480" w:firstLineChars="200"/>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汽车排放的废气主要集中于停车场，本项目不设地下停车场，在汽车的启动和停放过程中产生，废气中主要污染物为CO、HC、NO</w:t>
            </w:r>
            <w:r>
              <w:rPr>
                <w:rFonts w:ascii="Times New Roman" w:hAnsi="Times New Roman" w:eastAsia="宋体" w:cs="Times New Roman"/>
                <w:color w:val="000000" w:themeColor="text1"/>
                <w:sz w:val="24"/>
                <w:szCs w:val="20"/>
                <w:vertAlign w:val="subscript"/>
                <w14:textFill>
                  <w14:solidFill>
                    <w14:schemeClr w14:val="tx1"/>
                  </w14:solidFill>
                </w14:textFill>
              </w:rPr>
              <w:t>x</w:t>
            </w:r>
            <w:r>
              <w:rPr>
                <w:rFonts w:ascii="Times New Roman" w:hAnsi="Times New Roman" w:eastAsia="宋体" w:cs="Times New Roman"/>
                <w:color w:val="000000" w:themeColor="text1"/>
                <w:sz w:val="24"/>
                <w:szCs w:val="20"/>
                <w14:textFill>
                  <w14:solidFill>
                    <w14:schemeClr w14:val="tx1"/>
                  </w14:solidFill>
                </w14:textFill>
              </w:rPr>
              <w:t xml:space="preserve">等。 </w:t>
            </w:r>
          </w:p>
          <w:p>
            <w:pPr>
              <w:widowControl/>
              <w:snapToGrid w:val="0"/>
              <w:spacing w:line="360" w:lineRule="auto"/>
              <w:ind w:firstLine="602" w:firstLineChars="250"/>
              <w:jc w:val="left"/>
              <w:rPr>
                <w:rFonts w:ascii="Times New Roman" w:hAnsi="Times New Roman" w:eastAsia="宋体" w:cs="Times New Roman"/>
                <w:b/>
                <w:snapToGrid w:val="0"/>
                <w:color w:val="000000" w:themeColor="text1"/>
                <w:kern w:val="0"/>
                <w:sz w:val="24"/>
                <w14:textFill>
                  <w14:solidFill>
                    <w14:schemeClr w14:val="tx1"/>
                  </w14:solidFill>
                </w14:textFill>
              </w:rPr>
            </w:pPr>
            <w:r>
              <w:rPr>
                <w:rFonts w:ascii="Times New Roman" w:hAnsi="Times New Roman" w:eastAsia="宋体" w:cs="Times New Roman"/>
                <w:b/>
                <w:snapToGrid w:val="0"/>
                <w:color w:val="000000" w:themeColor="text1"/>
                <w:kern w:val="0"/>
                <w:sz w:val="24"/>
                <w14:textFill>
                  <w14:solidFill>
                    <w14:schemeClr w14:val="tx1"/>
                  </w14:solidFill>
                </w14:textFill>
              </w:rPr>
              <w:t>1.3、废气产排小结</w:t>
            </w:r>
          </w:p>
          <w:p>
            <w:pPr>
              <w:adjustRightInd w:val="0"/>
              <w:snapToGrid w:val="0"/>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表5-4   拟建项目废气污染物排放情况汇总表</w:t>
            </w:r>
          </w:p>
          <w:tbl>
            <w:tblPr>
              <w:tblStyle w:val="39"/>
              <w:tblW w:w="956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78"/>
              <w:gridCol w:w="627"/>
              <w:gridCol w:w="626"/>
              <w:gridCol w:w="667"/>
              <w:gridCol w:w="794"/>
              <w:gridCol w:w="1053"/>
              <w:gridCol w:w="760"/>
              <w:gridCol w:w="835"/>
              <w:gridCol w:w="836"/>
              <w:gridCol w:w="486"/>
              <w:gridCol w:w="486"/>
              <w:gridCol w:w="578"/>
              <w:gridCol w:w="836"/>
              <w:gridCol w:w="39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78"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产生点</w:t>
                  </w:r>
                </w:p>
              </w:tc>
              <w:tc>
                <w:tcPr>
                  <w:tcW w:w="627"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编号</w:t>
                  </w:r>
                </w:p>
              </w:tc>
              <w:tc>
                <w:tcPr>
                  <w:tcW w:w="626"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排气量</w:t>
                  </w: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(万m</w:t>
                  </w:r>
                  <w:r>
                    <w:rPr>
                      <w:rFonts w:ascii="Times New Roman" w:hAnsi="Times New Roman" w:eastAsia="宋体" w:cs="Times New Roman"/>
                      <w:b/>
                      <w:color w:val="000000" w:themeColor="text1"/>
                      <w:sz w:val="18"/>
                      <w:szCs w:val="18"/>
                      <w:vertAlign w:val="superscript"/>
                      <w14:textFill>
                        <w14:solidFill>
                          <w14:schemeClr w14:val="tx1"/>
                        </w14:solidFill>
                      </w14:textFill>
                    </w:rPr>
                    <w:t>3</w:t>
                  </w:r>
                  <w:r>
                    <w:rPr>
                      <w:rFonts w:ascii="Times New Roman" w:hAnsi="Times New Roman" w:eastAsia="宋体" w:cs="Times New Roman"/>
                      <w:b/>
                      <w:color w:val="000000" w:themeColor="text1"/>
                      <w:sz w:val="18"/>
                      <w:szCs w:val="18"/>
                      <w14:textFill>
                        <w14:solidFill>
                          <w14:schemeClr w14:val="tx1"/>
                        </w14:solidFill>
                      </w14:textFill>
                    </w:rPr>
                    <w:t>/a)</w:t>
                  </w:r>
                </w:p>
              </w:tc>
              <w:tc>
                <w:tcPr>
                  <w:tcW w:w="667"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污染物名称</w:t>
                  </w:r>
                </w:p>
              </w:tc>
              <w:tc>
                <w:tcPr>
                  <w:tcW w:w="794"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产生量</w:t>
                  </w: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(t/a)</w:t>
                  </w:r>
                </w:p>
              </w:tc>
              <w:tc>
                <w:tcPr>
                  <w:tcW w:w="1053"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治理措施</w:t>
                  </w:r>
                </w:p>
              </w:tc>
              <w:tc>
                <w:tcPr>
                  <w:tcW w:w="2431" w:type="dxa"/>
                  <w:gridSpan w:val="3"/>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排放情况</w:t>
                  </w:r>
                </w:p>
              </w:tc>
              <w:tc>
                <w:tcPr>
                  <w:tcW w:w="972" w:type="dxa"/>
                  <w:gridSpan w:val="2"/>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排气筒参数</w:t>
                  </w:r>
                </w:p>
              </w:tc>
              <w:tc>
                <w:tcPr>
                  <w:tcW w:w="578"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烟气温度</w:t>
                  </w:r>
                  <w:r>
                    <w:rPr>
                      <w:rFonts w:hint="eastAsia" w:ascii="宋体" w:hAnsi="宋体" w:eastAsia="宋体" w:cs="宋体"/>
                      <w:b/>
                      <w:color w:val="000000" w:themeColor="text1"/>
                      <w:sz w:val="18"/>
                      <w:szCs w:val="18"/>
                      <w14:textFill>
                        <w14:solidFill>
                          <w14:schemeClr w14:val="tx1"/>
                        </w14:solidFill>
                      </w14:textFill>
                    </w:rPr>
                    <w:t>℃</w:t>
                  </w:r>
                </w:p>
              </w:tc>
              <w:tc>
                <w:tcPr>
                  <w:tcW w:w="836"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排放标准</w:t>
                  </w: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(mg/m</w:t>
                  </w:r>
                  <w:r>
                    <w:rPr>
                      <w:rFonts w:ascii="Times New Roman" w:hAnsi="Times New Roman" w:eastAsia="宋体" w:cs="Times New Roman"/>
                      <w:b/>
                      <w:color w:val="000000" w:themeColor="text1"/>
                      <w:sz w:val="18"/>
                      <w:szCs w:val="18"/>
                      <w:vertAlign w:val="superscript"/>
                      <w14:textFill>
                        <w14:solidFill>
                          <w14:schemeClr w14:val="tx1"/>
                        </w14:solidFill>
                      </w14:textFill>
                    </w:rPr>
                    <w:t>3</w:t>
                  </w:r>
                  <w:r>
                    <w:rPr>
                      <w:rFonts w:ascii="Times New Roman" w:hAnsi="Times New Roman" w:eastAsia="宋体" w:cs="Times New Roman"/>
                      <w:b/>
                      <w:color w:val="000000" w:themeColor="text1"/>
                      <w:sz w:val="18"/>
                      <w:szCs w:val="18"/>
                      <w14:textFill>
                        <w14:solidFill>
                          <w14:schemeClr w14:val="tx1"/>
                        </w14:solidFill>
                      </w14:textFill>
                    </w:rPr>
                    <w:t>)</w:t>
                  </w:r>
                </w:p>
              </w:tc>
              <w:tc>
                <w:tcPr>
                  <w:tcW w:w="398"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达标情 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78" w:type="dxa"/>
                  <w:vMerge w:val="continue"/>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p>
              </w:tc>
              <w:tc>
                <w:tcPr>
                  <w:tcW w:w="627"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626"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667"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794"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1053"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760"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排放量</w:t>
                  </w: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(t /a)</w:t>
                  </w:r>
                </w:p>
              </w:tc>
              <w:tc>
                <w:tcPr>
                  <w:tcW w:w="835"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排放速 率</w:t>
                  </w: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(kg/h)</w:t>
                  </w:r>
                </w:p>
              </w:tc>
              <w:tc>
                <w:tcPr>
                  <w:tcW w:w="836"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排放浓 度</w:t>
                  </w: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(mg/m</w:t>
                  </w:r>
                  <w:r>
                    <w:rPr>
                      <w:rFonts w:ascii="Times New Roman" w:hAnsi="Times New Roman" w:eastAsia="宋体" w:cs="Times New Roman"/>
                      <w:b/>
                      <w:color w:val="000000" w:themeColor="text1"/>
                      <w:sz w:val="18"/>
                      <w:szCs w:val="18"/>
                      <w:vertAlign w:val="superscript"/>
                      <w14:textFill>
                        <w14:solidFill>
                          <w14:schemeClr w14:val="tx1"/>
                        </w14:solidFill>
                      </w14:textFill>
                    </w:rPr>
                    <w:t>3</w:t>
                  </w:r>
                  <w:r>
                    <w:rPr>
                      <w:rFonts w:ascii="Times New Roman" w:hAnsi="Times New Roman" w:eastAsia="宋体" w:cs="Times New Roman"/>
                      <w:b/>
                      <w:color w:val="000000" w:themeColor="text1"/>
                      <w:sz w:val="18"/>
                      <w:szCs w:val="18"/>
                      <w14:textFill>
                        <w14:solidFill>
                          <w14:schemeClr w14:val="tx1"/>
                        </w14:solidFill>
                      </w14:textFill>
                    </w:rPr>
                    <w:t>)</w:t>
                  </w:r>
                </w:p>
              </w:tc>
              <w:tc>
                <w:tcPr>
                  <w:tcW w:w="486"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高 度</w:t>
                  </w: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(m)</w:t>
                  </w:r>
                </w:p>
              </w:tc>
              <w:tc>
                <w:tcPr>
                  <w:tcW w:w="486"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直 径</w:t>
                  </w: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(m)</w:t>
                  </w:r>
                </w:p>
              </w:tc>
              <w:tc>
                <w:tcPr>
                  <w:tcW w:w="578"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836"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398"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03" w:hRule="atLeast"/>
              </w:trPr>
              <w:tc>
                <w:tcPr>
                  <w:tcW w:w="578"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打磨抛光、喷漆</w:t>
                  </w:r>
                </w:p>
              </w:tc>
              <w:tc>
                <w:tcPr>
                  <w:tcW w:w="627" w:type="dxa"/>
                  <w:vMerge w:val="restart"/>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G3、 G4</w:t>
                  </w:r>
                </w:p>
              </w:tc>
              <w:tc>
                <w:tcPr>
                  <w:tcW w:w="626" w:type="dxa"/>
                  <w:vMerge w:val="restart"/>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1600</w:t>
                  </w:r>
                </w:p>
              </w:tc>
              <w:tc>
                <w:tcPr>
                  <w:tcW w:w="667"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颗粒物</w:t>
                  </w:r>
                </w:p>
              </w:tc>
              <w:tc>
                <w:tcPr>
                  <w:tcW w:w="794"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0.077</w:t>
                  </w:r>
                </w:p>
              </w:tc>
              <w:tc>
                <w:tcPr>
                  <w:tcW w:w="1053" w:type="dxa"/>
                  <w:vMerge w:val="restart"/>
                  <w:vAlign w:val="center"/>
                </w:tcPr>
                <w:p>
                  <w:pPr>
                    <w:jc w:val="center"/>
                    <w:rPr>
                      <w:rFonts w:ascii="Times New Roman" w:hAnsi="Times New Roman" w:eastAsia="宋体" w:cs="Times New Roman"/>
                      <w:color w:val="000000" w:themeColor="text1"/>
                      <w:sz w:val="15"/>
                      <w:szCs w:val="15"/>
                      <w14:textFill>
                        <w14:solidFill>
                          <w14:schemeClr w14:val="tx1"/>
                        </w14:solidFill>
                      </w14:textFill>
                    </w:rPr>
                  </w:pPr>
                  <w:r>
                    <w:rPr>
                      <w:rFonts w:ascii="Times New Roman" w:hAnsi="Times New Roman" w:eastAsia="宋体" w:cs="Times New Roman"/>
                      <w:color w:val="000000" w:themeColor="text1"/>
                      <w:sz w:val="15"/>
                      <w:szCs w:val="15"/>
                      <w14:textFill>
                        <w14:solidFill>
                          <w14:schemeClr w14:val="tx1"/>
                        </w14:solidFill>
                      </w14:textFill>
                    </w:rPr>
                    <w:t>水帘吸附+超细纤维干式过滤+活性炭+15m排气筒排放，除尘效率85%，VOCs去除效率60%</w:t>
                  </w:r>
                </w:p>
              </w:tc>
              <w:tc>
                <w:tcPr>
                  <w:tcW w:w="760"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0.012</w:t>
                  </w:r>
                </w:p>
              </w:tc>
              <w:tc>
                <w:tcPr>
                  <w:tcW w:w="835"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0.006</w:t>
                  </w:r>
                </w:p>
              </w:tc>
              <w:tc>
                <w:tcPr>
                  <w:tcW w:w="836"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0.75</w:t>
                  </w:r>
                </w:p>
              </w:tc>
              <w:tc>
                <w:tcPr>
                  <w:tcW w:w="486"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15</w:t>
                  </w:r>
                </w:p>
              </w:tc>
              <w:tc>
                <w:tcPr>
                  <w:tcW w:w="486"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0.2</w:t>
                  </w:r>
                </w:p>
              </w:tc>
              <w:tc>
                <w:tcPr>
                  <w:tcW w:w="578" w:type="dxa"/>
                  <w:vMerge w:val="restart"/>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30</w:t>
                  </w:r>
                </w:p>
              </w:tc>
              <w:tc>
                <w:tcPr>
                  <w:tcW w:w="836" w:type="dxa"/>
                  <w:vAlign w:val="center"/>
                </w:tcPr>
                <w:p>
                  <w:pPr>
                    <w:spacing w:line="3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120</w:t>
                  </w:r>
                </w:p>
              </w:tc>
              <w:tc>
                <w:tcPr>
                  <w:tcW w:w="398" w:type="dxa"/>
                  <w:vAlign w:val="center"/>
                </w:tcPr>
                <w:p>
                  <w:pPr>
                    <w:spacing w:line="3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03" w:hRule="atLeast"/>
              </w:trPr>
              <w:tc>
                <w:tcPr>
                  <w:tcW w:w="578" w:type="dxa"/>
                  <w:vMerge w:val="continue"/>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p>
              </w:tc>
              <w:tc>
                <w:tcPr>
                  <w:tcW w:w="627" w:type="dxa"/>
                  <w:vMerge w:val="continue"/>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p>
              </w:tc>
              <w:tc>
                <w:tcPr>
                  <w:tcW w:w="626"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667"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二甲苯</w:t>
                  </w:r>
                </w:p>
              </w:tc>
              <w:tc>
                <w:tcPr>
                  <w:tcW w:w="794"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0.187</w:t>
                  </w:r>
                </w:p>
              </w:tc>
              <w:tc>
                <w:tcPr>
                  <w:tcW w:w="1053" w:type="dxa"/>
                  <w:vMerge w:val="continue"/>
                  <w:vAlign w:val="center"/>
                </w:tcPr>
                <w:p>
                  <w:pPr>
                    <w:jc w:val="center"/>
                    <w:rPr>
                      <w:rFonts w:ascii="Times New Roman" w:hAnsi="Times New Roman" w:eastAsia="宋体" w:cs="Times New Roman"/>
                      <w:color w:val="000000" w:themeColor="text1"/>
                      <w:sz w:val="15"/>
                      <w:szCs w:val="15"/>
                      <w14:textFill>
                        <w14:solidFill>
                          <w14:schemeClr w14:val="tx1"/>
                        </w14:solidFill>
                      </w14:textFill>
                    </w:rPr>
                  </w:pPr>
                </w:p>
              </w:tc>
              <w:tc>
                <w:tcPr>
                  <w:tcW w:w="760"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0.0748</w:t>
                  </w:r>
                </w:p>
              </w:tc>
              <w:tc>
                <w:tcPr>
                  <w:tcW w:w="835"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0.0374</w:t>
                  </w:r>
                </w:p>
              </w:tc>
              <w:tc>
                <w:tcPr>
                  <w:tcW w:w="836"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4.675</w:t>
                  </w:r>
                </w:p>
              </w:tc>
              <w:tc>
                <w:tcPr>
                  <w:tcW w:w="486" w:type="dxa"/>
                  <w:vMerge w:val="continue"/>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p>
              </w:tc>
              <w:tc>
                <w:tcPr>
                  <w:tcW w:w="486" w:type="dxa"/>
                  <w:vMerge w:val="continue"/>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p>
              </w:tc>
              <w:tc>
                <w:tcPr>
                  <w:tcW w:w="578"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836" w:type="dxa"/>
                  <w:vAlign w:val="center"/>
                </w:tcPr>
                <w:p>
                  <w:pPr>
                    <w:spacing w:line="3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70</w:t>
                  </w:r>
                </w:p>
              </w:tc>
              <w:tc>
                <w:tcPr>
                  <w:tcW w:w="398" w:type="dxa"/>
                  <w:vAlign w:val="center"/>
                </w:tcPr>
                <w:p>
                  <w:pPr>
                    <w:spacing w:line="3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78" w:type="dxa"/>
                  <w:vMerge w:val="continue"/>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p>
              </w:tc>
              <w:tc>
                <w:tcPr>
                  <w:tcW w:w="627"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626"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667"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VOCs</w:t>
                  </w:r>
                </w:p>
              </w:tc>
              <w:tc>
                <w:tcPr>
                  <w:tcW w:w="794"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0.296</w:t>
                  </w:r>
                </w:p>
              </w:tc>
              <w:tc>
                <w:tcPr>
                  <w:tcW w:w="1053" w:type="dxa"/>
                  <w:vMerge w:val="continue"/>
                  <w:vAlign w:val="center"/>
                </w:tcPr>
                <w:p>
                  <w:pPr>
                    <w:jc w:val="center"/>
                    <w:rPr>
                      <w:rFonts w:ascii="Times New Roman" w:hAnsi="Times New Roman" w:eastAsia="宋体" w:cs="Times New Roman"/>
                      <w:color w:val="000000" w:themeColor="text1"/>
                      <w:sz w:val="15"/>
                      <w:szCs w:val="15"/>
                      <w14:textFill>
                        <w14:solidFill>
                          <w14:schemeClr w14:val="tx1"/>
                        </w14:solidFill>
                      </w14:textFill>
                    </w:rPr>
                  </w:pPr>
                </w:p>
              </w:tc>
              <w:tc>
                <w:tcPr>
                  <w:tcW w:w="760"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0.1184</w:t>
                  </w:r>
                </w:p>
              </w:tc>
              <w:tc>
                <w:tcPr>
                  <w:tcW w:w="835"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0.0592</w:t>
                  </w:r>
                </w:p>
              </w:tc>
              <w:tc>
                <w:tcPr>
                  <w:tcW w:w="836"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7.4</w:t>
                  </w:r>
                </w:p>
              </w:tc>
              <w:tc>
                <w:tcPr>
                  <w:tcW w:w="486" w:type="dxa"/>
                  <w:vMerge w:val="continue"/>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p>
              </w:tc>
              <w:tc>
                <w:tcPr>
                  <w:tcW w:w="486" w:type="dxa"/>
                  <w:vMerge w:val="continue"/>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p>
              </w:tc>
              <w:tc>
                <w:tcPr>
                  <w:tcW w:w="578"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836" w:type="dxa"/>
                  <w:vAlign w:val="center"/>
                </w:tcPr>
                <w:p>
                  <w:pPr>
                    <w:spacing w:line="3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120</w:t>
                  </w:r>
                </w:p>
              </w:tc>
              <w:tc>
                <w:tcPr>
                  <w:tcW w:w="398" w:type="dxa"/>
                  <w:vAlign w:val="center"/>
                </w:tcPr>
                <w:p>
                  <w:pPr>
                    <w:spacing w:line="3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78"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食堂</w:t>
                  </w:r>
                </w:p>
              </w:tc>
              <w:tc>
                <w:tcPr>
                  <w:tcW w:w="627"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w:t>
                  </w:r>
                </w:p>
              </w:tc>
              <w:tc>
                <w:tcPr>
                  <w:tcW w:w="626"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3000</w:t>
                  </w:r>
                </w:p>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m</w:t>
                  </w:r>
                  <w:r>
                    <w:rPr>
                      <w:rFonts w:ascii="Times New Roman" w:hAnsi="Times New Roman" w:eastAsia="宋体" w:cs="Times New Roman"/>
                      <w:color w:val="000000" w:themeColor="text1"/>
                      <w:sz w:val="18"/>
                      <w:szCs w:val="18"/>
                      <w:vertAlign w:val="superscript"/>
                      <w14:textFill>
                        <w14:solidFill>
                          <w14:schemeClr w14:val="tx1"/>
                        </w14:solidFill>
                      </w14:textFill>
                    </w:rPr>
                    <w:t>3</w:t>
                  </w:r>
                  <w:r>
                    <w:rPr>
                      <w:rFonts w:ascii="Times New Roman" w:hAnsi="Times New Roman" w:eastAsia="宋体" w:cs="Times New Roman"/>
                      <w:color w:val="000000" w:themeColor="text1"/>
                      <w:sz w:val="18"/>
                      <w:szCs w:val="18"/>
                      <w14:textFill>
                        <w14:solidFill>
                          <w14:schemeClr w14:val="tx1"/>
                        </w14:solidFill>
                      </w14:textFill>
                    </w:rPr>
                    <w:t>/h</w:t>
                  </w:r>
                </w:p>
              </w:tc>
              <w:tc>
                <w:tcPr>
                  <w:tcW w:w="667" w:type="dxa"/>
                  <w:vAlign w:val="center"/>
                </w:tcPr>
                <w:p>
                  <w:pPr>
                    <w:spacing w:line="3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油烟</w:t>
                  </w:r>
                </w:p>
              </w:tc>
              <w:tc>
                <w:tcPr>
                  <w:tcW w:w="794" w:type="dxa"/>
                  <w:vAlign w:val="center"/>
                </w:tcPr>
                <w:p>
                  <w:pPr>
                    <w:adjustRightInd w:val="0"/>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0.2</w:t>
                  </w:r>
                </w:p>
              </w:tc>
              <w:tc>
                <w:tcPr>
                  <w:tcW w:w="1053" w:type="dxa"/>
                  <w:vAlign w:val="center"/>
                </w:tcPr>
                <w:p>
                  <w:pPr>
                    <w:jc w:val="center"/>
                    <w:rPr>
                      <w:rFonts w:ascii="Times New Roman" w:hAnsi="Times New Roman" w:eastAsia="宋体" w:cs="Times New Roman"/>
                      <w:color w:val="000000" w:themeColor="text1"/>
                      <w:sz w:val="15"/>
                      <w:szCs w:val="15"/>
                      <w14:textFill>
                        <w14:solidFill>
                          <w14:schemeClr w14:val="tx1"/>
                        </w14:solidFill>
                      </w14:textFill>
                    </w:rPr>
                  </w:pPr>
                  <w:r>
                    <w:rPr>
                      <w:rFonts w:ascii="Times New Roman" w:hAnsi="Times New Roman" w:eastAsia="宋体" w:cs="Times New Roman"/>
                      <w:color w:val="000000" w:themeColor="text1"/>
                      <w:sz w:val="15"/>
                      <w:szCs w:val="15"/>
                      <w14:textFill>
                        <w14:solidFill>
                          <w14:schemeClr w14:val="tx1"/>
                        </w14:solidFill>
                      </w14:textFill>
                    </w:rPr>
                    <w:t>小型油烟净化装置，净化效率60%</w:t>
                  </w:r>
                </w:p>
              </w:tc>
              <w:tc>
                <w:tcPr>
                  <w:tcW w:w="760"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0.0056</w:t>
                  </w:r>
                </w:p>
              </w:tc>
              <w:tc>
                <w:tcPr>
                  <w:tcW w:w="835"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0.0028</w:t>
                  </w:r>
                </w:p>
              </w:tc>
              <w:tc>
                <w:tcPr>
                  <w:tcW w:w="836"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0.93</w:t>
                  </w:r>
                </w:p>
              </w:tc>
              <w:tc>
                <w:tcPr>
                  <w:tcW w:w="1550" w:type="dxa"/>
                  <w:gridSpan w:val="3"/>
                  <w:vAlign w:val="center"/>
                </w:tcPr>
                <w:p>
                  <w:pPr>
                    <w:spacing w:line="3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高于屋顶</w:t>
                  </w:r>
                </w:p>
              </w:tc>
              <w:tc>
                <w:tcPr>
                  <w:tcW w:w="836" w:type="dxa"/>
                  <w:vAlign w:val="center"/>
                </w:tcPr>
                <w:p>
                  <w:pPr>
                    <w:spacing w:line="3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p>
              </w:tc>
              <w:tc>
                <w:tcPr>
                  <w:tcW w:w="398" w:type="dxa"/>
                  <w:vAlign w:val="center"/>
                </w:tcPr>
                <w:p>
                  <w:pPr>
                    <w:spacing w:line="32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78"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工序</w:t>
                  </w:r>
                </w:p>
              </w:tc>
              <w:tc>
                <w:tcPr>
                  <w:tcW w:w="627"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编号</w:t>
                  </w:r>
                </w:p>
              </w:tc>
              <w:tc>
                <w:tcPr>
                  <w:tcW w:w="626"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排放方式</w:t>
                  </w:r>
                </w:p>
              </w:tc>
              <w:tc>
                <w:tcPr>
                  <w:tcW w:w="667"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污染物 名称</w:t>
                  </w:r>
                </w:p>
              </w:tc>
              <w:tc>
                <w:tcPr>
                  <w:tcW w:w="794"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产生量</w:t>
                  </w: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(t /a)</w:t>
                  </w:r>
                </w:p>
              </w:tc>
              <w:tc>
                <w:tcPr>
                  <w:tcW w:w="1813" w:type="dxa"/>
                  <w:gridSpan w:val="2"/>
                  <w:vMerge w:val="restart"/>
                  <w:vAlign w:val="center"/>
                </w:tcPr>
                <w:p>
                  <w:pPr>
                    <w:jc w:val="center"/>
                    <w:rPr>
                      <w:rFonts w:ascii="Times New Roman" w:hAnsi="Times New Roman" w:eastAsia="宋体" w:cs="Times New Roman"/>
                      <w:b/>
                      <w:color w:val="000000" w:themeColor="text1"/>
                      <w:sz w:val="15"/>
                      <w:szCs w:val="15"/>
                      <w14:textFill>
                        <w14:solidFill>
                          <w14:schemeClr w14:val="tx1"/>
                        </w14:solidFill>
                      </w14:textFill>
                    </w:rPr>
                  </w:pPr>
                  <w:r>
                    <w:rPr>
                      <w:rFonts w:ascii="Times New Roman" w:hAnsi="Times New Roman" w:eastAsia="宋体" w:cs="Times New Roman"/>
                      <w:b/>
                      <w:color w:val="000000" w:themeColor="text1"/>
                      <w:sz w:val="15"/>
                      <w:szCs w:val="15"/>
                      <w14:textFill>
                        <w14:solidFill>
                          <w14:schemeClr w14:val="tx1"/>
                        </w14:solidFill>
                      </w14:textFill>
                    </w:rPr>
                    <w:t>治理措施</w:t>
                  </w:r>
                </w:p>
              </w:tc>
              <w:tc>
                <w:tcPr>
                  <w:tcW w:w="1671" w:type="dxa"/>
                  <w:gridSpan w:val="2"/>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排放情况</w:t>
                  </w:r>
                </w:p>
              </w:tc>
              <w:tc>
                <w:tcPr>
                  <w:tcW w:w="1550" w:type="dxa"/>
                  <w:gridSpan w:val="3"/>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面源参数</w:t>
                  </w:r>
                </w:p>
              </w:tc>
              <w:tc>
                <w:tcPr>
                  <w:tcW w:w="836"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排放标准</w:t>
                  </w: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(mg/m</w:t>
                  </w:r>
                  <w:r>
                    <w:rPr>
                      <w:rFonts w:ascii="Times New Roman" w:hAnsi="Times New Roman" w:eastAsia="宋体" w:cs="Times New Roman"/>
                      <w:b/>
                      <w:color w:val="000000" w:themeColor="text1"/>
                      <w:sz w:val="18"/>
                      <w:szCs w:val="18"/>
                      <w:vertAlign w:val="superscript"/>
                      <w14:textFill>
                        <w14:solidFill>
                          <w14:schemeClr w14:val="tx1"/>
                        </w14:solidFill>
                      </w14:textFill>
                    </w:rPr>
                    <w:t>3</w:t>
                  </w:r>
                  <w:r>
                    <w:rPr>
                      <w:rFonts w:ascii="Times New Roman" w:hAnsi="Times New Roman" w:eastAsia="宋体" w:cs="Times New Roman"/>
                      <w:b/>
                      <w:color w:val="000000" w:themeColor="text1"/>
                      <w:sz w:val="18"/>
                      <w:szCs w:val="18"/>
                      <w14:textFill>
                        <w14:solidFill>
                          <w14:schemeClr w14:val="tx1"/>
                        </w14:solidFill>
                      </w14:textFill>
                    </w:rPr>
                    <w:t>)</w:t>
                  </w:r>
                </w:p>
              </w:tc>
              <w:tc>
                <w:tcPr>
                  <w:tcW w:w="398"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达标情 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578" w:type="dxa"/>
                  <w:vMerge w:val="continue"/>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p>
              </w:tc>
              <w:tc>
                <w:tcPr>
                  <w:tcW w:w="627"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626"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667"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794"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1813" w:type="dxa"/>
                  <w:gridSpan w:val="2"/>
                  <w:vMerge w:val="continue"/>
                  <w:vAlign w:val="center"/>
                </w:tcPr>
                <w:p>
                  <w:pPr>
                    <w:jc w:val="center"/>
                    <w:rPr>
                      <w:rFonts w:ascii="Times New Roman" w:hAnsi="Times New Roman" w:eastAsia="宋体" w:cs="Times New Roman"/>
                      <w:color w:val="000000" w:themeColor="text1"/>
                      <w:sz w:val="15"/>
                      <w:szCs w:val="15"/>
                      <w14:textFill>
                        <w14:solidFill>
                          <w14:schemeClr w14:val="tx1"/>
                        </w14:solidFill>
                      </w14:textFill>
                    </w:rPr>
                  </w:pPr>
                </w:p>
              </w:tc>
              <w:tc>
                <w:tcPr>
                  <w:tcW w:w="835"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排放量</w:t>
                  </w: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(t /a)</w:t>
                  </w:r>
                </w:p>
              </w:tc>
              <w:tc>
                <w:tcPr>
                  <w:tcW w:w="836"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排放速 率</w:t>
                  </w: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(kg/h)</w:t>
                  </w:r>
                </w:p>
              </w:tc>
              <w:tc>
                <w:tcPr>
                  <w:tcW w:w="486"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长(m)</w:t>
                  </w:r>
                </w:p>
              </w:tc>
              <w:tc>
                <w:tcPr>
                  <w:tcW w:w="486"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宽(m)</w:t>
                  </w:r>
                </w:p>
              </w:tc>
              <w:tc>
                <w:tcPr>
                  <w:tcW w:w="578"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高 (m)</w:t>
                  </w:r>
                </w:p>
              </w:tc>
              <w:tc>
                <w:tcPr>
                  <w:tcW w:w="836"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398"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328" w:hRule="atLeast"/>
              </w:trPr>
              <w:tc>
                <w:tcPr>
                  <w:tcW w:w="578"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开料、平刨等</w:t>
                  </w:r>
                </w:p>
              </w:tc>
              <w:tc>
                <w:tcPr>
                  <w:tcW w:w="627"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G1</w:t>
                  </w:r>
                </w:p>
              </w:tc>
              <w:tc>
                <w:tcPr>
                  <w:tcW w:w="626"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无组织</w:t>
                  </w:r>
                </w:p>
              </w:tc>
              <w:tc>
                <w:tcPr>
                  <w:tcW w:w="667"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颗粒物</w:t>
                  </w:r>
                </w:p>
              </w:tc>
              <w:tc>
                <w:tcPr>
                  <w:tcW w:w="794"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0.1503</w:t>
                  </w:r>
                </w:p>
              </w:tc>
              <w:tc>
                <w:tcPr>
                  <w:tcW w:w="1813" w:type="dxa"/>
                  <w:gridSpan w:val="2"/>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集气罩未收集部分</w:t>
                  </w:r>
                </w:p>
              </w:tc>
              <w:tc>
                <w:tcPr>
                  <w:tcW w:w="835"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0.1503</w:t>
                  </w:r>
                </w:p>
              </w:tc>
              <w:tc>
                <w:tcPr>
                  <w:tcW w:w="836"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0.075</w:t>
                  </w:r>
                </w:p>
              </w:tc>
              <w:tc>
                <w:tcPr>
                  <w:tcW w:w="486"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38</w:t>
                  </w:r>
                </w:p>
              </w:tc>
              <w:tc>
                <w:tcPr>
                  <w:tcW w:w="486"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17</w:t>
                  </w:r>
                </w:p>
              </w:tc>
              <w:tc>
                <w:tcPr>
                  <w:tcW w:w="578"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7</w:t>
                  </w:r>
                </w:p>
              </w:tc>
              <w:tc>
                <w:tcPr>
                  <w:tcW w:w="836"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1.0</w:t>
                  </w:r>
                </w:p>
              </w:tc>
              <w:tc>
                <w:tcPr>
                  <w:tcW w:w="398"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9" w:hRule="atLeast"/>
              </w:trPr>
              <w:tc>
                <w:tcPr>
                  <w:tcW w:w="578"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拼接</w:t>
                  </w:r>
                </w:p>
              </w:tc>
              <w:tc>
                <w:tcPr>
                  <w:tcW w:w="627"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G2</w:t>
                  </w:r>
                </w:p>
              </w:tc>
              <w:tc>
                <w:tcPr>
                  <w:tcW w:w="626"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无组织</w:t>
                  </w:r>
                </w:p>
              </w:tc>
              <w:tc>
                <w:tcPr>
                  <w:tcW w:w="667"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VOCs</w:t>
                  </w:r>
                </w:p>
              </w:tc>
              <w:tc>
                <w:tcPr>
                  <w:tcW w:w="794"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0.004</w:t>
                  </w:r>
                </w:p>
              </w:tc>
              <w:tc>
                <w:tcPr>
                  <w:tcW w:w="1813" w:type="dxa"/>
                  <w:gridSpan w:val="2"/>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83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0.004</w:t>
                  </w:r>
                </w:p>
              </w:tc>
              <w:tc>
                <w:tcPr>
                  <w:tcW w:w="836"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0.002</w:t>
                  </w:r>
                </w:p>
              </w:tc>
              <w:tc>
                <w:tcPr>
                  <w:tcW w:w="486"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38</w:t>
                  </w:r>
                </w:p>
              </w:tc>
              <w:tc>
                <w:tcPr>
                  <w:tcW w:w="486"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17</w:t>
                  </w:r>
                </w:p>
              </w:tc>
              <w:tc>
                <w:tcPr>
                  <w:tcW w:w="578"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7</w:t>
                  </w:r>
                </w:p>
              </w:tc>
              <w:tc>
                <w:tcPr>
                  <w:tcW w:w="836"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w:t>
                  </w:r>
                </w:p>
              </w:tc>
              <w:tc>
                <w:tcPr>
                  <w:tcW w:w="398"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r>
          </w:tbl>
          <w:p>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p>
          <w:p>
            <w:pPr>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2、废水产排核算</w:t>
            </w:r>
          </w:p>
          <w:p>
            <w:pPr>
              <w:spacing w:line="360" w:lineRule="auto"/>
              <w:ind w:firstLine="482" w:firstLineChars="200"/>
              <w:jc w:val="left"/>
              <w:rPr>
                <w:rFonts w:ascii="Times New Roman" w:hAnsi="Times New Roman" w:cs="Times New Roman"/>
                <w:b/>
                <w:color w:val="000000" w:themeColor="text1"/>
                <w:kern w:val="0"/>
                <w:sz w:val="24"/>
                <w14:textFill>
                  <w14:solidFill>
                    <w14:schemeClr w14:val="tx1"/>
                  </w14:solidFill>
                </w14:textFill>
              </w:rPr>
            </w:pPr>
            <w:r>
              <w:rPr>
                <w:rFonts w:ascii="Times New Roman" w:hAnsi="Times New Roman" w:cs="Times New Roman"/>
                <w:b/>
                <w:color w:val="000000" w:themeColor="text1"/>
                <w:kern w:val="0"/>
                <w:sz w:val="24"/>
                <w14:textFill>
                  <w14:solidFill>
                    <w14:schemeClr w14:val="tx1"/>
                  </w14:solidFill>
                </w14:textFill>
              </w:rPr>
              <w:t>2.1、生产废水产排核算</w:t>
            </w:r>
          </w:p>
          <w:p>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根据工艺分析，本项目生产废水主要为喷漆循环水；</w:t>
            </w:r>
          </w:p>
          <w:p>
            <w:pPr>
              <w:adjustRightInd w:val="0"/>
              <w:snapToGrid w:val="0"/>
              <w:spacing w:line="360" w:lineRule="auto"/>
              <w:ind w:firstLine="482"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喷漆循环水处措施</w:t>
            </w:r>
            <w:r>
              <w:rPr>
                <w:rFonts w:hint="eastAsia" w:ascii="Times New Roman" w:hAnsi="Times New Roman" w:cs="Times New Roman"/>
                <w:b/>
                <w:color w:val="000000" w:themeColor="text1"/>
                <w:sz w:val="24"/>
                <w14:textFill>
                  <w14:solidFill>
                    <w14:schemeClr w14:val="tx1"/>
                  </w14:solidFill>
                </w14:textFill>
              </w:rPr>
              <w:t>可行性</w:t>
            </w:r>
            <w:r>
              <w:rPr>
                <w:rFonts w:ascii="Times New Roman" w:hAnsi="Times New Roman" w:cs="Times New Roman"/>
                <w:b/>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水箱中定期（本项目半年）添加专用的油漆絮凝剂，将被清洗到水中的漆雾颗粒凝结成漆渣漂浮到水面上定期打捞收集，交由有资质的单位进行处置</w:t>
            </w:r>
            <w:r>
              <w:rPr>
                <w:rFonts w:hint="eastAsia" w:ascii="Times New Roman" w:hAnsi="Times New Roman"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根据表五分析，废气主要由VOCs和漆雾组成，VOCs不溶于水（后续被活性炭吸附），</w:t>
            </w:r>
            <w:r>
              <w:rPr>
                <w:rFonts w:ascii="Times New Roman" w:hAnsi="Times New Roman" w:eastAsia="宋体" w:cs="Times New Roman"/>
                <w:color w:val="000000" w:themeColor="text1"/>
                <w:sz w:val="24"/>
                <w14:textFill>
                  <w14:solidFill>
                    <w14:schemeClr w14:val="tx1"/>
                  </w14:solidFill>
                </w14:textFill>
              </w:rPr>
              <w:t>喷漆水</w:t>
            </w:r>
            <w:r>
              <w:rPr>
                <w:rFonts w:hint="eastAsia" w:ascii="Times New Roman" w:hAnsi="Times New Roman" w:eastAsia="宋体" w:cs="Times New Roman"/>
                <w:color w:val="000000" w:themeColor="text1"/>
                <w:sz w:val="24"/>
                <w14:textFill>
                  <w14:solidFill>
                    <w14:schemeClr w14:val="tx1"/>
                  </w14:solidFill>
                </w14:textFill>
              </w:rPr>
              <w:t>经</w:t>
            </w:r>
            <w:r>
              <w:rPr>
                <w:rFonts w:ascii="Times New Roman" w:hAnsi="Times New Roman" w:eastAsia="宋体" w:cs="Times New Roman"/>
                <w:color w:val="000000" w:themeColor="text1"/>
                <w:sz w:val="24"/>
                <w14:textFill>
                  <w14:solidFill>
                    <w14:schemeClr w14:val="tx1"/>
                  </w14:solidFill>
                </w14:textFill>
              </w:rPr>
              <w:t>油漆絮凝剂喷漆水结成漆渣</w:t>
            </w:r>
            <w:r>
              <w:rPr>
                <w:rFonts w:hint="eastAsia" w:ascii="Times New Roman" w:hAnsi="Times New Roman" w:eastAsia="宋体" w:cs="Times New Roman"/>
                <w:color w:val="000000" w:themeColor="text1"/>
                <w:sz w:val="24"/>
                <w14:textFill>
                  <w14:solidFill>
                    <w14:schemeClr w14:val="tx1"/>
                  </w14:solidFill>
                </w14:textFill>
              </w:rPr>
              <w:t>，打捞后，</w:t>
            </w:r>
            <w:r>
              <w:rPr>
                <w:rFonts w:ascii="Times New Roman" w:hAnsi="Times New Roman" w:eastAsia="宋体" w:cs="Times New Roman"/>
                <w:color w:val="000000" w:themeColor="text1"/>
                <w:sz w:val="24"/>
                <w14:textFill>
                  <w14:solidFill>
                    <w14:schemeClr w14:val="tx1"/>
                  </w14:solidFill>
                </w14:textFill>
              </w:rPr>
              <w:t>循环使用，不外排</w:t>
            </w:r>
            <w:r>
              <w:rPr>
                <w:rFonts w:hint="eastAsia" w:ascii="Times New Roman" w:hAnsi="Times New Roman" w:eastAsia="宋体" w:cs="Times New Roman"/>
                <w:color w:val="000000" w:themeColor="text1"/>
                <w:sz w:val="24"/>
                <w14:textFill>
                  <w14:solidFill>
                    <w14:schemeClr w14:val="tx1"/>
                  </w14:solidFill>
                </w14:textFill>
              </w:rPr>
              <w:t>，是可行的。</w:t>
            </w:r>
          </w:p>
          <w:p>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本项目喷漆循环水水量为1m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/h（8m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/d），损耗按20%计，每天需补水量为1.6 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/d。</w:t>
            </w:r>
          </w:p>
          <w:p>
            <w:pPr>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2.2、生活污水产排核算</w:t>
            </w:r>
          </w:p>
          <w:p>
            <w:pPr>
              <w:adjustRightInd w:val="0"/>
              <w:spacing w:line="360" w:lineRule="auto"/>
              <w:ind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本项目根据建设单位提供的资料，正常运营后，工作人员约8人，</w:t>
            </w:r>
            <w:r>
              <w:rPr>
                <w:rFonts w:ascii="Times New Roman" w:hAnsi="Times New Roman" w:cs="Times New Roman"/>
                <w:color w:val="000000" w:themeColor="text1"/>
                <w:sz w:val="24"/>
                <w14:textFill>
                  <w14:solidFill>
                    <w14:schemeClr w14:val="tx1"/>
                  </w14:solidFill>
                </w14:textFill>
              </w:rPr>
              <w:t>均在</w:t>
            </w:r>
            <w:r>
              <w:rPr>
                <w:rFonts w:ascii="Times New Roman" w:hAnsi="Times New Roman" w:cs="Times New Roman"/>
                <w:bCs/>
                <w:color w:val="000000" w:themeColor="text1"/>
                <w:sz w:val="24"/>
                <w14:textFill>
                  <w14:solidFill>
                    <w14:schemeClr w14:val="tx1"/>
                  </w14:solidFill>
                </w14:textFill>
              </w:rPr>
              <w:t>项目区住宿、饮食</w:t>
            </w:r>
            <w:r>
              <w:rPr>
                <w:rFonts w:ascii="Times New Roman" w:hAnsi="Times New Roman" w:cs="Times New Roman"/>
                <w:color w:val="000000" w:themeColor="text1"/>
                <w:sz w:val="24"/>
                <w14:textFill>
                  <w14:solidFill>
                    <w14:schemeClr w14:val="tx1"/>
                  </w14:solidFill>
                </w14:textFill>
              </w:rPr>
              <w:t>。</w:t>
            </w:r>
          </w:p>
          <w:p>
            <w:pPr>
              <w:adjustRightInd w:val="0"/>
              <w:spacing w:line="360" w:lineRule="auto"/>
              <w:ind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（1）</w:t>
            </w:r>
            <w:r>
              <w:rPr>
                <w:rFonts w:ascii="Times New Roman" w:hAnsi="Times New Roman" w:cs="Times New Roman"/>
                <w:b/>
                <w:color w:val="000000" w:themeColor="text1"/>
                <w:sz w:val="24"/>
                <w:lang w:val="zh-CN"/>
                <w14:textFill>
                  <w14:solidFill>
                    <w14:schemeClr w14:val="tx1"/>
                  </w14:solidFill>
                </w14:textFill>
              </w:rPr>
              <w:t>住宿、办公用排水核算</w:t>
            </w:r>
          </w:p>
          <w:p>
            <w:pPr>
              <w:adjustRightInd w:val="0"/>
              <w:spacing w:line="360" w:lineRule="auto"/>
              <w:ind w:firstLine="482" w:firstLineChars="200"/>
              <w:jc w:val="left"/>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b/>
                <w:snapToGrid w:val="0"/>
                <w:color w:val="000000" w:themeColor="text1"/>
                <w:kern w:val="0"/>
                <w:sz w:val="24"/>
                <w:szCs w:val="20"/>
                <w14:textFill>
                  <w14:solidFill>
                    <w14:schemeClr w14:val="tx1"/>
                  </w14:solidFill>
                </w14:textFill>
              </w:rPr>
              <w:t>住宿、办公雨水：</w:t>
            </w:r>
            <w:r>
              <w:rPr>
                <w:rFonts w:ascii="Times New Roman" w:hAnsi="Times New Roman" w:eastAsia="宋体" w:cs="Times New Roman"/>
                <w:snapToGrid w:val="0"/>
                <w:color w:val="000000" w:themeColor="text1"/>
                <w:kern w:val="0"/>
                <w:sz w:val="24"/>
                <w:szCs w:val="20"/>
                <w14:textFill>
                  <w14:solidFill>
                    <w14:schemeClr w14:val="tx1"/>
                  </w14:solidFill>
                </w14:textFill>
              </w:rPr>
              <w:t>8名管理人员用水量按90L/（人.天）计，用水量为0.72m</w:t>
            </w:r>
            <w:r>
              <w:rPr>
                <w:rFonts w:ascii="Times New Roman" w:hAnsi="Times New Roman" w:eastAsia="宋体" w:cs="Times New Roman"/>
                <w:snapToGrid w:val="0"/>
                <w:color w:val="000000" w:themeColor="text1"/>
                <w:kern w:val="0"/>
                <w:sz w:val="24"/>
                <w:szCs w:val="20"/>
                <w:vertAlign w:val="superscript"/>
                <w14:textFill>
                  <w14:solidFill>
                    <w14:schemeClr w14:val="tx1"/>
                  </w14:solidFill>
                </w14:textFill>
              </w:rPr>
              <w:t>3</w:t>
            </w:r>
            <w:r>
              <w:rPr>
                <w:rFonts w:ascii="Times New Roman" w:hAnsi="Times New Roman" w:eastAsia="宋体" w:cs="Times New Roman"/>
                <w:snapToGrid w:val="0"/>
                <w:color w:val="000000" w:themeColor="text1"/>
                <w:kern w:val="0"/>
                <w:sz w:val="24"/>
                <w:szCs w:val="20"/>
                <w14:textFill>
                  <w14:solidFill>
                    <w14:schemeClr w14:val="tx1"/>
                  </w14:solidFill>
                </w14:textFill>
              </w:rPr>
              <w:t>/d，排水量按用水量的80%计，为0.576m</w:t>
            </w:r>
            <w:r>
              <w:rPr>
                <w:rFonts w:ascii="Times New Roman" w:hAnsi="Times New Roman" w:eastAsia="宋体" w:cs="Times New Roman"/>
                <w:snapToGrid w:val="0"/>
                <w:color w:val="000000" w:themeColor="text1"/>
                <w:kern w:val="0"/>
                <w:sz w:val="24"/>
                <w:szCs w:val="20"/>
                <w:vertAlign w:val="superscript"/>
                <w14:textFill>
                  <w14:solidFill>
                    <w14:schemeClr w14:val="tx1"/>
                  </w14:solidFill>
                </w14:textFill>
              </w:rPr>
              <w:t>3</w:t>
            </w:r>
            <w:r>
              <w:rPr>
                <w:rFonts w:ascii="Times New Roman" w:hAnsi="Times New Roman" w:eastAsia="宋体" w:cs="Times New Roman"/>
                <w:snapToGrid w:val="0"/>
                <w:color w:val="000000" w:themeColor="text1"/>
                <w:kern w:val="0"/>
                <w:sz w:val="24"/>
                <w:szCs w:val="20"/>
                <w14:textFill>
                  <w14:solidFill>
                    <w14:schemeClr w14:val="tx1"/>
                  </w14:solidFill>
                </w14:textFill>
              </w:rPr>
              <w:t>/d；</w:t>
            </w:r>
          </w:p>
          <w:p>
            <w:pPr>
              <w:adjustRightInd w:val="0"/>
              <w:spacing w:line="360" w:lineRule="auto"/>
              <w:ind w:firstLine="482" w:firstLineChars="200"/>
              <w:jc w:val="left"/>
              <w:rPr>
                <w:rFonts w:ascii="Times New Roman" w:hAnsi="Times New Roman" w:eastAsia="宋体" w:cs="Times New Roman"/>
                <w:b/>
                <w:snapToGrid w:val="0"/>
                <w:color w:val="000000" w:themeColor="text1"/>
                <w:kern w:val="0"/>
                <w:sz w:val="24"/>
                <w:szCs w:val="20"/>
                <w14:textFill>
                  <w14:solidFill>
                    <w14:schemeClr w14:val="tx1"/>
                  </w14:solidFill>
                </w14:textFill>
              </w:rPr>
            </w:pPr>
            <w:r>
              <w:rPr>
                <w:rFonts w:ascii="Times New Roman" w:hAnsi="Times New Roman" w:eastAsia="宋体" w:cs="Times New Roman"/>
                <w:b/>
                <w:snapToGrid w:val="0"/>
                <w:color w:val="000000" w:themeColor="text1"/>
                <w:kern w:val="0"/>
                <w:sz w:val="24"/>
                <w:szCs w:val="20"/>
                <w14:textFill>
                  <w14:solidFill>
                    <w14:schemeClr w14:val="tx1"/>
                  </w14:solidFill>
                </w14:textFill>
              </w:rPr>
              <w:t>（2）食堂用排水核算</w:t>
            </w:r>
          </w:p>
          <w:p>
            <w:pPr>
              <w:adjustRightInd w:val="0"/>
              <w:spacing w:line="360" w:lineRule="auto"/>
              <w:ind w:firstLine="480" w:firstLineChars="200"/>
              <w:jc w:val="left"/>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8名员工在项目饮食，</w:t>
            </w:r>
            <w:r>
              <w:rPr>
                <w:rFonts w:ascii="Times New Roman" w:hAnsi="Times New Roman" w:eastAsia="宋体" w:cs="Times New Roman"/>
                <w:snapToGrid w:val="0"/>
                <w:color w:val="000000" w:themeColor="text1"/>
                <w:kern w:val="0"/>
                <w:sz w:val="24"/>
                <w:szCs w:val="20"/>
                <w14:textFill>
                  <w14:solidFill>
                    <w14:schemeClr w14:val="tx1"/>
                  </w14:solidFill>
                </w14:textFill>
              </w:rPr>
              <w:t>其中食堂用水按30L/（人.天）计，用水量为0.24m</w:t>
            </w:r>
            <w:r>
              <w:rPr>
                <w:rFonts w:ascii="Times New Roman" w:hAnsi="Times New Roman" w:eastAsia="宋体" w:cs="Times New Roman"/>
                <w:snapToGrid w:val="0"/>
                <w:color w:val="000000" w:themeColor="text1"/>
                <w:kern w:val="0"/>
                <w:sz w:val="24"/>
                <w:szCs w:val="20"/>
                <w:vertAlign w:val="superscript"/>
                <w14:textFill>
                  <w14:solidFill>
                    <w14:schemeClr w14:val="tx1"/>
                  </w14:solidFill>
                </w14:textFill>
              </w:rPr>
              <w:t>3</w:t>
            </w:r>
            <w:r>
              <w:rPr>
                <w:rFonts w:ascii="Times New Roman" w:hAnsi="Times New Roman" w:eastAsia="宋体" w:cs="Times New Roman"/>
                <w:snapToGrid w:val="0"/>
                <w:color w:val="000000" w:themeColor="text1"/>
                <w:kern w:val="0"/>
                <w:sz w:val="24"/>
                <w:szCs w:val="20"/>
                <w14:textFill>
                  <w14:solidFill>
                    <w14:schemeClr w14:val="tx1"/>
                  </w14:solidFill>
                </w14:textFill>
              </w:rPr>
              <w:t>/d，排水量按用水量的80%计，食堂废水量为0.192m</w:t>
            </w:r>
            <w:r>
              <w:rPr>
                <w:rFonts w:ascii="Times New Roman" w:hAnsi="Times New Roman" w:eastAsia="宋体" w:cs="Times New Roman"/>
                <w:snapToGrid w:val="0"/>
                <w:color w:val="000000" w:themeColor="text1"/>
                <w:kern w:val="0"/>
                <w:sz w:val="24"/>
                <w:szCs w:val="20"/>
                <w:vertAlign w:val="superscript"/>
                <w14:textFill>
                  <w14:solidFill>
                    <w14:schemeClr w14:val="tx1"/>
                  </w14:solidFill>
                </w14:textFill>
              </w:rPr>
              <w:t>3</w:t>
            </w:r>
            <w:r>
              <w:rPr>
                <w:rFonts w:ascii="Times New Roman" w:hAnsi="Times New Roman" w:eastAsia="宋体" w:cs="Times New Roman"/>
                <w:snapToGrid w:val="0"/>
                <w:color w:val="000000" w:themeColor="text1"/>
                <w:kern w:val="0"/>
                <w:sz w:val="24"/>
                <w:szCs w:val="20"/>
                <w14:textFill>
                  <w14:solidFill>
                    <w14:schemeClr w14:val="tx1"/>
                  </w14:solidFill>
                </w14:textFill>
              </w:rPr>
              <w:t>/d。</w:t>
            </w:r>
          </w:p>
          <w:p>
            <w:pPr>
              <w:adjustRightInd w:val="0"/>
              <w:spacing w:line="360" w:lineRule="auto"/>
              <w:ind w:firstLine="482" w:firstLineChars="200"/>
              <w:jc w:val="left"/>
              <w:rPr>
                <w:rFonts w:ascii="Times New Roman" w:hAnsi="Times New Roman" w:eastAsia="宋体" w:cs="Times New Roman"/>
                <w:b/>
                <w:snapToGrid w:val="0"/>
                <w:color w:val="000000" w:themeColor="text1"/>
                <w:kern w:val="0"/>
                <w:sz w:val="24"/>
                <w:szCs w:val="20"/>
                <w14:textFill>
                  <w14:solidFill>
                    <w14:schemeClr w14:val="tx1"/>
                  </w14:solidFill>
                </w14:textFill>
              </w:rPr>
            </w:pPr>
            <w:r>
              <w:rPr>
                <w:rFonts w:ascii="Times New Roman" w:hAnsi="Times New Roman" w:eastAsia="宋体" w:cs="Times New Roman"/>
                <w:b/>
                <w:snapToGrid w:val="0"/>
                <w:color w:val="000000" w:themeColor="text1"/>
                <w:kern w:val="0"/>
                <w:sz w:val="24"/>
                <w:szCs w:val="20"/>
                <w14:textFill>
                  <w14:solidFill>
                    <w14:schemeClr w14:val="tx1"/>
                  </w14:solidFill>
                </w14:textFill>
              </w:rPr>
              <w:t>2.3、小结</w:t>
            </w:r>
          </w:p>
          <w:p>
            <w:pPr>
              <w:adjustRightInd w:val="0"/>
              <w:spacing w:line="360" w:lineRule="auto"/>
              <w:ind w:firstLine="480" w:firstLineChars="200"/>
              <w:jc w:val="left"/>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根据以上计算，本项目用排水情况见表5-2，项目水平衡图见图5-3。</w:t>
            </w:r>
          </w:p>
          <w:p>
            <w:pPr>
              <w:widowControl/>
              <w:snapToGrid w:val="0"/>
              <w:jc w:val="center"/>
              <w:rPr>
                <w:rFonts w:ascii="Times New Roman" w:hAnsi="Times New Roman" w:eastAsia="宋体" w:cs="Times New Roman"/>
                <w:b/>
                <w:snapToGrid w:val="0"/>
                <w:color w:val="000000" w:themeColor="text1"/>
                <w:kern w:val="0"/>
                <w:sz w:val="24"/>
                <w:lang w:val="zh-CN"/>
                <w14:textFill>
                  <w14:solidFill>
                    <w14:schemeClr w14:val="tx1"/>
                  </w14:solidFill>
                </w14:textFill>
              </w:rPr>
            </w:pPr>
          </w:p>
          <w:p>
            <w:pPr>
              <w:widowControl/>
              <w:snapToGrid w:val="0"/>
              <w:jc w:val="center"/>
              <w:rPr>
                <w:rFonts w:ascii="Times New Roman" w:hAnsi="Times New Roman" w:eastAsia="宋体" w:cs="Times New Roman"/>
                <w:b/>
                <w:snapToGrid w:val="0"/>
                <w:color w:val="000000" w:themeColor="text1"/>
                <w:kern w:val="0"/>
                <w:sz w:val="24"/>
                <w:lang w:val="zh-CN"/>
                <w14:textFill>
                  <w14:solidFill>
                    <w14:schemeClr w14:val="tx1"/>
                  </w14:solidFill>
                </w14:textFill>
              </w:rPr>
            </w:pPr>
            <w:r>
              <w:rPr>
                <w:rFonts w:ascii="Times New Roman" w:hAnsi="Times New Roman" w:eastAsia="宋体" w:cs="Times New Roman"/>
                <w:b/>
                <w:snapToGrid w:val="0"/>
                <w:color w:val="000000" w:themeColor="text1"/>
                <w:kern w:val="0"/>
                <w:sz w:val="24"/>
                <w:lang w:val="zh-CN"/>
                <w14:textFill>
                  <w14:solidFill>
                    <w14:schemeClr w14:val="tx1"/>
                  </w14:solidFill>
                </w14:textFill>
              </w:rPr>
              <w:t>表5-2  项目用排水情况一览表</w:t>
            </w:r>
          </w:p>
          <w:tbl>
            <w:tblPr>
              <w:tblStyle w:val="39"/>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934"/>
              <w:gridCol w:w="1642"/>
              <w:gridCol w:w="1156"/>
              <w:gridCol w:w="1640"/>
              <w:gridCol w:w="1359"/>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69"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序号</w:t>
                  </w:r>
                </w:p>
              </w:tc>
              <w:tc>
                <w:tcPr>
                  <w:tcW w:w="1934"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用水对象</w:t>
                  </w:r>
                </w:p>
              </w:tc>
              <w:tc>
                <w:tcPr>
                  <w:tcW w:w="1642"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用水情况</w:t>
                  </w:r>
                </w:p>
              </w:tc>
              <w:tc>
                <w:tcPr>
                  <w:tcW w:w="1156"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技术指标</w:t>
                  </w:r>
                </w:p>
              </w:tc>
              <w:tc>
                <w:tcPr>
                  <w:tcW w:w="1640"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单位用水指标</w:t>
                  </w:r>
                </w:p>
              </w:tc>
              <w:tc>
                <w:tcPr>
                  <w:tcW w:w="1359"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新鲜水用量(m</w:t>
                  </w:r>
                  <w:r>
                    <w:rPr>
                      <w:rFonts w:ascii="Times New Roman" w:hAnsi="Times New Roman" w:eastAsia="宋体" w:cs="Times New Roman"/>
                      <w:color w:val="000000" w:themeColor="text1"/>
                      <w:szCs w:val="22"/>
                      <w:vertAlign w:val="superscript"/>
                      <w:lang w:val="zh-CN"/>
                      <w14:textFill>
                        <w14:solidFill>
                          <w14:schemeClr w14:val="tx1"/>
                        </w14:solidFill>
                      </w14:textFill>
                    </w:rPr>
                    <w:t>3</w:t>
                  </w:r>
                  <w:r>
                    <w:rPr>
                      <w:rFonts w:ascii="Times New Roman" w:hAnsi="Times New Roman" w:eastAsia="宋体" w:cs="Times New Roman"/>
                      <w:color w:val="000000" w:themeColor="text1"/>
                      <w:szCs w:val="22"/>
                      <w:lang w:val="zh-CN"/>
                      <w14:textFill>
                        <w14:solidFill>
                          <w14:schemeClr w14:val="tx1"/>
                        </w14:solidFill>
                      </w14:textFill>
                    </w:rPr>
                    <w:t>/d)</w:t>
                  </w:r>
                </w:p>
              </w:tc>
              <w:tc>
                <w:tcPr>
                  <w:tcW w:w="1256"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废水量</w:t>
                  </w:r>
                </w:p>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(m</w:t>
                  </w:r>
                  <w:r>
                    <w:rPr>
                      <w:rFonts w:ascii="Times New Roman" w:hAnsi="Times New Roman" w:eastAsia="宋体" w:cs="Times New Roman"/>
                      <w:color w:val="000000" w:themeColor="text1"/>
                      <w:szCs w:val="22"/>
                      <w:vertAlign w:val="superscript"/>
                      <w:lang w:val="zh-CN"/>
                      <w14:textFill>
                        <w14:solidFill>
                          <w14:schemeClr w14:val="tx1"/>
                        </w14:solidFill>
                      </w14:textFill>
                    </w:rPr>
                    <w:t>3</w:t>
                  </w:r>
                  <w:r>
                    <w:rPr>
                      <w:rFonts w:ascii="Times New Roman" w:hAnsi="Times New Roman" w:eastAsia="宋体" w:cs="Times New Roman"/>
                      <w:color w:val="000000" w:themeColor="text1"/>
                      <w:szCs w:val="22"/>
                      <w:lang w:val="zh-CN"/>
                      <w14:textFill>
                        <w14:solidFill>
                          <w14:schemeClr w14:val="tx1"/>
                        </w14:solidFill>
                      </w14:textFil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9" w:type="dxa"/>
                  <w:vMerge w:val="restart"/>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1</w:t>
                  </w:r>
                </w:p>
              </w:tc>
              <w:tc>
                <w:tcPr>
                  <w:tcW w:w="1934" w:type="dxa"/>
                  <w:vMerge w:val="restart"/>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iCs/>
                      <w:color w:val="000000" w:themeColor="text1"/>
                      <w:szCs w:val="22"/>
                      <w:lang w:val="zh-CN"/>
                      <w14:textFill>
                        <w14:solidFill>
                          <w14:schemeClr w14:val="tx1"/>
                        </w14:solidFill>
                      </w14:textFill>
                    </w:rPr>
                    <w:t>生活用排水</w:t>
                  </w:r>
                </w:p>
              </w:tc>
              <w:tc>
                <w:tcPr>
                  <w:tcW w:w="1642"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住宿、办公</w:t>
                  </w:r>
                </w:p>
              </w:tc>
              <w:tc>
                <w:tcPr>
                  <w:tcW w:w="1156"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8人</w:t>
                  </w:r>
                </w:p>
              </w:tc>
              <w:tc>
                <w:tcPr>
                  <w:tcW w:w="1640" w:type="dxa"/>
                  <w:vAlign w:val="center"/>
                </w:tcPr>
                <w:p>
                  <w:pPr>
                    <w:jc w:val="center"/>
                    <w:rPr>
                      <w:rFonts w:ascii="Times New Roman" w:hAnsi="Times New Roman" w:eastAsia="宋体" w:cs="Times New Roman"/>
                      <w:i/>
                      <w:color w:val="000000" w:themeColor="text1"/>
                      <w:szCs w:val="22"/>
                      <w:lang w:val="zh-CN"/>
                      <w14:textFill>
                        <w14:solidFill>
                          <w14:schemeClr w14:val="tx1"/>
                        </w14:solidFill>
                      </w14:textFill>
                    </w:rPr>
                  </w:pPr>
                  <w:r>
                    <w:rPr>
                      <w:rFonts w:ascii="Times New Roman" w:hAnsi="Times New Roman" w:eastAsia="宋体" w:cs="Times New Roman"/>
                      <w:iCs/>
                      <w:color w:val="000000" w:themeColor="text1"/>
                      <w:szCs w:val="21"/>
                      <w:lang w:val="zh-CN"/>
                      <w14:textFill>
                        <w14:solidFill>
                          <w14:schemeClr w14:val="tx1"/>
                        </w14:solidFill>
                      </w14:textFill>
                    </w:rPr>
                    <w:t>90</w:t>
                  </w:r>
                  <w:r>
                    <w:rPr>
                      <w:rFonts w:ascii="Times New Roman" w:hAnsi="Times New Roman" w:eastAsia="宋体" w:cs="Times New Roman"/>
                      <w:color w:val="000000" w:themeColor="text1"/>
                      <w:szCs w:val="22"/>
                      <w:lang w:val="zh-CN"/>
                      <w14:textFill>
                        <w14:solidFill>
                          <w14:schemeClr w14:val="tx1"/>
                        </w14:solidFill>
                      </w14:textFill>
                    </w:rPr>
                    <w:t>L/（人·d）</w:t>
                  </w:r>
                </w:p>
              </w:tc>
              <w:tc>
                <w:tcPr>
                  <w:tcW w:w="1359"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0.72</w:t>
                  </w:r>
                </w:p>
              </w:tc>
              <w:tc>
                <w:tcPr>
                  <w:tcW w:w="125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9" w:type="dxa"/>
                  <w:vMerge w:val="continue"/>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p>
              </w:tc>
              <w:tc>
                <w:tcPr>
                  <w:tcW w:w="1934" w:type="dxa"/>
                  <w:vMerge w:val="continue"/>
                  <w:vAlign w:val="center"/>
                </w:tcPr>
                <w:p>
                  <w:pPr>
                    <w:jc w:val="center"/>
                    <w:rPr>
                      <w:rFonts w:ascii="Times New Roman" w:hAnsi="Times New Roman" w:eastAsia="宋体" w:cs="Times New Roman"/>
                      <w:iCs/>
                      <w:color w:val="000000" w:themeColor="text1"/>
                      <w:szCs w:val="22"/>
                      <w:lang w:val="zh-CN"/>
                      <w14:textFill>
                        <w14:solidFill>
                          <w14:schemeClr w14:val="tx1"/>
                        </w14:solidFill>
                      </w14:textFill>
                    </w:rPr>
                  </w:pPr>
                </w:p>
              </w:tc>
              <w:tc>
                <w:tcPr>
                  <w:tcW w:w="1642"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食堂</w:t>
                  </w:r>
                </w:p>
              </w:tc>
              <w:tc>
                <w:tcPr>
                  <w:tcW w:w="1156" w:type="dxa"/>
                  <w:vAlign w:val="center"/>
                </w:tcPr>
                <w:p>
                  <w:pPr>
                    <w:jc w:val="center"/>
                    <w:rPr>
                      <w:rFonts w:ascii="Times New Roman" w:hAnsi="Times New Roman" w:eastAsia="宋体" w:cs="Times New Roman"/>
                      <w:iCs/>
                      <w:color w:val="000000" w:themeColor="text1"/>
                      <w:szCs w:val="21"/>
                      <w:lang w:val="zh-CN"/>
                      <w14:textFill>
                        <w14:solidFill>
                          <w14:schemeClr w14:val="tx1"/>
                        </w14:solidFill>
                      </w14:textFill>
                    </w:rPr>
                  </w:pPr>
                  <w:r>
                    <w:rPr>
                      <w:rFonts w:ascii="Times New Roman" w:hAnsi="Times New Roman" w:eastAsia="宋体" w:cs="Times New Roman"/>
                      <w:iCs/>
                      <w:color w:val="000000" w:themeColor="text1"/>
                      <w:szCs w:val="21"/>
                      <w:lang w:val="zh-CN"/>
                      <w14:textFill>
                        <w14:solidFill>
                          <w14:schemeClr w14:val="tx1"/>
                        </w14:solidFill>
                      </w14:textFill>
                    </w:rPr>
                    <w:t>8人</w:t>
                  </w:r>
                </w:p>
              </w:tc>
              <w:tc>
                <w:tcPr>
                  <w:tcW w:w="1640" w:type="dxa"/>
                  <w:vAlign w:val="center"/>
                </w:tcPr>
                <w:p>
                  <w:pPr>
                    <w:jc w:val="center"/>
                    <w:rPr>
                      <w:rFonts w:ascii="Times New Roman" w:hAnsi="Times New Roman" w:eastAsia="宋体" w:cs="Times New Roman"/>
                      <w:iCs/>
                      <w:color w:val="000000" w:themeColor="text1"/>
                      <w:szCs w:val="21"/>
                      <w:lang w:val="zh-CN"/>
                      <w14:textFill>
                        <w14:solidFill>
                          <w14:schemeClr w14:val="tx1"/>
                        </w14:solidFill>
                      </w14:textFill>
                    </w:rPr>
                  </w:pPr>
                  <w:r>
                    <w:rPr>
                      <w:rFonts w:ascii="Times New Roman" w:hAnsi="Times New Roman" w:eastAsia="宋体" w:cs="Times New Roman"/>
                      <w:iCs/>
                      <w:color w:val="000000" w:themeColor="text1"/>
                      <w:szCs w:val="21"/>
                      <w:lang w:val="zh-CN"/>
                      <w14:textFill>
                        <w14:solidFill>
                          <w14:schemeClr w14:val="tx1"/>
                        </w14:solidFill>
                      </w14:textFill>
                    </w:rPr>
                    <w:t>30</w:t>
                  </w:r>
                  <w:r>
                    <w:rPr>
                      <w:rFonts w:ascii="Times New Roman" w:hAnsi="Times New Roman" w:eastAsia="宋体" w:cs="Times New Roman"/>
                      <w:color w:val="000000" w:themeColor="text1"/>
                      <w:szCs w:val="22"/>
                      <w:lang w:val="zh-CN"/>
                      <w14:textFill>
                        <w14:solidFill>
                          <w14:schemeClr w14:val="tx1"/>
                        </w14:solidFill>
                      </w14:textFill>
                    </w:rPr>
                    <w:t>L/（人·d）</w:t>
                  </w:r>
                </w:p>
              </w:tc>
              <w:tc>
                <w:tcPr>
                  <w:tcW w:w="1359"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0.24</w:t>
                  </w:r>
                </w:p>
              </w:tc>
              <w:tc>
                <w:tcPr>
                  <w:tcW w:w="125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0.192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9"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2</w:t>
                  </w:r>
                </w:p>
              </w:tc>
              <w:tc>
                <w:tcPr>
                  <w:tcW w:w="1934" w:type="dxa"/>
                  <w:vAlign w:val="center"/>
                </w:tcPr>
                <w:p>
                  <w:pPr>
                    <w:jc w:val="center"/>
                    <w:rPr>
                      <w:rFonts w:ascii="Times New Roman" w:hAnsi="Times New Roman" w:eastAsia="宋体" w:cs="Times New Roman"/>
                      <w:iCs/>
                      <w:color w:val="000000" w:themeColor="text1"/>
                      <w:szCs w:val="22"/>
                      <w:lang w:val="zh-CN"/>
                      <w14:textFill>
                        <w14:solidFill>
                          <w14:schemeClr w14:val="tx1"/>
                        </w14:solidFill>
                      </w14:textFill>
                    </w:rPr>
                  </w:pPr>
                  <w:r>
                    <w:rPr>
                      <w:rFonts w:ascii="Times New Roman" w:hAnsi="Times New Roman" w:eastAsia="宋体" w:cs="Times New Roman"/>
                      <w:iCs/>
                      <w:color w:val="000000" w:themeColor="text1"/>
                      <w:szCs w:val="22"/>
                      <w:lang w:val="zh-CN"/>
                      <w14:textFill>
                        <w14:solidFill>
                          <w14:schemeClr w14:val="tx1"/>
                        </w14:solidFill>
                      </w14:textFill>
                    </w:rPr>
                    <w:t>生产用排水</w:t>
                  </w:r>
                </w:p>
              </w:tc>
              <w:tc>
                <w:tcPr>
                  <w:tcW w:w="1642"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iCs/>
                      <w:color w:val="000000" w:themeColor="text1"/>
                      <w:szCs w:val="22"/>
                      <w:lang w:val="zh-CN"/>
                      <w14:textFill>
                        <w14:solidFill>
                          <w14:schemeClr w14:val="tx1"/>
                        </w14:solidFill>
                      </w14:textFill>
                    </w:rPr>
                    <w:t>喷漆房</w:t>
                  </w:r>
                </w:p>
              </w:tc>
              <w:tc>
                <w:tcPr>
                  <w:tcW w:w="1156" w:type="dxa"/>
                  <w:vAlign w:val="center"/>
                </w:tcPr>
                <w:p>
                  <w:pPr>
                    <w:jc w:val="center"/>
                    <w:rPr>
                      <w:rFonts w:ascii="Times New Roman" w:hAnsi="Times New Roman" w:eastAsia="宋体" w:cs="Times New Roman"/>
                      <w:iCs/>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8m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/d</w:t>
                  </w:r>
                </w:p>
              </w:tc>
              <w:tc>
                <w:tcPr>
                  <w:tcW w:w="1640" w:type="dxa"/>
                  <w:vAlign w:val="center"/>
                </w:tcPr>
                <w:p>
                  <w:pPr>
                    <w:jc w:val="center"/>
                    <w:rPr>
                      <w:rFonts w:ascii="Times New Roman" w:hAnsi="Times New Roman" w:eastAsia="宋体" w:cs="Times New Roman"/>
                      <w:iCs/>
                      <w:color w:val="000000" w:themeColor="text1"/>
                      <w:szCs w:val="21"/>
                      <w:lang w:val="zh-CN"/>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20%</w:t>
                  </w:r>
                </w:p>
              </w:tc>
              <w:tc>
                <w:tcPr>
                  <w:tcW w:w="1359"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1.6</w:t>
                  </w:r>
                </w:p>
              </w:tc>
              <w:tc>
                <w:tcPr>
                  <w:tcW w:w="125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9"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3</w:t>
                  </w:r>
                </w:p>
              </w:tc>
              <w:tc>
                <w:tcPr>
                  <w:tcW w:w="1934"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合计</w:t>
                  </w:r>
                </w:p>
              </w:tc>
              <w:tc>
                <w:tcPr>
                  <w:tcW w:w="1642" w:type="dxa"/>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w:t>
                  </w:r>
                </w:p>
              </w:tc>
              <w:tc>
                <w:tcPr>
                  <w:tcW w:w="2796" w:type="dxa"/>
                  <w:gridSpan w:val="2"/>
                  <w:vAlign w:val="center"/>
                </w:tcPr>
                <w:p>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w:t>
                  </w:r>
                </w:p>
              </w:tc>
              <w:tc>
                <w:tcPr>
                  <w:tcW w:w="1359"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2.56</w:t>
                  </w:r>
                </w:p>
              </w:tc>
              <w:tc>
                <w:tcPr>
                  <w:tcW w:w="125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0.768</w:t>
                  </w:r>
                </w:p>
              </w:tc>
            </w:tr>
          </w:tbl>
          <w:p>
            <w:pPr>
              <w:adjustRightInd w:val="0"/>
              <w:snapToGrid w:val="0"/>
              <w:jc w:val="center"/>
              <w:rPr>
                <w:rFonts w:ascii="Times New Roman" w:hAnsi="Times New Roman" w:cs="Times New Roman"/>
                <w:b/>
                <w:color w:val="000000" w:themeColor="text1"/>
                <w14:textFill>
                  <w14:solidFill>
                    <w14:schemeClr w14:val="tx1"/>
                  </w14:solidFill>
                </w14:textFill>
              </w:rPr>
            </w:pPr>
            <w:bookmarkStart w:id="10" w:name="OLE_LINK1"/>
            <w:r>
              <w:rPr>
                <w:rFonts w:ascii="Times New Roman" w:hAnsi="Times New Roman" w:cs="Times New Roman"/>
                <w:b/>
                <w:color w:val="000000" w:themeColor="text1"/>
                <w14:textFill>
                  <w14:solidFill>
                    <w14:schemeClr w14:val="tx1"/>
                  </w14:solidFill>
                </w14:textFill>
              </w:rPr>
              <w:object>
                <v:shape id="_x0000_i1025" o:spt="75" type="#_x0000_t75" style="height:170.9pt;width:447.6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bookmarkEnd w:id="10"/>
          </w:p>
          <w:p>
            <w:pPr>
              <w:adjustRightInd w:val="0"/>
              <w:snapToGrid w:val="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图5-3  本项目水量平衡图  单位：m</w:t>
            </w:r>
            <w:r>
              <w:rPr>
                <w:rFonts w:ascii="Times New Roman" w:hAnsi="Times New Roman" w:cs="Times New Roman"/>
                <w:b/>
                <w:color w:val="000000" w:themeColor="text1"/>
                <w:sz w:val="24"/>
                <w:vertAlign w:val="superscript"/>
                <w14:textFill>
                  <w14:solidFill>
                    <w14:schemeClr w14:val="tx1"/>
                  </w14:solidFill>
                </w14:textFill>
              </w:rPr>
              <w:t>3</w:t>
            </w:r>
            <w:r>
              <w:rPr>
                <w:rFonts w:ascii="Times New Roman" w:hAnsi="Times New Roman" w:cs="Times New Roman"/>
                <w:b/>
                <w:color w:val="000000" w:themeColor="text1"/>
                <w:sz w:val="24"/>
                <w14:textFill>
                  <w14:solidFill>
                    <w14:schemeClr w14:val="tx1"/>
                  </w14:solidFill>
                </w14:textFill>
              </w:rPr>
              <w:t>/d</w:t>
            </w:r>
          </w:p>
          <w:p>
            <w:pPr>
              <w:adjustRightInd w:val="0"/>
              <w:snapToGrid w:val="0"/>
              <w:jc w:val="center"/>
              <w:rPr>
                <w:rFonts w:ascii="Times New Roman" w:hAnsi="Times New Roman" w:cs="Times New Roman"/>
                <w:b/>
                <w:color w:val="000000" w:themeColor="text1"/>
                <w:sz w:val="24"/>
                <w14:textFill>
                  <w14:solidFill>
                    <w14:schemeClr w14:val="tx1"/>
                  </w14:solidFill>
                </w14:textFill>
              </w:rPr>
            </w:pPr>
          </w:p>
          <w:p>
            <w:pPr>
              <w:adjustRightInd w:val="0"/>
              <w:spacing w:line="360" w:lineRule="auto"/>
              <w:ind w:firstLine="482" w:firstLineChars="200"/>
              <w:rPr>
                <w:rFonts w:ascii="Times New Roman" w:hAnsi="Times New Roman" w:eastAsia="宋体" w:cs="Times New Roman"/>
                <w:b/>
                <w:snapToGrid w:val="0"/>
                <w:color w:val="000000" w:themeColor="text1"/>
                <w:kern w:val="0"/>
                <w:sz w:val="24"/>
                <w:szCs w:val="20"/>
                <w14:textFill>
                  <w14:solidFill>
                    <w14:schemeClr w14:val="tx1"/>
                  </w14:solidFill>
                </w14:textFill>
              </w:rPr>
            </w:pPr>
            <w:r>
              <w:rPr>
                <w:rFonts w:ascii="Times New Roman" w:hAnsi="Times New Roman" w:eastAsia="宋体" w:cs="Times New Roman"/>
                <w:b/>
                <w:snapToGrid w:val="0"/>
                <w:color w:val="000000" w:themeColor="text1"/>
                <w:kern w:val="0"/>
                <w:sz w:val="24"/>
                <w:szCs w:val="20"/>
                <w14:textFill>
                  <w14:solidFill>
                    <w14:schemeClr w14:val="tx1"/>
                  </w14:solidFill>
                </w14:textFill>
              </w:rPr>
              <w:t>2.4、项目用排水核算小结</w:t>
            </w:r>
          </w:p>
          <w:p>
            <w:pPr>
              <w:adjustRightInd w:val="0"/>
              <w:spacing w:line="360" w:lineRule="auto"/>
              <w:ind w:firstLine="482"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b/>
                <w:snapToGrid w:val="0"/>
                <w:color w:val="000000" w:themeColor="text1"/>
                <w:kern w:val="0"/>
                <w:sz w:val="24"/>
                <w:szCs w:val="20"/>
                <w14:textFill>
                  <w14:solidFill>
                    <w14:schemeClr w14:val="tx1"/>
                  </w14:solidFill>
                </w14:textFill>
              </w:rPr>
              <w:t>生活废水：</w:t>
            </w:r>
            <w:r>
              <w:rPr>
                <w:rFonts w:ascii="Times New Roman" w:hAnsi="Times New Roman" w:eastAsia="宋体" w:cs="Times New Roman"/>
                <w:snapToGrid w:val="0"/>
                <w:color w:val="000000" w:themeColor="text1"/>
                <w:kern w:val="0"/>
                <w:sz w:val="24"/>
                <w:szCs w:val="20"/>
                <w14:textFill>
                  <w14:solidFill>
                    <w14:schemeClr w14:val="tx1"/>
                  </w14:solidFill>
                </w14:textFill>
              </w:rPr>
              <w:t>根据上述核算，本项目产生生活废水量为0.768m</w:t>
            </w:r>
            <w:r>
              <w:rPr>
                <w:rFonts w:ascii="Times New Roman" w:hAnsi="Times New Roman" w:eastAsia="宋体" w:cs="Times New Roman"/>
                <w:snapToGrid w:val="0"/>
                <w:color w:val="000000" w:themeColor="text1"/>
                <w:kern w:val="0"/>
                <w:sz w:val="24"/>
                <w:szCs w:val="20"/>
                <w:vertAlign w:val="superscript"/>
                <w14:textFill>
                  <w14:solidFill>
                    <w14:schemeClr w14:val="tx1"/>
                  </w14:solidFill>
                </w14:textFill>
              </w:rPr>
              <w:t>3</w:t>
            </w:r>
            <w:r>
              <w:rPr>
                <w:rFonts w:ascii="Times New Roman" w:hAnsi="Times New Roman" w:eastAsia="宋体" w:cs="Times New Roman"/>
                <w:snapToGrid w:val="0"/>
                <w:color w:val="000000" w:themeColor="text1"/>
                <w:kern w:val="0"/>
                <w:sz w:val="24"/>
                <w:szCs w:val="20"/>
                <w14:textFill>
                  <w14:solidFill>
                    <w14:schemeClr w14:val="tx1"/>
                  </w14:solidFill>
                </w14:textFill>
              </w:rPr>
              <w:t>/d，0.0192万m</w:t>
            </w:r>
            <w:r>
              <w:rPr>
                <w:rFonts w:ascii="Times New Roman" w:hAnsi="Times New Roman" w:eastAsia="宋体" w:cs="Times New Roman"/>
                <w:snapToGrid w:val="0"/>
                <w:color w:val="000000" w:themeColor="text1"/>
                <w:kern w:val="0"/>
                <w:sz w:val="24"/>
                <w:szCs w:val="20"/>
                <w:vertAlign w:val="superscript"/>
                <w14:textFill>
                  <w14:solidFill>
                    <w14:schemeClr w14:val="tx1"/>
                  </w14:solidFill>
                </w14:textFill>
              </w:rPr>
              <w:t>3</w:t>
            </w:r>
            <w:r>
              <w:rPr>
                <w:rFonts w:ascii="Times New Roman" w:hAnsi="Times New Roman" w:eastAsia="宋体" w:cs="Times New Roman"/>
                <w:snapToGrid w:val="0"/>
                <w:color w:val="000000" w:themeColor="text1"/>
                <w:kern w:val="0"/>
                <w:sz w:val="24"/>
                <w:szCs w:val="20"/>
                <w14:textFill>
                  <w14:solidFill>
                    <w14:schemeClr w14:val="tx1"/>
                  </w14:solidFill>
                </w14:textFill>
              </w:rPr>
              <w:t>/a</w:t>
            </w:r>
            <w:r>
              <w:rPr>
                <w:rFonts w:ascii="Times New Roman" w:hAnsi="Times New Roman" w:eastAsia="宋体" w:cs="Times New Roman"/>
                <w:bCs/>
                <w:snapToGrid w:val="0"/>
                <w:color w:val="000000" w:themeColor="text1"/>
                <w:kern w:val="0"/>
                <w:sz w:val="24"/>
                <w:szCs w:val="20"/>
                <w14:textFill>
                  <w14:solidFill>
                    <w14:schemeClr w14:val="tx1"/>
                  </w14:solidFill>
                </w14:textFill>
              </w:rPr>
              <w:t>，</w:t>
            </w:r>
            <w:r>
              <w:rPr>
                <w:rFonts w:ascii="Times New Roman" w:hAnsi="Times New Roman" w:eastAsia="宋体" w:cs="Times New Roman"/>
                <w:snapToGrid w:val="0"/>
                <w:color w:val="000000" w:themeColor="text1"/>
                <w:kern w:val="0"/>
                <w:sz w:val="24"/>
                <w:szCs w:val="20"/>
                <w14:textFill>
                  <w14:solidFill>
                    <w14:schemeClr w14:val="tx1"/>
                  </w14:solidFill>
                </w14:textFill>
              </w:rPr>
              <w:t>生活污水经化粪池、隔油池处理后，定期委托周边村民清掏，用于农作物施肥。</w:t>
            </w:r>
          </w:p>
          <w:p>
            <w:pPr>
              <w:spacing w:line="360" w:lineRule="auto"/>
              <w:ind w:firstLine="482"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eastAsia="宋体" w:cs="Times New Roman"/>
                <w:b/>
                <w:snapToGrid w:val="0"/>
                <w:color w:val="000000" w:themeColor="text1"/>
                <w:kern w:val="0"/>
                <w:sz w:val="24"/>
                <w:szCs w:val="20"/>
                <w14:textFill>
                  <w14:solidFill>
                    <w14:schemeClr w14:val="tx1"/>
                  </w14:solidFill>
                </w14:textFill>
              </w:rPr>
              <w:t>生产废水：</w:t>
            </w:r>
            <w:r>
              <w:rPr>
                <w:rFonts w:ascii="Times New Roman" w:hAnsi="Times New Roman" w:eastAsia="宋体" w:cs="Times New Roman"/>
                <w:snapToGrid w:val="0"/>
                <w:color w:val="000000" w:themeColor="text1"/>
                <w:kern w:val="0"/>
                <w:sz w:val="24"/>
                <w:szCs w:val="20"/>
                <w14:textFill>
                  <w14:solidFill>
                    <w14:schemeClr w14:val="tx1"/>
                  </w14:solidFill>
                </w14:textFill>
              </w:rPr>
              <w:t>根据上述核算，</w:t>
            </w:r>
            <w:r>
              <w:rPr>
                <w:rFonts w:ascii="Times New Roman" w:hAnsi="Times New Roman" w:cs="Times New Roman"/>
                <w:color w:val="000000" w:themeColor="text1"/>
                <w:sz w:val="24"/>
                <w14:textFill>
                  <w14:solidFill>
                    <w14:schemeClr w14:val="tx1"/>
                  </w14:solidFill>
                </w14:textFill>
              </w:rPr>
              <w:t>喷漆水经处理后循环使用，不外排。</w:t>
            </w:r>
          </w:p>
          <w:p>
            <w:pPr>
              <w:adjustRightInd w:val="0"/>
              <w:spacing w:line="360" w:lineRule="auto"/>
              <w:ind w:firstLine="480" w:firstLineChars="200"/>
              <w:rPr>
                <w:rFonts w:ascii="Times New Roman" w:hAnsi="Times New Roman" w:eastAsia="宋体" w:cs="Times New Roman"/>
                <w:bCs/>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项目废水污染物源强详见下表5-</w:t>
            </w:r>
            <w:bookmarkStart w:id="11" w:name="_Toc393379141"/>
            <w:bookmarkStart w:id="12" w:name="_Toc393378754"/>
            <w:r>
              <w:rPr>
                <w:rFonts w:ascii="Times New Roman" w:hAnsi="Times New Roman" w:eastAsia="宋体" w:cs="Times New Roman"/>
                <w:snapToGrid w:val="0"/>
                <w:color w:val="000000" w:themeColor="text1"/>
                <w:kern w:val="0"/>
                <w:sz w:val="24"/>
                <w:szCs w:val="20"/>
                <w14:textFill>
                  <w14:solidFill>
                    <w14:schemeClr w14:val="tx1"/>
                  </w14:solidFill>
                </w14:textFill>
              </w:rPr>
              <w:t>3。</w:t>
            </w:r>
          </w:p>
          <w:p>
            <w:pPr>
              <w:adjustRightInd w:val="0"/>
              <w:snapToGrid w:val="0"/>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表5-3  项目废水产生源强</w:t>
            </w:r>
            <w:bookmarkEnd w:id="11"/>
            <w:bookmarkEnd w:id="12"/>
            <w:r>
              <w:rPr>
                <w:rFonts w:ascii="Times New Roman" w:hAnsi="Times New Roman" w:eastAsia="宋体" w:cs="Times New Roman"/>
                <w:b/>
                <w:color w:val="000000" w:themeColor="text1"/>
                <w:sz w:val="24"/>
                <w14:textFill>
                  <w14:solidFill>
                    <w14:schemeClr w14:val="tx1"/>
                  </w14:solidFill>
                </w14:textFill>
              </w:rPr>
              <w:t xml:space="preserve">  单位：t/a</w:t>
            </w:r>
          </w:p>
          <w:tbl>
            <w:tblPr>
              <w:tblStyle w:val="39"/>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735"/>
              <w:gridCol w:w="1428"/>
              <w:gridCol w:w="1112"/>
              <w:gridCol w:w="1112"/>
              <w:gridCol w:w="1112"/>
              <w:gridCol w:w="111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573" w:type="dxa"/>
                  <w:gridSpan w:val="2"/>
                  <w:shd w:val="clear" w:color="auto" w:fill="auto"/>
                  <w:vAlign w:val="center"/>
                </w:tcPr>
                <w:p>
                  <w:pPr>
                    <w:widowControl/>
                    <w:ind w:right="550"/>
                    <w:jc w:val="righ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29210</wp:posOffset>
                            </wp:positionV>
                            <wp:extent cx="1638300" cy="371475"/>
                            <wp:effectExtent l="0" t="0" r="19050" b="28575"/>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638300" cy="37147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5.8pt;margin-top:2.3pt;height:29.25pt;width:129pt;z-index:251659264;mso-width-relative:page;mso-height-relative:page;" filled="f" stroked="t" coordsize="21600,21600" o:gfxdata="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fU9V61wAAAAgBAAAPAAAAAAAAAAEAIAAAACIAAABkcnMvZG93bnJldi54&#10;bWxQSwECFAAUAAAACACHTuJAb5l61/sBAADDAwAADgAAAAAAAAABACAAAAAmAQAAZHJzL2Uyb0Rv&#10;Yy54bWxQSwUGAAAAAAYABgBZAQAAkwUAAAAA&#10;">
                            <v:fill on="f" focussize="0,0"/>
                            <v:stroke color="#000000" joinstyle="round"/>
                            <v:imagedata o:title=""/>
                            <o:lock v:ext="edit" aspectratio="f"/>
                          </v:shape>
                        </w:pict>
                      </mc:Fallback>
                    </mc:AlternateContent>
                  </w:r>
                  <w:r>
                    <w:rPr>
                      <w:rFonts w:ascii="Times New Roman" w:hAnsi="Times New Roman" w:cs="Times New Roman"/>
                      <w:color w:val="000000" w:themeColor="text1"/>
                      <w:kern w:val="0"/>
                      <w:szCs w:val="21"/>
                      <w14:textFill>
                        <w14:solidFill>
                          <w14:schemeClr w14:val="tx1"/>
                        </w14:solidFill>
                      </w14:textFill>
                    </w:rPr>
                    <w:t>项目</w:t>
                  </w:r>
                </w:p>
                <w:p>
                  <w:pPr>
                    <w:widowControl/>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产排情况</w:t>
                  </w:r>
                </w:p>
              </w:tc>
              <w:tc>
                <w:tcPr>
                  <w:tcW w:w="1428" w:type="dxa"/>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废水量</w:t>
                  </w:r>
                </w:p>
                <w:p>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（万m</w:t>
                  </w:r>
                  <w:r>
                    <w:rPr>
                      <w:rFonts w:ascii="Times New Roman" w:hAnsi="Times New Roman" w:cs="Times New Roman"/>
                      <w:color w:val="000000" w:themeColor="text1"/>
                      <w:kern w:val="0"/>
                      <w:szCs w:val="21"/>
                      <w:vertAlign w:val="superscript"/>
                      <w14:textFill>
                        <w14:solidFill>
                          <w14:schemeClr w14:val="tx1"/>
                        </w14:solidFill>
                      </w14:textFill>
                    </w:rPr>
                    <w:t>3</w:t>
                  </w:r>
                  <w:r>
                    <w:rPr>
                      <w:rFonts w:ascii="Times New Roman" w:hAnsi="Times New Roman" w:cs="Times New Roman"/>
                      <w:color w:val="000000" w:themeColor="text1"/>
                      <w:kern w:val="0"/>
                      <w:szCs w:val="21"/>
                      <w14:textFill>
                        <w14:solidFill>
                          <w14:schemeClr w14:val="tx1"/>
                        </w14:solidFill>
                      </w14:textFill>
                    </w:rPr>
                    <w:t>/a）</w:t>
                  </w:r>
                </w:p>
              </w:tc>
              <w:tc>
                <w:tcPr>
                  <w:tcW w:w="1112" w:type="dxa"/>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CODcr</w:t>
                  </w:r>
                </w:p>
              </w:tc>
              <w:tc>
                <w:tcPr>
                  <w:tcW w:w="1112" w:type="dxa"/>
                  <w:shd w:val="clear" w:color="auto" w:fill="auto"/>
                  <w:vAlign w:val="center"/>
                </w:tcPr>
                <w:p>
                  <w:pPr>
                    <w:widowControl/>
                    <w:jc w:val="center"/>
                    <w:rPr>
                      <w:rFonts w:ascii="Times New Roman" w:hAnsi="Times New Roman" w:cs="Times New Roman"/>
                      <w:color w:val="000000" w:themeColor="text1"/>
                      <w:kern w:val="0"/>
                      <w:szCs w:val="21"/>
                      <w:vertAlign w:val="subscript"/>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BOD</w:t>
                  </w:r>
                  <w:r>
                    <w:rPr>
                      <w:rFonts w:ascii="Times New Roman" w:hAnsi="Times New Roman" w:cs="Times New Roman"/>
                      <w:color w:val="000000" w:themeColor="text1"/>
                      <w:kern w:val="0"/>
                      <w:szCs w:val="21"/>
                      <w:vertAlign w:val="subscript"/>
                      <w14:textFill>
                        <w14:solidFill>
                          <w14:schemeClr w14:val="tx1"/>
                        </w14:solidFill>
                      </w14:textFill>
                    </w:rPr>
                    <w:t>5</w:t>
                  </w:r>
                </w:p>
              </w:tc>
              <w:tc>
                <w:tcPr>
                  <w:tcW w:w="1112" w:type="dxa"/>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SS</w:t>
                  </w:r>
                </w:p>
              </w:tc>
              <w:tc>
                <w:tcPr>
                  <w:tcW w:w="1112" w:type="dxa"/>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NH</w:t>
                  </w:r>
                  <w:r>
                    <w:rPr>
                      <w:rFonts w:ascii="Times New Roman" w:hAnsi="Times New Roman" w:cs="Times New Roman"/>
                      <w:color w:val="000000" w:themeColor="text1"/>
                      <w:kern w:val="0"/>
                      <w:szCs w:val="21"/>
                      <w:vertAlign w:val="subscript"/>
                      <w14:textFill>
                        <w14:solidFill>
                          <w14:schemeClr w14:val="tx1"/>
                        </w14:solidFill>
                      </w14:textFill>
                    </w:rPr>
                    <w:t>3</w:t>
                  </w:r>
                  <w:r>
                    <w:rPr>
                      <w:rFonts w:ascii="Times New Roman" w:hAnsi="Times New Roman" w:cs="Times New Roman"/>
                      <w:color w:val="000000" w:themeColor="text1"/>
                      <w:kern w:val="0"/>
                      <w:szCs w:val="21"/>
                      <w14:textFill>
                        <w14:solidFill>
                          <w14:schemeClr w14:val="tx1"/>
                        </w14:solidFill>
                      </w14:textFill>
                    </w:rPr>
                    <w:t>-N</w:t>
                  </w:r>
                </w:p>
              </w:tc>
              <w:tc>
                <w:tcPr>
                  <w:tcW w:w="1107" w:type="dxa"/>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8" w:type="dxa"/>
                  <w:vMerge w:val="restart"/>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生活</w:t>
                  </w:r>
                </w:p>
                <w:p>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废水</w:t>
                  </w:r>
                </w:p>
              </w:tc>
              <w:tc>
                <w:tcPr>
                  <w:tcW w:w="1735" w:type="dxa"/>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产生浓度（mg/L）</w:t>
                  </w:r>
                </w:p>
              </w:tc>
              <w:tc>
                <w:tcPr>
                  <w:tcW w:w="1428" w:type="dxa"/>
                  <w:vMerge w:val="restart"/>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0.0192</w:t>
                  </w:r>
                </w:p>
              </w:tc>
              <w:tc>
                <w:tcPr>
                  <w:tcW w:w="1112" w:type="dxa"/>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350</w:t>
                  </w:r>
                </w:p>
              </w:tc>
              <w:tc>
                <w:tcPr>
                  <w:tcW w:w="1112" w:type="dxa"/>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200</w:t>
                  </w:r>
                </w:p>
              </w:tc>
              <w:tc>
                <w:tcPr>
                  <w:tcW w:w="1112" w:type="dxa"/>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220</w:t>
                  </w:r>
                </w:p>
              </w:tc>
              <w:tc>
                <w:tcPr>
                  <w:tcW w:w="1112" w:type="dxa"/>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40</w:t>
                  </w:r>
                </w:p>
              </w:tc>
              <w:tc>
                <w:tcPr>
                  <w:tcW w:w="1107"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8" w:type="dxa"/>
                  <w:vMerge w:val="continue"/>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p>
              </w:tc>
              <w:tc>
                <w:tcPr>
                  <w:tcW w:w="1735" w:type="dxa"/>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产生量（t/a）</w:t>
                  </w:r>
                </w:p>
              </w:tc>
              <w:tc>
                <w:tcPr>
                  <w:tcW w:w="1428" w:type="dxa"/>
                  <w:vMerge w:val="continue"/>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112" w:type="dxa"/>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0.0672</w:t>
                  </w:r>
                </w:p>
              </w:tc>
              <w:tc>
                <w:tcPr>
                  <w:tcW w:w="1112" w:type="dxa"/>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0.0384</w:t>
                  </w:r>
                </w:p>
              </w:tc>
              <w:tc>
                <w:tcPr>
                  <w:tcW w:w="1112" w:type="dxa"/>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0.04224</w:t>
                  </w:r>
                </w:p>
              </w:tc>
              <w:tc>
                <w:tcPr>
                  <w:tcW w:w="1112" w:type="dxa"/>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0.00768</w:t>
                  </w:r>
                </w:p>
              </w:tc>
              <w:tc>
                <w:tcPr>
                  <w:tcW w:w="110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0.00192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8" w:type="dxa"/>
                  <w:vMerge w:val="continue"/>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p>
              </w:tc>
              <w:tc>
                <w:tcPr>
                  <w:tcW w:w="1735" w:type="dxa"/>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排放量（t/a）</w:t>
                  </w:r>
                </w:p>
              </w:tc>
              <w:tc>
                <w:tcPr>
                  <w:tcW w:w="1428" w:type="dxa"/>
                  <w:shd w:val="clear" w:color="auto" w:fill="auto"/>
                  <w:vAlign w:val="center"/>
                </w:tcPr>
                <w:p>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0</w:t>
                  </w:r>
                </w:p>
              </w:tc>
              <w:tc>
                <w:tcPr>
                  <w:tcW w:w="1112" w:type="dxa"/>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0</w:t>
                  </w:r>
                </w:p>
              </w:tc>
              <w:tc>
                <w:tcPr>
                  <w:tcW w:w="1112" w:type="dxa"/>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0</w:t>
                  </w:r>
                </w:p>
              </w:tc>
              <w:tc>
                <w:tcPr>
                  <w:tcW w:w="1112" w:type="dxa"/>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0</w:t>
                  </w:r>
                </w:p>
              </w:tc>
              <w:tc>
                <w:tcPr>
                  <w:tcW w:w="1112" w:type="dxa"/>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0</w:t>
                  </w:r>
                </w:p>
              </w:tc>
              <w:tc>
                <w:tcPr>
                  <w:tcW w:w="1107"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0</w:t>
                  </w:r>
                </w:p>
              </w:tc>
            </w:tr>
          </w:tbl>
          <w:p>
            <w:pPr>
              <w:adjustRightInd w:val="0"/>
              <w:snapToGrid w:val="0"/>
              <w:jc w:val="center"/>
              <w:rPr>
                <w:rFonts w:ascii="Times New Roman" w:hAnsi="Times New Roman" w:eastAsia="宋体" w:cs="Times New Roman"/>
                <w:b/>
                <w:color w:val="000000" w:themeColor="text1"/>
                <w:sz w:val="24"/>
                <w14:textFill>
                  <w14:solidFill>
                    <w14:schemeClr w14:val="tx1"/>
                  </w14:solidFill>
                </w14:textFill>
              </w:rPr>
            </w:pPr>
          </w:p>
          <w:p>
            <w:pPr>
              <w:spacing w:line="360" w:lineRule="auto"/>
              <w:ind w:firstLine="48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3、噪声</w:t>
            </w:r>
          </w:p>
          <w:p>
            <w:pPr>
              <w:spacing w:line="360" w:lineRule="auto"/>
              <w:ind w:firstLine="480" w:firstLineChars="200"/>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本项目营运期噪声主要来自于清洗机、破碎机、甩干机等机械设备，</w:t>
            </w:r>
            <w:r>
              <w:rPr>
                <w:rFonts w:ascii="Times New Roman" w:hAnsi="Times New Roman" w:cs="Times New Roman"/>
                <w:bCs/>
                <w:color w:val="000000" w:themeColor="text1"/>
                <w:sz w:val="24"/>
                <w14:textFill>
                  <w14:solidFill>
                    <w14:schemeClr w14:val="tx1"/>
                  </w14:solidFill>
                </w14:textFill>
              </w:rPr>
              <w:t>噪声源强在70-92dB（A）之间。</w:t>
            </w:r>
          </w:p>
          <w:p>
            <w:pPr>
              <w:adjustRightInd w:val="0"/>
              <w:snapToGrid w:val="0"/>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表5-4   项目运营期主要设备噪声源强值</w:t>
            </w:r>
          </w:p>
          <w:tbl>
            <w:tblPr>
              <w:tblStyle w:val="39"/>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79"/>
              <w:gridCol w:w="2550"/>
              <w:gridCol w:w="994"/>
              <w:gridCol w:w="1229"/>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35"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序号</w:t>
                  </w:r>
                </w:p>
              </w:tc>
              <w:tc>
                <w:tcPr>
                  <w:tcW w:w="1279"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车间</w:t>
                  </w:r>
                </w:p>
              </w:tc>
              <w:tc>
                <w:tcPr>
                  <w:tcW w:w="2550"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设备名称</w:t>
                  </w:r>
                </w:p>
              </w:tc>
              <w:tc>
                <w:tcPr>
                  <w:tcW w:w="994"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数量</w:t>
                  </w:r>
                </w:p>
              </w:tc>
              <w:tc>
                <w:tcPr>
                  <w:tcW w:w="1229"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排放方式</w:t>
                  </w:r>
                </w:p>
              </w:tc>
              <w:tc>
                <w:tcPr>
                  <w:tcW w:w="2769"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设备1米处声级值dB（A）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35"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1279" w:type="dxa"/>
                  <w:vMerge w:val="restart"/>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木制品生产区</w:t>
                  </w:r>
                </w:p>
              </w:tc>
              <w:tc>
                <w:tcPr>
                  <w:tcW w:w="2550"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带锯</w:t>
                  </w:r>
                </w:p>
              </w:tc>
              <w:tc>
                <w:tcPr>
                  <w:tcW w:w="994"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1229"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间断</w:t>
                  </w:r>
                </w:p>
              </w:tc>
              <w:tc>
                <w:tcPr>
                  <w:tcW w:w="2769"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35"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1279" w:type="dxa"/>
                  <w:vMerge w:val="continue"/>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2550"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单面压刨机</w:t>
                  </w:r>
                </w:p>
              </w:tc>
              <w:tc>
                <w:tcPr>
                  <w:tcW w:w="994"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1229" w:type="dxa"/>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间断</w:t>
                  </w:r>
                </w:p>
              </w:tc>
              <w:tc>
                <w:tcPr>
                  <w:tcW w:w="2769"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35"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w:t>
                  </w:r>
                </w:p>
              </w:tc>
              <w:tc>
                <w:tcPr>
                  <w:tcW w:w="1279" w:type="dxa"/>
                  <w:vMerge w:val="continue"/>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2550"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细木工带锯机</w:t>
                  </w:r>
                </w:p>
              </w:tc>
              <w:tc>
                <w:tcPr>
                  <w:tcW w:w="994" w:type="dxa"/>
                  <w:vAlign w:val="center"/>
                </w:tcPr>
                <w:p>
                  <w:pPr>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1229" w:type="dxa"/>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间断</w:t>
                  </w:r>
                </w:p>
              </w:tc>
              <w:tc>
                <w:tcPr>
                  <w:tcW w:w="2769"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35"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w:t>
                  </w:r>
                </w:p>
              </w:tc>
              <w:tc>
                <w:tcPr>
                  <w:tcW w:w="1279" w:type="dxa"/>
                  <w:vMerge w:val="continue"/>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2550"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精密裁板锯</w:t>
                  </w:r>
                </w:p>
              </w:tc>
              <w:tc>
                <w:tcPr>
                  <w:tcW w:w="994"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1229" w:type="dxa"/>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间断</w:t>
                  </w:r>
                </w:p>
              </w:tc>
              <w:tc>
                <w:tcPr>
                  <w:tcW w:w="2769"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35"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1279" w:type="dxa"/>
                  <w:vMerge w:val="continue"/>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2550"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空压机</w:t>
                  </w:r>
                </w:p>
              </w:tc>
              <w:tc>
                <w:tcPr>
                  <w:tcW w:w="994"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1229" w:type="dxa"/>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间断</w:t>
                  </w:r>
                </w:p>
              </w:tc>
              <w:tc>
                <w:tcPr>
                  <w:tcW w:w="2769"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35"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w:t>
                  </w:r>
                </w:p>
              </w:tc>
              <w:tc>
                <w:tcPr>
                  <w:tcW w:w="1279"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喷漆房</w:t>
                  </w:r>
                </w:p>
              </w:tc>
              <w:tc>
                <w:tcPr>
                  <w:tcW w:w="2550"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打磨机</w:t>
                  </w:r>
                </w:p>
              </w:tc>
              <w:tc>
                <w:tcPr>
                  <w:tcW w:w="994"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3台</w:t>
                  </w:r>
                </w:p>
              </w:tc>
              <w:tc>
                <w:tcPr>
                  <w:tcW w:w="1229" w:type="dxa"/>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间断</w:t>
                  </w:r>
                </w:p>
              </w:tc>
              <w:tc>
                <w:tcPr>
                  <w:tcW w:w="2769"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35"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w:t>
                  </w:r>
                </w:p>
              </w:tc>
              <w:tc>
                <w:tcPr>
                  <w:tcW w:w="1279" w:type="dxa"/>
                  <w:vAlign w:val="center"/>
                </w:tcPr>
                <w:p>
                  <w:pPr>
                    <w:widowControl/>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收尘系统</w:t>
                  </w:r>
                </w:p>
              </w:tc>
              <w:tc>
                <w:tcPr>
                  <w:tcW w:w="2550" w:type="dxa"/>
                  <w:shd w:val="clear" w:color="auto" w:fill="auto"/>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风机</w:t>
                  </w:r>
                </w:p>
              </w:tc>
              <w:tc>
                <w:tcPr>
                  <w:tcW w:w="994"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1229" w:type="dxa"/>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持续</w:t>
                  </w:r>
                </w:p>
              </w:tc>
              <w:tc>
                <w:tcPr>
                  <w:tcW w:w="2769" w:type="dxa"/>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85~95</w:t>
                  </w:r>
                </w:p>
              </w:tc>
            </w:tr>
          </w:tbl>
          <w:p>
            <w:pPr>
              <w:adjustRightInd w:val="0"/>
              <w:snapToGrid w:val="0"/>
              <w:jc w:val="center"/>
              <w:rPr>
                <w:rFonts w:ascii="Times New Roman" w:hAnsi="Times New Roman" w:eastAsia="宋体" w:cs="Times New Roman"/>
                <w:b/>
                <w:color w:val="000000" w:themeColor="text1"/>
                <w:sz w:val="24"/>
                <w14:textFill>
                  <w14:solidFill>
                    <w14:schemeClr w14:val="tx1"/>
                  </w14:solidFill>
                </w14:textFill>
              </w:rPr>
            </w:pPr>
          </w:p>
          <w:p>
            <w:pPr>
              <w:spacing w:line="360" w:lineRule="auto"/>
              <w:ind w:firstLine="482" w:firstLineChars="200"/>
              <w:rPr>
                <w:rFonts w:ascii="Times New Roman" w:hAnsi="Times New Roman" w:cs="Times New Roman"/>
                <w:b/>
                <w:color w:val="000000" w:themeColor="text1"/>
                <w:kern w:val="0"/>
                <w:sz w:val="24"/>
                <w14:textFill>
                  <w14:solidFill>
                    <w14:schemeClr w14:val="tx1"/>
                  </w14:solidFill>
                </w14:textFill>
              </w:rPr>
            </w:pPr>
            <w:r>
              <w:rPr>
                <w:rFonts w:ascii="Times New Roman" w:hAnsi="Times New Roman" w:cs="Times New Roman"/>
                <w:b/>
                <w:color w:val="000000" w:themeColor="text1"/>
                <w:kern w:val="0"/>
                <w:sz w:val="24"/>
                <w14:textFill>
                  <w14:solidFill>
                    <w14:schemeClr w14:val="tx1"/>
                  </w14:solidFill>
                </w14:textFill>
              </w:rPr>
              <w:t>4、固废</w:t>
            </w:r>
          </w:p>
          <w:p>
            <w:pPr>
              <w:spacing w:line="360" w:lineRule="auto"/>
              <w:ind w:firstLine="480" w:firstLineChars="200"/>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项目运营期固体废物主要包括生产过程中产生的手选杂物、员工日常生活产生的生活垃圾、污水处理设施污泥。</w:t>
            </w:r>
          </w:p>
          <w:p>
            <w:pPr>
              <w:spacing w:line="360" w:lineRule="auto"/>
              <w:ind w:firstLine="482" w:firstLineChars="200"/>
              <w:rPr>
                <w:rFonts w:ascii="Times New Roman" w:hAnsi="Times New Roman" w:cs="Times New Roman"/>
                <w:b/>
                <w:color w:val="000000" w:themeColor="text1"/>
                <w:kern w:val="0"/>
                <w:sz w:val="24"/>
                <w14:textFill>
                  <w14:solidFill>
                    <w14:schemeClr w14:val="tx1"/>
                  </w14:solidFill>
                </w14:textFill>
              </w:rPr>
            </w:pPr>
            <w:r>
              <w:rPr>
                <w:rFonts w:ascii="Times New Roman" w:hAnsi="Times New Roman" w:cs="Times New Roman"/>
                <w:b/>
                <w:color w:val="000000" w:themeColor="text1"/>
                <w:kern w:val="0"/>
                <w:sz w:val="24"/>
                <w14:textFill>
                  <w14:solidFill>
                    <w14:schemeClr w14:val="tx1"/>
                  </w14:solidFill>
                </w14:textFill>
              </w:rPr>
              <w:t>（1）一般工业固废</w:t>
            </w:r>
          </w:p>
          <w:p>
            <w:pPr>
              <w:spacing w:line="360" w:lineRule="auto"/>
              <w:ind w:firstLine="482" w:firstLineChars="200"/>
              <w:rPr>
                <w:rFonts w:ascii="Times New Roman" w:hAnsi="Times New Roman" w:cs="Times New Roman"/>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①</w:t>
            </w:r>
            <w:r>
              <w:rPr>
                <w:rFonts w:ascii="Times New Roman" w:hAnsi="Times New Roman" w:cs="Times New Roman"/>
                <w:b/>
                <w:color w:val="000000" w:themeColor="text1"/>
                <w:kern w:val="0"/>
                <w:sz w:val="24"/>
                <w14:textFill>
                  <w14:solidFill>
                    <w14:schemeClr w14:val="tx1"/>
                  </w14:solidFill>
                </w14:textFill>
              </w:rPr>
              <w:t>木材边角料S1</w:t>
            </w:r>
          </w:p>
          <w:p>
            <w:pPr>
              <w:spacing w:line="360" w:lineRule="auto"/>
              <w:ind w:firstLine="480" w:firstLineChars="200"/>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项目在开料、平刨、仿形等工序会产生一定量的碎木、木材边角料。且木工加工产生粉尘在进入布袋除尘器和收尘室后集中收集并定期清理木屑。根据建设单位提供资料，木材边角料的总量约占原料的25%，即年产生量为9.655t/a，属于一般固废，定期交由木材资源回收单位收购利用。</w:t>
            </w:r>
          </w:p>
          <w:p>
            <w:pPr>
              <w:spacing w:line="360" w:lineRule="auto"/>
              <w:ind w:firstLine="482" w:firstLineChars="200"/>
              <w:rPr>
                <w:rFonts w:ascii="Times New Roman" w:hAnsi="Times New Roman" w:cs="Times New Roman"/>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②</w:t>
            </w:r>
            <w:r>
              <w:rPr>
                <w:rFonts w:ascii="Times New Roman" w:hAnsi="Times New Roman" w:cs="Times New Roman"/>
                <w:b/>
                <w:color w:val="000000" w:themeColor="text1"/>
                <w:kern w:val="0"/>
                <w:sz w:val="24"/>
                <w14:textFill>
                  <w14:solidFill>
                    <w14:schemeClr w14:val="tx1"/>
                  </w14:solidFill>
                </w14:textFill>
              </w:rPr>
              <w:t>包装固废S3</w:t>
            </w:r>
          </w:p>
          <w:p>
            <w:pPr>
              <w:spacing w:line="360" w:lineRule="auto"/>
              <w:ind w:firstLine="480" w:firstLineChars="200"/>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根据建设单位提供资料，项目运营过程中对产品简单包装过程会剩余少量包装固废，这类包装材料主要是废旧纸皮，产生量约为0.1t/a，属于一般固废，统一清理收集后将外卖给废旧资源回收公司处理。</w:t>
            </w:r>
          </w:p>
          <w:p>
            <w:pPr>
              <w:spacing w:line="360" w:lineRule="auto"/>
              <w:ind w:firstLine="482" w:firstLineChars="200"/>
              <w:rPr>
                <w:rFonts w:ascii="Times New Roman" w:hAnsi="Times New Roman" w:cs="Times New Roman"/>
                <w:b/>
                <w:color w:val="000000" w:themeColor="text1"/>
                <w:kern w:val="0"/>
                <w:sz w:val="24"/>
                <w14:textFill>
                  <w14:solidFill>
                    <w14:schemeClr w14:val="tx1"/>
                  </w14:solidFill>
                </w14:textFill>
              </w:rPr>
            </w:pPr>
            <w:r>
              <w:rPr>
                <w:rFonts w:ascii="Times New Roman" w:hAnsi="Times New Roman" w:cs="Times New Roman"/>
                <w:b/>
                <w:color w:val="000000" w:themeColor="text1"/>
                <w:kern w:val="0"/>
                <w:sz w:val="24"/>
                <w14:textFill>
                  <w14:solidFill>
                    <w14:schemeClr w14:val="tx1"/>
                  </w14:solidFill>
                </w14:textFill>
              </w:rPr>
              <w:t>（2）危险废物（漆渣及油漆桶S2、</w:t>
            </w:r>
            <w:r>
              <w:rPr>
                <w:rFonts w:ascii="Times New Roman" w:hAnsi="Times New Roman" w:cs="Times New Roman"/>
                <w:b/>
                <w:color w:val="000000" w:themeColor="text1"/>
                <w:sz w:val="24"/>
                <w14:textFill>
                  <w14:solidFill>
                    <w14:schemeClr w14:val="tx1"/>
                  </w14:solidFill>
                </w14:textFill>
              </w:rPr>
              <w:t>废活性炭及超细纤维</w:t>
            </w:r>
            <w:r>
              <w:rPr>
                <w:rFonts w:ascii="Times New Roman" w:hAnsi="Times New Roman" w:cs="Times New Roman"/>
                <w:b/>
                <w:color w:val="000000" w:themeColor="text1"/>
                <w:kern w:val="0"/>
                <w:sz w:val="24"/>
                <w14:textFill>
                  <w14:solidFill>
                    <w14:schemeClr w14:val="tx1"/>
                  </w14:solidFill>
                </w14:textFill>
              </w:rPr>
              <w:t>）</w:t>
            </w:r>
          </w:p>
          <w:p>
            <w:pPr>
              <w:spacing w:line="360" w:lineRule="auto"/>
              <w:ind w:firstLine="482" w:firstLineChars="200"/>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b/>
                <w:color w:val="000000" w:themeColor="text1"/>
                <w:kern w:val="0"/>
                <w:sz w:val="24"/>
                <w14:textFill>
                  <w14:solidFill>
                    <w14:schemeClr w14:val="tx1"/>
                  </w14:solidFill>
                </w14:textFill>
              </w:rPr>
              <w:t>漆渣及油漆桶S2：</w:t>
            </w:r>
            <w:r>
              <w:rPr>
                <w:rFonts w:ascii="Times New Roman" w:hAnsi="Times New Roman" w:cs="Times New Roman"/>
                <w:color w:val="000000" w:themeColor="text1"/>
                <w:kern w:val="0"/>
                <w:sz w:val="24"/>
                <w14:textFill>
                  <w14:solidFill>
                    <w14:schemeClr w14:val="tx1"/>
                  </w14:solidFill>
                </w14:textFill>
              </w:rPr>
              <w:t>项目油漆废渣主要来源于使用油漆、有机溶剂进行喷漆、上漆过程中产生的废物，定期清理喷漆房水箱废渣，根据《国家危险废物名录（2016）》，废油漆渣属HW12 900-255-12类危险废物。本项目漆渣产生量约为0.3t/a，将其妥善放置于专用容器内，定期交由具有相关资质的单位回收处理。</w:t>
            </w:r>
          </w:p>
          <w:p>
            <w:pPr>
              <w:spacing w:line="360" w:lineRule="auto"/>
              <w:ind w:firstLine="480" w:firstLineChars="200"/>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根据项目提供资料，项目使用油漆等化学品后剩余部分含油空桶，根据《国家危险废物名录（2016）》空油漆桶属HW49 900-999-49类危险废物。废油漆桶年产生量约0.1 t/a，分类收集后放置于指定场所，定期交由具有相关资质的单位回收处理。</w:t>
            </w:r>
          </w:p>
          <w:p>
            <w:pPr>
              <w:spacing w:line="360" w:lineRule="auto"/>
              <w:ind w:left="105" w:leftChars="50" w:right="105" w:rightChars="50" w:firstLine="482"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废活性炭及超细纤维：</w:t>
            </w:r>
            <w:r>
              <w:rPr>
                <w:rFonts w:ascii="Times New Roman" w:hAnsi="Times New Roman" w:cs="Times New Roman"/>
                <w:color w:val="000000" w:themeColor="text1"/>
                <w:sz w:val="24"/>
                <w14:textFill>
                  <w14:solidFill>
                    <w14:schemeClr w14:val="tx1"/>
                  </w14:solidFill>
                </w14:textFill>
              </w:rPr>
              <w:t>废活性炭每半年更换一次（一般6~8个月更换），超细纤维3个月更换一次，合计产生量为0.1t/a（</w:t>
            </w:r>
            <w:r>
              <w:rPr>
                <w:rFonts w:ascii="Times New Roman" w:hAnsi="Times New Roman" w:cs="Times New Roman"/>
                <w:bCs/>
                <w:color w:val="000000" w:themeColor="text1"/>
                <w:sz w:val="24"/>
                <w14:textFill>
                  <w14:solidFill>
                    <w14:schemeClr w14:val="tx1"/>
                  </w14:solidFill>
                </w14:textFill>
              </w:rPr>
              <w:t>HW49  900-047-49</w:t>
            </w:r>
            <w:r>
              <w:rPr>
                <w:rFonts w:ascii="Times New Roman" w:hAnsi="Times New Roman" w:cs="Times New Roman"/>
                <w:color w:val="000000" w:themeColor="text1"/>
                <w:sz w:val="24"/>
                <w14:textFill>
                  <w14:solidFill>
                    <w14:schemeClr w14:val="tx1"/>
                  </w14:solidFill>
                </w14:textFill>
              </w:rPr>
              <w:t>），收集后，贮存于危废暂存间内，定期委托有资质单位处置。</w:t>
            </w:r>
          </w:p>
          <w:p>
            <w:pPr>
              <w:spacing w:line="360" w:lineRule="auto"/>
              <w:ind w:firstLine="482" w:firstLineChars="20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（2）</w:t>
            </w:r>
            <w:r>
              <w:rPr>
                <w:rFonts w:ascii="Times New Roman" w:hAnsi="Times New Roman" w:cs="Times New Roman"/>
                <w:b/>
                <w:color w:val="000000" w:themeColor="text1"/>
                <w:kern w:val="0"/>
                <w:sz w:val="24"/>
                <w14:textFill>
                  <w14:solidFill>
                    <w14:schemeClr w14:val="tx1"/>
                  </w14:solidFill>
                </w14:textFill>
              </w:rPr>
              <w:t>生活垃圾</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项目有员工8人，生活垃圾产生量按0.5kg/（d·人）考虑，则生活垃圾产生量为4kg/d，1t/a，设置有若干生活垃圾收集桶，清运至附近垃圾收集点，集中处置。</w:t>
            </w:r>
          </w:p>
          <w:p>
            <w:pPr>
              <w:spacing w:line="360" w:lineRule="auto"/>
              <w:ind w:left="105" w:leftChars="50" w:right="105" w:rightChars="50" w:firstLine="480" w:firstLineChars="200"/>
              <w:rPr>
                <w:rFonts w:ascii="Times New Roman" w:hAnsi="Times New Roman" w:cs="Times New Roman"/>
                <w:color w:val="000000" w:themeColor="text1"/>
                <w:kern w:val="0"/>
                <w:sz w:val="24"/>
                <w14:textFill>
                  <w14:solidFill>
                    <w14:schemeClr w14:val="tx1"/>
                  </w14:solidFill>
                </w14:textFill>
              </w:rPr>
            </w:pPr>
          </w:p>
        </w:tc>
      </w:tr>
    </w:tbl>
    <w:p>
      <w:pPr>
        <w:keepNext/>
        <w:keepLines/>
        <w:pageBreakBefore/>
        <w:jc w:val="left"/>
        <w:outlineLvl w:val="0"/>
        <w:rPr>
          <w:rFonts w:ascii="Times New Roman" w:hAnsi="Times New Roman" w:eastAsia="宋体" w:cs="Times New Roman"/>
          <w:b/>
          <w:bCs/>
          <w:color w:val="000000" w:themeColor="text1"/>
          <w:kern w:val="44"/>
          <w:sz w:val="30"/>
          <w:szCs w:val="44"/>
          <w:lang w:val="zh-CN"/>
          <w14:textFill>
            <w14:solidFill>
              <w14:schemeClr w14:val="tx1"/>
            </w14:solidFill>
          </w14:textFill>
        </w:rPr>
      </w:pPr>
      <w:r>
        <w:rPr>
          <w:rFonts w:ascii="Times New Roman" w:hAnsi="Times New Roman" w:eastAsia="宋体" w:cs="Times New Roman"/>
          <w:b/>
          <w:bCs/>
          <w:color w:val="000000" w:themeColor="text1"/>
          <w:kern w:val="44"/>
          <w:sz w:val="30"/>
          <w:szCs w:val="44"/>
          <w:lang w:val="zh-CN"/>
          <w14:textFill>
            <w14:solidFill>
              <w14:schemeClr w14:val="tx1"/>
            </w14:solidFill>
          </w14:textFill>
        </w:rPr>
        <w:t>表六、项目主要污染物产生及预计排放情况</w:t>
      </w:r>
    </w:p>
    <w:tbl>
      <w:tblPr>
        <w:tblStyle w:val="39"/>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5"/>
        <w:gridCol w:w="699"/>
        <w:gridCol w:w="535"/>
        <w:gridCol w:w="851"/>
        <w:gridCol w:w="1591"/>
        <w:gridCol w:w="1244"/>
        <w:gridCol w:w="1307"/>
        <w:gridCol w:w="1626"/>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tcBorders>
              <w:tl2br w:val="single" w:color="auto" w:sz="4" w:space="0"/>
            </w:tcBorders>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内容</w:t>
            </w:r>
          </w:p>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类型</w:t>
            </w:r>
          </w:p>
        </w:tc>
        <w:tc>
          <w:tcPr>
            <w:tcW w:w="2085" w:type="dxa"/>
            <w:gridSpan w:val="3"/>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排放源</w:t>
            </w:r>
          </w:p>
        </w:tc>
        <w:tc>
          <w:tcPr>
            <w:tcW w:w="1591"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污染物</w:t>
            </w:r>
          </w:p>
        </w:tc>
        <w:tc>
          <w:tcPr>
            <w:tcW w:w="1244"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处理前浓度mg/m</w:t>
            </w:r>
            <w:r>
              <w:rPr>
                <w:rFonts w:ascii="Times New Roman" w:hAnsi="Times New Roman" w:eastAsia="宋体" w:cs="Times New Roman"/>
                <w:color w:val="000000" w:themeColor="text1"/>
                <w:szCs w:val="21"/>
                <w:vertAlign w:val="superscript"/>
                <w:lang w:val="zh-CN"/>
                <w14:textFill>
                  <w14:solidFill>
                    <w14:schemeClr w14:val="tx1"/>
                  </w14:solidFill>
                </w14:textFill>
              </w:rPr>
              <w:t>3</w:t>
            </w:r>
          </w:p>
        </w:tc>
        <w:tc>
          <w:tcPr>
            <w:tcW w:w="1307"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产生量t/a</w:t>
            </w:r>
          </w:p>
        </w:tc>
        <w:tc>
          <w:tcPr>
            <w:tcW w:w="1626"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处理后浓度mg/m</w:t>
            </w:r>
            <w:r>
              <w:rPr>
                <w:rFonts w:ascii="Times New Roman" w:hAnsi="Times New Roman" w:eastAsia="宋体" w:cs="Times New Roman"/>
                <w:color w:val="000000" w:themeColor="text1"/>
                <w:szCs w:val="21"/>
                <w:vertAlign w:val="superscript"/>
                <w:lang w:val="zh-CN"/>
                <w14:textFill>
                  <w14:solidFill>
                    <w14:schemeClr w14:val="tx1"/>
                  </w14:solidFill>
                </w14:textFill>
              </w:rPr>
              <w:t>3</w:t>
            </w:r>
          </w:p>
        </w:tc>
        <w:tc>
          <w:tcPr>
            <w:tcW w:w="1068"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废气</w:t>
            </w:r>
          </w:p>
        </w:tc>
        <w:tc>
          <w:tcPr>
            <w:tcW w:w="699" w:type="dxa"/>
            <w:vMerge w:val="restart"/>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运营期</w:t>
            </w:r>
          </w:p>
        </w:tc>
        <w:tc>
          <w:tcPr>
            <w:tcW w:w="535" w:type="dxa"/>
            <w:vMerge w:val="restart"/>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有组织</w:t>
            </w:r>
          </w:p>
        </w:tc>
        <w:tc>
          <w:tcPr>
            <w:tcW w:w="851"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食堂</w:t>
            </w:r>
          </w:p>
        </w:tc>
        <w:tc>
          <w:tcPr>
            <w:tcW w:w="159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油烟</w:t>
            </w:r>
          </w:p>
        </w:tc>
        <w:tc>
          <w:tcPr>
            <w:tcW w:w="1244"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w:t>
            </w:r>
          </w:p>
        </w:tc>
        <w:tc>
          <w:tcPr>
            <w:tcW w:w="130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0.7</w:t>
            </w:r>
          </w:p>
        </w:tc>
        <w:tc>
          <w:tcPr>
            <w:tcW w:w="1626"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0.065</w:t>
            </w:r>
          </w:p>
        </w:tc>
        <w:tc>
          <w:tcPr>
            <w:tcW w:w="1068"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53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851" w:type="dxa"/>
            <w:vMerge w:val="restart"/>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喷漆房</w:t>
            </w:r>
          </w:p>
        </w:tc>
        <w:tc>
          <w:tcPr>
            <w:tcW w:w="159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颗粒物</w:t>
            </w:r>
          </w:p>
        </w:tc>
        <w:tc>
          <w:tcPr>
            <w:tcW w:w="1244"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w:t>
            </w:r>
          </w:p>
        </w:tc>
        <w:tc>
          <w:tcPr>
            <w:tcW w:w="130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0.077</w:t>
            </w:r>
          </w:p>
        </w:tc>
        <w:tc>
          <w:tcPr>
            <w:tcW w:w="1626"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0.75</w:t>
            </w:r>
          </w:p>
        </w:tc>
        <w:tc>
          <w:tcPr>
            <w:tcW w:w="1068"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53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851"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59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二甲苯</w:t>
            </w:r>
          </w:p>
        </w:tc>
        <w:tc>
          <w:tcPr>
            <w:tcW w:w="1244"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w:t>
            </w:r>
          </w:p>
        </w:tc>
        <w:tc>
          <w:tcPr>
            <w:tcW w:w="130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0.187</w:t>
            </w:r>
          </w:p>
        </w:tc>
        <w:tc>
          <w:tcPr>
            <w:tcW w:w="1626"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4.675</w:t>
            </w:r>
          </w:p>
        </w:tc>
        <w:tc>
          <w:tcPr>
            <w:tcW w:w="1068"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0.0748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53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851"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59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VOCs</w:t>
            </w:r>
          </w:p>
        </w:tc>
        <w:tc>
          <w:tcPr>
            <w:tcW w:w="1244"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w:t>
            </w:r>
          </w:p>
        </w:tc>
        <w:tc>
          <w:tcPr>
            <w:tcW w:w="130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0.296</w:t>
            </w:r>
          </w:p>
        </w:tc>
        <w:tc>
          <w:tcPr>
            <w:tcW w:w="1626"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7.4</w:t>
            </w:r>
          </w:p>
        </w:tc>
        <w:tc>
          <w:tcPr>
            <w:tcW w:w="1068"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0.1184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535" w:type="dxa"/>
            <w:vMerge w:val="restart"/>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无组织</w:t>
            </w:r>
          </w:p>
        </w:tc>
        <w:tc>
          <w:tcPr>
            <w:tcW w:w="851"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开料等</w:t>
            </w:r>
          </w:p>
        </w:tc>
        <w:tc>
          <w:tcPr>
            <w:tcW w:w="159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颗粒物</w:t>
            </w:r>
          </w:p>
        </w:tc>
        <w:tc>
          <w:tcPr>
            <w:tcW w:w="1244"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w:t>
            </w:r>
          </w:p>
        </w:tc>
        <w:tc>
          <w:tcPr>
            <w:tcW w:w="130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0.1503</w:t>
            </w:r>
          </w:p>
        </w:tc>
        <w:tc>
          <w:tcPr>
            <w:tcW w:w="1626"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w:t>
            </w:r>
          </w:p>
        </w:tc>
        <w:tc>
          <w:tcPr>
            <w:tcW w:w="1068"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53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851"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拼接</w:t>
            </w:r>
          </w:p>
        </w:tc>
        <w:tc>
          <w:tcPr>
            <w:tcW w:w="159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VOCs</w:t>
            </w:r>
          </w:p>
        </w:tc>
        <w:tc>
          <w:tcPr>
            <w:tcW w:w="1244"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w:t>
            </w:r>
          </w:p>
        </w:tc>
        <w:tc>
          <w:tcPr>
            <w:tcW w:w="130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0.004</w:t>
            </w:r>
          </w:p>
        </w:tc>
        <w:tc>
          <w:tcPr>
            <w:tcW w:w="1626"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w:t>
            </w:r>
          </w:p>
        </w:tc>
        <w:tc>
          <w:tcPr>
            <w:tcW w:w="1068"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废水</w:t>
            </w:r>
          </w:p>
        </w:tc>
        <w:tc>
          <w:tcPr>
            <w:tcW w:w="699" w:type="dxa"/>
            <w:vMerge w:val="restart"/>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运</w:t>
            </w:r>
          </w:p>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营</w:t>
            </w:r>
          </w:p>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期</w:t>
            </w:r>
          </w:p>
        </w:tc>
        <w:tc>
          <w:tcPr>
            <w:tcW w:w="1386" w:type="dxa"/>
            <w:gridSpan w:val="2"/>
            <w:vMerge w:val="restart"/>
            <w:tcBorders>
              <w:bottom w:val="single" w:color="auto" w:sz="4" w:space="0"/>
            </w:tcBorders>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生活废水</w:t>
            </w:r>
          </w:p>
        </w:tc>
        <w:tc>
          <w:tcPr>
            <w:tcW w:w="1591" w:type="dxa"/>
            <w:tcBorders>
              <w:bottom w:val="single" w:color="auto" w:sz="4" w:space="0"/>
            </w:tcBorders>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废水量</w:t>
            </w:r>
          </w:p>
        </w:tc>
        <w:tc>
          <w:tcPr>
            <w:tcW w:w="2551" w:type="dxa"/>
            <w:gridSpan w:val="2"/>
            <w:tcBorders>
              <w:bottom w:val="single" w:color="auto" w:sz="4" w:space="0"/>
            </w:tcBorders>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0.0192万m</w:t>
            </w:r>
            <w:r>
              <w:rPr>
                <w:rFonts w:ascii="Times New Roman" w:hAnsi="Times New Roman" w:eastAsia="宋体" w:cs="Times New Roman"/>
                <w:color w:val="000000" w:themeColor="text1"/>
                <w:szCs w:val="21"/>
                <w:vertAlign w:val="superscript"/>
                <w:lang w:val="zh-CN"/>
                <w14:textFill>
                  <w14:solidFill>
                    <w14:schemeClr w14:val="tx1"/>
                  </w14:solidFill>
                </w14:textFill>
              </w:rPr>
              <w:t>3</w:t>
            </w:r>
            <w:r>
              <w:rPr>
                <w:rFonts w:ascii="Times New Roman" w:hAnsi="Times New Roman" w:eastAsia="宋体" w:cs="Times New Roman"/>
                <w:color w:val="000000" w:themeColor="text1"/>
                <w:szCs w:val="21"/>
                <w:lang w:val="zh-CN"/>
                <w14:textFill>
                  <w14:solidFill>
                    <w14:schemeClr w14:val="tx1"/>
                  </w14:solidFill>
                </w14:textFill>
              </w:rPr>
              <w:t>/a</w:t>
            </w:r>
          </w:p>
        </w:tc>
        <w:tc>
          <w:tcPr>
            <w:tcW w:w="2694" w:type="dxa"/>
            <w:gridSpan w:val="2"/>
            <w:vMerge w:val="restart"/>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生活废水：</w:t>
            </w:r>
            <w:r>
              <w:rPr>
                <w:rFonts w:ascii="Times New Roman" w:hAnsi="Times New Roman" w:eastAsia="宋体" w:cs="Times New Roman"/>
                <w:color w:val="000000" w:themeColor="text1"/>
                <w:szCs w:val="21"/>
                <w14:textFill>
                  <w14:solidFill>
                    <w14:schemeClr w14:val="tx1"/>
                  </w14:solidFill>
                </w14:textFill>
              </w:rPr>
              <w:t>经隔油池、化粪池处理，定期委托周边村民清运，用于农作物施肥。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386" w:type="dxa"/>
            <w:gridSpan w:val="2"/>
            <w:vMerge w:val="continue"/>
            <w:tcBorders>
              <w:bottom w:val="single" w:color="auto" w:sz="4" w:space="0"/>
            </w:tcBorders>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591" w:type="dxa"/>
            <w:tcBorders>
              <w:bottom w:val="single" w:color="auto" w:sz="4" w:space="0"/>
            </w:tcBorders>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COD</w:t>
            </w:r>
          </w:p>
        </w:tc>
        <w:tc>
          <w:tcPr>
            <w:tcW w:w="1244" w:type="dxa"/>
            <w:tcBorders>
              <w:bottom w:val="single" w:color="auto"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350mg/L</w:t>
            </w:r>
          </w:p>
        </w:tc>
        <w:tc>
          <w:tcPr>
            <w:tcW w:w="1307" w:type="dxa"/>
            <w:tcBorders>
              <w:bottom w:val="single" w:color="auto"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0.0672</w:t>
            </w:r>
          </w:p>
        </w:tc>
        <w:tc>
          <w:tcPr>
            <w:tcW w:w="2694" w:type="dxa"/>
            <w:gridSpan w:val="2"/>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386" w:type="dxa"/>
            <w:gridSpan w:val="2"/>
            <w:vMerge w:val="continue"/>
            <w:tcBorders>
              <w:bottom w:val="single" w:color="auto" w:sz="4" w:space="0"/>
            </w:tcBorders>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591" w:type="dxa"/>
            <w:tcBorders>
              <w:bottom w:val="single" w:color="auto" w:sz="4" w:space="0"/>
            </w:tcBorders>
            <w:shd w:val="clear" w:color="auto" w:fill="auto"/>
            <w:vAlign w:val="center"/>
          </w:tcPr>
          <w:p>
            <w:pPr>
              <w:jc w:val="center"/>
              <w:rPr>
                <w:rFonts w:ascii="Times New Roman" w:hAnsi="Times New Roman" w:eastAsia="宋体" w:cs="Times New Roman"/>
                <w:color w:val="000000" w:themeColor="text1"/>
                <w:szCs w:val="21"/>
                <w:vertAlign w:val="subscript"/>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BOD</w:t>
            </w:r>
            <w:r>
              <w:rPr>
                <w:rFonts w:ascii="Times New Roman" w:hAnsi="Times New Roman" w:eastAsia="宋体" w:cs="Times New Roman"/>
                <w:color w:val="000000" w:themeColor="text1"/>
                <w:szCs w:val="21"/>
                <w:vertAlign w:val="subscript"/>
                <w:lang w:val="zh-CN"/>
                <w14:textFill>
                  <w14:solidFill>
                    <w14:schemeClr w14:val="tx1"/>
                  </w14:solidFill>
                </w14:textFill>
              </w:rPr>
              <w:t>5</w:t>
            </w:r>
          </w:p>
        </w:tc>
        <w:tc>
          <w:tcPr>
            <w:tcW w:w="1244" w:type="dxa"/>
            <w:tcBorders>
              <w:bottom w:val="single" w:color="auto"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200mg/L</w:t>
            </w:r>
          </w:p>
        </w:tc>
        <w:tc>
          <w:tcPr>
            <w:tcW w:w="1307" w:type="dxa"/>
            <w:tcBorders>
              <w:bottom w:val="single" w:color="auto"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0.0384</w:t>
            </w:r>
          </w:p>
        </w:tc>
        <w:tc>
          <w:tcPr>
            <w:tcW w:w="2694" w:type="dxa"/>
            <w:gridSpan w:val="2"/>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386" w:type="dxa"/>
            <w:gridSpan w:val="2"/>
            <w:vMerge w:val="continue"/>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591" w:type="dxa"/>
            <w:tcBorders>
              <w:bottom w:val="single" w:color="auto" w:sz="4" w:space="0"/>
            </w:tcBorders>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SS</w:t>
            </w:r>
          </w:p>
        </w:tc>
        <w:tc>
          <w:tcPr>
            <w:tcW w:w="1244" w:type="dxa"/>
            <w:tcBorders>
              <w:bottom w:val="single" w:color="auto"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220mg/L</w:t>
            </w:r>
          </w:p>
        </w:tc>
        <w:tc>
          <w:tcPr>
            <w:tcW w:w="1307" w:type="dxa"/>
            <w:tcBorders>
              <w:bottom w:val="single" w:color="auto"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0.04224</w:t>
            </w:r>
          </w:p>
        </w:tc>
        <w:tc>
          <w:tcPr>
            <w:tcW w:w="2694" w:type="dxa"/>
            <w:gridSpan w:val="2"/>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386" w:type="dxa"/>
            <w:gridSpan w:val="2"/>
            <w:vMerge w:val="continue"/>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591" w:type="dxa"/>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氨氮</w:t>
            </w:r>
          </w:p>
        </w:tc>
        <w:tc>
          <w:tcPr>
            <w:tcW w:w="1244" w:type="dxa"/>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40mg/L</w:t>
            </w:r>
          </w:p>
        </w:tc>
        <w:tc>
          <w:tcPr>
            <w:tcW w:w="1307" w:type="dxa"/>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0.00768</w:t>
            </w:r>
          </w:p>
        </w:tc>
        <w:tc>
          <w:tcPr>
            <w:tcW w:w="2694" w:type="dxa"/>
            <w:gridSpan w:val="2"/>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386" w:type="dxa"/>
            <w:gridSpan w:val="2"/>
            <w:vMerge w:val="continue"/>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591" w:type="dxa"/>
            <w:tcBorders>
              <w:bottom w:val="single" w:color="auto" w:sz="4" w:space="0"/>
            </w:tcBorders>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kern w:val="0"/>
                <w:szCs w:val="21"/>
                <w:lang w:val="zh-CN"/>
                <w14:textFill>
                  <w14:solidFill>
                    <w14:schemeClr w14:val="tx1"/>
                  </w14:solidFill>
                </w14:textFill>
              </w:rPr>
              <w:t>总磷</w:t>
            </w:r>
          </w:p>
        </w:tc>
        <w:tc>
          <w:tcPr>
            <w:tcW w:w="1244" w:type="dxa"/>
            <w:tcBorders>
              <w:bottom w:val="single" w:color="auto"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10mg/L</w:t>
            </w:r>
          </w:p>
        </w:tc>
        <w:tc>
          <w:tcPr>
            <w:tcW w:w="1307" w:type="dxa"/>
            <w:tcBorders>
              <w:bottom w:val="single" w:color="auto"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0.00192</w:t>
            </w:r>
          </w:p>
        </w:tc>
        <w:tc>
          <w:tcPr>
            <w:tcW w:w="2694" w:type="dxa"/>
            <w:gridSpan w:val="2"/>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噪声</w:t>
            </w:r>
          </w:p>
        </w:tc>
        <w:tc>
          <w:tcPr>
            <w:tcW w:w="699"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运营期</w:t>
            </w:r>
          </w:p>
        </w:tc>
        <w:tc>
          <w:tcPr>
            <w:tcW w:w="1386" w:type="dxa"/>
            <w:gridSpan w:val="2"/>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设备运行</w:t>
            </w:r>
          </w:p>
        </w:tc>
        <w:tc>
          <w:tcPr>
            <w:tcW w:w="1591" w:type="dxa"/>
            <w:tcBorders>
              <w:bottom w:val="single" w:color="auto" w:sz="4" w:space="0"/>
            </w:tcBorders>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噪声</w:t>
            </w:r>
          </w:p>
        </w:tc>
        <w:tc>
          <w:tcPr>
            <w:tcW w:w="2551" w:type="dxa"/>
            <w:gridSpan w:val="2"/>
            <w:tcBorders>
              <w:bottom w:val="single" w:color="auto" w:sz="4" w:space="0"/>
            </w:tcBorders>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70～95dB(A)</w:t>
            </w:r>
          </w:p>
        </w:tc>
        <w:tc>
          <w:tcPr>
            <w:tcW w:w="2694" w:type="dxa"/>
            <w:gridSpan w:val="2"/>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固废</w:t>
            </w:r>
          </w:p>
        </w:tc>
        <w:tc>
          <w:tcPr>
            <w:tcW w:w="699" w:type="dxa"/>
            <w:vMerge w:val="restart"/>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运</w:t>
            </w:r>
          </w:p>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营</w:t>
            </w:r>
          </w:p>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期</w:t>
            </w:r>
          </w:p>
        </w:tc>
        <w:tc>
          <w:tcPr>
            <w:tcW w:w="1386" w:type="dxa"/>
            <w:gridSpan w:val="2"/>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木材边角料S1</w:t>
            </w:r>
          </w:p>
        </w:tc>
        <w:tc>
          <w:tcPr>
            <w:tcW w:w="1591" w:type="dxa"/>
            <w:vAlign w:val="center"/>
          </w:tcPr>
          <w:p>
            <w:pPr>
              <w:ind w:left="50" w:right="50"/>
              <w:jc w:val="center"/>
              <w:rPr>
                <w:rFonts w:ascii="Times New Roman" w:hAnsi="Times New Roman" w:eastAsia="宋体" w:cs="Times New Roman"/>
                <w:color w:val="000000" w:themeColor="text1"/>
                <w:szCs w:val="21"/>
                <w:lang w:val="fr-F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木料</w:t>
            </w:r>
          </w:p>
        </w:tc>
        <w:tc>
          <w:tcPr>
            <w:tcW w:w="2551" w:type="dxa"/>
            <w:gridSpan w:val="2"/>
            <w:vAlign w:val="center"/>
          </w:tcPr>
          <w:p>
            <w:pPr>
              <w:ind w:left="50" w:right="50"/>
              <w:jc w:val="center"/>
              <w:rPr>
                <w:rFonts w:ascii="Times New Roman" w:hAnsi="Times New Roman" w:eastAsia="宋体" w:cs="Times New Roman"/>
                <w:color w:val="000000" w:themeColor="text1"/>
                <w:szCs w:val="21"/>
                <w:lang w:val="fr-FR"/>
                <w14:textFill>
                  <w14:solidFill>
                    <w14:schemeClr w14:val="tx1"/>
                  </w14:solidFill>
                </w14:textFill>
              </w:rPr>
            </w:pPr>
            <w:r>
              <w:rPr>
                <w:rFonts w:ascii="Times New Roman" w:hAnsi="Times New Roman" w:eastAsia="宋体" w:cs="Times New Roman"/>
                <w:color w:val="000000" w:themeColor="text1"/>
                <w:szCs w:val="21"/>
                <w:lang w:val="fr-FR"/>
                <w14:textFill>
                  <w14:solidFill>
                    <w14:schemeClr w14:val="tx1"/>
                  </w14:solidFill>
                </w14:textFill>
              </w:rPr>
              <w:t>9.655</w:t>
            </w:r>
          </w:p>
        </w:tc>
        <w:tc>
          <w:tcPr>
            <w:tcW w:w="2694" w:type="dxa"/>
            <w:gridSpan w:val="2"/>
            <w:vMerge w:val="restart"/>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外卖给废旧资源回收公司处理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386" w:type="dxa"/>
            <w:gridSpan w:val="2"/>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包装固废S3</w:t>
            </w:r>
          </w:p>
        </w:tc>
        <w:tc>
          <w:tcPr>
            <w:tcW w:w="1591" w:type="dxa"/>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废旧纸皮</w:t>
            </w:r>
          </w:p>
        </w:tc>
        <w:tc>
          <w:tcPr>
            <w:tcW w:w="2551" w:type="dxa"/>
            <w:gridSpan w:val="2"/>
            <w:vAlign w:val="center"/>
          </w:tcPr>
          <w:p>
            <w:pPr>
              <w:ind w:left="50" w:right="50"/>
              <w:jc w:val="center"/>
              <w:rPr>
                <w:rFonts w:ascii="Times New Roman" w:hAnsi="Times New Roman" w:eastAsia="宋体" w:cs="Times New Roman"/>
                <w:color w:val="000000" w:themeColor="text1"/>
                <w:szCs w:val="21"/>
                <w:lang w:val="fr-F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0.1</w:t>
            </w:r>
          </w:p>
        </w:tc>
        <w:tc>
          <w:tcPr>
            <w:tcW w:w="2694" w:type="dxa"/>
            <w:gridSpan w:val="2"/>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386" w:type="dxa"/>
            <w:gridSpan w:val="2"/>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漆渣及油漆桶S2</w:t>
            </w:r>
          </w:p>
        </w:tc>
        <w:tc>
          <w:tcPr>
            <w:tcW w:w="1591" w:type="dxa"/>
            <w:vAlign w:val="center"/>
          </w:tcPr>
          <w:p>
            <w:pPr>
              <w:ind w:left="50" w:right="50"/>
              <w:jc w:val="center"/>
              <w:rPr>
                <w:rFonts w:ascii="Times New Roman" w:hAnsi="Times New Roman" w:eastAsia="宋体" w:cs="Times New Roman"/>
                <w:color w:val="000000" w:themeColor="text1"/>
                <w:szCs w:val="21"/>
                <w:lang w:val="fr-FR"/>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漆渣及油漆桶</w:t>
            </w:r>
          </w:p>
        </w:tc>
        <w:tc>
          <w:tcPr>
            <w:tcW w:w="2551" w:type="dxa"/>
            <w:gridSpan w:val="2"/>
            <w:vAlign w:val="center"/>
          </w:tcPr>
          <w:p>
            <w:pPr>
              <w:ind w:left="50" w:right="50"/>
              <w:jc w:val="center"/>
              <w:rPr>
                <w:rFonts w:ascii="Times New Roman" w:hAnsi="Times New Roman" w:eastAsia="宋体" w:cs="Times New Roman"/>
                <w:color w:val="000000" w:themeColor="text1"/>
                <w:szCs w:val="21"/>
                <w:lang w:val="fr-FR"/>
                <w14:textFill>
                  <w14:solidFill>
                    <w14:schemeClr w14:val="tx1"/>
                  </w14:solidFill>
                </w14:textFill>
              </w:rPr>
            </w:pPr>
            <w:r>
              <w:rPr>
                <w:rFonts w:ascii="Times New Roman" w:hAnsi="Times New Roman" w:eastAsia="宋体" w:cs="Times New Roman"/>
                <w:color w:val="000000" w:themeColor="text1"/>
                <w:szCs w:val="21"/>
                <w:lang w:val="fr-FR"/>
                <w14:textFill>
                  <w14:solidFill>
                    <w14:schemeClr w14:val="tx1"/>
                  </w14:solidFill>
                </w14:textFill>
              </w:rPr>
              <w:t>0.4</w:t>
            </w:r>
          </w:p>
        </w:tc>
        <w:tc>
          <w:tcPr>
            <w:tcW w:w="2694" w:type="dxa"/>
            <w:gridSpan w:val="2"/>
            <w:vMerge w:val="restart"/>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交由具有相关资质的单位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386" w:type="dxa"/>
            <w:gridSpan w:val="2"/>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废活性炭及超细纤维</w:t>
            </w:r>
          </w:p>
        </w:tc>
        <w:tc>
          <w:tcPr>
            <w:tcW w:w="1591" w:type="dxa"/>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废活性炭及超细纤维</w:t>
            </w:r>
          </w:p>
        </w:tc>
        <w:tc>
          <w:tcPr>
            <w:tcW w:w="2551" w:type="dxa"/>
            <w:gridSpan w:val="2"/>
            <w:vAlign w:val="center"/>
          </w:tcPr>
          <w:p>
            <w:pPr>
              <w:ind w:left="50" w:right="50"/>
              <w:jc w:val="center"/>
              <w:rPr>
                <w:rFonts w:ascii="Times New Roman" w:hAnsi="Times New Roman" w:eastAsia="宋体" w:cs="Times New Roman"/>
                <w:color w:val="000000" w:themeColor="text1"/>
                <w:szCs w:val="21"/>
                <w:lang w:val="fr-FR"/>
                <w14:textFill>
                  <w14:solidFill>
                    <w14:schemeClr w14:val="tx1"/>
                  </w14:solidFill>
                </w14:textFill>
              </w:rPr>
            </w:pPr>
            <w:r>
              <w:rPr>
                <w:rFonts w:ascii="Times New Roman" w:hAnsi="Times New Roman" w:eastAsia="宋体" w:cs="Times New Roman"/>
                <w:color w:val="000000" w:themeColor="text1"/>
                <w:szCs w:val="21"/>
                <w:lang w:val="fr-FR"/>
                <w14:textFill>
                  <w14:solidFill>
                    <w14:schemeClr w14:val="tx1"/>
                  </w14:solidFill>
                </w14:textFill>
              </w:rPr>
              <w:t>0.1</w:t>
            </w:r>
          </w:p>
        </w:tc>
        <w:tc>
          <w:tcPr>
            <w:tcW w:w="2694" w:type="dxa"/>
            <w:gridSpan w:val="2"/>
            <w:vMerge w:val="continue"/>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99" w:type="dxa"/>
            <w:vMerge w:val="continue"/>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386" w:type="dxa"/>
            <w:gridSpan w:val="2"/>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员工生活</w:t>
            </w:r>
          </w:p>
        </w:tc>
        <w:tc>
          <w:tcPr>
            <w:tcW w:w="1591" w:type="dxa"/>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生活垃圾</w:t>
            </w:r>
          </w:p>
        </w:tc>
        <w:tc>
          <w:tcPr>
            <w:tcW w:w="2551" w:type="dxa"/>
            <w:gridSpan w:val="2"/>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1</w:t>
            </w:r>
          </w:p>
        </w:tc>
        <w:tc>
          <w:tcPr>
            <w:tcW w:w="2694" w:type="dxa"/>
            <w:gridSpan w:val="2"/>
            <w:shd w:val="clear" w:color="auto" w:fill="auto"/>
            <w:vAlign w:val="center"/>
          </w:tcPr>
          <w:p>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运至附近垃圾收集点处置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706" w:type="dxa"/>
            <w:gridSpan w:val="9"/>
            <w:vAlign w:val="center"/>
          </w:tcPr>
          <w:p>
            <w:pPr>
              <w:ind w:firstLine="361" w:firstLineChars="150"/>
              <w:jc w:val="left"/>
              <w:rPr>
                <w:rFonts w:ascii="Times New Roman" w:hAnsi="Times New Roman" w:eastAsia="宋体" w:cs="Times New Roman"/>
                <w:b/>
                <w:bCs/>
                <w:color w:val="000000" w:themeColor="text1"/>
                <w:sz w:val="24"/>
                <w:lang w:val="zh-CN"/>
                <w14:textFill>
                  <w14:solidFill>
                    <w14:schemeClr w14:val="tx1"/>
                  </w14:solidFill>
                </w14:textFill>
              </w:rPr>
            </w:pPr>
            <w:r>
              <w:rPr>
                <w:rFonts w:ascii="Times New Roman" w:hAnsi="Times New Roman" w:eastAsia="宋体" w:cs="Times New Roman"/>
                <w:b/>
                <w:bCs/>
                <w:color w:val="000000" w:themeColor="text1"/>
                <w:sz w:val="24"/>
                <w:lang w:val="zh-CN"/>
                <w14:textFill>
                  <w14:solidFill>
                    <w14:schemeClr w14:val="tx1"/>
                  </w14:solidFill>
                </w14:textFill>
              </w:rPr>
              <w:t>主要生态影响</w:t>
            </w:r>
          </w:p>
          <w:p>
            <w:pPr>
              <w:spacing w:line="360" w:lineRule="auto"/>
              <w:ind w:left="50" w:right="50" w:firstLine="480" w:firstLineChars="200"/>
              <w:jc w:val="left"/>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经现场查勘查，</w:t>
            </w:r>
            <w:r>
              <w:rPr>
                <w:rFonts w:ascii="Times New Roman" w:hAnsi="Times New Roman" w:cs="Times New Roman"/>
                <w:color w:val="000000" w:themeColor="text1"/>
                <w:sz w:val="24"/>
                <w14:textFill>
                  <w14:solidFill>
                    <w14:schemeClr w14:val="tx1"/>
                  </w14:solidFill>
                </w14:textFill>
              </w:rPr>
              <w:t>本项目已建设完成</w:t>
            </w:r>
            <w:r>
              <w:rPr>
                <w:rFonts w:ascii="Times New Roman" w:hAnsi="Times New Roman" w:eastAsia="宋体" w:cs="Times New Roman"/>
                <w:color w:val="000000" w:themeColor="text1"/>
                <w:kern w:val="0"/>
                <w:sz w:val="24"/>
                <w14:textFill>
                  <w14:solidFill>
                    <w14:schemeClr w14:val="tx1"/>
                  </w14:solidFill>
                </w14:textFill>
              </w:rPr>
              <w:t>。区域动物以小型爬行类昆虫为主，主要为蚂蚁等爬行类昆虫。整个区域主要为人工种植的植被和农作物，其次多为一些次生的植被，不存在原始生态系统，生物多样性一般，生态环境自身调控能力一般。本项目对周围生态环境影响很小。</w:t>
            </w:r>
          </w:p>
          <w:p>
            <w:pPr>
              <w:spacing w:line="360" w:lineRule="auto"/>
              <w:ind w:left="50" w:right="50" w:firstLine="420" w:firstLineChars="200"/>
              <w:jc w:val="left"/>
              <w:rPr>
                <w:rFonts w:ascii="Times New Roman" w:hAnsi="Times New Roman" w:eastAsia="宋体" w:cs="Times New Roman"/>
                <w:color w:val="000000" w:themeColor="text1"/>
                <w:kern w:val="0"/>
                <w:szCs w:val="21"/>
                <w14:textFill>
                  <w14:solidFill>
                    <w14:schemeClr w14:val="tx1"/>
                  </w14:solidFill>
                </w14:textFill>
              </w:rPr>
            </w:pPr>
          </w:p>
          <w:p>
            <w:pPr>
              <w:spacing w:line="360" w:lineRule="auto"/>
              <w:ind w:left="50" w:right="50" w:firstLine="420" w:firstLineChars="200"/>
              <w:jc w:val="left"/>
              <w:rPr>
                <w:rFonts w:ascii="Times New Roman" w:hAnsi="Times New Roman" w:eastAsia="宋体" w:cs="Times New Roman"/>
                <w:color w:val="000000" w:themeColor="text1"/>
                <w:kern w:val="0"/>
                <w:szCs w:val="21"/>
                <w14:textFill>
                  <w14:solidFill>
                    <w14:schemeClr w14:val="tx1"/>
                  </w14:solidFill>
                </w14:textFill>
              </w:rPr>
            </w:pPr>
          </w:p>
          <w:p>
            <w:pPr>
              <w:spacing w:line="360" w:lineRule="auto"/>
              <w:ind w:left="50" w:right="50" w:firstLine="420" w:firstLineChars="200"/>
              <w:jc w:val="left"/>
              <w:rPr>
                <w:rFonts w:ascii="Times New Roman" w:hAnsi="Times New Roman" w:eastAsia="宋体" w:cs="Times New Roman"/>
                <w:color w:val="000000" w:themeColor="text1"/>
                <w:kern w:val="0"/>
                <w:szCs w:val="21"/>
                <w14:textFill>
                  <w14:solidFill>
                    <w14:schemeClr w14:val="tx1"/>
                  </w14:solidFill>
                </w14:textFill>
              </w:rPr>
            </w:pPr>
          </w:p>
          <w:p>
            <w:pPr>
              <w:spacing w:line="360" w:lineRule="auto"/>
              <w:ind w:left="50" w:right="50" w:firstLine="420" w:firstLineChars="200"/>
              <w:jc w:val="left"/>
              <w:rPr>
                <w:rFonts w:ascii="Times New Roman" w:hAnsi="Times New Roman" w:eastAsia="宋体" w:cs="Times New Roman"/>
                <w:color w:val="000000" w:themeColor="text1"/>
                <w:kern w:val="0"/>
                <w:szCs w:val="21"/>
                <w14:textFill>
                  <w14:solidFill>
                    <w14:schemeClr w14:val="tx1"/>
                  </w14:solidFill>
                </w14:textFill>
              </w:rPr>
            </w:pPr>
          </w:p>
          <w:p>
            <w:pPr>
              <w:spacing w:line="360" w:lineRule="auto"/>
              <w:ind w:left="50" w:right="50" w:firstLine="420" w:firstLineChars="200"/>
              <w:jc w:val="left"/>
              <w:rPr>
                <w:rFonts w:ascii="Times New Roman" w:hAnsi="Times New Roman" w:eastAsia="宋体" w:cs="Times New Roman"/>
                <w:color w:val="000000" w:themeColor="text1"/>
                <w:kern w:val="0"/>
                <w:szCs w:val="21"/>
                <w14:textFill>
                  <w14:solidFill>
                    <w14:schemeClr w14:val="tx1"/>
                  </w14:solidFill>
                </w14:textFill>
              </w:rPr>
            </w:pPr>
          </w:p>
          <w:p>
            <w:pPr>
              <w:spacing w:line="360" w:lineRule="auto"/>
              <w:ind w:left="50" w:right="50" w:firstLine="420" w:firstLineChars="200"/>
              <w:jc w:val="left"/>
              <w:rPr>
                <w:rFonts w:ascii="Times New Roman" w:hAnsi="Times New Roman" w:eastAsia="宋体" w:cs="Times New Roman"/>
                <w:color w:val="000000" w:themeColor="text1"/>
                <w:kern w:val="0"/>
                <w:szCs w:val="21"/>
                <w14:textFill>
                  <w14:solidFill>
                    <w14:schemeClr w14:val="tx1"/>
                  </w14:solidFill>
                </w14:textFill>
              </w:rPr>
            </w:pPr>
          </w:p>
          <w:p>
            <w:pPr>
              <w:jc w:val="center"/>
              <w:rPr>
                <w:rFonts w:ascii="Times New Roman" w:hAnsi="Times New Roman" w:eastAsia="宋体" w:cs="Times New Roman"/>
                <w:color w:val="000000" w:themeColor="text1"/>
                <w:kern w:val="0"/>
                <w:szCs w:val="21"/>
                <w14:textFill>
                  <w14:solidFill>
                    <w14:schemeClr w14:val="tx1"/>
                  </w14:solidFill>
                </w14:textFill>
              </w:rPr>
            </w:pPr>
          </w:p>
          <w:p>
            <w:pPr>
              <w:jc w:val="center"/>
              <w:rPr>
                <w:rFonts w:ascii="Times New Roman" w:hAnsi="Times New Roman" w:eastAsia="宋体" w:cs="Times New Roman"/>
                <w:color w:val="000000" w:themeColor="text1"/>
                <w:kern w:val="0"/>
                <w:szCs w:val="21"/>
                <w14:textFill>
                  <w14:solidFill>
                    <w14:schemeClr w14:val="tx1"/>
                  </w14:solidFill>
                </w14:textFill>
              </w:rPr>
            </w:pPr>
          </w:p>
          <w:p>
            <w:pPr>
              <w:jc w:val="center"/>
              <w:rPr>
                <w:rFonts w:ascii="Times New Roman" w:hAnsi="Times New Roman" w:eastAsia="宋体" w:cs="Times New Roman"/>
                <w:color w:val="000000" w:themeColor="text1"/>
                <w:kern w:val="0"/>
                <w:szCs w:val="21"/>
                <w14:textFill>
                  <w14:solidFill>
                    <w14:schemeClr w14:val="tx1"/>
                  </w14:solidFill>
                </w14:textFill>
              </w:rPr>
            </w:pPr>
          </w:p>
          <w:p>
            <w:pPr>
              <w:jc w:val="center"/>
              <w:rPr>
                <w:rFonts w:ascii="Times New Roman" w:hAnsi="Times New Roman" w:eastAsia="宋体" w:cs="Times New Roman"/>
                <w:color w:val="000000" w:themeColor="text1"/>
                <w:szCs w:val="21"/>
                <w:lang w:val="zh-CN"/>
                <w14:textFill>
                  <w14:solidFill>
                    <w14:schemeClr w14:val="tx1"/>
                  </w14:solidFill>
                </w14:textFill>
              </w:rPr>
            </w:pPr>
          </w:p>
        </w:tc>
      </w:tr>
    </w:tbl>
    <w:p>
      <w:pPr>
        <w:keepNext/>
        <w:keepLines/>
        <w:pageBreakBefore/>
        <w:spacing w:after="156" w:afterLines="50"/>
        <w:jc w:val="left"/>
        <w:outlineLvl w:val="0"/>
        <w:rPr>
          <w:rFonts w:ascii="Times New Roman" w:hAnsi="Times New Roman" w:eastAsia="宋体" w:cs="Times New Roman"/>
          <w:b/>
          <w:bCs/>
          <w:color w:val="000000" w:themeColor="text1"/>
          <w:kern w:val="44"/>
          <w:sz w:val="30"/>
          <w:szCs w:val="44"/>
          <w:lang w:val="zh-CN"/>
          <w14:textFill>
            <w14:solidFill>
              <w14:schemeClr w14:val="tx1"/>
            </w14:solidFill>
          </w14:textFill>
        </w:rPr>
      </w:pPr>
      <w:r>
        <w:rPr>
          <w:rFonts w:ascii="Times New Roman" w:hAnsi="Times New Roman" w:eastAsia="宋体" w:cs="Times New Roman"/>
          <w:b/>
          <w:bCs/>
          <w:color w:val="000000" w:themeColor="text1"/>
          <w:kern w:val="44"/>
          <w:sz w:val="30"/>
          <w:szCs w:val="44"/>
          <w:lang w:val="zh-CN"/>
          <w14:textFill>
            <w14:solidFill>
              <w14:schemeClr w14:val="tx1"/>
            </w14:solidFill>
          </w14:textFill>
        </w:rPr>
        <w:t>表七、环境影响分析</w:t>
      </w:r>
    </w:p>
    <w:tbl>
      <w:tblPr>
        <w:tblStyle w:val="39"/>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3" w:type="dxa"/>
          </w:tcPr>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一、产业政策符合性分析</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本项目主要从事木制品加工生产，根据《产业结构调整指导目录（2013年修订本）》（国发第21号令），不属于鼓励、限制、淘汰类项目，属于允许建设类项目。</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本项目符合国家及地方现有产业政策。</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二、相关规划符合性分析</w:t>
            </w:r>
          </w:p>
          <w:p>
            <w:pPr>
              <w:adjustRightInd w:val="0"/>
              <w:spacing w:line="360" w:lineRule="auto"/>
              <w:ind w:firstLine="480" w:firstLineChars="200"/>
              <w:rPr>
                <w:rFonts w:ascii="Times New Roman" w:hAnsi="Times New Roman" w:eastAsia="宋体" w:cs="Times New Roman"/>
                <w:bCs/>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本项目选址于</w:t>
            </w:r>
            <w:r>
              <w:rPr>
                <w:rFonts w:ascii="Times New Roman" w:hAnsi="Times New Roman" w:eastAsia="宋体" w:cs="Times New Roman"/>
                <w:bCs/>
                <w:snapToGrid w:val="0"/>
                <w:color w:val="000000" w:themeColor="text1"/>
                <w:kern w:val="0"/>
                <w:sz w:val="24"/>
                <w:szCs w:val="20"/>
                <w14:textFill>
                  <w14:solidFill>
                    <w14:schemeClr w14:val="tx1"/>
                  </w14:solidFill>
                </w14:textFill>
              </w:rPr>
              <w:t>德宏傣族景颇族自治州芒市法帕村民委员会芒棒村</w:t>
            </w:r>
            <w:r>
              <w:rPr>
                <w:rFonts w:ascii="Times New Roman" w:hAnsi="Times New Roman" w:eastAsia="宋体" w:cs="Times New Roman"/>
                <w:snapToGrid w:val="0"/>
                <w:color w:val="000000" w:themeColor="text1"/>
                <w:kern w:val="0"/>
                <w:sz w:val="24"/>
                <w:szCs w:val="20"/>
                <w14:textFill>
                  <w14:solidFill>
                    <w14:schemeClr w14:val="tx1"/>
                  </w14:solidFill>
                </w14:textFill>
              </w:rPr>
              <w:t>，用地性质为建筑用地，项目租赁房屋已取得土地证、房产证，不属于《德宏州域城镇体系规划（2011—2030）》用地范围，</w:t>
            </w:r>
            <w:r>
              <w:rPr>
                <w:rFonts w:ascii="Times New Roman" w:hAnsi="Times New Roman" w:eastAsia="宋体" w:cs="Times New Roman"/>
                <w:bCs/>
                <w:snapToGrid w:val="0"/>
                <w:color w:val="000000" w:themeColor="text1"/>
                <w:kern w:val="0"/>
                <w:sz w:val="24"/>
                <w:szCs w:val="20"/>
                <w14:textFill>
                  <w14:solidFill>
                    <w14:schemeClr w14:val="tx1"/>
                  </w14:solidFill>
                </w14:textFill>
              </w:rPr>
              <w:t>建设项目与《德宏州域城镇体系规划（2011—2030）》的总体规划定位分析不冲突；</w:t>
            </w:r>
          </w:p>
          <w:p>
            <w:pPr>
              <w:adjustRightInd w:val="0"/>
              <w:spacing w:line="360" w:lineRule="auto"/>
              <w:ind w:firstLine="480" w:firstLineChars="200"/>
              <w:rPr>
                <w:rFonts w:ascii="Times New Roman" w:hAnsi="Times New Roman" w:eastAsia="宋体" w:cs="Times New Roman"/>
                <w:bCs/>
                <w:snapToGrid w:val="0"/>
                <w:color w:val="000000" w:themeColor="text1"/>
                <w:kern w:val="0"/>
                <w:sz w:val="24"/>
                <w:szCs w:val="20"/>
                <w14:textFill>
                  <w14:solidFill>
                    <w14:schemeClr w14:val="tx1"/>
                  </w14:solidFill>
                </w14:textFill>
              </w:rPr>
            </w:pPr>
            <w:r>
              <w:rPr>
                <w:rFonts w:ascii="Times New Roman" w:hAnsi="Times New Roman" w:eastAsia="宋体" w:cs="Times New Roman"/>
                <w:bCs/>
                <w:snapToGrid w:val="0"/>
                <w:color w:val="000000" w:themeColor="text1"/>
                <w:kern w:val="0"/>
                <w:sz w:val="24"/>
                <w:szCs w:val="20"/>
                <w14:textFill>
                  <w14:solidFill>
                    <w14:schemeClr w14:val="tx1"/>
                  </w14:solidFill>
                </w14:textFill>
              </w:rPr>
              <w:t>综上，建设项目符合相关规划要求。</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三、项目选址合理性分析及外环境相容性分析</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ascii="Times New Roman" w:hAnsi="Times New Roman" w:eastAsia="宋体" w:cs="Times New Roman"/>
                <w:bCs/>
                <w:snapToGrid w:val="0"/>
                <w:color w:val="000000" w:themeColor="text1"/>
                <w:kern w:val="0"/>
                <w:sz w:val="24"/>
                <w:szCs w:val="20"/>
                <w:lang w:val="zh-CN"/>
                <w14:textFill>
                  <w14:solidFill>
                    <w14:schemeClr w14:val="tx1"/>
                  </w14:solidFill>
                </w14:textFill>
              </w:rPr>
              <w:t>德宏傣族景颇族自治州芒市法帕村民委员会芒棒村</w:t>
            </w:r>
            <w:r>
              <w:rPr>
                <w:rFonts w:ascii="Times New Roman" w:hAnsi="Times New Roman" w:eastAsia="宋体" w:cs="Times New Roman"/>
                <w:snapToGrid w:val="0"/>
                <w:color w:val="000000" w:themeColor="text1"/>
                <w:kern w:val="0"/>
                <w:sz w:val="24"/>
                <w:szCs w:val="20"/>
                <w14:textFill>
                  <w14:solidFill>
                    <w14:schemeClr w14:val="tx1"/>
                  </w14:solidFill>
                </w14:textFill>
              </w:rPr>
              <w:t>，项目周围500米范围内无自然保护区、风景名胜区、生态功能保护区等需特殊保护的环境敏感区，以及天然林、重要湿地等生态敏感区与脆弱区。项目区域交通建设基本完善，水、电供应有保障，为项目建设堤供了良好的条件</w:t>
            </w:r>
            <w:commentRangeStart w:id="0"/>
            <w:r>
              <w:rPr>
                <w:rFonts w:hint="eastAsia" w:ascii="Times New Roman" w:hAnsi="Times New Roman" w:eastAsia="宋体" w:cs="Times New Roman"/>
                <w:snapToGrid w:val="0"/>
                <w:color w:val="000000" w:themeColor="text1"/>
                <w:kern w:val="0"/>
                <w:sz w:val="24"/>
                <w:szCs w:val="20"/>
                <w14:textFill>
                  <w14:solidFill>
                    <w14:schemeClr w14:val="tx1"/>
                  </w14:solidFill>
                </w14:textFill>
              </w:rPr>
              <w:t>，</w:t>
            </w:r>
            <w:r>
              <w:rPr>
                <w:rFonts w:ascii="Times New Roman" w:hAnsi="Times New Roman" w:eastAsia="宋体" w:cs="Times New Roman"/>
                <w:snapToGrid w:val="0"/>
                <w:color w:val="FF0000"/>
                <w:kern w:val="0"/>
                <w:sz w:val="24"/>
                <w:szCs w:val="20"/>
              </w:rPr>
              <w:t>不涉及</w:t>
            </w:r>
            <w:r>
              <w:rPr>
                <w:rFonts w:hint="eastAsia" w:ascii="Times New Roman" w:hAnsi="Times New Roman" w:eastAsia="宋体" w:cs="Times New Roman"/>
                <w:snapToGrid w:val="0"/>
                <w:color w:val="FF0000"/>
                <w:kern w:val="0"/>
                <w:sz w:val="24"/>
                <w:szCs w:val="20"/>
              </w:rPr>
              <w:t>生态红线</w:t>
            </w:r>
            <w:r>
              <w:rPr>
                <w:rFonts w:ascii="Times New Roman" w:hAnsi="Times New Roman" w:eastAsia="宋体" w:cs="Times New Roman"/>
                <w:snapToGrid w:val="0"/>
                <w:color w:val="FF0000"/>
                <w:kern w:val="0"/>
                <w:sz w:val="24"/>
                <w:szCs w:val="20"/>
              </w:rPr>
              <w:t>。</w:t>
            </w:r>
            <w:commentRangeEnd w:id="0"/>
            <w:r>
              <w:commentReference w:id="0"/>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综上所述，本项目的建设选址合理。</w:t>
            </w:r>
          </w:p>
          <w:p>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 xml:space="preserve">四、项目平面布置合理性分析 </w:t>
            </w:r>
          </w:p>
          <w:p>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从项目平面布置图可以看出，生产区出入口位于东面，面向乡村道路，方便物资和车辆进出。项目区中间设置露天堆场和内部通道。</w:t>
            </w:r>
          </w:p>
          <w:p>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项目布置功能区块清晰，符合生产流程，方便管理，环评要求在设备安装时，设备底座安装减振基础，以减轻车间噪声对厂界的影响。</w:t>
            </w:r>
          </w:p>
          <w:p>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因此，项目平面布置较合理。</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五、施工期环境影响分析</w:t>
            </w:r>
          </w:p>
          <w:p>
            <w:pPr>
              <w:spacing w:line="360" w:lineRule="auto"/>
              <w:ind w:left="50" w:right="50"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根据现场踏勘情况，建设方已运行，施工期已借宿。根据现场走访，项目施工期间未受到投诉，现场无遗留的环保问题。</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六、运营期对环境的影响分析</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1、环境空气影响</w:t>
            </w:r>
          </w:p>
          <w:p>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1.1、预测方案及预测内容</w:t>
            </w:r>
          </w:p>
          <w:p>
            <w:pPr>
              <w:spacing w:line="360" w:lineRule="auto"/>
              <w:ind w:firstLine="48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预测因子：</w:t>
            </w:r>
            <w:r>
              <w:rPr>
                <w:rFonts w:ascii="Times New Roman" w:hAnsi="Times New Roman" w:eastAsia="宋体" w:cs="Times New Roman"/>
                <w:color w:val="000000" w:themeColor="text1"/>
                <w:sz w:val="24"/>
                <w14:textFill>
                  <w14:solidFill>
                    <w14:schemeClr w14:val="tx1"/>
                  </w14:solidFill>
                </w14:textFill>
              </w:rPr>
              <w:t>颗粒物（PM</w:t>
            </w:r>
            <w:r>
              <w:rPr>
                <w:rFonts w:ascii="Times New Roman" w:hAnsi="Times New Roman" w:eastAsia="宋体" w:cs="Times New Roman"/>
                <w:color w:val="000000" w:themeColor="text1"/>
                <w:sz w:val="24"/>
                <w:vertAlign w:val="subscript"/>
                <w14:textFill>
                  <w14:solidFill>
                    <w14:schemeClr w14:val="tx1"/>
                  </w14:solidFill>
                </w14:textFill>
              </w:rPr>
              <w:t>10</w:t>
            </w:r>
            <w:r>
              <w:rPr>
                <w:rFonts w:ascii="Times New Roman" w:hAnsi="Times New Roman" w:eastAsia="宋体" w:cs="Times New Roman"/>
                <w:color w:val="000000" w:themeColor="text1"/>
                <w:sz w:val="24"/>
                <w14:textFill>
                  <w14:solidFill>
                    <w14:schemeClr w14:val="tx1"/>
                  </w14:solidFill>
                </w14:textFill>
              </w:rPr>
              <w:t>）、VOCs。</w:t>
            </w:r>
          </w:p>
          <w:p>
            <w:pPr>
              <w:spacing w:line="360" w:lineRule="auto"/>
              <w:ind w:firstLine="48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预测范围：</w:t>
            </w:r>
            <w:r>
              <w:rPr>
                <w:rFonts w:ascii="Times New Roman" w:hAnsi="Times New Roman" w:eastAsia="宋体" w:cs="Times New Roman"/>
                <w:color w:val="000000" w:themeColor="text1"/>
                <w:sz w:val="24"/>
                <w14:textFill>
                  <w14:solidFill>
                    <w14:schemeClr w14:val="tx1"/>
                  </w14:solidFill>
                </w14:textFill>
              </w:rPr>
              <w:t>预测范围为评价区域内最大地面浓度点。</w:t>
            </w:r>
          </w:p>
          <w:p>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预测内容：</w:t>
            </w:r>
            <w:r>
              <w:rPr>
                <w:rFonts w:ascii="Times New Roman" w:hAnsi="Times New Roman" w:eastAsia="宋体" w:cs="Times New Roman"/>
                <w:color w:val="000000" w:themeColor="text1"/>
                <w:sz w:val="24"/>
                <w14:textFill>
                  <w14:solidFill>
                    <w14:schemeClr w14:val="tx1"/>
                  </w14:solidFill>
                </w14:textFill>
              </w:rPr>
              <w:t>预测最大落地浓度及环境保护目标小时浓度的影响分析。</w:t>
            </w:r>
          </w:p>
          <w:p>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HJ/T2.2-2008《大气环境影响评价技术导则—大气环境》规定，估算模式是采用美国环境保护局(USEPA)推荐的Screen3环境空气质量模式作为预测模式，预测下风向最大落地浓度及占标率，并依此确定大气评价等级；同时根据</w:t>
            </w:r>
            <w:r>
              <w:rPr>
                <w:rFonts w:ascii="Times New Roman" w:hAnsi="Times New Roman" w:eastAsia="宋体" w:cs="Times New Roman"/>
                <w:bCs/>
                <w:color w:val="000000" w:themeColor="text1"/>
                <w:sz w:val="24"/>
                <w14:textFill>
                  <w14:solidFill>
                    <w14:schemeClr w14:val="tx1"/>
                  </w14:solidFill>
                </w14:textFill>
              </w:rPr>
              <w:t>环境空气质量现状</w:t>
            </w:r>
            <w:r>
              <w:rPr>
                <w:rFonts w:ascii="Times New Roman" w:hAnsi="Times New Roman" w:eastAsia="宋体" w:cs="Times New Roman"/>
                <w:color w:val="000000" w:themeColor="text1"/>
                <w:sz w:val="24"/>
                <w14:textFill>
                  <w14:solidFill>
                    <w14:schemeClr w14:val="tx1"/>
                  </w14:solidFill>
                </w14:textFill>
              </w:rPr>
              <w:t>大气背景值，叠加污染源贡献值，预测出保护目标污染物预测值，依此分析其污染物对环境保护目标的影响程度。</w:t>
            </w:r>
          </w:p>
          <w:p>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1.2 、正常工况废气环境影响分析</w:t>
            </w:r>
          </w:p>
          <w:p>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（1）预测参数</w:t>
            </w:r>
          </w:p>
          <w:p>
            <w:pPr>
              <w:adjustRightInd w:val="0"/>
              <w:snapToGrid w:val="0"/>
              <w:ind w:firstLine="482" w:firstLineChars="200"/>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表7-1  正常工况拟建项目污染物排放情况汇总表</w:t>
            </w:r>
          </w:p>
          <w:tbl>
            <w:tblPr>
              <w:tblStyle w:val="39"/>
              <w:tblW w:w="970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88"/>
              <w:gridCol w:w="927"/>
              <w:gridCol w:w="922"/>
              <w:gridCol w:w="986"/>
              <w:gridCol w:w="1152"/>
              <w:gridCol w:w="1263"/>
              <w:gridCol w:w="1267"/>
              <w:gridCol w:w="718"/>
              <w:gridCol w:w="718"/>
              <w:gridCol w:w="8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trPr>
              <w:tc>
                <w:tcPr>
                  <w:tcW w:w="888" w:type="dxa"/>
                  <w:vMerge w:val="restart"/>
                  <w:vAlign w:val="center"/>
                </w:tcPr>
                <w:p>
                  <w:pPr>
                    <w:jc w:val="center"/>
                    <w:rPr>
                      <w:rFonts w:ascii="Times New Roman" w:hAnsi="Times New Roman" w:eastAsia="宋体" w:cs="Times New Roman"/>
                      <w:b/>
                      <w:color w:val="000000" w:themeColor="text1"/>
                      <w:szCs w:val="21"/>
                      <w14:textFill>
                        <w14:solidFill>
                          <w14:schemeClr w14:val="tx1"/>
                        </w14:solidFill>
                      </w14:textFill>
                    </w:rPr>
                  </w:pPr>
                </w:p>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产生点</w:t>
                  </w:r>
                </w:p>
              </w:tc>
              <w:tc>
                <w:tcPr>
                  <w:tcW w:w="927" w:type="dxa"/>
                  <w:vMerge w:val="restart"/>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编号</w:t>
                  </w:r>
                </w:p>
              </w:tc>
              <w:tc>
                <w:tcPr>
                  <w:tcW w:w="922" w:type="dxa"/>
                  <w:vMerge w:val="restart"/>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排气量</w:t>
                  </w:r>
                </w:p>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(万m</w:t>
                  </w:r>
                  <w:r>
                    <w:rPr>
                      <w:rFonts w:ascii="Times New Roman" w:hAnsi="Times New Roman" w:eastAsia="宋体" w:cs="Times New Roman"/>
                      <w:b/>
                      <w:color w:val="000000" w:themeColor="text1"/>
                      <w:szCs w:val="21"/>
                      <w:vertAlign w:val="superscript"/>
                      <w14:textFill>
                        <w14:solidFill>
                          <w14:schemeClr w14:val="tx1"/>
                        </w14:solidFill>
                      </w14:textFill>
                    </w:rPr>
                    <w:t>3</w:t>
                  </w:r>
                  <w:r>
                    <w:rPr>
                      <w:rFonts w:ascii="Times New Roman" w:hAnsi="Times New Roman" w:eastAsia="宋体" w:cs="Times New Roman"/>
                      <w:b/>
                      <w:color w:val="000000" w:themeColor="text1"/>
                      <w:szCs w:val="21"/>
                      <w14:textFill>
                        <w14:solidFill>
                          <w14:schemeClr w14:val="tx1"/>
                        </w14:solidFill>
                      </w14:textFill>
                    </w:rPr>
                    <w:t>/a)</w:t>
                  </w:r>
                </w:p>
              </w:tc>
              <w:tc>
                <w:tcPr>
                  <w:tcW w:w="986" w:type="dxa"/>
                  <w:vMerge w:val="restart"/>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污染物名称</w:t>
                  </w:r>
                </w:p>
              </w:tc>
              <w:tc>
                <w:tcPr>
                  <w:tcW w:w="1152" w:type="dxa"/>
                  <w:vMerge w:val="restart"/>
                  <w:tcBorders>
                    <w:right w:val="single" w:color="auto" w:sz="4" w:space="0"/>
                  </w:tcBorders>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环境质量标准mg/ m</w:t>
                  </w:r>
                  <w:r>
                    <w:rPr>
                      <w:rFonts w:ascii="Times New Roman" w:hAnsi="Times New Roman" w:eastAsia="宋体" w:cs="Times New Roman"/>
                      <w:b/>
                      <w:color w:val="000000" w:themeColor="text1"/>
                      <w:szCs w:val="21"/>
                      <w:vertAlign w:val="superscript"/>
                      <w14:textFill>
                        <w14:solidFill>
                          <w14:schemeClr w14:val="tx1"/>
                        </w14:solidFill>
                      </w14:textFill>
                    </w:rPr>
                    <w:t>3</w:t>
                  </w:r>
                </w:p>
              </w:tc>
              <w:tc>
                <w:tcPr>
                  <w:tcW w:w="2530" w:type="dxa"/>
                  <w:gridSpan w:val="2"/>
                  <w:tcBorders>
                    <w:right w:val="single" w:color="auto" w:sz="4" w:space="0"/>
                  </w:tcBorders>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排放情况</w:t>
                  </w:r>
                </w:p>
              </w:tc>
              <w:tc>
                <w:tcPr>
                  <w:tcW w:w="1436" w:type="dxa"/>
                  <w:gridSpan w:val="2"/>
                  <w:tcBorders>
                    <w:left w:val="single" w:color="auto" w:sz="4" w:space="0"/>
                  </w:tcBorders>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排气筒参数</w:t>
                  </w:r>
                </w:p>
              </w:tc>
              <w:tc>
                <w:tcPr>
                  <w:tcW w:w="860" w:type="dxa"/>
                  <w:vMerge w:val="restart"/>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烟气温度</w:t>
                  </w:r>
                  <w:r>
                    <w:rPr>
                      <w:rFonts w:hint="eastAsia" w:ascii="宋体" w:hAnsi="宋体" w:eastAsia="宋体" w:cs="宋体"/>
                      <w:b/>
                      <w:color w:val="000000" w:themeColor="text1"/>
                      <w:szCs w:val="21"/>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trPr>
              <w:tc>
                <w:tcPr>
                  <w:tcW w:w="888" w:type="dxa"/>
                  <w:vMerge w:val="continue"/>
                  <w:vAlign w:val="center"/>
                </w:tcPr>
                <w:p>
                  <w:pPr>
                    <w:jc w:val="center"/>
                    <w:rPr>
                      <w:rFonts w:ascii="Times New Roman" w:hAnsi="Times New Roman" w:eastAsia="宋体" w:cs="Times New Roman"/>
                      <w:b/>
                      <w:color w:val="000000" w:themeColor="text1"/>
                      <w:szCs w:val="21"/>
                      <w14:textFill>
                        <w14:solidFill>
                          <w14:schemeClr w14:val="tx1"/>
                        </w14:solidFill>
                      </w14:textFill>
                    </w:rPr>
                  </w:pPr>
                </w:p>
              </w:tc>
              <w:tc>
                <w:tcPr>
                  <w:tcW w:w="927"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922"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986"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1152" w:type="dxa"/>
                  <w:vMerge w:val="continue"/>
                  <w:tcBorders>
                    <w:right w:val="single" w:color="auto" w:sz="4" w:space="0"/>
                  </w:tcBorders>
                  <w:vAlign w:val="center"/>
                </w:tcPr>
                <w:p>
                  <w:pPr>
                    <w:jc w:val="center"/>
                    <w:rPr>
                      <w:rFonts w:ascii="Times New Roman" w:hAnsi="Times New Roman" w:eastAsia="宋体" w:cs="Times New Roman"/>
                      <w:b/>
                      <w:color w:val="000000" w:themeColor="text1"/>
                      <w:szCs w:val="21"/>
                      <w14:textFill>
                        <w14:solidFill>
                          <w14:schemeClr w14:val="tx1"/>
                        </w14:solidFill>
                      </w14:textFill>
                    </w:rPr>
                  </w:pPr>
                </w:p>
              </w:tc>
              <w:tc>
                <w:tcPr>
                  <w:tcW w:w="1263" w:type="dxa"/>
                  <w:tcBorders>
                    <w:left w:val="single" w:color="auto" w:sz="4" w:space="0"/>
                  </w:tcBorders>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排放量</w:t>
                  </w:r>
                </w:p>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(t /a)</w:t>
                  </w:r>
                </w:p>
              </w:tc>
              <w:tc>
                <w:tcPr>
                  <w:tcW w:w="1267"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排放速率</w:t>
                  </w:r>
                </w:p>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(kg/h)</w:t>
                  </w:r>
                </w:p>
              </w:tc>
              <w:tc>
                <w:tcPr>
                  <w:tcW w:w="718"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高 度</w:t>
                  </w:r>
                </w:p>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(m)</w:t>
                  </w:r>
                </w:p>
              </w:tc>
              <w:tc>
                <w:tcPr>
                  <w:tcW w:w="718"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直 径</w:t>
                  </w:r>
                </w:p>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(m)</w:t>
                  </w:r>
                </w:p>
              </w:tc>
              <w:tc>
                <w:tcPr>
                  <w:tcW w:w="860"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trPr>
              <w:tc>
                <w:tcPr>
                  <w:tcW w:w="888" w:type="dxa"/>
                  <w:vMerge w:val="restart"/>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打磨抛光、喷漆</w:t>
                  </w:r>
                </w:p>
              </w:tc>
              <w:tc>
                <w:tcPr>
                  <w:tcW w:w="927" w:type="dxa"/>
                  <w:vMerge w:val="restart"/>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G3、 G4</w:t>
                  </w:r>
                </w:p>
              </w:tc>
              <w:tc>
                <w:tcPr>
                  <w:tcW w:w="922" w:type="dxa"/>
                  <w:vMerge w:val="restart"/>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1600</w:t>
                  </w:r>
                </w:p>
              </w:tc>
              <w:tc>
                <w:tcPr>
                  <w:tcW w:w="98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颗粒物</w:t>
                  </w:r>
                </w:p>
              </w:tc>
              <w:tc>
                <w:tcPr>
                  <w:tcW w:w="115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0.45</w:t>
                  </w:r>
                </w:p>
              </w:tc>
              <w:tc>
                <w:tcPr>
                  <w:tcW w:w="126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0.012</w:t>
                  </w:r>
                </w:p>
              </w:tc>
              <w:tc>
                <w:tcPr>
                  <w:tcW w:w="126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0.006</w:t>
                  </w:r>
                </w:p>
              </w:tc>
              <w:tc>
                <w:tcPr>
                  <w:tcW w:w="718" w:type="dxa"/>
                  <w:vMerge w:val="restart"/>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15</w:t>
                  </w:r>
                </w:p>
              </w:tc>
              <w:tc>
                <w:tcPr>
                  <w:tcW w:w="718" w:type="dxa"/>
                  <w:vMerge w:val="restart"/>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0.2</w:t>
                  </w:r>
                </w:p>
              </w:tc>
              <w:tc>
                <w:tcPr>
                  <w:tcW w:w="860" w:type="dxa"/>
                  <w:vMerge w:val="restart"/>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trPr>
              <w:tc>
                <w:tcPr>
                  <w:tcW w:w="888" w:type="dxa"/>
                  <w:vMerge w:val="continue"/>
                  <w:vAlign w:val="center"/>
                </w:tcPr>
                <w:p>
                  <w:pPr>
                    <w:jc w:val="center"/>
                    <w:rPr>
                      <w:rFonts w:ascii="Times New Roman" w:hAnsi="Times New Roman" w:eastAsia="宋体" w:cs="Times New Roman"/>
                      <w:b/>
                      <w:color w:val="000000" w:themeColor="text1"/>
                      <w:szCs w:val="21"/>
                      <w14:textFill>
                        <w14:solidFill>
                          <w14:schemeClr w14:val="tx1"/>
                        </w14:solidFill>
                      </w14:textFill>
                    </w:rPr>
                  </w:pPr>
                </w:p>
              </w:tc>
              <w:tc>
                <w:tcPr>
                  <w:tcW w:w="927" w:type="dxa"/>
                  <w:vMerge w:val="continue"/>
                  <w:vAlign w:val="center"/>
                </w:tcPr>
                <w:p>
                  <w:pPr>
                    <w:jc w:val="center"/>
                    <w:rPr>
                      <w:rFonts w:ascii="Times New Roman" w:hAnsi="Times New Roman" w:eastAsia="宋体" w:cs="Times New Roman"/>
                      <w:b/>
                      <w:color w:val="000000" w:themeColor="text1"/>
                      <w:szCs w:val="21"/>
                      <w14:textFill>
                        <w14:solidFill>
                          <w14:schemeClr w14:val="tx1"/>
                        </w14:solidFill>
                      </w14:textFill>
                    </w:rPr>
                  </w:pPr>
                </w:p>
              </w:tc>
              <w:tc>
                <w:tcPr>
                  <w:tcW w:w="922"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98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二甲苯</w:t>
                  </w:r>
                </w:p>
              </w:tc>
              <w:tc>
                <w:tcPr>
                  <w:tcW w:w="115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0.3</w:t>
                  </w:r>
                </w:p>
              </w:tc>
              <w:tc>
                <w:tcPr>
                  <w:tcW w:w="126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0.0748</w:t>
                  </w:r>
                </w:p>
              </w:tc>
              <w:tc>
                <w:tcPr>
                  <w:tcW w:w="126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0.0374</w:t>
                  </w:r>
                </w:p>
              </w:tc>
              <w:tc>
                <w:tcPr>
                  <w:tcW w:w="718" w:type="dxa"/>
                  <w:vMerge w:val="continue"/>
                  <w:vAlign w:val="center"/>
                </w:tcPr>
                <w:p>
                  <w:pPr>
                    <w:jc w:val="center"/>
                    <w:rPr>
                      <w:rFonts w:ascii="Times New Roman" w:hAnsi="Times New Roman" w:eastAsia="宋体" w:cs="Times New Roman"/>
                      <w:b/>
                      <w:color w:val="000000" w:themeColor="text1"/>
                      <w:szCs w:val="21"/>
                      <w14:textFill>
                        <w14:solidFill>
                          <w14:schemeClr w14:val="tx1"/>
                        </w14:solidFill>
                      </w14:textFill>
                    </w:rPr>
                  </w:pPr>
                </w:p>
              </w:tc>
              <w:tc>
                <w:tcPr>
                  <w:tcW w:w="718" w:type="dxa"/>
                  <w:vMerge w:val="continue"/>
                  <w:vAlign w:val="center"/>
                </w:tcPr>
                <w:p>
                  <w:pPr>
                    <w:jc w:val="center"/>
                    <w:rPr>
                      <w:rFonts w:ascii="Times New Roman" w:hAnsi="Times New Roman" w:eastAsia="宋体" w:cs="Times New Roman"/>
                      <w:b/>
                      <w:color w:val="000000" w:themeColor="text1"/>
                      <w:szCs w:val="21"/>
                      <w14:textFill>
                        <w14:solidFill>
                          <w14:schemeClr w14:val="tx1"/>
                        </w14:solidFill>
                      </w14:textFill>
                    </w:rPr>
                  </w:pPr>
                </w:p>
              </w:tc>
              <w:tc>
                <w:tcPr>
                  <w:tcW w:w="860"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trPr>
              <w:tc>
                <w:tcPr>
                  <w:tcW w:w="888" w:type="dxa"/>
                  <w:vMerge w:val="continue"/>
                  <w:vAlign w:val="center"/>
                </w:tcPr>
                <w:p>
                  <w:pPr>
                    <w:jc w:val="center"/>
                    <w:rPr>
                      <w:rFonts w:ascii="Times New Roman" w:hAnsi="Times New Roman" w:eastAsia="宋体" w:cs="Times New Roman"/>
                      <w:b/>
                      <w:color w:val="000000" w:themeColor="text1"/>
                      <w:szCs w:val="21"/>
                      <w14:textFill>
                        <w14:solidFill>
                          <w14:schemeClr w14:val="tx1"/>
                        </w14:solidFill>
                      </w14:textFill>
                    </w:rPr>
                  </w:pPr>
                </w:p>
              </w:tc>
              <w:tc>
                <w:tcPr>
                  <w:tcW w:w="927"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922"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98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VOCs</w:t>
                  </w:r>
                </w:p>
              </w:tc>
              <w:tc>
                <w:tcPr>
                  <w:tcW w:w="115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126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0.1184</w:t>
                  </w:r>
                </w:p>
              </w:tc>
              <w:tc>
                <w:tcPr>
                  <w:tcW w:w="126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0.0592</w:t>
                  </w:r>
                </w:p>
              </w:tc>
              <w:tc>
                <w:tcPr>
                  <w:tcW w:w="718" w:type="dxa"/>
                  <w:vMerge w:val="continue"/>
                  <w:vAlign w:val="center"/>
                </w:tcPr>
                <w:p>
                  <w:pPr>
                    <w:jc w:val="center"/>
                    <w:rPr>
                      <w:rFonts w:ascii="Times New Roman" w:hAnsi="Times New Roman" w:eastAsia="宋体" w:cs="Times New Roman"/>
                      <w:b/>
                      <w:color w:val="000000" w:themeColor="text1"/>
                      <w:szCs w:val="21"/>
                      <w14:textFill>
                        <w14:solidFill>
                          <w14:schemeClr w14:val="tx1"/>
                        </w14:solidFill>
                      </w14:textFill>
                    </w:rPr>
                  </w:pPr>
                </w:p>
              </w:tc>
              <w:tc>
                <w:tcPr>
                  <w:tcW w:w="718" w:type="dxa"/>
                  <w:vMerge w:val="continue"/>
                  <w:vAlign w:val="center"/>
                </w:tcPr>
                <w:p>
                  <w:pPr>
                    <w:jc w:val="center"/>
                    <w:rPr>
                      <w:rFonts w:ascii="Times New Roman" w:hAnsi="Times New Roman" w:eastAsia="宋体" w:cs="Times New Roman"/>
                      <w:b/>
                      <w:color w:val="000000" w:themeColor="text1"/>
                      <w:szCs w:val="21"/>
                      <w14:textFill>
                        <w14:solidFill>
                          <w14:schemeClr w14:val="tx1"/>
                        </w14:solidFill>
                      </w14:textFill>
                    </w:rPr>
                  </w:pPr>
                </w:p>
              </w:tc>
              <w:tc>
                <w:tcPr>
                  <w:tcW w:w="860"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trPr>
              <w:tc>
                <w:tcPr>
                  <w:tcW w:w="888" w:type="dxa"/>
                  <w:vMerge w:val="restart"/>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工序</w:t>
                  </w:r>
                </w:p>
              </w:tc>
              <w:tc>
                <w:tcPr>
                  <w:tcW w:w="927" w:type="dxa"/>
                  <w:vMerge w:val="restart"/>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编号</w:t>
                  </w:r>
                </w:p>
              </w:tc>
              <w:tc>
                <w:tcPr>
                  <w:tcW w:w="922" w:type="dxa"/>
                  <w:vMerge w:val="restart"/>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排放方式</w:t>
                  </w:r>
                </w:p>
              </w:tc>
              <w:tc>
                <w:tcPr>
                  <w:tcW w:w="986" w:type="dxa"/>
                  <w:vMerge w:val="restart"/>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污染物 名称</w:t>
                  </w:r>
                </w:p>
              </w:tc>
              <w:tc>
                <w:tcPr>
                  <w:tcW w:w="1152" w:type="dxa"/>
                  <w:vMerge w:val="restart"/>
                  <w:tcBorders>
                    <w:left w:val="single" w:color="auto" w:sz="4" w:space="0"/>
                  </w:tcBorders>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环境质量标准mg/ m</w:t>
                  </w:r>
                  <w:r>
                    <w:rPr>
                      <w:rFonts w:ascii="Times New Roman" w:hAnsi="Times New Roman" w:eastAsia="宋体" w:cs="Times New Roman"/>
                      <w:b/>
                      <w:color w:val="000000" w:themeColor="text1"/>
                      <w:szCs w:val="21"/>
                      <w:vertAlign w:val="superscript"/>
                      <w14:textFill>
                        <w14:solidFill>
                          <w14:schemeClr w14:val="tx1"/>
                        </w14:solidFill>
                      </w14:textFill>
                    </w:rPr>
                    <w:t>3</w:t>
                  </w:r>
                </w:p>
              </w:tc>
              <w:tc>
                <w:tcPr>
                  <w:tcW w:w="2530" w:type="dxa"/>
                  <w:gridSpan w:val="2"/>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排放情况</w:t>
                  </w:r>
                </w:p>
              </w:tc>
              <w:tc>
                <w:tcPr>
                  <w:tcW w:w="2296" w:type="dxa"/>
                  <w:gridSpan w:val="3"/>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面源参数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trPr>
              <w:tc>
                <w:tcPr>
                  <w:tcW w:w="888" w:type="dxa"/>
                  <w:vMerge w:val="continue"/>
                  <w:vAlign w:val="center"/>
                </w:tcPr>
                <w:p>
                  <w:pPr>
                    <w:jc w:val="center"/>
                    <w:rPr>
                      <w:rFonts w:ascii="Times New Roman" w:hAnsi="Times New Roman" w:eastAsia="宋体" w:cs="Times New Roman"/>
                      <w:b/>
                      <w:color w:val="000000" w:themeColor="text1"/>
                      <w:szCs w:val="21"/>
                      <w14:textFill>
                        <w14:solidFill>
                          <w14:schemeClr w14:val="tx1"/>
                        </w14:solidFill>
                      </w14:textFill>
                    </w:rPr>
                  </w:pPr>
                </w:p>
              </w:tc>
              <w:tc>
                <w:tcPr>
                  <w:tcW w:w="927"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922"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986"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1152" w:type="dxa"/>
                  <w:vMerge w:val="continue"/>
                  <w:tcBorders>
                    <w:left w:val="single" w:color="auto" w:sz="4" w:space="0"/>
                  </w:tcBorders>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1263"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排放量</w:t>
                  </w:r>
                </w:p>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(t /a)</w:t>
                  </w:r>
                </w:p>
              </w:tc>
              <w:tc>
                <w:tcPr>
                  <w:tcW w:w="1267"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排放速 率</w:t>
                  </w:r>
                </w:p>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(kg/h)</w:t>
                  </w:r>
                </w:p>
              </w:tc>
              <w:tc>
                <w:tcPr>
                  <w:tcW w:w="718"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长(m)</w:t>
                  </w:r>
                </w:p>
              </w:tc>
              <w:tc>
                <w:tcPr>
                  <w:tcW w:w="718"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宽(m)</w:t>
                  </w:r>
                </w:p>
              </w:tc>
              <w:tc>
                <w:tcPr>
                  <w:tcW w:w="860"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高 (m)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trPr>
              <w:tc>
                <w:tcPr>
                  <w:tcW w:w="888"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开料、平刨等</w:t>
                  </w:r>
                </w:p>
              </w:tc>
              <w:tc>
                <w:tcPr>
                  <w:tcW w:w="92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G1</w:t>
                  </w:r>
                </w:p>
              </w:tc>
              <w:tc>
                <w:tcPr>
                  <w:tcW w:w="92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无组织</w:t>
                  </w:r>
                </w:p>
              </w:tc>
              <w:tc>
                <w:tcPr>
                  <w:tcW w:w="98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颗粒物</w:t>
                  </w:r>
                </w:p>
              </w:tc>
              <w:tc>
                <w:tcPr>
                  <w:tcW w:w="1152" w:type="dxa"/>
                  <w:tcBorders>
                    <w:left w:val="single" w:color="auto" w:sz="4" w:space="0"/>
                  </w:tcBorders>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0.9</w:t>
                  </w:r>
                </w:p>
              </w:tc>
              <w:tc>
                <w:tcPr>
                  <w:tcW w:w="126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0.1503</w:t>
                  </w:r>
                </w:p>
              </w:tc>
              <w:tc>
                <w:tcPr>
                  <w:tcW w:w="126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0.075</w:t>
                  </w:r>
                </w:p>
              </w:tc>
              <w:tc>
                <w:tcPr>
                  <w:tcW w:w="718"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38</w:t>
                  </w:r>
                </w:p>
              </w:tc>
              <w:tc>
                <w:tcPr>
                  <w:tcW w:w="718"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17</w:t>
                  </w:r>
                </w:p>
              </w:tc>
              <w:tc>
                <w:tcPr>
                  <w:tcW w:w="86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trPr>
              <w:tc>
                <w:tcPr>
                  <w:tcW w:w="888"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拼接</w:t>
                  </w:r>
                </w:p>
              </w:tc>
              <w:tc>
                <w:tcPr>
                  <w:tcW w:w="92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G2</w:t>
                  </w:r>
                </w:p>
              </w:tc>
              <w:tc>
                <w:tcPr>
                  <w:tcW w:w="92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无组织</w:t>
                  </w:r>
                </w:p>
              </w:tc>
              <w:tc>
                <w:tcPr>
                  <w:tcW w:w="98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VOCs</w:t>
                  </w:r>
                </w:p>
              </w:tc>
              <w:tc>
                <w:tcPr>
                  <w:tcW w:w="1152" w:type="dxa"/>
                  <w:tcBorders>
                    <w:left w:val="single" w:color="auto" w:sz="4" w:space="0"/>
                  </w:tcBorders>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126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0.004</w:t>
                  </w:r>
                </w:p>
              </w:tc>
              <w:tc>
                <w:tcPr>
                  <w:tcW w:w="126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0.002</w:t>
                  </w:r>
                </w:p>
              </w:tc>
              <w:tc>
                <w:tcPr>
                  <w:tcW w:w="718"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38</w:t>
                  </w:r>
                </w:p>
              </w:tc>
              <w:tc>
                <w:tcPr>
                  <w:tcW w:w="718"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17</w:t>
                  </w:r>
                </w:p>
              </w:tc>
              <w:tc>
                <w:tcPr>
                  <w:tcW w:w="86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w:t>
                  </w:r>
                </w:p>
              </w:tc>
            </w:tr>
          </w:tbl>
          <w:p>
            <w:pPr>
              <w:adjustRightInd w:val="0"/>
              <w:snapToGrid w:val="0"/>
              <w:ind w:firstLine="482" w:firstLineChars="200"/>
              <w:jc w:val="center"/>
              <w:rPr>
                <w:rFonts w:ascii="Times New Roman" w:hAnsi="Times New Roman" w:eastAsia="宋体" w:cs="Times New Roman"/>
                <w:b/>
                <w:color w:val="000000" w:themeColor="text1"/>
                <w:sz w:val="24"/>
                <w14:textFill>
                  <w14:solidFill>
                    <w14:schemeClr w14:val="tx1"/>
                  </w14:solidFill>
                </w14:textFill>
              </w:rPr>
            </w:pPr>
          </w:p>
          <w:p>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（2）有组织废气环境影响分析</w:t>
            </w:r>
          </w:p>
          <w:p>
            <w:pPr>
              <w:ind w:firstLine="482"/>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打磨抛光粉尘G3、喷漆废气G4环境影响分析</w:t>
            </w:r>
          </w:p>
          <w:p>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本项目喷漆房产生的废气主要为颗粒物、二甲苯、VOCs。</w:t>
            </w:r>
          </w:p>
          <w:p>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本次评价按导则将周围地形取为简单地形。采用HJ2.2－2008推介的SCREEN3模式分别对颗粒物、二甲苯、VOCs下风向的轴线浓度进行计算，并计算相应浓度</w:t>
            </w:r>
            <w:r>
              <w:rPr>
                <w:rFonts w:hint="eastAsia" w:ascii="Times New Roman" w:hAnsi="Times New Roman" w:eastAsia="宋体" w:cs="Times New Roman"/>
                <w:color w:val="000000" w:themeColor="text1"/>
                <w:sz w:val="24"/>
                <w:lang w:eastAsia="zh-CN"/>
                <w14:textFill>
                  <w14:solidFill>
                    <w14:schemeClr w14:val="tx1"/>
                  </w14:solidFill>
                </w14:textFill>
              </w:rPr>
              <w:t>的</w:t>
            </w:r>
            <w:r>
              <w:rPr>
                <w:rFonts w:ascii="Times New Roman" w:hAnsi="Times New Roman" w:eastAsia="宋体" w:cs="Times New Roman"/>
                <w:color w:val="000000" w:themeColor="text1"/>
                <w:sz w:val="24"/>
                <w14:textFill>
                  <w14:solidFill>
                    <w14:schemeClr w14:val="tx1"/>
                  </w14:solidFill>
                </w14:textFill>
              </w:rPr>
              <w:t>占标率，结果见表7-4。</w:t>
            </w:r>
          </w:p>
          <w:p>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表7-3  采用估算模式计算结果表</w:t>
            </w:r>
          </w:p>
          <w:tbl>
            <w:tblPr>
              <w:tblStyle w:val="3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562"/>
              <w:gridCol w:w="1028"/>
              <w:gridCol w:w="1714"/>
              <w:gridCol w:w="1274"/>
              <w:gridCol w:w="1714"/>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6" w:type="dxa"/>
                  <w:vMerge w:val="restart"/>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距源中心下风向距离D/m</w:t>
                  </w:r>
                </w:p>
              </w:tc>
              <w:tc>
                <w:tcPr>
                  <w:tcW w:w="2590" w:type="dxa"/>
                  <w:gridSpan w:val="2"/>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颗粒物（PM</w:t>
                  </w:r>
                  <w:r>
                    <w:rPr>
                      <w:rFonts w:ascii="Times New Roman" w:hAnsi="Times New Roman" w:eastAsia="宋体" w:cs="Times New Roman"/>
                      <w:b/>
                      <w:color w:val="000000" w:themeColor="text1"/>
                      <w:szCs w:val="21"/>
                      <w:vertAlign w:val="subscript"/>
                      <w14:textFill>
                        <w14:solidFill>
                          <w14:schemeClr w14:val="tx1"/>
                        </w14:solidFill>
                      </w14:textFill>
                    </w:rPr>
                    <w:t>10</w:t>
                  </w:r>
                  <w:r>
                    <w:rPr>
                      <w:rFonts w:ascii="Times New Roman" w:hAnsi="Times New Roman" w:eastAsia="宋体" w:cs="Times New Roman"/>
                      <w:b/>
                      <w:color w:val="000000" w:themeColor="text1"/>
                      <w:szCs w:val="21"/>
                      <w14:textFill>
                        <w14:solidFill>
                          <w14:schemeClr w14:val="tx1"/>
                        </w14:solidFill>
                      </w14:textFill>
                    </w:rPr>
                    <w:t>）</w:t>
                  </w:r>
                </w:p>
              </w:tc>
              <w:tc>
                <w:tcPr>
                  <w:tcW w:w="2988" w:type="dxa"/>
                  <w:gridSpan w:val="2"/>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二甲苯</w:t>
                  </w:r>
                </w:p>
              </w:tc>
              <w:tc>
                <w:tcPr>
                  <w:tcW w:w="3013" w:type="dxa"/>
                  <w:gridSpan w:val="2"/>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VOCs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6" w:type="dxa"/>
                  <w:vMerge w:val="continue"/>
                  <w:vAlign w:val="center"/>
                </w:tcPr>
                <w:p>
                  <w:pPr>
                    <w:jc w:val="center"/>
                    <w:rPr>
                      <w:rFonts w:ascii="Times New Roman" w:hAnsi="Times New Roman" w:eastAsia="宋体" w:cs="Times New Roman"/>
                      <w:b/>
                      <w:color w:val="000000" w:themeColor="text1"/>
                      <w:szCs w:val="21"/>
                      <w14:textFill>
                        <w14:solidFill>
                          <w14:schemeClr w14:val="tx1"/>
                        </w14:solidFill>
                      </w14:textFill>
                    </w:rPr>
                  </w:pPr>
                </w:p>
              </w:tc>
              <w:tc>
                <w:tcPr>
                  <w:tcW w:w="1562"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下风向预测浓度C</w:t>
                  </w:r>
                  <w:r>
                    <w:rPr>
                      <w:rFonts w:ascii="Times New Roman" w:hAnsi="Times New Roman" w:eastAsia="宋体" w:cs="Times New Roman"/>
                      <w:b/>
                      <w:color w:val="000000" w:themeColor="text1"/>
                      <w:szCs w:val="21"/>
                      <w:vertAlign w:val="subscript"/>
                      <w14:textFill>
                        <w14:solidFill>
                          <w14:schemeClr w14:val="tx1"/>
                        </w14:solidFill>
                      </w14:textFill>
                    </w:rPr>
                    <w:t>il</w:t>
                  </w:r>
                  <w:r>
                    <w:rPr>
                      <w:rFonts w:ascii="Times New Roman" w:hAnsi="Times New Roman" w:eastAsia="宋体" w:cs="Times New Roman"/>
                      <w:b/>
                      <w:color w:val="000000" w:themeColor="text1"/>
                      <w:szCs w:val="21"/>
                      <w14:textFill>
                        <w14:solidFill>
                          <w14:schemeClr w14:val="tx1"/>
                        </w14:solidFill>
                      </w14:textFill>
                    </w:rPr>
                    <w:t>/（mg/m</w:t>
                  </w:r>
                  <w:r>
                    <w:rPr>
                      <w:rFonts w:ascii="Times New Roman" w:hAnsi="Times New Roman" w:eastAsia="宋体" w:cs="Times New Roman"/>
                      <w:b/>
                      <w:color w:val="000000" w:themeColor="text1"/>
                      <w:szCs w:val="21"/>
                      <w:vertAlign w:val="superscript"/>
                      <w14:textFill>
                        <w14:solidFill>
                          <w14:schemeClr w14:val="tx1"/>
                        </w14:solidFill>
                      </w14:textFill>
                    </w:rPr>
                    <w:t>3</w:t>
                  </w:r>
                  <w:r>
                    <w:rPr>
                      <w:rFonts w:ascii="Times New Roman" w:hAnsi="Times New Roman" w:eastAsia="宋体" w:cs="Times New Roman"/>
                      <w:b/>
                      <w:color w:val="000000" w:themeColor="text1"/>
                      <w:szCs w:val="21"/>
                      <w14:textFill>
                        <w14:solidFill>
                          <w14:schemeClr w14:val="tx1"/>
                        </w14:solidFill>
                      </w14:textFill>
                    </w:rPr>
                    <w:t>）</w:t>
                  </w:r>
                </w:p>
              </w:tc>
              <w:tc>
                <w:tcPr>
                  <w:tcW w:w="1028"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浓度占标率P</w:t>
                  </w:r>
                  <w:r>
                    <w:rPr>
                      <w:rFonts w:ascii="Times New Roman" w:hAnsi="Times New Roman" w:eastAsia="宋体" w:cs="Times New Roman"/>
                      <w:b/>
                      <w:color w:val="000000" w:themeColor="text1"/>
                      <w:szCs w:val="21"/>
                      <w:vertAlign w:val="subscript"/>
                      <w14:textFill>
                        <w14:solidFill>
                          <w14:schemeClr w14:val="tx1"/>
                        </w14:solidFill>
                      </w14:textFill>
                    </w:rPr>
                    <w:t>il</w:t>
                  </w:r>
                  <w:r>
                    <w:rPr>
                      <w:rFonts w:ascii="Times New Roman" w:hAnsi="Times New Roman" w:eastAsia="宋体" w:cs="Times New Roman"/>
                      <w:b/>
                      <w:color w:val="000000" w:themeColor="text1"/>
                      <w:szCs w:val="21"/>
                      <w14:textFill>
                        <w14:solidFill>
                          <w14:schemeClr w14:val="tx1"/>
                        </w14:solidFill>
                      </w14:textFill>
                    </w:rPr>
                    <w:t>/%</w:t>
                  </w:r>
                </w:p>
              </w:tc>
              <w:tc>
                <w:tcPr>
                  <w:tcW w:w="1714"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下风向预测浓度C</w:t>
                  </w:r>
                  <w:r>
                    <w:rPr>
                      <w:rFonts w:ascii="Times New Roman" w:hAnsi="Times New Roman" w:eastAsia="宋体" w:cs="Times New Roman"/>
                      <w:b/>
                      <w:color w:val="000000" w:themeColor="text1"/>
                      <w:szCs w:val="21"/>
                      <w:vertAlign w:val="subscript"/>
                      <w14:textFill>
                        <w14:solidFill>
                          <w14:schemeClr w14:val="tx1"/>
                        </w14:solidFill>
                      </w14:textFill>
                    </w:rPr>
                    <w:t>il</w:t>
                  </w:r>
                  <w:r>
                    <w:rPr>
                      <w:rFonts w:ascii="Times New Roman" w:hAnsi="Times New Roman" w:eastAsia="宋体" w:cs="Times New Roman"/>
                      <w:b/>
                      <w:color w:val="000000" w:themeColor="text1"/>
                      <w:szCs w:val="21"/>
                      <w14:textFill>
                        <w14:solidFill>
                          <w14:schemeClr w14:val="tx1"/>
                        </w14:solidFill>
                      </w14:textFill>
                    </w:rPr>
                    <w:t>/（mg/m</w:t>
                  </w:r>
                  <w:r>
                    <w:rPr>
                      <w:rFonts w:ascii="Times New Roman" w:hAnsi="Times New Roman" w:eastAsia="宋体" w:cs="Times New Roman"/>
                      <w:b/>
                      <w:color w:val="000000" w:themeColor="text1"/>
                      <w:szCs w:val="21"/>
                      <w:vertAlign w:val="superscript"/>
                      <w14:textFill>
                        <w14:solidFill>
                          <w14:schemeClr w14:val="tx1"/>
                        </w14:solidFill>
                      </w14:textFill>
                    </w:rPr>
                    <w:t>3</w:t>
                  </w:r>
                  <w:r>
                    <w:rPr>
                      <w:rFonts w:ascii="Times New Roman" w:hAnsi="Times New Roman" w:eastAsia="宋体" w:cs="Times New Roman"/>
                      <w:b/>
                      <w:color w:val="000000" w:themeColor="text1"/>
                      <w:szCs w:val="21"/>
                      <w14:textFill>
                        <w14:solidFill>
                          <w14:schemeClr w14:val="tx1"/>
                        </w14:solidFill>
                      </w14:textFill>
                    </w:rPr>
                    <w:t>）</w:t>
                  </w:r>
                </w:p>
              </w:tc>
              <w:tc>
                <w:tcPr>
                  <w:tcW w:w="1274"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浓度占标率P</w:t>
                  </w:r>
                  <w:r>
                    <w:rPr>
                      <w:rFonts w:ascii="Times New Roman" w:hAnsi="Times New Roman" w:eastAsia="宋体" w:cs="Times New Roman"/>
                      <w:b/>
                      <w:color w:val="000000" w:themeColor="text1"/>
                      <w:szCs w:val="21"/>
                      <w:vertAlign w:val="subscript"/>
                      <w14:textFill>
                        <w14:solidFill>
                          <w14:schemeClr w14:val="tx1"/>
                        </w14:solidFill>
                      </w14:textFill>
                    </w:rPr>
                    <w:t>il</w:t>
                  </w:r>
                  <w:r>
                    <w:rPr>
                      <w:rFonts w:ascii="Times New Roman" w:hAnsi="Times New Roman" w:eastAsia="宋体" w:cs="Times New Roman"/>
                      <w:b/>
                      <w:color w:val="000000" w:themeColor="text1"/>
                      <w:szCs w:val="21"/>
                      <w14:textFill>
                        <w14:solidFill>
                          <w14:schemeClr w14:val="tx1"/>
                        </w14:solidFill>
                      </w14:textFill>
                    </w:rPr>
                    <w:t>/%</w:t>
                  </w:r>
                </w:p>
              </w:tc>
              <w:tc>
                <w:tcPr>
                  <w:tcW w:w="1714"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下风向预测浓度C</w:t>
                  </w:r>
                  <w:r>
                    <w:rPr>
                      <w:rFonts w:ascii="Times New Roman" w:hAnsi="Times New Roman" w:eastAsia="宋体" w:cs="Times New Roman"/>
                      <w:b/>
                      <w:color w:val="000000" w:themeColor="text1"/>
                      <w:szCs w:val="21"/>
                      <w:vertAlign w:val="subscript"/>
                      <w14:textFill>
                        <w14:solidFill>
                          <w14:schemeClr w14:val="tx1"/>
                        </w14:solidFill>
                      </w14:textFill>
                    </w:rPr>
                    <w:t>il</w:t>
                  </w:r>
                  <w:r>
                    <w:rPr>
                      <w:rFonts w:ascii="Times New Roman" w:hAnsi="Times New Roman" w:eastAsia="宋体" w:cs="Times New Roman"/>
                      <w:b/>
                      <w:color w:val="000000" w:themeColor="text1"/>
                      <w:szCs w:val="21"/>
                      <w14:textFill>
                        <w14:solidFill>
                          <w14:schemeClr w14:val="tx1"/>
                        </w14:solidFill>
                      </w14:textFill>
                    </w:rPr>
                    <w:t>/（mg/m</w:t>
                  </w:r>
                  <w:r>
                    <w:rPr>
                      <w:rFonts w:ascii="Times New Roman" w:hAnsi="Times New Roman" w:eastAsia="宋体" w:cs="Times New Roman"/>
                      <w:b/>
                      <w:color w:val="000000" w:themeColor="text1"/>
                      <w:szCs w:val="21"/>
                      <w:vertAlign w:val="superscript"/>
                      <w14:textFill>
                        <w14:solidFill>
                          <w14:schemeClr w14:val="tx1"/>
                        </w14:solidFill>
                      </w14:textFill>
                    </w:rPr>
                    <w:t>3</w:t>
                  </w:r>
                  <w:r>
                    <w:rPr>
                      <w:rFonts w:ascii="Times New Roman" w:hAnsi="Times New Roman" w:eastAsia="宋体" w:cs="Times New Roman"/>
                      <w:b/>
                      <w:color w:val="000000" w:themeColor="text1"/>
                      <w:szCs w:val="21"/>
                      <w14:textFill>
                        <w14:solidFill>
                          <w14:schemeClr w14:val="tx1"/>
                        </w14:solidFill>
                      </w14:textFill>
                    </w:rPr>
                    <w:t>）</w:t>
                  </w:r>
                </w:p>
              </w:tc>
              <w:tc>
                <w:tcPr>
                  <w:tcW w:w="1299"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浓度占标率P</w:t>
                  </w:r>
                  <w:r>
                    <w:rPr>
                      <w:rFonts w:ascii="Times New Roman" w:hAnsi="Times New Roman" w:eastAsia="宋体" w:cs="Times New Roman"/>
                      <w:b/>
                      <w:color w:val="000000" w:themeColor="text1"/>
                      <w:szCs w:val="21"/>
                      <w:vertAlign w:val="subscript"/>
                      <w14:textFill>
                        <w14:solidFill>
                          <w14:schemeClr w14:val="tx1"/>
                        </w14:solidFill>
                      </w14:textFill>
                    </w:rPr>
                    <w:t>il</w:t>
                  </w:r>
                  <w:r>
                    <w:rPr>
                      <w:rFonts w:ascii="Times New Roman" w:hAnsi="Times New Roman" w:eastAsia="宋体" w:cs="Times New Roman"/>
                      <w:b/>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100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0.000061</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0.00381</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1.27</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0.000603</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200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0.000058</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0.0036</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1.20</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0.00057</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300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0.000094</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0.005865</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1.96</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0.000928</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b/>
                      <w:color w:val="000000" w:themeColor="text1"/>
                      <w:sz w:val="22"/>
                      <w:szCs w:val="22"/>
                      <w14:textFill>
                        <w14:solidFill>
                          <w14:schemeClr w14:val="tx1"/>
                        </w14:solidFill>
                      </w14:textFill>
                    </w:rPr>
                  </w:pPr>
                  <w:r>
                    <w:rPr>
                      <w:rFonts w:ascii="Times New Roman" w:hAnsi="Times New Roman" w:eastAsia="宋体" w:cs="Times New Roman"/>
                      <w:b/>
                      <w:color w:val="000000" w:themeColor="text1"/>
                      <w:sz w:val="22"/>
                      <w:szCs w:val="22"/>
                      <w14:textFill>
                        <w14:solidFill>
                          <w14:schemeClr w14:val="tx1"/>
                        </w14:solidFill>
                      </w14:textFill>
                    </w:rPr>
                    <w:t>327</w:t>
                  </w:r>
                </w:p>
              </w:tc>
              <w:tc>
                <w:tcPr>
                  <w:tcW w:w="1562" w:type="dxa"/>
                </w:tcPr>
                <w:p>
                  <w:pPr>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0.000117</w:t>
                  </w:r>
                </w:p>
              </w:tc>
              <w:tc>
                <w:tcPr>
                  <w:tcW w:w="1028" w:type="dxa"/>
                </w:tcPr>
                <w:p>
                  <w:pPr>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0.03</w:t>
                  </w:r>
                </w:p>
              </w:tc>
              <w:tc>
                <w:tcPr>
                  <w:tcW w:w="1714" w:type="dxa"/>
                </w:tcPr>
                <w:p>
                  <w:pPr>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0.007269</w:t>
                  </w:r>
                </w:p>
              </w:tc>
              <w:tc>
                <w:tcPr>
                  <w:tcW w:w="1274" w:type="dxa"/>
                </w:tcPr>
                <w:p>
                  <w:pPr>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2.42</w:t>
                  </w:r>
                </w:p>
              </w:tc>
              <w:tc>
                <w:tcPr>
                  <w:tcW w:w="1714" w:type="dxa"/>
                </w:tcPr>
                <w:p>
                  <w:pPr>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0.001321</w:t>
                  </w:r>
                </w:p>
              </w:tc>
              <w:tc>
                <w:tcPr>
                  <w:tcW w:w="1299" w:type="dxa"/>
                </w:tcPr>
                <w:p>
                  <w:pPr>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400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0.000117</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0.007256</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2.46</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0.001167</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500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0.000117</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0.007261</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2.42</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0.001149</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600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0.000108</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0.006718</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2.24</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0.001063</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700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0.000097</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0.006048</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2.02</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0.000957</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800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0.000087</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0.005402</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1.80</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0.000855</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900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0.000077</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0.004828</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0.000764</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1000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0.000069</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0.004332</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1.44</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0.000686</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1100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0.000063</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0.003907</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1.30</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0.000618</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1200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0.000057</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0.003543</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1.18</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0.000561</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1300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0.000052</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0.003231</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1.08</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0.000512</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1400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0.000048</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0.002963</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0.99</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0.000469</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1500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0.000044</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0.00273</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0.000432</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1600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0.000041</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0.002527</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0.84</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0.0004</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1700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0.000038</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0.002348</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0.78</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0.000372</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1800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0.000035</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0.002191</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0.73</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0.000347</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1900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0.000033</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0.002052</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0.68</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0.000325</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2000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0.000031</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0.001927</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0.64</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0.000305</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2100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0.000029</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0.001816</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0.000287</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2200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0.000028</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0.001715</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0.57</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0.000272</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2300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0.000026</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0.001625</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0.54</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0.000257</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2400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0.000025</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0.001542</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0.000244</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2500</w:t>
                  </w:r>
                </w:p>
              </w:tc>
              <w:tc>
                <w:tcPr>
                  <w:tcW w:w="1562"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0.000024</w:t>
                  </w:r>
                </w:p>
              </w:tc>
              <w:tc>
                <w:tcPr>
                  <w:tcW w:w="1028"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0.001467</w:t>
                  </w:r>
                </w:p>
              </w:tc>
              <w:tc>
                <w:tcPr>
                  <w:tcW w:w="127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0.49</w:t>
                  </w:r>
                </w:p>
              </w:tc>
              <w:tc>
                <w:tcPr>
                  <w:tcW w:w="1714"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0.000232</w:t>
                  </w:r>
                </w:p>
              </w:tc>
              <w:tc>
                <w:tcPr>
                  <w:tcW w:w="1299"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w:t>
                  </w:r>
                </w:p>
              </w:tc>
            </w:tr>
          </w:tbl>
          <w:p>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p>
          <w:p>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（2）无组织废气环境影响分析</w:t>
            </w:r>
          </w:p>
          <w:p>
            <w:pPr>
              <w:spacing w:line="360" w:lineRule="auto"/>
              <w:ind w:firstLine="482"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无组织开料、平刨、仿形、出齿、开孔工序</w:t>
            </w:r>
            <w:r>
              <w:rPr>
                <w:rFonts w:ascii="Times New Roman" w:hAnsi="Times New Roman" w:cs="Times New Roman"/>
                <w:b/>
                <w:color w:val="000000" w:themeColor="text1"/>
                <w:sz w:val="24"/>
                <w14:textFill>
                  <w14:solidFill>
                    <w14:schemeClr w14:val="tx1"/>
                  </w14:solidFill>
                </w14:textFill>
              </w:rPr>
              <w:t>木粉尘（TSP）及拼接废气（VOCs）环境影响分析</w:t>
            </w:r>
          </w:p>
          <w:p>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本次评价按导则将周围地形取为简单地形。采用HJ2.2－2008推介的SCREEN3模式对无组织颗粒物下风向的轴线浓度进行计算，并计算相应浓度</w:t>
            </w:r>
            <w:r>
              <w:rPr>
                <w:rFonts w:hint="eastAsia" w:ascii="Times New Roman" w:hAnsi="Times New Roman" w:eastAsia="宋体" w:cs="Times New Roman"/>
                <w:color w:val="000000" w:themeColor="text1"/>
                <w:sz w:val="24"/>
                <w:lang w:eastAsia="zh-CN"/>
                <w14:textFill>
                  <w14:solidFill>
                    <w14:schemeClr w14:val="tx1"/>
                  </w14:solidFill>
                </w14:textFill>
              </w:rPr>
              <w:t>的</w:t>
            </w:r>
            <w:r>
              <w:rPr>
                <w:rFonts w:ascii="Times New Roman" w:hAnsi="Times New Roman" w:eastAsia="宋体" w:cs="Times New Roman"/>
                <w:color w:val="000000" w:themeColor="text1"/>
                <w:sz w:val="24"/>
                <w14:textFill>
                  <w14:solidFill>
                    <w14:schemeClr w14:val="tx1"/>
                  </w14:solidFill>
                </w14:textFill>
              </w:rPr>
              <w:t>占标率，结果见表7-4。</w:t>
            </w:r>
          </w:p>
          <w:p>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表7-4  采用估算模式计算结果表</w:t>
            </w:r>
          </w:p>
          <w:tbl>
            <w:tblPr>
              <w:tblStyle w:val="3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2601"/>
              <w:gridCol w:w="1877"/>
              <w:gridCol w:w="1703"/>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13" w:type="dxa"/>
                  <w:vMerge w:val="restart"/>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距源中心下风向距离D/m</w:t>
                  </w:r>
                </w:p>
              </w:tc>
              <w:tc>
                <w:tcPr>
                  <w:tcW w:w="4478" w:type="dxa"/>
                  <w:gridSpan w:val="2"/>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颗粒物（TSP）</w:t>
                  </w:r>
                </w:p>
              </w:tc>
              <w:tc>
                <w:tcPr>
                  <w:tcW w:w="3406" w:type="dxa"/>
                  <w:gridSpan w:val="2"/>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VOCs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13" w:type="dxa"/>
                  <w:vMerge w:val="continue"/>
                  <w:vAlign w:val="center"/>
                </w:tcPr>
                <w:p>
                  <w:pPr>
                    <w:jc w:val="center"/>
                    <w:rPr>
                      <w:rFonts w:ascii="Times New Roman" w:hAnsi="Times New Roman" w:eastAsia="宋体" w:cs="Times New Roman"/>
                      <w:b/>
                      <w:color w:val="000000" w:themeColor="text1"/>
                      <w:szCs w:val="21"/>
                      <w14:textFill>
                        <w14:solidFill>
                          <w14:schemeClr w14:val="tx1"/>
                        </w14:solidFill>
                      </w14:textFill>
                    </w:rPr>
                  </w:pPr>
                </w:p>
              </w:tc>
              <w:tc>
                <w:tcPr>
                  <w:tcW w:w="2601"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下风向预测浓度C</w:t>
                  </w:r>
                  <w:r>
                    <w:rPr>
                      <w:rFonts w:ascii="Times New Roman" w:hAnsi="Times New Roman" w:eastAsia="宋体" w:cs="Times New Roman"/>
                      <w:b/>
                      <w:color w:val="000000" w:themeColor="text1"/>
                      <w:szCs w:val="21"/>
                      <w:vertAlign w:val="subscript"/>
                      <w14:textFill>
                        <w14:solidFill>
                          <w14:schemeClr w14:val="tx1"/>
                        </w14:solidFill>
                      </w14:textFill>
                    </w:rPr>
                    <w:t>il</w:t>
                  </w:r>
                  <w:r>
                    <w:rPr>
                      <w:rFonts w:ascii="Times New Roman" w:hAnsi="Times New Roman" w:eastAsia="宋体" w:cs="Times New Roman"/>
                      <w:b/>
                      <w:color w:val="000000" w:themeColor="text1"/>
                      <w:szCs w:val="21"/>
                      <w14:textFill>
                        <w14:solidFill>
                          <w14:schemeClr w14:val="tx1"/>
                        </w14:solidFill>
                      </w14:textFill>
                    </w:rPr>
                    <w:t>/（mg/m</w:t>
                  </w:r>
                  <w:r>
                    <w:rPr>
                      <w:rFonts w:ascii="Times New Roman" w:hAnsi="Times New Roman" w:eastAsia="宋体" w:cs="Times New Roman"/>
                      <w:b/>
                      <w:color w:val="000000" w:themeColor="text1"/>
                      <w:szCs w:val="21"/>
                      <w:vertAlign w:val="superscript"/>
                      <w14:textFill>
                        <w14:solidFill>
                          <w14:schemeClr w14:val="tx1"/>
                        </w14:solidFill>
                      </w14:textFill>
                    </w:rPr>
                    <w:t>3</w:t>
                  </w:r>
                  <w:r>
                    <w:rPr>
                      <w:rFonts w:ascii="Times New Roman" w:hAnsi="Times New Roman" w:eastAsia="宋体" w:cs="Times New Roman"/>
                      <w:b/>
                      <w:color w:val="000000" w:themeColor="text1"/>
                      <w:szCs w:val="21"/>
                      <w14:textFill>
                        <w14:solidFill>
                          <w14:schemeClr w14:val="tx1"/>
                        </w14:solidFill>
                      </w14:textFill>
                    </w:rPr>
                    <w:t>）</w:t>
                  </w:r>
                </w:p>
              </w:tc>
              <w:tc>
                <w:tcPr>
                  <w:tcW w:w="1877"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浓度占标率P</w:t>
                  </w:r>
                  <w:r>
                    <w:rPr>
                      <w:rFonts w:ascii="Times New Roman" w:hAnsi="Times New Roman" w:eastAsia="宋体" w:cs="Times New Roman"/>
                      <w:b/>
                      <w:color w:val="000000" w:themeColor="text1"/>
                      <w:szCs w:val="21"/>
                      <w:vertAlign w:val="subscript"/>
                      <w14:textFill>
                        <w14:solidFill>
                          <w14:schemeClr w14:val="tx1"/>
                        </w14:solidFill>
                      </w14:textFill>
                    </w:rPr>
                    <w:t>il</w:t>
                  </w:r>
                  <w:r>
                    <w:rPr>
                      <w:rFonts w:ascii="Times New Roman" w:hAnsi="Times New Roman" w:eastAsia="宋体" w:cs="Times New Roman"/>
                      <w:b/>
                      <w:color w:val="000000" w:themeColor="text1"/>
                      <w:szCs w:val="21"/>
                      <w14:textFill>
                        <w14:solidFill>
                          <w14:schemeClr w14:val="tx1"/>
                        </w14:solidFill>
                      </w14:textFill>
                    </w:rPr>
                    <w:t>/%</w:t>
                  </w:r>
                </w:p>
              </w:tc>
              <w:tc>
                <w:tcPr>
                  <w:tcW w:w="1703"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下风向预测浓度C</w:t>
                  </w:r>
                  <w:r>
                    <w:rPr>
                      <w:rFonts w:ascii="Times New Roman" w:hAnsi="Times New Roman" w:eastAsia="宋体" w:cs="Times New Roman"/>
                      <w:b/>
                      <w:color w:val="000000" w:themeColor="text1"/>
                      <w:szCs w:val="21"/>
                      <w:vertAlign w:val="subscript"/>
                      <w14:textFill>
                        <w14:solidFill>
                          <w14:schemeClr w14:val="tx1"/>
                        </w14:solidFill>
                      </w14:textFill>
                    </w:rPr>
                    <w:t>il</w:t>
                  </w:r>
                  <w:r>
                    <w:rPr>
                      <w:rFonts w:ascii="Times New Roman" w:hAnsi="Times New Roman" w:eastAsia="宋体" w:cs="Times New Roman"/>
                      <w:b/>
                      <w:color w:val="000000" w:themeColor="text1"/>
                      <w:szCs w:val="21"/>
                      <w14:textFill>
                        <w14:solidFill>
                          <w14:schemeClr w14:val="tx1"/>
                        </w14:solidFill>
                      </w14:textFill>
                    </w:rPr>
                    <w:t>/（mg/m</w:t>
                  </w:r>
                  <w:r>
                    <w:rPr>
                      <w:rFonts w:ascii="Times New Roman" w:hAnsi="Times New Roman" w:eastAsia="宋体" w:cs="Times New Roman"/>
                      <w:b/>
                      <w:color w:val="000000" w:themeColor="text1"/>
                      <w:szCs w:val="21"/>
                      <w:vertAlign w:val="superscript"/>
                      <w14:textFill>
                        <w14:solidFill>
                          <w14:schemeClr w14:val="tx1"/>
                        </w14:solidFill>
                      </w14:textFill>
                    </w:rPr>
                    <w:t>3</w:t>
                  </w:r>
                  <w:r>
                    <w:rPr>
                      <w:rFonts w:ascii="Times New Roman" w:hAnsi="Times New Roman" w:eastAsia="宋体" w:cs="Times New Roman"/>
                      <w:b/>
                      <w:color w:val="000000" w:themeColor="text1"/>
                      <w:szCs w:val="21"/>
                      <w14:textFill>
                        <w14:solidFill>
                          <w14:schemeClr w14:val="tx1"/>
                        </w14:solidFill>
                      </w14:textFill>
                    </w:rPr>
                    <w:t>）</w:t>
                  </w:r>
                </w:p>
              </w:tc>
              <w:tc>
                <w:tcPr>
                  <w:tcW w:w="1703"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浓度占标率P</w:t>
                  </w:r>
                  <w:r>
                    <w:rPr>
                      <w:rFonts w:ascii="Times New Roman" w:hAnsi="Times New Roman" w:eastAsia="宋体" w:cs="Times New Roman"/>
                      <w:b/>
                      <w:color w:val="000000" w:themeColor="text1"/>
                      <w:szCs w:val="21"/>
                      <w:vertAlign w:val="subscript"/>
                      <w14:textFill>
                        <w14:solidFill>
                          <w14:schemeClr w14:val="tx1"/>
                        </w14:solidFill>
                      </w14:textFill>
                    </w:rPr>
                    <w:t>il</w:t>
                  </w:r>
                  <w:r>
                    <w:rPr>
                      <w:rFonts w:ascii="Times New Roman" w:hAnsi="Times New Roman" w:eastAsia="宋体" w:cs="Times New Roman"/>
                      <w:b/>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0.19323</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1.07</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0.000257</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47</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0.05817</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6.46</w:t>
                  </w:r>
                </w:p>
              </w:tc>
              <w:tc>
                <w:tcPr>
                  <w:tcW w:w="1703" w:type="dxa"/>
                  <w:vAlign w:val="center"/>
                </w:tcPr>
                <w:p>
                  <w:pPr>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0.001551</w:t>
                  </w:r>
                </w:p>
              </w:tc>
              <w:tc>
                <w:tcPr>
                  <w:tcW w:w="1703" w:type="dxa"/>
                  <w:vAlign w:val="center"/>
                </w:tcPr>
                <w:p>
                  <w:pPr>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0.04793</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5.33</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0.001278</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0.0193</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2.14</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0.000515</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0.00993</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1.10</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0.000265</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0.006142</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0.68</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0.000164</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0.004234</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0.47</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0.000113</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0.003136</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0.35</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0.000084</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0.002443</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0.27</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0.000065</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0.001975</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0.22</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0.000053</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900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0.001641</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0.18</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0.000044</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0.001393</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0.15</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0.000037</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0.001204</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0.000032</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0.001055</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0.12</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0.000028</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1300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0.000936</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0.10</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0.000025</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1400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0.000839</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0.09</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0.000022</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0.000758</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0.08</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0.00002</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1600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0.00069</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0.08</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0.000018</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1700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0.000632</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0.07</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0.000017</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1800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0.000583</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0.000016</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1900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0.00054</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0.000014</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0.000502</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0.000013</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2100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0.000469</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0.000013</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2200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0.00044</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0.000012</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1807.73</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0.000414</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0.000011</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0.000391</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0.00001</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2500</w:t>
                  </w:r>
                </w:p>
              </w:tc>
              <w:tc>
                <w:tcPr>
                  <w:tcW w:w="2601"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0.00037</w:t>
                  </w:r>
                </w:p>
              </w:tc>
              <w:tc>
                <w:tcPr>
                  <w:tcW w:w="1877"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0.00001</w:t>
                  </w:r>
                </w:p>
              </w:tc>
              <w:tc>
                <w:tcPr>
                  <w:tcW w:w="1703"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w:t>
                  </w:r>
                </w:p>
              </w:tc>
            </w:tr>
          </w:tbl>
          <w:p>
            <w:pPr>
              <w:jc w:val="center"/>
              <w:rPr>
                <w:rFonts w:ascii="Times New Roman" w:hAnsi="Times New Roman" w:eastAsia="宋体" w:cs="Times New Roman"/>
                <w:b/>
                <w:color w:val="000000" w:themeColor="text1"/>
                <w:sz w:val="24"/>
                <w14:textFill>
                  <w14:solidFill>
                    <w14:schemeClr w14:val="tx1"/>
                  </w14:solidFill>
                </w14:textFill>
              </w:rPr>
            </w:pPr>
          </w:p>
          <w:p>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（4）小结</w:t>
            </w:r>
          </w:p>
          <w:p>
            <w:pPr>
              <w:autoSpaceDE w:val="0"/>
              <w:autoSpaceDN w:val="0"/>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表7-5  大气评级等级估算模式计算表</w:t>
            </w:r>
          </w:p>
          <w:tbl>
            <w:tblPr>
              <w:tblStyle w:val="39"/>
              <w:tblW w:w="96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1"/>
              <w:gridCol w:w="1842"/>
              <w:gridCol w:w="1598"/>
              <w:gridCol w:w="2420"/>
              <w:gridCol w:w="1290"/>
              <w:gridCol w:w="1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881"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类别</w:t>
                  </w:r>
                </w:p>
              </w:tc>
              <w:tc>
                <w:tcPr>
                  <w:tcW w:w="3440" w:type="dxa"/>
                  <w:gridSpan w:val="2"/>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污染源</w:t>
                  </w:r>
                </w:p>
              </w:tc>
              <w:tc>
                <w:tcPr>
                  <w:tcW w:w="242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贡献浓度（mg/m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w:t>
                  </w:r>
                </w:p>
              </w:tc>
              <w:tc>
                <w:tcPr>
                  <w:tcW w:w="129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w:t>
                  </w:r>
                  <w:r>
                    <w:rPr>
                      <w:rFonts w:ascii="Times New Roman" w:hAnsi="Times New Roman" w:eastAsia="宋体" w:cs="Times New Roman"/>
                      <w:color w:val="000000" w:themeColor="text1"/>
                      <w:szCs w:val="21"/>
                      <w:vertAlign w:val="subscript"/>
                      <w14:textFill>
                        <w14:solidFill>
                          <w14:schemeClr w14:val="tx1"/>
                        </w14:solidFill>
                      </w14:textFill>
                    </w:rPr>
                    <w:t>max</w:t>
                  </w:r>
                  <w:r>
                    <w:rPr>
                      <w:rFonts w:ascii="Times New Roman" w:hAnsi="Times New Roman" w:eastAsia="宋体" w:cs="Times New Roman"/>
                      <w:color w:val="000000" w:themeColor="text1"/>
                      <w:szCs w:val="21"/>
                      <w14:textFill>
                        <w14:solidFill>
                          <w14:schemeClr w14:val="tx1"/>
                        </w14:solidFill>
                      </w14:textFill>
                    </w:rPr>
                    <w:t>（%）</w:t>
                  </w:r>
                </w:p>
              </w:tc>
              <w:tc>
                <w:tcPr>
                  <w:tcW w:w="166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距污染源中心距离(m)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881" w:type="dxa"/>
                  <w:vMerge w:val="restart"/>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有组织</w:t>
                  </w:r>
                </w:p>
              </w:tc>
              <w:tc>
                <w:tcPr>
                  <w:tcW w:w="1842" w:type="dxa"/>
                  <w:vMerge w:val="restart"/>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打磨抛光、喷漆</w:t>
                  </w:r>
                </w:p>
              </w:tc>
              <w:tc>
                <w:tcPr>
                  <w:tcW w:w="1598"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颗粒物</w:t>
                  </w:r>
                </w:p>
              </w:tc>
              <w:tc>
                <w:tcPr>
                  <w:tcW w:w="2420"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0.000117</w:t>
                  </w:r>
                </w:p>
              </w:tc>
              <w:tc>
                <w:tcPr>
                  <w:tcW w:w="1290"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w:t>
                  </w:r>
                </w:p>
              </w:tc>
              <w:tc>
                <w:tcPr>
                  <w:tcW w:w="1666" w:type="dxa"/>
                  <w:vMerge w:val="restart"/>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881"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1842"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1598"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二甲苯</w:t>
                  </w:r>
                </w:p>
              </w:tc>
              <w:tc>
                <w:tcPr>
                  <w:tcW w:w="2420"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0.007269</w:t>
                  </w:r>
                </w:p>
              </w:tc>
              <w:tc>
                <w:tcPr>
                  <w:tcW w:w="1290"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2.42</w:t>
                  </w:r>
                </w:p>
              </w:tc>
              <w:tc>
                <w:tcPr>
                  <w:tcW w:w="1666"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881"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1842"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1598"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VOCs</w:t>
                  </w:r>
                </w:p>
              </w:tc>
              <w:tc>
                <w:tcPr>
                  <w:tcW w:w="2420"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0.001321</w:t>
                  </w:r>
                </w:p>
              </w:tc>
              <w:tc>
                <w:tcPr>
                  <w:tcW w:w="1290" w:type="dxa"/>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c>
                <w:tcPr>
                  <w:tcW w:w="1666"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881" w:type="dxa"/>
                  <w:vMerge w:val="restart"/>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无组织</w:t>
                  </w:r>
                </w:p>
              </w:tc>
              <w:tc>
                <w:tcPr>
                  <w:tcW w:w="1842" w:type="dxa"/>
                  <w:tcBorders>
                    <w:right w:val="single" w:color="auto" w:sz="4" w:space="0"/>
                  </w:tcBorders>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开料、平刨等</w:t>
                  </w:r>
                </w:p>
              </w:tc>
              <w:tc>
                <w:tcPr>
                  <w:tcW w:w="1598" w:type="dxa"/>
                  <w:tcBorders>
                    <w:left w:val="single" w:color="auto" w:sz="4" w:space="0"/>
                  </w:tcBorders>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颗粒物</w:t>
                  </w:r>
                </w:p>
              </w:tc>
              <w:tc>
                <w:tcPr>
                  <w:tcW w:w="2420"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0.05817</w:t>
                  </w:r>
                </w:p>
              </w:tc>
              <w:tc>
                <w:tcPr>
                  <w:tcW w:w="1290"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6.46</w:t>
                  </w:r>
                </w:p>
              </w:tc>
              <w:tc>
                <w:tcPr>
                  <w:tcW w:w="166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881"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1842" w:type="dxa"/>
                  <w:tcBorders>
                    <w:right w:val="single" w:color="auto" w:sz="4" w:space="0"/>
                  </w:tcBorders>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拼接</w:t>
                  </w:r>
                </w:p>
              </w:tc>
              <w:tc>
                <w:tcPr>
                  <w:tcW w:w="1598" w:type="dxa"/>
                  <w:tcBorders>
                    <w:left w:val="single" w:color="auto" w:sz="4" w:space="0"/>
                  </w:tcBorders>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VOCs</w:t>
                  </w:r>
                </w:p>
              </w:tc>
              <w:tc>
                <w:tcPr>
                  <w:tcW w:w="2420"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0.001551</w:t>
                  </w:r>
                </w:p>
              </w:tc>
              <w:tc>
                <w:tcPr>
                  <w:tcW w:w="1290" w:type="dxa"/>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0.08</w:t>
                  </w:r>
                </w:p>
              </w:tc>
              <w:tc>
                <w:tcPr>
                  <w:tcW w:w="166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47</w:t>
                  </w:r>
                </w:p>
              </w:tc>
            </w:tr>
          </w:tbl>
          <w:p>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由上表可知，项目区最大P</w:t>
            </w:r>
            <w:r>
              <w:rPr>
                <w:rFonts w:ascii="Times New Roman" w:hAnsi="Times New Roman" w:eastAsia="宋体" w:cs="Times New Roman"/>
                <w:color w:val="000000" w:themeColor="text1"/>
                <w:sz w:val="24"/>
                <w:vertAlign w:val="subscript"/>
                <w14:textFill>
                  <w14:solidFill>
                    <w14:schemeClr w14:val="tx1"/>
                  </w14:solidFill>
                </w14:textFill>
              </w:rPr>
              <w:t>max</w:t>
            </w:r>
            <w:r>
              <w:rPr>
                <w:rFonts w:ascii="Times New Roman" w:hAnsi="Times New Roman" w:eastAsia="宋体" w:cs="Times New Roman"/>
                <w:color w:val="000000" w:themeColor="text1"/>
                <w:sz w:val="24"/>
                <w14:textFill>
                  <w14:solidFill>
                    <w14:schemeClr w14:val="tx1"/>
                  </w14:solidFill>
                </w14:textFill>
              </w:rPr>
              <w:t>=6.46%＜10%，根据估算结果及技术导则，无需进一步预测，采用估算模式预测结果进行评价。</w:t>
            </w:r>
          </w:p>
          <w:p>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1.3、厂界达标及保护目标达标性分析</w:t>
            </w:r>
          </w:p>
          <w:p>
            <w:pPr>
              <w:autoSpaceDE w:val="0"/>
              <w:autoSpaceDN w:val="0"/>
              <w:adjustRightInd w:val="0"/>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（1）厂界达标分析</w:t>
            </w:r>
          </w:p>
          <w:p>
            <w:pPr>
              <w:autoSpaceDE w:val="0"/>
              <w:autoSpaceDN w:val="0"/>
              <w:adjustRightIn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根据上述预测，颗粒物最大小时预测落地浓度（叠加后）为0.058287mg/m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，VOCs最大小时预测落地浓度（叠加后）为0.002872mg/m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，二甲苯最大小时预测落地浓度（叠加后）为0.007269mg/m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，因此厂界能满足GB16297-1996《大气污染物综合排放标准》颗粒物1.0 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要求。</w:t>
            </w:r>
          </w:p>
          <w:p>
            <w:pPr>
              <w:autoSpaceDE w:val="0"/>
              <w:autoSpaceDN w:val="0"/>
              <w:adjustRightInd w:val="0"/>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（2）保护目标环境影响分析</w:t>
            </w:r>
          </w:p>
          <w:p>
            <w:pPr>
              <w:autoSpaceDE w:val="0"/>
              <w:autoSpaceDN w:val="0"/>
              <w:adjustRightIn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根据上述预测，颗粒物最大小时预测落地浓度（叠加后）为0.058287mg/m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，VOCs最大小时预测落地浓度（叠加后）为0.002872mg/m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，二甲苯最大小时预测落地浓度（叠加后）为0.007269mg/m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，最近保护目标为芒棒村，能满足GB3095-2012《环境空气质量标准》二级标准要求。</w:t>
            </w:r>
          </w:p>
          <w:p>
            <w:pPr>
              <w:autoSpaceDE w:val="0"/>
              <w:autoSpaceDN w:val="0"/>
              <w:adjustRightInd w:val="0"/>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1.4、环境防护距离</w:t>
            </w:r>
          </w:p>
          <w:p>
            <w:pPr>
              <w:spacing w:line="360" w:lineRule="auto"/>
              <w:ind w:firstLine="48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根据HJ2.2－2008《环境影响评价技术导则－大气环境》，本评价采用HJ2.2－2008推介的国家环保部环境评估中心重点试验室发布的大气环境防护距离的计算模式进行计算。</w:t>
            </w:r>
          </w:p>
          <w:p>
            <w:pPr>
              <w:spacing w:line="360" w:lineRule="auto"/>
              <w:ind w:firstLine="48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污染物产排量及计算主要参数和结果输出如下。</w:t>
            </w:r>
          </w:p>
          <w:p>
            <w:pPr>
              <w:jc w:val="center"/>
              <w:rPr>
                <w:rFonts w:ascii="Times New Roman" w:hAnsi="Times New Roman" w:eastAsia="宋体" w:cs="Times New Roman"/>
                <w:b/>
                <w:color w:val="000000" w:themeColor="text1"/>
                <w:sz w:val="24"/>
                <w:lang w:val="zh-CN"/>
                <w14:textFill>
                  <w14:solidFill>
                    <w14:schemeClr w14:val="tx1"/>
                  </w14:solidFill>
                </w14:textFill>
              </w:rPr>
            </w:pPr>
            <w:r>
              <w:rPr>
                <w:rFonts w:ascii="Times New Roman" w:hAnsi="Times New Roman" w:eastAsia="宋体" w:cs="Times New Roman"/>
                <w:b/>
                <w:color w:val="000000" w:themeColor="text1"/>
                <w:sz w:val="24"/>
                <w:lang w:val="zh-CN"/>
                <w14:textFill>
                  <w14:solidFill>
                    <w14:schemeClr w14:val="tx1"/>
                  </w14:solidFill>
                </w14:textFill>
              </w:rPr>
              <w:t>表7-6   大气防护距离计算结果</w:t>
            </w:r>
          </w:p>
          <w:tbl>
            <w:tblPr>
              <w:tblStyle w:val="3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1294"/>
              <w:gridCol w:w="1456"/>
              <w:gridCol w:w="1133"/>
              <w:gridCol w:w="972"/>
              <w:gridCol w:w="1177"/>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58" w:type="dxa"/>
                  <w:gridSpan w:val="6"/>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选取的主要参数</w:t>
                  </w:r>
                </w:p>
              </w:tc>
              <w:tc>
                <w:tcPr>
                  <w:tcW w:w="1239" w:type="dxa"/>
                  <w:vMerge w:val="restart"/>
                  <w:vAlign w:val="center"/>
                </w:tcPr>
                <w:p>
                  <w:pPr>
                    <w:jc w:val="center"/>
                    <w:rPr>
                      <w:rFonts w:ascii="Times New Roman" w:hAnsi="Times New Roman" w:eastAsia="宋体" w:cs="Times New Roman"/>
                      <w:color w:val="000000" w:themeColor="text1"/>
                      <w:szCs w:val="21"/>
                      <w14:textFill>
                        <w14:solidFill>
                          <w14:schemeClr w14:val="tx1"/>
                        </w14:solidFill>
                      </w14:textFill>
                    </w:rPr>
                  </w:pPr>
                </w:p>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计算结果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2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名称</w:t>
                  </w:r>
                </w:p>
              </w:tc>
              <w:tc>
                <w:tcPr>
                  <w:tcW w:w="1294"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污染物kg/h</w:t>
                  </w:r>
                </w:p>
              </w:tc>
              <w:tc>
                <w:tcPr>
                  <w:tcW w:w="145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标准限值mg/m</w:t>
                  </w:r>
                  <w:r>
                    <w:rPr>
                      <w:rFonts w:ascii="Times New Roman" w:hAnsi="Times New Roman" w:eastAsia="宋体" w:cs="Times New Roman"/>
                      <w:color w:val="000000" w:themeColor="text1"/>
                      <w:szCs w:val="21"/>
                      <w:vertAlign w:val="superscript"/>
                      <w14:textFill>
                        <w14:solidFill>
                          <w14:schemeClr w14:val="tx1"/>
                        </w14:solidFill>
                      </w14:textFill>
                    </w:rPr>
                    <w:t>3</w:t>
                  </w:r>
                </w:p>
              </w:tc>
              <w:tc>
                <w:tcPr>
                  <w:tcW w:w="113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长m</w:t>
                  </w:r>
                </w:p>
              </w:tc>
              <w:tc>
                <w:tcPr>
                  <w:tcW w:w="97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宽m</w:t>
                  </w:r>
                </w:p>
              </w:tc>
              <w:tc>
                <w:tcPr>
                  <w:tcW w:w="11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高m</w:t>
                  </w:r>
                </w:p>
              </w:tc>
              <w:tc>
                <w:tcPr>
                  <w:tcW w:w="1239" w:type="dxa"/>
                  <w:vMerge w:val="continue"/>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2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颗粒物</w:t>
                  </w:r>
                </w:p>
              </w:tc>
              <w:tc>
                <w:tcPr>
                  <w:tcW w:w="1294"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0.075</w:t>
                  </w:r>
                </w:p>
              </w:tc>
              <w:tc>
                <w:tcPr>
                  <w:tcW w:w="145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0.9</w:t>
                  </w:r>
                </w:p>
              </w:tc>
              <w:tc>
                <w:tcPr>
                  <w:tcW w:w="113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38</w:t>
                  </w:r>
                </w:p>
              </w:tc>
              <w:tc>
                <w:tcPr>
                  <w:tcW w:w="97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17</w:t>
                  </w:r>
                </w:p>
              </w:tc>
              <w:tc>
                <w:tcPr>
                  <w:tcW w:w="11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w:t>
                  </w:r>
                </w:p>
              </w:tc>
              <w:tc>
                <w:tcPr>
                  <w:tcW w:w="1239"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无超标点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2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VOCs</w:t>
                  </w:r>
                </w:p>
              </w:tc>
              <w:tc>
                <w:tcPr>
                  <w:tcW w:w="1294"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0.002</w:t>
                  </w:r>
                </w:p>
              </w:tc>
              <w:tc>
                <w:tcPr>
                  <w:tcW w:w="1456"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113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38</w:t>
                  </w:r>
                </w:p>
              </w:tc>
              <w:tc>
                <w:tcPr>
                  <w:tcW w:w="972"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17</w:t>
                  </w:r>
                </w:p>
              </w:tc>
              <w:tc>
                <w:tcPr>
                  <w:tcW w:w="11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w:t>
                  </w:r>
                </w:p>
              </w:tc>
              <w:tc>
                <w:tcPr>
                  <w:tcW w:w="1239"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无超标点</w:t>
                  </w:r>
                </w:p>
              </w:tc>
            </w:tr>
          </w:tbl>
          <w:p>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根据上表，本项目无组织排放污染物大气防护距离为0m。</w:t>
            </w:r>
          </w:p>
          <w:p>
            <w:pPr>
              <w:autoSpaceDE w:val="0"/>
              <w:autoSpaceDN w:val="0"/>
              <w:adjustRightInd w:val="0"/>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1.5、非正常工况环境影响分析</w:t>
            </w:r>
          </w:p>
          <w:p>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建设运营过程中，废气非正常排放主要是喷漆房系统发生故障，选取除尘系统进行分析，正常运行情况下，VOCs去除效率为60%，事故排放设定为除尘设施发生故障导致处理效率降低，除尘处理效率降至30%情况。</w:t>
            </w:r>
          </w:p>
          <w:p>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（1）预测参数</w:t>
            </w:r>
          </w:p>
          <w:p>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项目运营过程中筛分、破碎等粉尘非正常排放源强见表7-7。</w:t>
            </w:r>
          </w:p>
          <w:p>
            <w:pPr>
              <w:autoSpaceDE w:val="0"/>
              <w:autoSpaceDN w:val="0"/>
              <w:adjustRightInd w:val="0"/>
              <w:ind w:firstLine="482" w:firstLineChars="200"/>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表7-7   本项目废气非正常排放情况</w:t>
            </w:r>
          </w:p>
          <w:tbl>
            <w:tblPr>
              <w:tblStyle w:val="39"/>
              <w:tblW w:w="970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75"/>
              <w:gridCol w:w="733"/>
              <w:gridCol w:w="733"/>
              <w:gridCol w:w="1174"/>
              <w:gridCol w:w="1519"/>
              <w:gridCol w:w="1106"/>
              <w:gridCol w:w="702"/>
              <w:gridCol w:w="702"/>
              <w:gridCol w:w="761"/>
              <w:gridCol w:w="109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Pr>
              <w:tc>
                <w:tcPr>
                  <w:tcW w:w="1175"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工序</w:t>
                  </w:r>
                </w:p>
              </w:tc>
              <w:tc>
                <w:tcPr>
                  <w:tcW w:w="733"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处理效率</w:t>
                  </w:r>
                </w:p>
              </w:tc>
              <w:tc>
                <w:tcPr>
                  <w:tcW w:w="733"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排放方式</w:t>
                  </w:r>
                </w:p>
              </w:tc>
              <w:tc>
                <w:tcPr>
                  <w:tcW w:w="1174"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污染物 名称</w:t>
                  </w:r>
                </w:p>
              </w:tc>
              <w:tc>
                <w:tcPr>
                  <w:tcW w:w="2625" w:type="dxa"/>
                  <w:gridSpan w:val="2"/>
                  <w:tcBorders>
                    <w:left w:val="single" w:color="auto" w:sz="4" w:space="0"/>
                    <w:bottom w:val="single" w:color="auto" w:sz="4" w:space="0"/>
                  </w:tcBorders>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排放情况</w:t>
                  </w:r>
                </w:p>
              </w:tc>
              <w:tc>
                <w:tcPr>
                  <w:tcW w:w="2165" w:type="dxa"/>
                  <w:gridSpan w:val="3"/>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面源参数</w:t>
                  </w:r>
                </w:p>
              </w:tc>
              <w:tc>
                <w:tcPr>
                  <w:tcW w:w="1096" w:type="dxa"/>
                  <w:vMerge w:val="restart"/>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质量标准</w:t>
                  </w: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(mg/m</w:t>
                  </w:r>
                  <w:r>
                    <w:rPr>
                      <w:rFonts w:ascii="Times New Roman" w:hAnsi="Times New Roman" w:eastAsia="宋体" w:cs="Times New Roman"/>
                      <w:b/>
                      <w:color w:val="000000" w:themeColor="text1"/>
                      <w:sz w:val="18"/>
                      <w:szCs w:val="18"/>
                      <w:vertAlign w:val="superscript"/>
                      <w14:textFill>
                        <w14:solidFill>
                          <w14:schemeClr w14:val="tx1"/>
                        </w14:solidFill>
                      </w14:textFill>
                    </w:rPr>
                    <w:t>3</w:t>
                  </w:r>
                  <w:r>
                    <w:rPr>
                      <w:rFonts w:ascii="Times New Roman" w:hAnsi="Times New Roman" w:eastAsia="宋体" w:cs="Times New Roman"/>
                      <w:b/>
                      <w:color w:val="000000" w:themeColor="text1"/>
                      <w:sz w:val="18"/>
                      <w:szCs w:val="18"/>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7" w:hRule="atLeast"/>
              </w:trPr>
              <w:tc>
                <w:tcPr>
                  <w:tcW w:w="1175" w:type="dxa"/>
                  <w:vMerge w:val="continue"/>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p>
              </w:tc>
              <w:tc>
                <w:tcPr>
                  <w:tcW w:w="733"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733"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1174"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c>
                <w:tcPr>
                  <w:tcW w:w="1519" w:type="dxa"/>
                  <w:tcBorders>
                    <w:top w:val="single" w:color="auto" w:sz="4" w:space="0"/>
                    <w:left w:val="single" w:color="auto" w:sz="4" w:space="0"/>
                  </w:tcBorders>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排放量</w:t>
                  </w: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(t /a)</w:t>
                  </w:r>
                </w:p>
              </w:tc>
              <w:tc>
                <w:tcPr>
                  <w:tcW w:w="1106"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排放速 率</w:t>
                  </w: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(kg/h)</w:t>
                  </w:r>
                </w:p>
              </w:tc>
              <w:tc>
                <w:tcPr>
                  <w:tcW w:w="702"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高 度</w:t>
                  </w: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(m)</w:t>
                  </w:r>
                </w:p>
              </w:tc>
              <w:tc>
                <w:tcPr>
                  <w:tcW w:w="702"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直 径</w:t>
                  </w:r>
                </w:p>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(m)</w:t>
                  </w:r>
                </w:p>
              </w:tc>
              <w:tc>
                <w:tcPr>
                  <w:tcW w:w="761"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烟气温度</w:t>
                  </w:r>
                  <w:r>
                    <w:rPr>
                      <w:rFonts w:hint="eastAsia" w:ascii="宋体" w:hAnsi="宋体" w:eastAsia="宋体" w:cs="宋体"/>
                      <w:b/>
                      <w:color w:val="000000" w:themeColor="text1"/>
                      <w:sz w:val="18"/>
                      <w:szCs w:val="18"/>
                      <w14:textFill>
                        <w14:solidFill>
                          <w14:schemeClr w14:val="tx1"/>
                        </w14:solidFill>
                      </w14:textFill>
                    </w:rPr>
                    <w:t>℃</w:t>
                  </w:r>
                </w:p>
              </w:tc>
              <w:tc>
                <w:tcPr>
                  <w:tcW w:w="1096" w:type="dxa"/>
                  <w:vMerge w:val="continue"/>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23" w:hRule="atLeast"/>
              </w:trPr>
              <w:tc>
                <w:tcPr>
                  <w:tcW w:w="1175"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打磨抛光、喷漆</w:t>
                  </w:r>
                </w:p>
              </w:tc>
              <w:tc>
                <w:tcPr>
                  <w:tcW w:w="733"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30%</w:t>
                  </w:r>
                </w:p>
              </w:tc>
              <w:tc>
                <w:tcPr>
                  <w:tcW w:w="733"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有组织</w:t>
                  </w:r>
                </w:p>
              </w:tc>
              <w:tc>
                <w:tcPr>
                  <w:tcW w:w="1174"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VOCs</w:t>
                  </w:r>
                </w:p>
              </w:tc>
              <w:tc>
                <w:tcPr>
                  <w:tcW w:w="1519" w:type="dxa"/>
                  <w:tcBorders>
                    <w:left w:val="single" w:color="auto" w:sz="4" w:space="0"/>
                  </w:tcBorders>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0.2072</w:t>
                  </w:r>
                </w:p>
              </w:tc>
              <w:tc>
                <w:tcPr>
                  <w:tcW w:w="1106"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0.1036</w:t>
                  </w:r>
                </w:p>
              </w:tc>
              <w:tc>
                <w:tcPr>
                  <w:tcW w:w="702"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15</w:t>
                  </w:r>
                </w:p>
              </w:tc>
              <w:tc>
                <w:tcPr>
                  <w:tcW w:w="702" w:type="dxa"/>
                  <w:vAlign w:val="center"/>
                </w:tcPr>
                <w:p>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0.1</w:t>
                  </w:r>
                </w:p>
              </w:tc>
              <w:tc>
                <w:tcPr>
                  <w:tcW w:w="761"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25</w:t>
                  </w:r>
                </w:p>
              </w:tc>
              <w:tc>
                <w:tcPr>
                  <w:tcW w:w="1096" w:type="dxa"/>
                  <w:vAlign w:val="center"/>
                </w:tcPr>
                <w:p>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p>
              </w:tc>
            </w:tr>
          </w:tbl>
          <w:p>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（2）预测结果</w:t>
            </w:r>
          </w:p>
          <w:p>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表7-8  采用估算模式计算结果表</w:t>
            </w:r>
          </w:p>
          <w:tbl>
            <w:tblPr>
              <w:tblStyle w:val="3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7"/>
              <w:gridCol w:w="4115"/>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877" w:type="dxa"/>
                  <w:vMerge w:val="restart"/>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距源中心下风向距离D/m</w:t>
                  </w:r>
                </w:p>
              </w:tc>
              <w:tc>
                <w:tcPr>
                  <w:tcW w:w="6820" w:type="dxa"/>
                  <w:gridSpan w:val="2"/>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VOCs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77" w:type="dxa"/>
                  <w:vMerge w:val="continue"/>
                  <w:vAlign w:val="center"/>
                </w:tcPr>
                <w:p>
                  <w:pPr>
                    <w:jc w:val="center"/>
                    <w:rPr>
                      <w:rFonts w:ascii="Times New Roman" w:hAnsi="Times New Roman" w:eastAsia="宋体" w:cs="Times New Roman"/>
                      <w:b/>
                      <w:color w:val="000000" w:themeColor="text1"/>
                      <w:szCs w:val="21"/>
                      <w14:textFill>
                        <w14:solidFill>
                          <w14:schemeClr w14:val="tx1"/>
                        </w14:solidFill>
                      </w14:textFill>
                    </w:rPr>
                  </w:pPr>
                </w:p>
              </w:tc>
              <w:tc>
                <w:tcPr>
                  <w:tcW w:w="4115"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下风向预测浓度C</w:t>
                  </w:r>
                  <w:r>
                    <w:rPr>
                      <w:rFonts w:ascii="Times New Roman" w:hAnsi="Times New Roman" w:eastAsia="宋体" w:cs="Times New Roman"/>
                      <w:b/>
                      <w:color w:val="000000" w:themeColor="text1"/>
                      <w:szCs w:val="21"/>
                      <w:vertAlign w:val="subscript"/>
                      <w14:textFill>
                        <w14:solidFill>
                          <w14:schemeClr w14:val="tx1"/>
                        </w14:solidFill>
                      </w14:textFill>
                    </w:rPr>
                    <w:t>il</w:t>
                  </w:r>
                  <w:r>
                    <w:rPr>
                      <w:rFonts w:ascii="Times New Roman" w:hAnsi="Times New Roman" w:eastAsia="宋体" w:cs="Times New Roman"/>
                      <w:b/>
                      <w:color w:val="000000" w:themeColor="text1"/>
                      <w:szCs w:val="21"/>
                      <w14:textFill>
                        <w14:solidFill>
                          <w14:schemeClr w14:val="tx1"/>
                        </w14:solidFill>
                      </w14:textFill>
                    </w:rPr>
                    <w:t>/（mg/m</w:t>
                  </w:r>
                  <w:r>
                    <w:rPr>
                      <w:rFonts w:ascii="Times New Roman" w:hAnsi="Times New Roman" w:eastAsia="宋体" w:cs="Times New Roman"/>
                      <w:b/>
                      <w:color w:val="000000" w:themeColor="text1"/>
                      <w:szCs w:val="21"/>
                      <w:vertAlign w:val="superscript"/>
                      <w14:textFill>
                        <w14:solidFill>
                          <w14:schemeClr w14:val="tx1"/>
                        </w14:solidFill>
                      </w14:textFill>
                    </w:rPr>
                    <w:t>3</w:t>
                  </w:r>
                  <w:r>
                    <w:rPr>
                      <w:rFonts w:ascii="Times New Roman" w:hAnsi="Times New Roman" w:eastAsia="宋体" w:cs="Times New Roman"/>
                      <w:b/>
                      <w:color w:val="000000" w:themeColor="text1"/>
                      <w:szCs w:val="21"/>
                      <w14:textFill>
                        <w14:solidFill>
                          <w14:schemeClr w14:val="tx1"/>
                        </w14:solidFill>
                      </w14:textFill>
                    </w:rPr>
                    <w:t>）</w:t>
                  </w:r>
                </w:p>
              </w:tc>
              <w:tc>
                <w:tcPr>
                  <w:tcW w:w="2705"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浓度占标率P</w:t>
                  </w:r>
                  <w:r>
                    <w:rPr>
                      <w:rFonts w:ascii="Times New Roman" w:hAnsi="Times New Roman" w:eastAsia="宋体" w:cs="Times New Roman"/>
                      <w:b/>
                      <w:color w:val="000000" w:themeColor="text1"/>
                      <w:szCs w:val="21"/>
                      <w:vertAlign w:val="subscript"/>
                      <w14:textFill>
                        <w14:solidFill>
                          <w14:schemeClr w14:val="tx1"/>
                        </w14:solidFill>
                      </w14:textFill>
                    </w:rPr>
                    <w:t>il</w:t>
                  </w:r>
                  <w:r>
                    <w:rPr>
                      <w:rFonts w:ascii="Times New Roman" w:hAnsi="Times New Roman" w:eastAsia="宋体" w:cs="Times New Roman"/>
                      <w:b/>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0.002178</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0.002339</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0.003598</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327</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0.003639</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0.003466</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0.002997</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0.002535</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0.00215</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0.001841</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900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0.001596</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0.001398</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0.001238</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1200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0.001107</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1300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0.000997</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1400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0.000905</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0.000827</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1600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0.00076</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1700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0.000702</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1800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0.000652</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1900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0.000608</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0.000568</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2100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0.000534</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2200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0.000502</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2300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0.000475</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0.000449</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2500</w:t>
                  </w:r>
                </w:p>
              </w:tc>
              <w:tc>
                <w:tcPr>
                  <w:tcW w:w="411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0.000426</w:t>
                  </w:r>
                </w:p>
              </w:tc>
              <w:tc>
                <w:tcPr>
                  <w:tcW w:w="2705" w:type="dxa"/>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w:t>
                  </w:r>
                </w:p>
              </w:tc>
            </w:tr>
          </w:tbl>
          <w:p>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废气非正常排放情况下，根据预测表明，VOCs下风向预测最大浓度为</w:t>
            </w:r>
            <w:r>
              <w:rPr>
                <w:rFonts w:ascii="Times New Roman" w:hAnsi="Times New Roman" w:eastAsia="宋体" w:cs="Times New Roman"/>
                <w:color w:val="000000" w:themeColor="text1"/>
                <w:kern w:val="0"/>
                <w:sz w:val="24"/>
                <w14:textFill>
                  <w14:solidFill>
                    <w14:schemeClr w14:val="tx1"/>
                  </w14:solidFill>
                </w14:textFill>
              </w:rPr>
              <w:t>0.003639</w:t>
            </w:r>
            <w:r>
              <w:rPr>
                <w:rFonts w:ascii="Times New Roman" w:hAnsi="Times New Roman" w:eastAsia="宋体" w:cs="Times New Roman"/>
                <w:color w:val="000000" w:themeColor="text1"/>
                <w:sz w:val="24"/>
                <w14:textFill>
                  <w14:solidFill>
                    <w14:schemeClr w14:val="tx1"/>
                  </w14:solidFill>
                </w14:textFill>
              </w:rPr>
              <w:t>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kern w:val="0"/>
                <w:sz w:val="24"/>
                <w14:textFill>
                  <w14:solidFill>
                    <w14:schemeClr w14:val="tx1"/>
                  </w14:solidFill>
                </w14:textFill>
              </w:rPr>
              <w:t>最大浓度占标率为0.18%</w:t>
            </w:r>
            <w:r>
              <w:rPr>
                <w:rFonts w:ascii="Times New Roman" w:hAnsi="Times New Roman" w:eastAsia="宋体" w:cs="Times New Roman"/>
                <w:color w:val="000000" w:themeColor="text1"/>
                <w:sz w:val="24"/>
                <w14:textFill>
                  <w14:solidFill>
                    <w14:schemeClr w14:val="tx1"/>
                  </w14:solidFill>
                </w14:textFill>
              </w:rPr>
              <w:t>，出现在污染源下风向327m处，能满足GB3095－2012《环境空气质量标准》二级标准，但贡献浓度较正常工况下增加了</w:t>
            </w:r>
            <w:r>
              <w:rPr>
                <w:rFonts w:hint="eastAsia" w:ascii="Times New Roman" w:hAnsi="Times New Roman" w:eastAsia="宋体" w:cs="Times New Roman"/>
                <w:color w:val="000000" w:themeColor="text1"/>
                <w:sz w:val="24"/>
                <w14:textFill>
                  <w14:solidFill>
                    <w14:schemeClr w14:val="tx1"/>
                  </w14:solidFill>
                </w14:textFill>
              </w:rPr>
              <w:t>30</w:t>
            </w:r>
            <w:r>
              <w:rPr>
                <w:rFonts w:ascii="Times New Roman" w:hAnsi="Times New Roman" w:eastAsia="宋体" w:cs="Times New Roman"/>
                <w:color w:val="000000" w:themeColor="text1"/>
                <w:sz w:val="24"/>
                <w14:textFill>
                  <w14:solidFill>
                    <w14:schemeClr w14:val="tx1"/>
                  </w14:solidFill>
                </w14:textFill>
              </w:rPr>
              <w:t>倍；</w:t>
            </w:r>
          </w:p>
          <w:p>
            <w:pPr>
              <w:spacing w:line="360" w:lineRule="auto"/>
              <w:ind w:firstLine="540" w:firstLineChars="225"/>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应该加强废气治理设施的日常维护和检修，保证各污染治理设施高效率正常运转；应制定严格的生产管理制度和责任制度，发现故障及时修复处理，若出现异常情况必须立即停止生产，杜绝废气非正常排放，有效防止废气污染物排放事故发生。</w:t>
            </w:r>
          </w:p>
          <w:p>
            <w:pPr>
              <w:autoSpaceDE w:val="0"/>
              <w:autoSpaceDN w:val="0"/>
              <w:adjustRightInd w:val="0"/>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p>
          <w:p>
            <w:pPr>
              <w:autoSpaceDE w:val="0"/>
              <w:autoSpaceDN w:val="0"/>
              <w:adjustRightInd w:val="0"/>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p>
          <w:p>
            <w:pPr>
              <w:autoSpaceDE w:val="0"/>
              <w:autoSpaceDN w:val="0"/>
              <w:adjustRightInd w:val="0"/>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2、废水对环境的影响分析</w:t>
            </w:r>
          </w:p>
          <w:p>
            <w:pPr>
              <w:widowControl/>
              <w:spacing w:line="360" w:lineRule="auto"/>
              <w:ind w:firstLine="482" w:firstLineChars="200"/>
              <w:jc w:val="left"/>
              <w:rPr>
                <w:rFonts w:ascii="Times New Roman" w:hAnsi="Times New Roman" w:eastAsia="宋体" w:cs="Times New Roman"/>
                <w:b/>
                <w:color w:val="000000" w:themeColor="text1"/>
                <w:kern w:val="0"/>
                <w:sz w:val="24"/>
                <w14:textFill>
                  <w14:solidFill>
                    <w14:schemeClr w14:val="tx1"/>
                  </w14:solidFill>
                </w14:textFill>
              </w:rPr>
            </w:pPr>
            <w:r>
              <w:rPr>
                <w:rFonts w:ascii="Times New Roman" w:hAnsi="Times New Roman" w:eastAsia="宋体" w:cs="Times New Roman"/>
                <w:b/>
                <w:color w:val="000000" w:themeColor="text1"/>
                <w:kern w:val="0"/>
                <w:sz w:val="24"/>
                <w14:textFill>
                  <w14:solidFill>
                    <w14:schemeClr w14:val="tx1"/>
                  </w14:solidFill>
                </w14:textFill>
              </w:rPr>
              <w:t>（1）废水产排情况及处置措施</w:t>
            </w:r>
          </w:p>
          <w:p>
            <w:pPr>
              <w:widowControl/>
              <w:spacing w:line="360" w:lineRule="auto"/>
              <w:ind w:firstLine="480" w:firstLineChars="200"/>
              <w:jc w:val="left"/>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项目采用雨污分流的排水方式，雨水通过雨水收集系统收集后排入道路沟渠。</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本项目产生生活废水量为0.768m</w:t>
            </w:r>
            <w:r>
              <w:rPr>
                <w:rFonts w:ascii="Times New Roman" w:hAnsi="Times New Roman" w:eastAsia="宋体" w:cs="Times New Roman"/>
                <w:snapToGrid w:val="0"/>
                <w:color w:val="000000" w:themeColor="text1"/>
                <w:kern w:val="0"/>
                <w:sz w:val="24"/>
                <w:szCs w:val="20"/>
                <w:vertAlign w:val="superscript"/>
                <w14:textFill>
                  <w14:solidFill>
                    <w14:schemeClr w14:val="tx1"/>
                  </w14:solidFill>
                </w14:textFill>
              </w:rPr>
              <w:t>3</w:t>
            </w:r>
            <w:r>
              <w:rPr>
                <w:rFonts w:ascii="Times New Roman" w:hAnsi="Times New Roman" w:eastAsia="宋体" w:cs="Times New Roman"/>
                <w:snapToGrid w:val="0"/>
                <w:color w:val="000000" w:themeColor="text1"/>
                <w:kern w:val="0"/>
                <w:sz w:val="24"/>
                <w:szCs w:val="20"/>
                <w14:textFill>
                  <w14:solidFill>
                    <w14:schemeClr w14:val="tx1"/>
                  </w14:solidFill>
                </w14:textFill>
              </w:rPr>
              <w:t>/d，0.0192万m</w:t>
            </w:r>
            <w:r>
              <w:rPr>
                <w:rFonts w:ascii="Times New Roman" w:hAnsi="Times New Roman" w:eastAsia="宋体" w:cs="Times New Roman"/>
                <w:snapToGrid w:val="0"/>
                <w:color w:val="000000" w:themeColor="text1"/>
                <w:kern w:val="0"/>
                <w:sz w:val="24"/>
                <w:szCs w:val="20"/>
                <w:vertAlign w:val="superscript"/>
                <w14:textFill>
                  <w14:solidFill>
                    <w14:schemeClr w14:val="tx1"/>
                  </w14:solidFill>
                </w14:textFill>
              </w:rPr>
              <w:t>3</w:t>
            </w:r>
            <w:r>
              <w:rPr>
                <w:rFonts w:ascii="Times New Roman" w:hAnsi="Times New Roman" w:eastAsia="宋体" w:cs="Times New Roman"/>
                <w:snapToGrid w:val="0"/>
                <w:color w:val="000000" w:themeColor="text1"/>
                <w:kern w:val="0"/>
                <w:sz w:val="24"/>
                <w:szCs w:val="20"/>
                <w14:textFill>
                  <w14:solidFill>
                    <w14:schemeClr w14:val="tx1"/>
                  </w14:solidFill>
                </w14:textFill>
              </w:rPr>
              <w:t>/a</w:t>
            </w:r>
            <w:r>
              <w:rPr>
                <w:rFonts w:ascii="Times New Roman" w:hAnsi="Times New Roman" w:eastAsia="宋体" w:cs="Times New Roman"/>
                <w:bCs/>
                <w:snapToGrid w:val="0"/>
                <w:color w:val="000000" w:themeColor="text1"/>
                <w:kern w:val="0"/>
                <w:sz w:val="24"/>
                <w:szCs w:val="20"/>
                <w14:textFill>
                  <w14:solidFill>
                    <w14:schemeClr w14:val="tx1"/>
                  </w14:solidFill>
                </w14:textFill>
              </w:rPr>
              <w:t>，</w:t>
            </w:r>
            <w:r>
              <w:rPr>
                <w:rFonts w:ascii="Times New Roman" w:hAnsi="Times New Roman" w:eastAsia="宋体" w:cs="Times New Roman"/>
                <w:snapToGrid w:val="0"/>
                <w:color w:val="000000" w:themeColor="text1"/>
                <w:kern w:val="0"/>
                <w:sz w:val="24"/>
                <w:szCs w:val="20"/>
                <w14:textFill>
                  <w14:solidFill>
                    <w14:schemeClr w14:val="tx1"/>
                  </w14:solidFill>
                </w14:textFill>
              </w:rPr>
              <w:t>生活污水经化粪池、隔油池处理后，定期委托周边村民清掏，用于农作物施肥。</w:t>
            </w:r>
          </w:p>
          <w:p>
            <w:pPr>
              <w:adjustRightInd w:val="0"/>
              <w:snapToGrid w:val="0"/>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生产废水主要为喷漆水，经处理后循环使用，不外排。</w:t>
            </w:r>
          </w:p>
          <w:p>
            <w:pPr>
              <w:adjustRightInd w:val="0"/>
              <w:snapToGrid w:val="0"/>
              <w:spacing w:line="360" w:lineRule="auto"/>
              <w:ind w:firstLine="482" w:firstLineChars="200"/>
              <w:rPr>
                <w:rFonts w:ascii="Times New Roman" w:hAnsi="Times New Roman" w:eastAsia="宋体" w:cs="Times New Roman"/>
                <w:b/>
                <w:color w:val="000000" w:themeColor="text1"/>
                <w:sz w:val="24"/>
                <w:lang w:val="zh-CN"/>
                <w14:textFill>
                  <w14:solidFill>
                    <w14:schemeClr w14:val="tx1"/>
                  </w14:solidFill>
                </w14:textFill>
              </w:rPr>
            </w:pPr>
            <w:r>
              <w:rPr>
                <w:rFonts w:ascii="Times New Roman" w:hAnsi="Times New Roman" w:eastAsia="宋体" w:cs="Times New Roman"/>
                <w:b/>
                <w:color w:val="000000" w:themeColor="text1"/>
                <w:sz w:val="24"/>
                <w:lang w:val="zh-CN"/>
                <w14:textFill>
                  <w14:solidFill>
                    <w14:schemeClr w14:val="tx1"/>
                  </w14:solidFill>
                </w14:textFill>
              </w:rPr>
              <w:t>（2）生活废水处理设施合理性分析及处置可行性分析</w:t>
            </w:r>
          </w:p>
          <w:p>
            <w:pPr>
              <w:adjustRightInd w:val="0"/>
              <w:snapToGrid w:val="0"/>
              <w:spacing w:line="360" w:lineRule="auto"/>
              <w:ind w:firstLine="482" w:firstLineChars="200"/>
              <w:rPr>
                <w:rFonts w:ascii="Times New Roman" w:hAnsi="Times New Roman" w:eastAsia="宋体" w:cs="Times New Roman"/>
                <w:b/>
                <w:color w:val="000000" w:themeColor="text1"/>
                <w:sz w:val="24"/>
                <w:lang w:val="zh-CN"/>
                <w14:textFill>
                  <w14:solidFill>
                    <w14:schemeClr w14:val="tx1"/>
                  </w14:solidFill>
                </w14:textFill>
              </w:rPr>
            </w:pPr>
            <w:r>
              <w:rPr>
                <w:rFonts w:hint="eastAsia" w:ascii="宋体" w:hAnsi="宋体" w:eastAsia="宋体" w:cs="宋体"/>
                <w:b/>
                <w:color w:val="000000" w:themeColor="text1"/>
                <w:sz w:val="24"/>
                <w:lang w:val="zh-CN"/>
                <w14:textFill>
                  <w14:solidFill>
                    <w14:schemeClr w14:val="tx1"/>
                  </w14:solidFill>
                </w14:textFill>
              </w:rPr>
              <w:t>①</w:t>
            </w:r>
            <w:r>
              <w:rPr>
                <w:rFonts w:ascii="Times New Roman" w:hAnsi="Times New Roman" w:eastAsia="宋体" w:cs="Times New Roman"/>
                <w:b/>
                <w:color w:val="000000" w:themeColor="text1"/>
                <w:sz w:val="24"/>
                <w:lang w:val="zh-CN"/>
                <w14:textFill>
                  <w14:solidFill>
                    <w14:schemeClr w14:val="tx1"/>
                  </w14:solidFill>
                </w14:textFill>
              </w:rPr>
              <w:t>隔油池设置合理性分析</w:t>
            </w:r>
          </w:p>
          <w:p>
            <w:pPr>
              <w:adjustRightInd w:val="0"/>
              <w:snapToGrid w:val="0"/>
              <w:spacing w:line="360" w:lineRule="auto"/>
              <w:ind w:firstLine="480" w:firstLineChars="200"/>
              <w:rPr>
                <w:rFonts w:ascii="Times New Roman" w:hAnsi="Times New Roman" w:eastAsia="宋体" w:cs="Times New Roman"/>
                <w:color w:val="000000" w:themeColor="text1"/>
                <w:sz w:val="24"/>
                <w:lang w:val="zh-CN"/>
                <w14:textFill>
                  <w14:solidFill>
                    <w14:schemeClr w14:val="tx1"/>
                  </w14:solidFill>
                </w14:textFill>
              </w:rPr>
            </w:pPr>
            <w:r>
              <w:rPr>
                <w:rFonts w:ascii="Times New Roman" w:hAnsi="Times New Roman" w:eastAsia="宋体" w:cs="Times New Roman"/>
                <w:color w:val="000000" w:themeColor="text1"/>
                <w:sz w:val="24"/>
                <w:lang w:val="zh-CN"/>
                <w14:textFill>
                  <w14:solidFill>
                    <w14:schemeClr w14:val="tx1"/>
                  </w14:solidFill>
                </w14:textFill>
              </w:rPr>
              <w:t>根据上述废水处置措施，食堂废水量为0.192m</w:t>
            </w:r>
            <w:r>
              <w:rPr>
                <w:rFonts w:ascii="Times New Roman" w:hAnsi="Times New Roman" w:eastAsia="宋体" w:cs="Times New Roman"/>
                <w:color w:val="000000" w:themeColor="text1"/>
                <w:sz w:val="24"/>
                <w:vertAlign w:val="superscript"/>
                <w:lang w:val="zh-CN"/>
                <w14:textFill>
                  <w14:solidFill>
                    <w14:schemeClr w14:val="tx1"/>
                  </w14:solidFill>
                </w14:textFill>
              </w:rPr>
              <w:t>3</w:t>
            </w:r>
            <w:r>
              <w:rPr>
                <w:rFonts w:ascii="Times New Roman" w:hAnsi="Times New Roman" w:eastAsia="宋体" w:cs="Times New Roman"/>
                <w:color w:val="000000" w:themeColor="text1"/>
                <w:sz w:val="24"/>
                <w:lang w:val="zh-CN"/>
                <w14:textFill>
                  <w14:solidFill>
                    <w14:schemeClr w14:val="tx1"/>
                  </w14:solidFill>
                </w14:textFill>
              </w:rPr>
              <w:t>/d；</w:t>
            </w:r>
          </w:p>
          <w:p>
            <w:pPr>
              <w:widowControl/>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根据中华人民共和国国家环境保护标准HJ554-2010《饮食业环境保护技术规范》，隔油池设计符合下列规定：</w:t>
            </w:r>
          </w:p>
          <w:p>
            <w:pPr>
              <w:widowControl/>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w:t>
            </w:r>
            <w:r>
              <w:rPr>
                <w:rFonts w:ascii="Times New Roman" w:hAnsi="Times New Roman" w:eastAsia="宋体" w:cs="Times New Roman"/>
                <w:color w:val="000000" w:themeColor="text1"/>
                <w:sz w:val="24"/>
                <w14:textFill>
                  <w14:solidFill>
                    <w14:schemeClr w14:val="tx1"/>
                  </w14:solidFill>
                </w14:textFill>
              </w:rPr>
              <w:t>含油污水的水力停留时间不宜小于0.5h；</w:t>
            </w:r>
          </w:p>
          <w:p>
            <w:pPr>
              <w:widowControl/>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w:t>
            </w:r>
            <w:r>
              <w:rPr>
                <w:rFonts w:ascii="Times New Roman" w:hAnsi="Times New Roman" w:eastAsia="宋体" w:cs="Times New Roman"/>
                <w:color w:val="000000" w:themeColor="text1"/>
                <w:sz w:val="24"/>
                <w14:textFill>
                  <w14:solidFill>
                    <w14:schemeClr w14:val="tx1"/>
                  </w14:solidFill>
                </w14:textFill>
              </w:rPr>
              <w:t>池内水流流速不宜大于0.005m/s；</w:t>
            </w:r>
          </w:p>
          <w:p>
            <w:pPr>
              <w:widowControl/>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w:t>
            </w:r>
            <w:r>
              <w:rPr>
                <w:rFonts w:ascii="Times New Roman" w:hAnsi="Times New Roman" w:eastAsia="宋体" w:cs="Times New Roman"/>
                <w:color w:val="000000" w:themeColor="text1"/>
                <w:sz w:val="24"/>
                <w14:textFill>
                  <w14:solidFill>
                    <w14:schemeClr w14:val="tx1"/>
                  </w14:solidFill>
                </w14:textFill>
              </w:rPr>
              <w:t>池内分格宜取两档三格；</w:t>
            </w:r>
          </w:p>
          <w:p>
            <w:pPr>
              <w:widowControl/>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④</w:t>
            </w:r>
            <w:r>
              <w:rPr>
                <w:rFonts w:ascii="Times New Roman" w:hAnsi="Times New Roman" w:eastAsia="宋体" w:cs="Times New Roman"/>
                <w:color w:val="000000" w:themeColor="text1"/>
                <w:sz w:val="24"/>
                <w14:textFill>
                  <w14:solidFill>
                    <w14:schemeClr w14:val="tx1"/>
                  </w14:solidFill>
                </w14:textFill>
              </w:rPr>
              <w:t>人工除油的隔油池内存油部分的容积不得小于该池有效容积的25％，隔油池出水管管底至池底的深度，不得小于0.6m。</w:t>
            </w:r>
          </w:p>
          <w:p>
            <w:pPr>
              <w:widowControl/>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本项目食堂废水按每日产生时间2小时计，含油污水在池内的停留时间均为30min，则食堂应设置不小于0.1m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的隔油池。</w:t>
            </w:r>
          </w:p>
          <w:p>
            <w:pPr>
              <w:adjustRightInd w:val="0"/>
              <w:snapToGrid w:val="0"/>
              <w:spacing w:line="360" w:lineRule="auto"/>
              <w:ind w:firstLine="482" w:firstLineChars="200"/>
              <w:rPr>
                <w:rFonts w:ascii="Times New Roman" w:hAnsi="Times New Roman" w:eastAsia="宋体" w:cs="Times New Roman"/>
                <w:b/>
                <w:color w:val="000000" w:themeColor="text1"/>
                <w:sz w:val="24"/>
                <w:lang w:val="zh-CN"/>
                <w14:textFill>
                  <w14:solidFill>
                    <w14:schemeClr w14:val="tx1"/>
                  </w14:solidFill>
                </w14:textFill>
              </w:rPr>
            </w:pPr>
            <w:r>
              <w:rPr>
                <w:rFonts w:hint="eastAsia" w:ascii="宋体" w:hAnsi="宋体" w:eastAsia="宋体" w:cs="宋体"/>
                <w:b/>
                <w:color w:val="000000" w:themeColor="text1"/>
                <w:sz w:val="24"/>
                <w:lang w:val="zh-CN"/>
                <w14:textFill>
                  <w14:solidFill>
                    <w14:schemeClr w14:val="tx1"/>
                  </w14:solidFill>
                </w14:textFill>
              </w:rPr>
              <w:t>②</w:t>
            </w:r>
            <w:r>
              <w:rPr>
                <w:rFonts w:ascii="Times New Roman" w:hAnsi="Times New Roman" w:eastAsia="宋体" w:cs="Times New Roman"/>
                <w:b/>
                <w:color w:val="000000" w:themeColor="text1"/>
                <w:sz w:val="24"/>
                <w:lang w:val="zh-CN"/>
                <w14:textFill>
                  <w14:solidFill>
                    <w14:schemeClr w14:val="tx1"/>
                  </w14:solidFill>
                </w14:textFill>
              </w:rPr>
              <w:t>化粪池容积合理性分析</w:t>
            </w:r>
          </w:p>
          <w:p>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lang w:val="zh-CN"/>
                <w14:textFill>
                  <w14:solidFill>
                    <w14:schemeClr w14:val="tx1"/>
                  </w14:solidFill>
                </w14:textFill>
              </w:rPr>
              <w:t>根据现场勘查，已建1个</w:t>
            </w:r>
            <w:r>
              <w:rPr>
                <w:rFonts w:ascii="Times New Roman" w:hAnsi="Times New Roman" w:eastAsia="宋体" w:cs="Times New Roman"/>
                <w:color w:val="000000" w:themeColor="text1"/>
                <w:sz w:val="24"/>
                <w14:textFill>
                  <w14:solidFill>
                    <w14:schemeClr w14:val="tx1"/>
                  </w14:solidFill>
                </w14:textFill>
              </w:rPr>
              <w:t>6m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化粪池，</w:t>
            </w:r>
            <w:r>
              <w:rPr>
                <w:rFonts w:ascii="Times New Roman" w:hAnsi="Times New Roman" w:eastAsia="宋体" w:cs="Times New Roman"/>
                <w:color w:val="000000" w:themeColor="text1"/>
                <w:sz w:val="24"/>
                <w:lang w:val="zh-CN"/>
                <w14:textFill>
                  <w14:solidFill>
                    <w14:schemeClr w14:val="tx1"/>
                  </w14:solidFill>
                </w14:textFill>
              </w:rPr>
              <w:t>本项目生活废水量为0.192</w:t>
            </w:r>
            <w:r>
              <w:rPr>
                <w:rFonts w:ascii="Times New Roman" w:hAnsi="Times New Roman" w:eastAsia="宋体" w:cs="Times New Roman"/>
                <w:color w:val="000000" w:themeColor="text1"/>
                <w:sz w:val="24"/>
                <w14:textFill>
                  <w14:solidFill>
                    <w14:schemeClr w14:val="tx1"/>
                  </w14:solidFill>
                </w14:textFill>
              </w:rPr>
              <w:t>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/d，可储存31天的废水，定期委托周边村民清运，用于农作物施肥，是可行的。</w:t>
            </w:r>
          </w:p>
          <w:p>
            <w:pPr>
              <w:adjustRightInd w:val="0"/>
              <w:snapToGrid w:val="0"/>
              <w:spacing w:line="360" w:lineRule="auto"/>
              <w:ind w:firstLine="482" w:firstLineChars="200"/>
              <w:rPr>
                <w:rFonts w:ascii="Times New Roman" w:hAnsi="Times New Roman" w:eastAsia="宋体" w:cs="Times New Roman"/>
                <w:b/>
                <w:color w:val="000000" w:themeColor="text1"/>
                <w:sz w:val="24"/>
                <w:lang w:val="zh-CN"/>
                <w14:textFill>
                  <w14:solidFill>
                    <w14:schemeClr w14:val="tx1"/>
                  </w14:solidFill>
                </w14:textFill>
              </w:rPr>
            </w:pPr>
            <w:r>
              <w:rPr>
                <w:rFonts w:ascii="Times New Roman" w:hAnsi="Times New Roman" w:eastAsia="宋体" w:cs="Times New Roman"/>
                <w:b/>
                <w:color w:val="000000" w:themeColor="text1"/>
                <w:sz w:val="24"/>
                <w:lang w:val="zh-CN"/>
                <w14:textFill>
                  <w14:solidFill>
                    <w14:schemeClr w14:val="tx1"/>
                  </w14:solidFill>
                </w14:textFill>
              </w:rPr>
              <w:t>（3）生产废水处理设施合理性分析及处置可行性分析</w:t>
            </w:r>
          </w:p>
          <w:p>
            <w:pPr>
              <w:adjustRightInd w:val="0"/>
              <w:snapToGrid w:val="0"/>
              <w:spacing w:line="360" w:lineRule="auto"/>
              <w:ind w:firstLine="482"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喷漆循环水处理</w:t>
            </w:r>
            <w:r>
              <w:rPr>
                <w:rFonts w:hint="eastAsia" w:ascii="Times New Roman" w:hAnsi="Times New Roman" w:eastAsia="宋体" w:cs="Times New Roman"/>
                <w:b/>
                <w:color w:val="000000" w:themeColor="text1"/>
                <w:sz w:val="24"/>
                <w14:textFill>
                  <w14:solidFill>
                    <w14:schemeClr w14:val="tx1"/>
                  </w14:solidFill>
                </w14:textFill>
              </w:rPr>
              <w:t>可行性</w:t>
            </w:r>
            <w:r>
              <w:rPr>
                <w:rFonts w:ascii="Times New Roman" w:hAnsi="Times New Roman" w:eastAsia="宋体" w:cs="Times New Roman"/>
                <w:b/>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水箱中定期（本项目1个月）添加专用的油漆絮凝剂，将被清洗到水中的漆雾颗粒凝结成漆渣漂浮到水面上定期打捞收集，交由有资质的单位进行处置</w:t>
            </w:r>
            <w:r>
              <w:rPr>
                <w:rFonts w:hint="eastAsia" w:ascii="Times New Roman" w:hAnsi="Times New Roman" w:eastAsia="宋体" w:cs="Times New Roman"/>
                <w:color w:val="000000" w:themeColor="text1"/>
                <w:sz w:val="24"/>
                <w14:textFill>
                  <w14:solidFill>
                    <w14:schemeClr w14:val="tx1"/>
                  </w14:solidFill>
                </w14:textFill>
              </w:rPr>
              <w:t>；</w:t>
            </w:r>
          </w:p>
          <w:p>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根据表五分析，废气主要由VOCs和漆雾组成，VOCs不溶于水（后续被活性炭吸附），</w:t>
            </w:r>
            <w:r>
              <w:rPr>
                <w:rFonts w:ascii="Times New Roman" w:hAnsi="Times New Roman" w:eastAsia="宋体" w:cs="Times New Roman"/>
                <w:color w:val="000000" w:themeColor="text1"/>
                <w:sz w:val="24"/>
                <w14:textFill>
                  <w14:solidFill>
                    <w14:schemeClr w14:val="tx1"/>
                  </w14:solidFill>
                </w14:textFill>
              </w:rPr>
              <w:t>喷漆水</w:t>
            </w:r>
            <w:r>
              <w:rPr>
                <w:rFonts w:hint="eastAsia" w:ascii="Times New Roman" w:hAnsi="Times New Roman" w:eastAsia="宋体" w:cs="Times New Roman"/>
                <w:color w:val="000000" w:themeColor="text1"/>
                <w:sz w:val="24"/>
                <w14:textFill>
                  <w14:solidFill>
                    <w14:schemeClr w14:val="tx1"/>
                  </w14:solidFill>
                </w14:textFill>
              </w:rPr>
              <w:t>经</w:t>
            </w:r>
            <w:r>
              <w:rPr>
                <w:rFonts w:ascii="Times New Roman" w:hAnsi="Times New Roman" w:eastAsia="宋体" w:cs="Times New Roman"/>
                <w:color w:val="000000" w:themeColor="text1"/>
                <w:sz w:val="24"/>
                <w14:textFill>
                  <w14:solidFill>
                    <w14:schemeClr w14:val="tx1"/>
                  </w14:solidFill>
                </w14:textFill>
              </w:rPr>
              <w:t>油漆絮凝剂喷漆水结成漆渣</w:t>
            </w:r>
            <w:r>
              <w:rPr>
                <w:rFonts w:hint="eastAsia" w:ascii="Times New Roman" w:hAnsi="Times New Roman" w:eastAsia="宋体" w:cs="Times New Roman"/>
                <w:color w:val="000000" w:themeColor="text1"/>
                <w:sz w:val="24"/>
                <w14:textFill>
                  <w14:solidFill>
                    <w14:schemeClr w14:val="tx1"/>
                  </w14:solidFill>
                </w14:textFill>
              </w:rPr>
              <w:t>，打捞后，</w:t>
            </w:r>
            <w:r>
              <w:rPr>
                <w:rFonts w:ascii="Times New Roman" w:hAnsi="Times New Roman" w:eastAsia="宋体" w:cs="Times New Roman"/>
                <w:color w:val="000000" w:themeColor="text1"/>
                <w:sz w:val="24"/>
                <w14:textFill>
                  <w14:solidFill>
                    <w14:schemeClr w14:val="tx1"/>
                  </w14:solidFill>
                </w14:textFill>
              </w:rPr>
              <w:t>循环使用，不外排</w:t>
            </w:r>
            <w:r>
              <w:rPr>
                <w:rFonts w:hint="eastAsia" w:ascii="Times New Roman" w:hAnsi="Times New Roman" w:eastAsia="宋体" w:cs="Times New Roman"/>
                <w:color w:val="000000" w:themeColor="text1"/>
                <w:sz w:val="24"/>
                <w14:textFill>
                  <w14:solidFill>
                    <w14:schemeClr w14:val="tx1"/>
                  </w14:solidFill>
                </w14:textFill>
              </w:rPr>
              <w:t>，是可行的。</w:t>
            </w:r>
          </w:p>
          <w:p>
            <w:pPr>
              <w:adjustRightInd w:val="0"/>
              <w:spacing w:line="360" w:lineRule="auto"/>
              <w:ind w:firstLine="482" w:firstLineChars="200"/>
              <w:rPr>
                <w:rFonts w:ascii="Times New Roman" w:hAnsi="Times New Roman" w:eastAsia="宋体" w:cs="Times New Roman"/>
                <w:b/>
                <w:snapToGrid w:val="0"/>
                <w:color w:val="000000" w:themeColor="text1"/>
                <w:kern w:val="0"/>
                <w:sz w:val="24"/>
                <w:szCs w:val="20"/>
                <w14:textFill>
                  <w14:solidFill>
                    <w14:schemeClr w14:val="tx1"/>
                  </w14:solidFill>
                </w14:textFill>
              </w:rPr>
            </w:pPr>
            <w:r>
              <w:rPr>
                <w:rFonts w:ascii="Times New Roman" w:hAnsi="Times New Roman" w:eastAsia="宋体" w:cs="Times New Roman"/>
                <w:b/>
                <w:snapToGrid w:val="0"/>
                <w:color w:val="000000" w:themeColor="text1"/>
                <w:kern w:val="0"/>
                <w:sz w:val="24"/>
                <w:szCs w:val="20"/>
                <w14:textFill>
                  <w14:solidFill>
                    <w14:schemeClr w14:val="tx1"/>
                  </w14:solidFill>
                </w14:textFill>
              </w:rPr>
              <w:t>（4）地表水环境影响分析</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本项目排水方案为雨污分流，雨水排入道路雨水沟，</w:t>
            </w:r>
            <w:r>
              <w:rPr>
                <w:rFonts w:ascii="Times New Roman" w:hAnsi="Times New Roman" w:eastAsia="宋体" w:cs="Times New Roman"/>
                <w:snapToGrid w:val="0"/>
                <w:color w:val="000000" w:themeColor="text1"/>
                <w:kern w:val="0"/>
                <w:sz w:val="24"/>
                <w:szCs w:val="20"/>
                <w14:textFill>
                  <w14:solidFill>
                    <w14:schemeClr w14:val="tx1"/>
                  </w14:solidFill>
                </w14:textFill>
              </w:rPr>
              <w:t>生活污水经化粪池、隔油池处理后，定期委托周边村民清掏，用于农作物施肥，不外排；</w:t>
            </w:r>
          </w:p>
          <w:p>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综上本项目废水不外排，对地表水（</w:t>
            </w:r>
            <w:r>
              <w:rPr>
                <w:rFonts w:ascii="Times New Roman" w:hAnsi="Times New Roman" w:eastAsia="宋体" w:cs="Times New Roman"/>
                <w:snapToGrid w:val="0"/>
                <w:color w:val="000000" w:themeColor="text1"/>
                <w:kern w:val="0"/>
                <w:sz w:val="24"/>
                <w:lang w:val="zh-CN"/>
                <w14:textFill>
                  <w14:solidFill>
                    <w14:schemeClr w14:val="tx1"/>
                  </w14:solidFill>
                </w14:textFill>
              </w:rPr>
              <w:t>项目北侧厂界0m的小河和北侧620m无名小河，西侧3.54km为芒市大河</w:t>
            </w:r>
            <w:r>
              <w:rPr>
                <w:rFonts w:ascii="Times New Roman" w:hAnsi="Times New Roman" w:eastAsia="宋体" w:cs="Times New Roman"/>
                <w:color w:val="000000" w:themeColor="text1"/>
                <w:sz w:val="24"/>
                <w14:textFill>
                  <w14:solidFill>
                    <w14:schemeClr w14:val="tx1"/>
                  </w14:solidFill>
                </w14:textFill>
              </w:rPr>
              <w:t>）影响较小。</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3、噪声对环境的影响分析</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项目运营期生产设备噪声源强在</w:t>
            </w: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70～95</w:t>
            </w:r>
            <w:r>
              <w:rPr>
                <w:rFonts w:ascii="Times New Roman" w:hAnsi="Times New Roman" w:eastAsia="宋体" w:cs="Times New Roman"/>
                <w:snapToGrid w:val="0"/>
                <w:color w:val="000000" w:themeColor="text1"/>
                <w:kern w:val="0"/>
                <w:sz w:val="24"/>
                <w:szCs w:val="20"/>
                <w14:textFill>
                  <w14:solidFill>
                    <w14:schemeClr w14:val="tx1"/>
                  </w14:solidFill>
                </w14:textFill>
              </w:rPr>
              <w:t>dB（A），均设置于生产车间内，生产车间集中于项目区南侧，因此采用噪声叠加公式和噪声点源衰减公式进行声环境影响预测。本环评通过导则推荐的噪声预测软件对项目噪声进行影响预测和分析。</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lang w:val="zh-CN"/>
                <w14:textFill>
                  <w14:solidFill>
                    <w14:schemeClr w14:val="tx1"/>
                  </w14:solidFill>
                </w14:textFill>
              </w:rPr>
            </w:pP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预测时假设各设备同时运行，首先对各噪声源进行叠加，分贝叠加公式如下：</w:t>
            </w:r>
          </w:p>
          <w:p>
            <w:pPr>
              <w:adjustRightInd w:val="0"/>
              <w:spacing w:line="360" w:lineRule="auto"/>
              <w:ind w:firstLine="480" w:firstLineChars="200"/>
              <w:jc w:val="center"/>
              <w:rPr>
                <w:rFonts w:ascii="Times New Roman" w:hAnsi="Times New Roman" w:eastAsia="宋体" w:cs="Times New Roman"/>
                <w:snapToGrid w:val="0"/>
                <w:color w:val="000000" w:themeColor="text1"/>
                <w:kern w:val="0"/>
                <w:sz w:val="24"/>
                <w:szCs w:val="20"/>
                <w:lang w:val="zh-CN"/>
                <w14:textFill>
                  <w14:solidFill>
                    <w14:schemeClr w14:val="tx1"/>
                  </w14:solidFill>
                </w14:textFill>
              </w:rPr>
            </w:pP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L</w:t>
            </w:r>
            <w:r>
              <w:rPr>
                <w:rFonts w:ascii="Times New Roman" w:hAnsi="Times New Roman" w:eastAsia="宋体" w:cs="Times New Roman"/>
                <w:snapToGrid w:val="0"/>
                <w:color w:val="000000" w:themeColor="text1"/>
                <w:kern w:val="0"/>
                <w:sz w:val="24"/>
                <w:szCs w:val="20"/>
                <w:vertAlign w:val="subscript"/>
                <w:lang w:val="zh-CN"/>
                <w14:textFill>
                  <w14:solidFill>
                    <w14:schemeClr w14:val="tx1"/>
                  </w14:solidFill>
                </w14:textFill>
              </w:rPr>
              <w:t>pi</w:t>
            </w: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=10lg(∑10</w:t>
            </w:r>
            <w:r>
              <w:rPr>
                <w:rFonts w:ascii="Times New Roman" w:hAnsi="Times New Roman" w:eastAsia="宋体" w:cs="Times New Roman"/>
                <w:snapToGrid w:val="0"/>
                <w:color w:val="000000" w:themeColor="text1"/>
                <w:kern w:val="0"/>
                <w:sz w:val="24"/>
                <w:szCs w:val="20"/>
                <w:vertAlign w:val="superscript"/>
                <w:lang w:val="zh-CN"/>
                <w14:textFill>
                  <w14:solidFill>
                    <w14:schemeClr w14:val="tx1"/>
                  </w14:solidFill>
                </w14:textFill>
              </w:rPr>
              <w:t>0.1Lpi</w:t>
            </w: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lang w:val="zh-CN"/>
                <w14:textFill>
                  <w14:solidFill>
                    <w14:schemeClr w14:val="tx1"/>
                  </w14:solidFill>
                </w14:textFill>
              </w:rPr>
            </w:pP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再通过距离衰减公式，分析施工噪声对外环境的影响，即：</w:t>
            </w:r>
          </w:p>
          <w:p>
            <w:pPr>
              <w:adjustRightInd w:val="0"/>
              <w:spacing w:line="360" w:lineRule="auto"/>
              <w:ind w:firstLine="480" w:firstLineChars="200"/>
              <w:jc w:val="center"/>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L</w:t>
            </w:r>
            <w:r>
              <w:rPr>
                <w:rFonts w:ascii="Times New Roman" w:hAnsi="Times New Roman" w:eastAsia="宋体" w:cs="Times New Roman"/>
                <w:snapToGrid w:val="0"/>
                <w:color w:val="000000" w:themeColor="text1"/>
                <w:kern w:val="0"/>
                <w:sz w:val="24"/>
                <w:szCs w:val="20"/>
                <w:vertAlign w:val="subscript"/>
                <w14:textFill>
                  <w14:solidFill>
                    <w14:schemeClr w14:val="tx1"/>
                  </w14:solidFill>
                </w14:textFill>
              </w:rPr>
              <w:t>A(r)</w:t>
            </w:r>
            <w:r>
              <w:rPr>
                <w:rFonts w:ascii="Times New Roman" w:hAnsi="Times New Roman" w:eastAsia="宋体" w:cs="Times New Roman"/>
                <w:snapToGrid w:val="0"/>
                <w:color w:val="000000" w:themeColor="text1"/>
                <w:kern w:val="0"/>
                <w:sz w:val="24"/>
                <w:szCs w:val="20"/>
                <w14:textFill>
                  <w14:solidFill>
                    <w14:schemeClr w14:val="tx1"/>
                  </w14:solidFill>
                </w14:textFill>
              </w:rPr>
              <w:t>=L</w:t>
            </w:r>
            <w:r>
              <w:rPr>
                <w:rFonts w:ascii="Times New Roman" w:hAnsi="Times New Roman" w:eastAsia="宋体" w:cs="Times New Roman"/>
                <w:snapToGrid w:val="0"/>
                <w:color w:val="000000" w:themeColor="text1"/>
                <w:kern w:val="0"/>
                <w:sz w:val="24"/>
                <w:szCs w:val="20"/>
                <w:vertAlign w:val="subscript"/>
                <w14:textFill>
                  <w14:solidFill>
                    <w14:schemeClr w14:val="tx1"/>
                  </w14:solidFill>
                </w14:textFill>
              </w:rPr>
              <w:t>ro</w:t>
            </w:r>
            <w:r>
              <w:rPr>
                <w:rFonts w:ascii="Times New Roman" w:hAnsi="Times New Roman" w:eastAsia="宋体" w:cs="Times New Roman"/>
                <w:snapToGrid w:val="0"/>
                <w:color w:val="000000" w:themeColor="text1"/>
                <w:kern w:val="0"/>
                <w:sz w:val="24"/>
                <w:szCs w:val="20"/>
                <w14:textFill>
                  <w14:solidFill>
                    <w14:schemeClr w14:val="tx1"/>
                  </w14:solidFill>
                </w14:textFill>
              </w:rPr>
              <w:t>-201g(r/r</w:t>
            </w:r>
            <w:r>
              <w:rPr>
                <w:rFonts w:ascii="Times New Roman" w:hAnsi="Times New Roman" w:eastAsia="宋体" w:cs="Times New Roman"/>
                <w:snapToGrid w:val="0"/>
                <w:color w:val="000000" w:themeColor="text1"/>
                <w:kern w:val="0"/>
                <w:sz w:val="24"/>
                <w:szCs w:val="20"/>
                <w:vertAlign w:val="subscript"/>
                <w14:textFill>
                  <w14:solidFill>
                    <w14:schemeClr w14:val="tx1"/>
                  </w14:solidFill>
                </w14:textFill>
              </w:rPr>
              <w:t>o</w:t>
            </w:r>
            <w:r>
              <w:rPr>
                <w:rFonts w:ascii="Times New Roman" w:hAnsi="Times New Roman" w:eastAsia="宋体" w:cs="Times New Roman"/>
                <w:snapToGrid w:val="0"/>
                <w:color w:val="000000" w:themeColor="text1"/>
                <w:kern w:val="0"/>
                <w:sz w:val="24"/>
                <w:szCs w:val="20"/>
                <w14:textFill>
                  <w14:solidFill>
                    <w14:schemeClr w14:val="tx1"/>
                  </w14:solidFill>
                </w14:textFill>
              </w:rPr>
              <w:t>)-</w:t>
            </w:r>
            <w:r>
              <w:rPr>
                <w:rFonts w:ascii="Cambria Math" w:hAnsi="Cambria Math" w:eastAsia="宋体" w:cs="Cambria Math"/>
                <w:snapToGrid w:val="0"/>
                <w:color w:val="000000" w:themeColor="text1"/>
                <w:kern w:val="0"/>
                <w:sz w:val="24"/>
                <w:szCs w:val="20"/>
                <w:vertAlign w:val="subscript"/>
                <w14:textFill>
                  <w14:solidFill>
                    <w14:schemeClr w14:val="tx1"/>
                  </w14:solidFill>
                </w14:textFill>
              </w:rPr>
              <w:t>△</w:t>
            </w:r>
            <w:r>
              <w:rPr>
                <w:rFonts w:ascii="Times New Roman" w:hAnsi="Times New Roman" w:eastAsia="宋体" w:cs="Times New Roman"/>
                <w:snapToGrid w:val="0"/>
                <w:color w:val="000000" w:themeColor="text1"/>
                <w:kern w:val="0"/>
                <w:sz w:val="24"/>
                <w:szCs w:val="20"/>
                <w14:textFill>
                  <w14:solidFill>
                    <w14:schemeClr w14:val="tx1"/>
                  </w14:solidFill>
                </w14:textFill>
              </w:rPr>
              <w:t>L</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式中：L</w:t>
            </w:r>
            <w:r>
              <w:rPr>
                <w:rFonts w:ascii="Times New Roman" w:hAnsi="Times New Roman" w:eastAsia="宋体" w:cs="Times New Roman"/>
                <w:snapToGrid w:val="0"/>
                <w:color w:val="000000" w:themeColor="text1"/>
                <w:kern w:val="0"/>
                <w:sz w:val="24"/>
                <w:szCs w:val="20"/>
                <w:vertAlign w:val="subscript"/>
                <w14:textFill>
                  <w14:solidFill>
                    <w14:schemeClr w14:val="tx1"/>
                  </w14:solidFill>
                </w14:textFill>
              </w:rPr>
              <w:t>A(r)</w:t>
            </w:r>
            <w:r>
              <w:rPr>
                <w:rFonts w:ascii="Times New Roman" w:hAnsi="Times New Roman" w:eastAsia="宋体" w:cs="Times New Roman"/>
                <w:snapToGrid w:val="0"/>
                <w:color w:val="000000" w:themeColor="text1"/>
                <w:kern w:val="0"/>
                <w:sz w:val="24"/>
                <w:szCs w:val="20"/>
                <w14:textFill>
                  <w14:solidFill>
                    <w14:schemeClr w14:val="tx1"/>
                  </w14:solidFill>
                </w14:textFill>
              </w:rPr>
              <w:t>——距声源r米处受声点的A声级；</w:t>
            </w:r>
          </w:p>
          <w:p>
            <w:pPr>
              <w:adjustRightInd w:val="0"/>
              <w:spacing w:line="360" w:lineRule="auto"/>
              <w:ind w:firstLine="1200" w:firstLineChars="5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L</w:t>
            </w:r>
            <w:r>
              <w:rPr>
                <w:rFonts w:ascii="Times New Roman" w:hAnsi="Times New Roman" w:eastAsia="宋体" w:cs="Times New Roman"/>
                <w:snapToGrid w:val="0"/>
                <w:color w:val="000000" w:themeColor="text1"/>
                <w:kern w:val="0"/>
                <w:sz w:val="24"/>
                <w:szCs w:val="20"/>
                <w:vertAlign w:val="subscript"/>
                <w14:textFill>
                  <w14:solidFill>
                    <w14:schemeClr w14:val="tx1"/>
                  </w14:solidFill>
                </w14:textFill>
              </w:rPr>
              <w:t>ro</w:t>
            </w:r>
            <w:r>
              <w:rPr>
                <w:rFonts w:ascii="Times New Roman" w:hAnsi="Times New Roman" w:eastAsia="宋体" w:cs="Times New Roman"/>
                <w:snapToGrid w:val="0"/>
                <w:color w:val="000000" w:themeColor="text1"/>
                <w:kern w:val="0"/>
                <w:sz w:val="24"/>
                <w:szCs w:val="20"/>
                <w14:textFill>
                  <w14:solidFill>
                    <w14:schemeClr w14:val="tx1"/>
                  </w14:solidFill>
                </w14:textFill>
              </w:rPr>
              <w:t>——参考点声源强度(dB)；</w:t>
            </w:r>
          </w:p>
          <w:p>
            <w:pPr>
              <w:adjustRightInd w:val="0"/>
              <w:spacing w:line="360" w:lineRule="auto"/>
              <w:ind w:firstLine="1200" w:firstLineChars="5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r——预测受声点与源之间的距离(m)；</w:t>
            </w:r>
          </w:p>
          <w:p>
            <w:pPr>
              <w:adjustRightInd w:val="0"/>
              <w:spacing w:line="360" w:lineRule="auto"/>
              <w:ind w:firstLine="1200" w:firstLineChars="5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r</w:t>
            </w:r>
            <w:r>
              <w:rPr>
                <w:rFonts w:ascii="Times New Roman" w:hAnsi="Times New Roman" w:eastAsia="宋体" w:cs="Times New Roman"/>
                <w:snapToGrid w:val="0"/>
                <w:color w:val="000000" w:themeColor="text1"/>
                <w:kern w:val="0"/>
                <w:sz w:val="24"/>
                <w:szCs w:val="20"/>
                <w:vertAlign w:val="subscript"/>
                <w14:textFill>
                  <w14:solidFill>
                    <w14:schemeClr w14:val="tx1"/>
                  </w14:solidFill>
                </w14:textFill>
              </w:rPr>
              <w:t>0</w:t>
            </w:r>
            <w:r>
              <w:rPr>
                <w:rFonts w:ascii="Times New Roman" w:hAnsi="Times New Roman" w:eastAsia="宋体" w:cs="Times New Roman"/>
                <w:snapToGrid w:val="0"/>
                <w:color w:val="000000" w:themeColor="text1"/>
                <w:kern w:val="0"/>
                <w:sz w:val="24"/>
                <w:szCs w:val="20"/>
                <w14:textFill>
                  <w14:solidFill>
                    <w14:schemeClr w14:val="tx1"/>
                  </w14:solidFill>
                </w14:textFill>
              </w:rPr>
              <w:t>——参考点与源之间的距离(m)；</w:t>
            </w:r>
          </w:p>
          <w:p>
            <w:pPr>
              <w:adjustRightInd w:val="0"/>
              <w:spacing w:line="360" w:lineRule="auto"/>
              <w:ind w:firstLine="1200" w:firstLineChars="5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Cambria Math" w:hAnsi="Cambria Math" w:eastAsia="宋体" w:cs="Cambria Math"/>
                <w:snapToGrid w:val="0"/>
                <w:color w:val="000000" w:themeColor="text1"/>
                <w:kern w:val="0"/>
                <w:sz w:val="24"/>
                <w:szCs w:val="20"/>
                <w:vertAlign w:val="subscript"/>
                <w14:textFill>
                  <w14:solidFill>
                    <w14:schemeClr w14:val="tx1"/>
                  </w14:solidFill>
                </w14:textFill>
              </w:rPr>
              <w:t>△</w:t>
            </w:r>
            <w:r>
              <w:rPr>
                <w:rFonts w:ascii="Times New Roman" w:hAnsi="Times New Roman" w:eastAsia="宋体" w:cs="Times New Roman"/>
                <w:snapToGrid w:val="0"/>
                <w:color w:val="000000" w:themeColor="text1"/>
                <w:kern w:val="0"/>
                <w:sz w:val="24"/>
                <w:szCs w:val="20"/>
                <w14:textFill>
                  <w14:solidFill>
                    <w14:schemeClr w14:val="tx1"/>
                  </w14:solidFill>
                </w14:textFill>
              </w:rPr>
              <w:t>L——其他衰减因素；</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根据工程分析中项目设备噪声级及各类生产设备的数量，利用噪声叠加公式计算得到车间生产噪声源强约为93.98dB(A)。</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由于生产设备均设置于生产车间内，生产设备安装减震垫，车间可起到一定的隔声降噪效果，综合考虑，降噪量在15dB左右，因此此处</w:t>
            </w:r>
            <w:r>
              <w:rPr>
                <w:rFonts w:ascii="Cambria Math" w:hAnsi="Cambria Math" w:eastAsia="宋体" w:cs="Cambria Math"/>
                <w:snapToGrid w:val="0"/>
                <w:color w:val="000000" w:themeColor="text1"/>
                <w:kern w:val="0"/>
                <w:sz w:val="24"/>
                <w:szCs w:val="20"/>
                <w14:textFill>
                  <w14:solidFill>
                    <w14:schemeClr w14:val="tx1"/>
                  </w14:solidFill>
                </w14:textFill>
              </w:rPr>
              <w:t>△</w:t>
            </w:r>
            <w:r>
              <w:rPr>
                <w:rFonts w:ascii="Times New Roman" w:hAnsi="Times New Roman" w:eastAsia="宋体" w:cs="Times New Roman"/>
                <w:snapToGrid w:val="0"/>
                <w:color w:val="000000" w:themeColor="text1"/>
                <w:kern w:val="0"/>
                <w:sz w:val="24"/>
                <w:szCs w:val="20"/>
                <w14:textFill>
                  <w14:solidFill>
                    <w14:schemeClr w14:val="tx1"/>
                  </w14:solidFill>
                </w14:textFill>
              </w:rPr>
              <w:t>L=15。</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本项目保护目标选取北侧24m芒棒村作为预测对象。</w:t>
            </w:r>
          </w:p>
          <w:p>
            <w:pPr>
              <w:keepNext/>
              <w:keepLines/>
              <w:ind w:left="105" w:leftChars="50" w:right="105" w:rightChars="50"/>
              <w:jc w:val="center"/>
              <w:outlineLvl w:val="0"/>
              <w:rPr>
                <w:rFonts w:ascii="Times New Roman" w:hAnsi="Times New Roman" w:eastAsia="宋体" w:cs="Times New Roman"/>
                <w:b/>
                <w:bCs/>
                <w:color w:val="000000" w:themeColor="text1"/>
                <w:kern w:val="44"/>
                <w:sz w:val="24"/>
                <w14:textFill>
                  <w14:solidFill>
                    <w14:schemeClr w14:val="tx1"/>
                  </w14:solidFill>
                </w14:textFill>
              </w:rPr>
            </w:pPr>
            <w:r>
              <w:rPr>
                <w:rFonts w:ascii="Times New Roman" w:hAnsi="Times New Roman" w:eastAsia="宋体" w:cs="Times New Roman"/>
                <w:b/>
                <w:bCs/>
                <w:color w:val="000000" w:themeColor="text1"/>
                <w:kern w:val="44"/>
                <w:sz w:val="24"/>
                <w14:textFill>
                  <w14:solidFill>
                    <w14:schemeClr w14:val="tx1"/>
                  </w14:solidFill>
                </w14:textFill>
              </w:rPr>
              <w:t>表7-9  项目设备在不同距离的噪声贡献值  单位：dB(A)</w:t>
            </w:r>
          </w:p>
          <w:tbl>
            <w:tblPr>
              <w:tblStyle w:val="3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616"/>
              <w:gridCol w:w="1057"/>
              <w:gridCol w:w="995"/>
              <w:gridCol w:w="871"/>
              <w:gridCol w:w="880"/>
              <w:gridCol w:w="880"/>
              <w:gridCol w:w="880"/>
              <w:gridCol w:w="884"/>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4" w:type="dxa"/>
                  <w:vMerge w:val="restart"/>
                  <w:tcBorders>
                    <w:top w:val="single" w:color="auto" w:sz="4" w:space="0"/>
                    <w:left w:val="single" w:color="auto" w:sz="4" w:space="0"/>
                    <w:right w:val="single" w:color="auto" w:sz="4" w:space="0"/>
                  </w:tcBorders>
                  <w:vAlign w:val="center"/>
                </w:tcPr>
                <w:p>
                  <w:pPr>
                    <w:ind w:right="105" w:rightChars="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序号</w:t>
                  </w:r>
                </w:p>
              </w:tc>
              <w:tc>
                <w:tcPr>
                  <w:tcW w:w="1616" w:type="dxa"/>
                  <w:vMerge w:val="restart"/>
                  <w:tcBorders>
                    <w:top w:val="single" w:color="auto" w:sz="4" w:space="0"/>
                    <w:left w:val="single" w:color="auto" w:sz="4" w:space="0"/>
                    <w:right w:val="single" w:color="auto" w:sz="4" w:space="0"/>
                  </w:tcBorders>
                  <w:vAlign w:val="center"/>
                </w:tcPr>
                <w:p>
                  <w:pPr>
                    <w:ind w:right="105" w:rightChars="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声源</w:t>
                  </w:r>
                </w:p>
              </w:tc>
              <w:tc>
                <w:tcPr>
                  <w:tcW w:w="1057" w:type="dxa"/>
                  <w:vMerge w:val="restart"/>
                  <w:tcBorders>
                    <w:top w:val="single" w:color="auto" w:sz="4" w:space="0"/>
                    <w:left w:val="single" w:color="auto" w:sz="4" w:space="0"/>
                    <w:right w:val="single" w:color="auto" w:sz="4" w:space="0"/>
                  </w:tcBorders>
                  <w:vAlign w:val="center"/>
                </w:tcPr>
                <w:p>
                  <w:pPr>
                    <w:ind w:right="105" w:rightChars="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数量（台）</w:t>
                  </w:r>
                </w:p>
              </w:tc>
              <w:tc>
                <w:tcPr>
                  <w:tcW w:w="995" w:type="dxa"/>
                  <w:vMerge w:val="restart"/>
                  <w:tcBorders>
                    <w:top w:val="single" w:color="auto" w:sz="4" w:space="0"/>
                    <w:left w:val="single" w:color="auto" w:sz="4" w:space="0"/>
                    <w:right w:val="single" w:color="auto" w:sz="4" w:space="0"/>
                  </w:tcBorders>
                  <w:vAlign w:val="center"/>
                </w:tcPr>
                <w:p>
                  <w:pPr>
                    <w:ind w:right="105" w:rightChars="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噪声源强dB(A)</w:t>
                  </w:r>
                </w:p>
              </w:tc>
              <w:tc>
                <w:tcPr>
                  <w:tcW w:w="871" w:type="dxa"/>
                  <w:vMerge w:val="restart"/>
                  <w:tcBorders>
                    <w:top w:val="single" w:color="auto" w:sz="4" w:space="0"/>
                    <w:left w:val="single" w:color="auto" w:sz="4" w:space="0"/>
                    <w:right w:val="single" w:color="auto" w:sz="4" w:space="0"/>
                  </w:tcBorders>
                  <w:vAlign w:val="center"/>
                </w:tcPr>
                <w:p>
                  <w:pPr>
                    <w:ind w:right="105" w:rightChars="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治理措施</w:t>
                  </w:r>
                </w:p>
              </w:tc>
              <w:tc>
                <w:tcPr>
                  <w:tcW w:w="3524" w:type="dxa"/>
                  <w:gridSpan w:val="4"/>
                  <w:tcBorders>
                    <w:top w:val="single" w:color="auto" w:sz="4" w:space="0"/>
                    <w:left w:val="single" w:color="auto" w:sz="4" w:space="0"/>
                    <w:bottom w:val="single" w:color="auto" w:sz="4" w:space="0"/>
                    <w:right w:val="single" w:color="auto" w:sz="4" w:space="0"/>
                  </w:tcBorders>
                  <w:vAlign w:val="center"/>
                </w:tcPr>
                <w:p>
                  <w:pPr>
                    <w:ind w:right="105" w:rightChars="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厂界距离m</w:t>
                  </w:r>
                </w:p>
              </w:tc>
              <w:tc>
                <w:tcPr>
                  <w:tcW w:w="1040" w:type="dxa"/>
                  <w:vMerge w:val="restart"/>
                  <w:tcBorders>
                    <w:top w:val="single" w:color="auto" w:sz="4" w:space="0"/>
                    <w:left w:val="single" w:color="auto" w:sz="4" w:space="0"/>
                    <w:right w:val="single" w:color="auto" w:sz="4" w:space="0"/>
                  </w:tcBorders>
                  <w:vAlign w:val="center"/>
                </w:tcPr>
                <w:p>
                  <w:pPr>
                    <w:ind w:right="105" w:rightChars="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距芒棒村距离m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4" w:type="dxa"/>
                  <w:vMerge w:val="continue"/>
                  <w:tcBorders>
                    <w:left w:val="single" w:color="auto" w:sz="4" w:space="0"/>
                    <w:bottom w:val="single" w:color="auto" w:sz="4" w:space="0"/>
                    <w:right w:val="single" w:color="auto" w:sz="4" w:space="0"/>
                  </w:tcBorders>
                  <w:vAlign w:val="center"/>
                </w:tcPr>
                <w:p>
                  <w:pPr>
                    <w:ind w:right="105" w:rightChars="50"/>
                    <w:jc w:val="center"/>
                    <w:rPr>
                      <w:rFonts w:ascii="Times New Roman" w:hAnsi="Times New Roman" w:eastAsia="宋体" w:cs="Times New Roman"/>
                      <w:b/>
                      <w:color w:val="000000" w:themeColor="text1"/>
                      <w:szCs w:val="21"/>
                      <w14:textFill>
                        <w14:solidFill>
                          <w14:schemeClr w14:val="tx1"/>
                        </w14:solidFill>
                      </w14:textFill>
                    </w:rPr>
                  </w:pPr>
                </w:p>
              </w:tc>
              <w:tc>
                <w:tcPr>
                  <w:tcW w:w="1616" w:type="dxa"/>
                  <w:vMerge w:val="continue"/>
                  <w:tcBorders>
                    <w:left w:val="single" w:color="auto" w:sz="4" w:space="0"/>
                    <w:bottom w:val="single" w:color="auto" w:sz="4" w:space="0"/>
                    <w:right w:val="single" w:color="auto" w:sz="4" w:space="0"/>
                  </w:tcBorders>
                  <w:vAlign w:val="center"/>
                </w:tcPr>
                <w:p>
                  <w:pPr>
                    <w:ind w:right="105" w:rightChars="50"/>
                    <w:jc w:val="center"/>
                    <w:rPr>
                      <w:rFonts w:ascii="Times New Roman" w:hAnsi="Times New Roman" w:eastAsia="宋体" w:cs="Times New Roman"/>
                      <w:b/>
                      <w:color w:val="000000" w:themeColor="text1"/>
                      <w:szCs w:val="21"/>
                      <w14:textFill>
                        <w14:solidFill>
                          <w14:schemeClr w14:val="tx1"/>
                        </w14:solidFill>
                      </w14:textFill>
                    </w:rPr>
                  </w:pPr>
                </w:p>
              </w:tc>
              <w:tc>
                <w:tcPr>
                  <w:tcW w:w="1057" w:type="dxa"/>
                  <w:vMerge w:val="continue"/>
                  <w:tcBorders>
                    <w:left w:val="single" w:color="auto" w:sz="4" w:space="0"/>
                    <w:bottom w:val="single" w:color="auto" w:sz="4" w:space="0"/>
                    <w:right w:val="single" w:color="auto" w:sz="4" w:space="0"/>
                  </w:tcBorders>
                  <w:vAlign w:val="center"/>
                </w:tcPr>
                <w:p>
                  <w:pPr>
                    <w:ind w:right="105" w:rightChars="50"/>
                    <w:jc w:val="center"/>
                    <w:rPr>
                      <w:rFonts w:ascii="Times New Roman" w:hAnsi="Times New Roman" w:eastAsia="宋体" w:cs="Times New Roman"/>
                      <w:b/>
                      <w:color w:val="000000" w:themeColor="text1"/>
                      <w:szCs w:val="21"/>
                      <w14:textFill>
                        <w14:solidFill>
                          <w14:schemeClr w14:val="tx1"/>
                        </w14:solidFill>
                      </w14:textFill>
                    </w:rPr>
                  </w:pPr>
                </w:p>
              </w:tc>
              <w:tc>
                <w:tcPr>
                  <w:tcW w:w="995" w:type="dxa"/>
                  <w:vMerge w:val="continue"/>
                  <w:tcBorders>
                    <w:left w:val="single" w:color="auto" w:sz="4" w:space="0"/>
                    <w:bottom w:val="single" w:color="auto" w:sz="4" w:space="0"/>
                    <w:right w:val="single" w:color="auto" w:sz="4" w:space="0"/>
                  </w:tcBorders>
                  <w:vAlign w:val="center"/>
                </w:tcPr>
                <w:p>
                  <w:pPr>
                    <w:ind w:right="105" w:rightChars="50"/>
                    <w:jc w:val="center"/>
                    <w:rPr>
                      <w:rFonts w:ascii="Times New Roman" w:hAnsi="Times New Roman" w:eastAsia="宋体" w:cs="Times New Roman"/>
                      <w:b/>
                      <w:color w:val="000000" w:themeColor="text1"/>
                      <w:szCs w:val="21"/>
                      <w14:textFill>
                        <w14:solidFill>
                          <w14:schemeClr w14:val="tx1"/>
                        </w14:solidFill>
                      </w14:textFill>
                    </w:rPr>
                  </w:pPr>
                </w:p>
              </w:tc>
              <w:tc>
                <w:tcPr>
                  <w:tcW w:w="871" w:type="dxa"/>
                  <w:vMerge w:val="continue"/>
                  <w:tcBorders>
                    <w:left w:val="single" w:color="auto" w:sz="4" w:space="0"/>
                    <w:bottom w:val="single" w:color="auto" w:sz="4" w:space="0"/>
                    <w:right w:val="single" w:color="auto" w:sz="4" w:space="0"/>
                  </w:tcBorders>
                  <w:vAlign w:val="center"/>
                </w:tcPr>
                <w:p>
                  <w:pPr>
                    <w:ind w:right="105" w:rightChars="50"/>
                    <w:jc w:val="center"/>
                    <w:rPr>
                      <w:rFonts w:ascii="Times New Roman" w:hAnsi="Times New Roman" w:eastAsia="宋体" w:cs="Times New Roman"/>
                      <w:b/>
                      <w:color w:val="000000" w:themeColor="text1"/>
                      <w:szCs w:val="21"/>
                      <w14:textFill>
                        <w14:solidFill>
                          <w14:schemeClr w14:val="tx1"/>
                        </w14:solidFill>
                      </w14:textFill>
                    </w:rPr>
                  </w:pPr>
                </w:p>
              </w:tc>
              <w:tc>
                <w:tcPr>
                  <w:tcW w:w="880" w:type="dxa"/>
                  <w:tcBorders>
                    <w:top w:val="single" w:color="auto" w:sz="4" w:space="0"/>
                    <w:left w:val="single" w:color="auto" w:sz="4" w:space="0"/>
                    <w:bottom w:val="single" w:color="auto" w:sz="4" w:space="0"/>
                    <w:right w:val="single" w:color="auto" w:sz="4" w:space="0"/>
                  </w:tcBorders>
                  <w:vAlign w:val="center"/>
                </w:tcPr>
                <w:p>
                  <w:pPr>
                    <w:ind w:right="105" w:rightChars="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东</w:t>
                  </w:r>
                </w:p>
              </w:tc>
              <w:tc>
                <w:tcPr>
                  <w:tcW w:w="880" w:type="dxa"/>
                  <w:tcBorders>
                    <w:top w:val="single" w:color="auto" w:sz="4" w:space="0"/>
                    <w:left w:val="single" w:color="auto" w:sz="4" w:space="0"/>
                    <w:bottom w:val="single" w:color="auto" w:sz="4" w:space="0"/>
                    <w:right w:val="single" w:color="auto" w:sz="4" w:space="0"/>
                  </w:tcBorders>
                  <w:vAlign w:val="center"/>
                </w:tcPr>
                <w:p>
                  <w:pPr>
                    <w:ind w:right="105" w:rightChars="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南</w:t>
                  </w:r>
                </w:p>
              </w:tc>
              <w:tc>
                <w:tcPr>
                  <w:tcW w:w="880" w:type="dxa"/>
                  <w:tcBorders>
                    <w:top w:val="single" w:color="auto" w:sz="4" w:space="0"/>
                    <w:left w:val="single" w:color="auto" w:sz="4" w:space="0"/>
                    <w:bottom w:val="single" w:color="auto" w:sz="4" w:space="0"/>
                    <w:right w:val="single" w:color="auto" w:sz="4" w:space="0"/>
                  </w:tcBorders>
                  <w:vAlign w:val="center"/>
                </w:tcPr>
                <w:p>
                  <w:pPr>
                    <w:ind w:right="105" w:rightChars="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西</w:t>
                  </w:r>
                </w:p>
              </w:tc>
              <w:tc>
                <w:tcPr>
                  <w:tcW w:w="884" w:type="dxa"/>
                  <w:tcBorders>
                    <w:top w:val="single" w:color="auto" w:sz="4" w:space="0"/>
                    <w:left w:val="single" w:color="auto" w:sz="4" w:space="0"/>
                    <w:bottom w:val="single" w:color="auto" w:sz="4" w:space="0"/>
                    <w:right w:val="single" w:color="auto" w:sz="4" w:space="0"/>
                  </w:tcBorders>
                  <w:vAlign w:val="center"/>
                </w:tcPr>
                <w:p>
                  <w:pPr>
                    <w:ind w:right="105" w:rightChars="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北</w:t>
                  </w:r>
                </w:p>
              </w:tc>
              <w:tc>
                <w:tcPr>
                  <w:tcW w:w="1040" w:type="dxa"/>
                  <w:vMerge w:val="continue"/>
                  <w:tcBorders>
                    <w:left w:val="single" w:color="auto" w:sz="4" w:space="0"/>
                    <w:bottom w:val="single" w:color="auto" w:sz="4" w:space="0"/>
                    <w:right w:val="single" w:color="auto" w:sz="4" w:space="0"/>
                  </w:tcBorders>
                  <w:vAlign w:val="center"/>
                </w:tcPr>
                <w:p>
                  <w:pPr>
                    <w:ind w:right="105" w:rightChars="50"/>
                    <w:jc w:val="center"/>
                    <w:rPr>
                      <w:rFonts w:ascii="Times New Roman" w:hAnsi="Times New Roman" w:eastAsia="宋体" w:cs="Times New Roman"/>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带锯</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80</w:t>
                  </w:r>
                </w:p>
              </w:tc>
              <w:tc>
                <w:tcPr>
                  <w:tcW w:w="871" w:type="dxa"/>
                  <w:vMerge w:val="restart"/>
                  <w:tcBorders>
                    <w:top w:val="single" w:color="auto" w:sz="4" w:space="0"/>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减震垫、房屋隔声</w:t>
                  </w:r>
                </w:p>
              </w:tc>
              <w:tc>
                <w:tcPr>
                  <w:tcW w:w="880" w:type="dxa"/>
                  <w:tcBorders>
                    <w:top w:val="single" w:color="auto" w:sz="4" w:space="0"/>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w:t>
                  </w:r>
                </w:p>
              </w:tc>
              <w:tc>
                <w:tcPr>
                  <w:tcW w:w="880" w:type="dxa"/>
                  <w:tcBorders>
                    <w:top w:val="single" w:color="auto" w:sz="4" w:space="0"/>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23</w:t>
                  </w:r>
                </w:p>
              </w:tc>
              <w:tc>
                <w:tcPr>
                  <w:tcW w:w="880" w:type="dxa"/>
                  <w:tcBorders>
                    <w:top w:val="single" w:color="auto" w:sz="4" w:space="0"/>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60</w:t>
                  </w:r>
                </w:p>
              </w:tc>
              <w:tc>
                <w:tcPr>
                  <w:tcW w:w="884" w:type="dxa"/>
                  <w:tcBorders>
                    <w:top w:val="single" w:color="auto" w:sz="4" w:space="0"/>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53</w:t>
                  </w:r>
                </w:p>
              </w:tc>
              <w:tc>
                <w:tcPr>
                  <w:tcW w:w="1040" w:type="dxa"/>
                  <w:tcBorders>
                    <w:top w:val="single" w:color="auto" w:sz="4" w:space="0"/>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2</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单面压刨机</w:t>
                  </w:r>
                </w:p>
              </w:tc>
              <w:tc>
                <w:tcPr>
                  <w:tcW w:w="10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80</w:t>
                  </w:r>
                </w:p>
              </w:tc>
              <w:tc>
                <w:tcPr>
                  <w:tcW w:w="871" w:type="dxa"/>
                  <w:vMerge w:val="continue"/>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p>
              </w:tc>
              <w:tc>
                <w:tcPr>
                  <w:tcW w:w="880" w:type="dxa"/>
                  <w:tcBorders>
                    <w:top w:val="single" w:color="auto" w:sz="4" w:space="0"/>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21</w:t>
                  </w:r>
                </w:p>
              </w:tc>
              <w:tc>
                <w:tcPr>
                  <w:tcW w:w="880" w:type="dxa"/>
                  <w:tcBorders>
                    <w:top w:val="single" w:color="auto" w:sz="4" w:space="0"/>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w:t>
                  </w:r>
                </w:p>
              </w:tc>
              <w:tc>
                <w:tcPr>
                  <w:tcW w:w="880" w:type="dxa"/>
                  <w:tcBorders>
                    <w:top w:val="single" w:color="auto" w:sz="4" w:space="0"/>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46</w:t>
                  </w:r>
                </w:p>
              </w:tc>
              <w:tc>
                <w:tcPr>
                  <w:tcW w:w="884" w:type="dxa"/>
                  <w:tcBorders>
                    <w:top w:val="single" w:color="auto" w:sz="4" w:space="0"/>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w:t>
                  </w:r>
                </w:p>
              </w:tc>
              <w:tc>
                <w:tcPr>
                  <w:tcW w:w="1040" w:type="dxa"/>
                  <w:tcBorders>
                    <w:top w:val="single" w:color="auto" w:sz="4" w:space="0"/>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细木工带锯机</w:t>
                  </w:r>
                </w:p>
              </w:tc>
              <w:tc>
                <w:tcPr>
                  <w:tcW w:w="10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80</w:t>
                  </w:r>
                </w:p>
              </w:tc>
              <w:tc>
                <w:tcPr>
                  <w:tcW w:w="871" w:type="dxa"/>
                  <w:vMerge w:val="continue"/>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34.3</w:t>
                  </w: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21.5</w:t>
                  </w: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32.9</w:t>
                  </w:r>
                </w:p>
              </w:tc>
              <w:tc>
                <w:tcPr>
                  <w:tcW w:w="884"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49.5</w:t>
                  </w:r>
                </w:p>
              </w:tc>
              <w:tc>
                <w:tcPr>
                  <w:tcW w:w="104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4</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精密裁板锯</w:t>
                  </w:r>
                </w:p>
              </w:tc>
              <w:tc>
                <w:tcPr>
                  <w:tcW w:w="10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80</w:t>
                  </w:r>
                </w:p>
              </w:tc>
              <w:tc>
                <w:tcPr>
                  <w:tcW w:w="871" w:type="dxa"/>
                  <w:vMerge w:val="continue"/>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30.5</w:t>
                  </w: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11.5</w:t>
                  </w: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31.9</w:t>
                  </w:r>
                </w:p>
              </w:tc>
              <w:tc>
                <w:tcPr>
                  <w:tcW w:w="884"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59.6</w:t>
                  </w:r>
                </w:p>
              </w:tc>
              <w:tc>
                <w:tcPr>
                  <w:tcW w:w="104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5</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空压机</w:t>
                  </w:r>
                </w:p>
              </w:tc>
              <w:tc>
                <w:tcPr>
                  <w:tcW w:w="10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92</w:t>
                  </w:r>
                </w:p>
              </w:tc>
              <w:tc>
                <w:tcPr>
                  <w:tcW w:w="871" w:type="dxa"/>
                  <w:vMerge w:val="continue"/>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54</w:t>
                  </w: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18.8</w:t>
                  </w: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9.1</w:t>
                  </w:r>
                </w:p>
              </w:tc>
              <w:tc>
                <w:tcPr>
                  <w:tcW w:w="884"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38.5</w:t>
                  </w:r>
                </w:p>
              </w:tc>
              <w:tc>
                <w:tcPr>
                  <w:tcW w:w="104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6</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打磨机</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3台</w:t>
                  </w: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83</w:t>
                  </w:r>
                </w:p>
              </w:tc>
              <w:tc>
                <w:tcPr>
                  <w:tcW w:w="871" w:type="dxa"/>
                  <w:vMerge w:val="continue"/>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49.5</w:t>
                  </w: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6.2</w:t>
                  </w: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7.4</w:t>
                  </w:r>
                </w:p>
              </w:tc>
              <w:tc>
                <w:tcPr>
                  <w:tcW w:w="884"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53.1</w:t>
                  </w:r>
                </w:p>
              </w:tc>
              <w:tc>
                <w:tcPr>
                  <w:tcW w:w="104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7</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风机</w:t>
                  </w:r>
                </w:p>
              </w:tc>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1台</w:t>
                  </w: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85</w:t>
                  </w:r>
                </w:p>
              </w:tc>
              <w:tc>
                <w:tcPr>
                  <w:tcW w:w="871" w:type="dxa"/>
                  <w:vMerge w:val="continue"/>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23.4</w:t>
                  </w: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61.9</w:t>
                  </w:r>
                </w:p>
              </w:tc>
              <w:tc>
                <w:tcPr>
                  <w:tcW w:w="884"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52.4</w:t>
                  </w:r>
                </w:p>
              </w:tc>
              <w:tc>
                <w:tcPr>
                  <w:tcW w:w="104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w:t>
                  </w:r>
                </w:p>
              </w:tc>
              <w:tc>
                <w:tcPr>
                  <w:tcW w:w="1616" w:type="dxa"/>
                  <w:tcBorders>
                    <w:top w:val="single" w:color="auto" w:sz="4" w:space="0"/>
                    <w:left w:val="single" w:color="auto" w:sz="4" w:space="0"/>
                    <w:bottom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噪声贡献值</w:t>
                  </w:r>
                </w:p>
              </w:tc>
              <w:tc>
                <w:tcPr>
                  <w:tcW w:w="1057" w:type="dxa"/>
                  <w:tcBorders>
                    <w:top w:val="single" w:color="auto" w:sz="4" w:space="0"/>
                    <w:left w:val="single" w:color="auto" w:sz="4" w:space="0"/>
                    <w:bottom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93.98</w:t>
                  </w:r>
                </w:p>
              </w:tc>
              <w:tc>
                <w:tcPr>
                  <w:tcW w:w="871" w:type="dxa"/>
                  <w:vMerge w:val="continue"/>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73.42</w:t>
                  </w: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70.18</w:t>
                  </w:r>
                </w:p>
              </w:tc>
              <w:tc>
                <w:tcPr>
                  <w:tcW w:w="88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73.57</w:t>
                  </w:r>
                </w:p>
              </w:tc>
              <w:tc>
                <w:tcPr>
                  <w:tcW w:w="884"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60.31</w:t>
                  </w:r>
                </w:p>
              </w:tc>
              <w:tc>
                <w:tcPr>
                  <w:tcW w:w="1040" w:type="dxa"/>
                  <w:tcBorders>
                    <w:left w:val="single" w:color="auto" w:sz="4" w:space="0"/>
                    <w:right w:val="single" w:color="auto" w:sz="4" w:space="0"/>
                  </w:tcBorders>
                  <w:vAlign w:val="center"/>
                </w:tcPr>
                <w:p>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56.05</w:t>
                  </w:r>
                </w:p>
              </w:tc>
            </w:tr>
          </w:tbl>
          <w:p>
            <w:pPr>
              <w:keepNext/>
              <w:keepLines/>
              <w:ind w:left="105" w:leftChars="50" w:right="105" w:rightChars="50" w:firstLine="482"/>
              <w:jc w:val="center"/>
              <w:outlineLvl w:val="1"/>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表7-10  各厂界及保护目标噪声预测值（考虑</w:t>
            </w:r>
            <w:r>
              <w:rPr>
                <w:rFonts w:ascii="Cambria Math" w:hAnsi="Cambria Math" w:eastAsia="宋体" w:cs="Cambria Math"/>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L</w:t>
            </w:r>
            <w:r>
              <w:rPr>
                <w:rFonts w:ascii="Times New Roman" w:hAnsi="Times New Roman" w:eastAsia="宋体" w:cs="Times New Roman"/>
                <w:b/>
                <w:bCs/>
                <w:color w:val="000000" w:themeColor="text1"/>
                <w:sz w:val="24"/>
                <w14:textFill>
                  <w14:solidFill>
                    <w14:schemeClr w14:val="tx1"/>
                  </w14:solidFill>
                </w14:textFill>
              </w:rPr>
              <w:t xml:space="preserve">）  </w:t>
            </w:r>
            <w:r>
              <w:rPr>
                <w:rFonts w:ascii="Times New Roman" w:hAnsi="Times New Roman" w:eastAsia="宋体" w:cs="Times New Roman"/>
                <w:b/>
                <w:bCs/>
                <w:color w:val="000000" w:themeColor="text1"/>
                <w:kern w:val="44"/>
                <w:sz w:val="24"/>
                <w14:textFill>
                  <w14:solidFill>
                    <w14:schemeClr w14:val="tx1"/>
                  </w14:solidFill>
                </w14:textFill>
              </w:rPr>
              <w:t>单位：dB(A)</w:t>
            </w:r>
          </w:p>
          <w:tbl>
            <w:tblPr>
              <w:tblStyle w:val="39"/>
              <w:tblW w:w="9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1973"/>
              <w:gridCol w:w="15"/>
              <w:gridCol w:w="1772"/>
              <w:gridCol w:w="2041"/>
              <w:gridCol w:w="15"/>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42" w:type="dxa"/>
                  <w:shd w:val="clear" w:color="auto" w:fill="auto"/>
                  <w:vAlign w:val="center"/>
                </w:tcPr>
                <w:p>
                  <w:pPr>
                    <w:keepNext/>
                    <w:keepLines/>
                    <w:adjustRightInd w:val="0"/>
                    <w:snapToGrid w:val="0"/>
                    <w:jc w:val="center"/>
                    <w:outlineLvl w:val="0"/>
                    <w:rPr>
                      <w:rFonts w:ascii="Times New Roman" w:hAnsi="Times New Roman" w:eastAsia="宋体" w:cs="Times New Roman"/>
                      <w:b/>
                      <w:color w:val="000000" w:themeColor="text1"/>
                      <w:kern w:val="44"/>
                      <w:szCs w:val="20"/>
                      <w14:textFill>
                        <w14:solidFill>
                          <w14:schemeClr w14:val="tx1"/>
                        </w14:solidFill>
                      </w14:textFill>
                    </w:rPr>
                  </w:pPr>
                  <w:r>
                    <w:rPr>
                      <w:rFonts w:ascii="Times New Roman" w:hAnsi="Times New Roman" w:eastAsia="宋体" w:cs="Times New Roman"/>
                      <w:b/>
                      <w:color w:val="000000" w:themeColor="text1"/>
                      <w:kern w:val="44"/>
                      <w:szCs w:val="20"/>
                      <w14:textFill>
                        <w14:solidFill>
                          <w14:schemeClr w14:val="tx1"/>
                        </w14:solidFill>
                      </w14:textFill>
                    </w:rPr>
                    <w:t>预测点</w:t>
                  </w:r>
                </w:p>
              </w:tc>
              <w:tc>
                <w:tcPr>
                  <w:tcW w:w="1973" w:type="dxa"/>
                  <w:shd w:val="clear" w:color="auto" w:fill="auto"/>
                  <w:vAlign w:val="center"/>
                </w:tcPr>
                <w:p>
                  <w:pPr>
                    <w:keepNext/>
                    <w:keepLines/>
                    <w:adjustRightInd w:val="0"/>
                    <w:snapToGrid w:val="0"/>
                    <w:jc w:val="center"/>
                    <w:outlineLvl w:val="0"/>
                    <w:rPr>
                      <w:rFonts w:ascii="Times New Roman" w:hAnsi="Times New Roman" w:eastAsia="宋体" w:cs="Times New Roman"/>
                      <w:b/>
                      <w:color w:val="000000" w:themeColor="text1"/>
                      <w:kern w:val="44"/>
                      <w:szCs w:val="20"/>
                      <w14:textFill>
                        <w14:solidFill>
                          <w14:schemeClr w14:val="tx1"/>
                        </w14:solidFill>
                      </w14:textFill>
                    </w:rPr>
                  </w:pPr>
                  <w:r>
                    <w:rPr>
                      <w:rFonts w:ascii="Times New Roman" w:hAnsi="Times New Roman" w:eastAsia="宋体" w:cs="Times New Roman"/>
                      <w:b/>
                      <w:color w:val="000000" w:themeColor="text1"/>
                      <w:kern w:val="44"/>
                      <w:szCs w:val="20"/>
                      <w14:textFill>
                        <w14:solidFill>
                          <w14:schemeClr w14:val="tx1"/>
                        </w14:solidFill>
                      </w14:textFill>
                    </w:rPr>
                    <w:t>时间段</w:t>
                  </w:r>
                </w:p>
              </w:tc>
              <w:tc>
                <w:tcPr>
                  <w:tcW w:w="1787" w:type="dxa"/>
                  <w:gridSpan w:val="2"/>
                  <w:shd w:val="clear" w:color="auto" w:fill="auto"/>
                  <w:vAlign w:val="center"/>
                </w:tcPr>
                <w:p>
                  <w:pPr>
                    <w:keepNext/>
                    <w:keepLines/>
                    <w:adjustRightInd w:val="0"/>
                    <w:snapToGrid w:val="0"/>
                    <w:jc w:val="center"/>
                    <w:outlineLvl w:val="0"/>
                    <w:rPr>
                      <w:rFonts w:ascii="Times New Roman" w:hAnsi="Times New Roman" w:eastAsia="宋体" w:cs="Times New Roman"/>
                      <w:b/>
                      <w:color w:val="000000" w:themeColor="text1"/>
                      <w:kern w:val="44"/>
                      <w:szCs w:val="20"/>
                      <w14:textFill>
                        <w14:solidFill>
                          <w14:schemeClr w14:val="tx1"/>
                        </w14:solidFill>
                      </w14:textFill>
                    </w:rPr>
                  </w:pPr>
                  <w:r>
                    <w:rPr>
                      <w:rFonts w:ascii="Times New Roman" w:hAnsi="Times New Roman" w:eastAsia="宋体" w:cs="Times New Roman"/>
                      <w:b/>
                      <w:color w:val="000000" w:themeColor="text1"/>
                      <w:kern w:val="44"/>
                      <w:szCs w:val="20"/>
                      <w14:textFill>
                        <w14:solidFill>
                          <w14:schemeClr w14:val="tx1"/>
                        </w14:solidFill>
                      </w14:textFill>
                    </w:rPr>
                    <w:t>贡献值</w:t>
                  </w:r>
                </w:p>
              </w:tc>
              <w:tc>
                <w:tcPr>
                  <w:tcW w:w="2041" w:type="dxa"/>
                </w:tcPr>
                <w:p>
                  <w:pPr>
                    <w:keepNext/>
                    <w:keepLines/>
                    <w:adjustRightInd w:val="0"/>
                    <w:snapToGrid w:val="0"/>
                    <w:jc w:val="center"/>
                    <w:outlineLvl w:val="0"/>
                    <w:rPr>
                      <w:rFonts w:ascii="Times New Roman" w:hAnsi="Times New Roman" w:eastAsia="宋体" w:cs="Times New Roman"/>
                      <w:b/>
                      <w:color w:val="000000" w:themeColor="text1"/>
                      <w:kern w:val="44"/>
                      <w:szCs w:val="20"/>
                      <w14:textFill>
                        <w14:solidFill>
                          <w14:schemeClr w14:val="tx1"/>
                        </w14:solidFill>
                      </w14:textFill>
                    </w:rPr>
                  </w:pPr>
                  <w:r>
                    <w:rPr>
                      <w:rFonts w:ascii="Times New Roman" w:hAnsi="Times New Roman" w:eastAsia="宋体" w:cs="Times New Roman"/>
                      <w:b/>
                      <w:color w:val="000000" w:themeColor="text1"/>
                      <w:kern w:val="44"/>
                      <w:szCs w:val="20"/>
                      <w14:textFill>
                        <w14:solidFill>
                          <w14:schemeClr w14:val="tx1"/>
                        </w14:solidFill>
                      </w14:textFill>
                    </w:rPr>
                    <w:t>标准值</w:t>
                  </w:r>
                </w:p>
              </w:tc>
              <w:tc>
                <w:tcPr>
                  <w:tcW w:w="1938" w:type="dxa"/>
                  <w:gridSpan w:val="2"/>
                </w:tcPr>
                <w:p>
                  <w:pPr>
                    <w:keepNext/>
                    <w:keepLines/>
                    <w:adjustRightInd w:val="0"/>
                    <w:snapToGrid w:val="0"/>
                    <w:jc w:val="center"/>
                    <w:outlineLvl w:val="0"/>
                    <w:rPr>
                      <w:rFonts w:ascii="Times New Roman" w:hAnsi="Times New Roman" w:eastAsia="宋体" w:cs="Times New Roman"/>
                      <w:b/>
                      <w:color w:val="000000" w:themeColor="text1"/>
                      <w:kern w:val="44"/>
                      <w:szCs w:val="20"/>
                      <w14:textFill>
                        <w14:solidFill>
                          <w14:schemeClr w14:val="tx1"/>
                        </w14:solidFill>
                      </w14:textFill>
                    </w:rPr>
                  </w:pPr>
                  <w:r>
                    <w:rPr>
                      <w:rFonts w:ascii="Times New Roman" w:hAnsi="Times New Roman" w:eastAsia="宋体" w:cs="Times New Roman"/>
                      <w:b/>
                      <w:color w:val="000000" w:themeColor="text1"/>
                      <w:kern w:val="44"/>
                      <w:szCs w:val="20"/>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942" w:type="dxa"/>
                  <w:shd w:val="clear" w:color="auto" w:fill="auto"/>
                  <w:vAlign w:val="center"/>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东</w:t>
                  </w:r>
                </w:p>
              </w:tc>
              <w:tc>
                <w:tcPr>
                  <w:tcW w:w="1988" w:type="dxa"/>
                  <w:gridSpan w:val="2"/>
                  <w:shd w:val="clear" w:color="auto" w:fill="auto"/>
                  <w:vAlign w:val="center"/>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昼间</w:t>
                  </w:r>
                </w:p>
              </w:tc>
              <w:tc>
                <w:tcPr>
                  <w:tcW w:w="1772" w:type="dxa"/>
                  <w:shd w:val="clear" w:color="auto" w:fill="auto"/>
                  <w:vAlign w:val="center"/>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58.42</w:t>
                  </w:r>
                </w:p>
              </w:tc>
              <w:tc>
                <w:tcPr>
                  <w:tcW w:w="2056" w:type="dxa"/>
                  <w:gridSpan w:val="2"/>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60</w:t>
                  </w:r>
                </w:p>
              </w:tc>
              <w:tc>
                <w:tcPr>
                  <w:tcW w:w="1923" w:type="dxa"/>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2" w:type="dxa"/>
                  <w:shd w:val="clear" w:color="auto" w:fill="auto"/>
                  <w:vAlign w:val="center"/>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南</w:t>
                  </w:r>
                </w:p>
              </w:tc>
              <w:tc>
                <w:tcPr>
                  <w:tcW w:w="1988" w:type="dxa"/>
                  <w:gridSpan w:val="2"/>
                  <w:shd w:val="clear" w:color="auto" w:fill="auto"/>
                  <w:vAlign w:val="center"/>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昼间</w:t>
                  </w:r>
                </w:p>
              </w:tc>
              <w:tc>
                <w:tcPr>
                  <w:tcW w:w="1772" w:type="dxa"/>
                  <w:shd w:val="clear" w:color="auto" w:fill="auto"/>
                  <w:vAlign w:val="center"/>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55.18</w:t>
                  </w:r>
                </w:p>
              </w:tc>
              <w:tc>
                <w:tcPr>
                  <w:tcW w:w="2056" w:type="dxa"/>
                  <w:gridSpan w:val="2"/>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60</w:t>
                  </w:r>
                </w:p>
              </w:tc>
              <w:tc>
                <w:tcPr>
                  <w:tcW w:w="1923" w:type="dxa"/>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2" w:type="dxa"/>
                  <w:shd w:val="clear" w:color="auto" w:fill="auto"/>
                  <w:vAlign w:val="center"/>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西</w:t>
                  </w:r>
                </w:p>
              </w:tc>
              <w:tc>
                <w:tcPr>
                  <w:tcW w:w="1988" w:type="dxa"/>
                  <w:gridSpan w:val="2"/>
                  <w:shd w:val="clear" w:color="auto" w:fill="auto"/>
                  <w:vAlign w:val="center"/>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昼间</w:t>
                  </w:r>
                </w:p>
              </w:tc>
              <w:tc>
                <w:tcPr>
                  <w:tcW w:w="1772" w:type="dxa"/>
                  <w:shd w:val="clear" w:color="auto" w:fill="auto"/>
                  <w:vAlign w:val="center"/>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58.57</w:t>
                  </w:r>
                </w:p>
              </w:tc>
              <w:tc>
                <w:tcPr>
                  <w:tcW w:w="2056" w:type="dxa"/>
                  <w:gridSpan w:val="2"/>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60</w:t>
                  </w:r>
                </w:p>
              </w:tc>
              <w:tc>
                <w:tcPr>
                  <w:tcW w:w="1923" w:type="dxa"/>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2" w:type="dxa"/>
                  <w:shd w:val="clear" w:color="auto" w:fill="auto"/>
                  <w:vAlign w:val="center"/>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北</w:t>
                  </w:r>
                </w:p>
              </w:tc>
              <w:tc>
                <w:tcPr>
                  <w:tcW w:w="1988" w:type="dxa"/>
                  <w:gridSpan w:val="2"/>
                  <w:shd w:val="clear" w:color="auto" w:fill="auto"/>
                  <w:vAlign w:val="center"/>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昼间</w:t>
                  </w:r>
                </w:p>
              </w:tc>
              <w:tc>
                <w:tcPr>
                  <w:tcW w:w="1772" w:type="dxa"/>
                  <w:shd w:val="clear" w:color="auto" w:fill="auto"/>
                  <w:vAlign w:val="center"/>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45.31</w:t>
                  </w:r>
                </w:p>
              </w:tc>
              <w:tc>
                <w:tcPr>
                  <w:tcW w:w="2056" w:type="dxa"/>
                  <w:gridSpan w:val="2"/>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60</w:t>
                  </w:r>
                </w:p>
              </w:tc>
              <w:tc>
                <w:tcPr>
                  <w:tcW w:w="1923" w:type="dxa"/>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2" w:type="dxa"/>
                  <w:shd w:val="clear" w:color="auto" w:fill="auto"/>
                  <w:vAlign w:val="center"/>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芒棒村</w:t>
                  </w:r>
                </w:p>
              </w:tc>
              <w:tc>
                <w:tcPr>
                  <w:tcW w:w="1988" w:type="dxa"/>
                  <w:gridSpan w:val="2"/>
                  <w:shd w:val="clear" w:color="auto" w:fill="auto"/>
                  <w:vAlign w:val="center"/>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昼间</w:t>
                  </w:r>
                </w:p>
              </w:tc>
              <w:tc>
                <w:tcPr>
                  <w:tcW w:w="1772" w:type="dxa"/>
                  <w:shd w:val="clear" w:color="auto" w:fill="auto"/>
                  <w:vAlign w:val="center"/>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41.05</w:t>
                  </w:r>
                </w:p>
              </w:tc>
              <w:tc>
                <w:tcPr>
                  <w:tcW w:w="2056" w:type="dxa"/>
                  <w:gridSpan w:val="2"/>
                </w:tcPr>
                <w:p>
                  <w:pPr>
                    <w:keepNext/>
                    <w:keepLines/>
                    <w:adjustRightInd w:val="0"/>
                    <w:snapToGrid w:val="0"/>
                    <w:jc w:val="center"/>
                    <w:outlineLvl w:val="0"/>
                    <w:rPr>
                      <w:rFonts w:ascii="Times New Roman" w:hAnsi="Times New Roman" w:eastAsia="宋体" w:cs="Times New Roman"/>
                      <w:color w:val="000000" w:themeColor="text1"/>
                      <w:kern w:val="44"/>
                      <w:szCs w:val="20"/>
                      <w14:textFill>
                        <w14:solidFill>
                          <w14:schemeClr w14:val="tx1"/>
                        </w14:solidFill>
                      </w14:textFill>
                    </w:rPr>
                  </w:pPr>
                  <w:r>
                    <w:rPr>
                      <w:rFonts w:ascii="Times New Roman" w:hAnsi="Times New Roman" w:eastAsia="宋体" w:cs="Times New Roman"/>
                      <w:color w:val="000000" w:themeColor="text1"/>
                      <w:kern w:val="44"/>
                      <w:szCs w:val="20"/>
                      <w14:textFill>
                        <w14:solidFill>
                          <w14:schemeClr w14:val="tx1"/>
                        </w14:solidFill>
                      </w14:textFill>
                    </w:rPr>
                    <w:t>60</w:t>
                  </w:r>
                </w:p>
              </w:tc>
              <w:tc>
                <w:tcPr>
                  <w:tcW w:w="1923" w:type="dxa"/>
                </w:tcPr>
                <w:p>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w:t>
                  </w:r>
                </w:p>
              </w:tc>
            </w:tr>
          </w:tbl>
          <w:p>
            <w:pPr>
              <w:keepNext/>
              <w:keepLines/>
              <w:snapToGrid w:val="0"/>
              <w:spacing w:line="360" w:lineRule="auto"/>
              <w:ind w:left="105" w:leftChars="50" w:right="105" w:rightChars="50" w:firstLine="482" w:firstLineChars="200"/>
              <w:outlineLvl w:val="1"/>
              <w:rPr>
                <w:rFonts w:ascii="Times New Roman" w:hAnsi="Times New Roman" w:eastAsia="宋体" w:cs="Times New Roman"/>
                <w:b/>
                <w:bCs/>
                <w:color w:val="000000" w:themeColor="text1"/>
                <w:sz w:val="24"/>
                <w:szCs w:val="22"/>
                <w14:textFill>
                  <w14:solidFill>
                    <w14:schemeClr w14:val="tx1"/>
                  </w14:solidFill>
                </w14:textFill>
              </w:rPr>
            </w:pPr>
            <w:r>
              <w:rPr>
                <w:rFonts w:ascii="Times New Roman" w:hAnsi="Times New Roman" w:eastAsia="宋体" w:cs="Times New Roman"/>
                <w:b/>
                <w:bCs/>
                <w:color w:val="000000" w:themeColor="text1"/>
                <w:sz w:val="24"/>
                <w:szCs w:val="22"/>
                <w14:textFill>
                  <w14:solidFill>
                    <w14:schemeClr w14:val="tx1"/>
                  </w14:solidFill>
                </w14:textFill>
              </w:rPr>
              <w:t>（1）厂界达标分析</w:t>
            </w:r>
          </w:p>
          <w:p>
            <w:pPr>
              <w:keepNext/>
              <w:keepLines/>
              <w:snapToGrid w:val="0"/>
              <w:spacing w:line="360" w:lineRule="auto"/>
              <w:ind w:left="105" w:leftChars="50" w:right="105" w:rightChars="50" w:firstLine="480" w:firstLineChars="200"/>
              <w:outlineLvl w:val="1"/>
              <w:rPr>
                <w:rFonts w:ascii="Times New Roman" w:hAnsi="Times New Roman" w:eastAsia="宋体" w:cs="Times New Roman"/>
                <w:bCs/>
                <w:color w:val="000000" w:themeColor="text1"/>
                <w:sz w:val="24"/>
                <w:szCs w:val="22"/>
                <w14:textFill>
                  <w14:solidFill>
                    <w14:schemeClr w14:val="tx1"/>
                  </w14:solidFill>
                </w14:textFill>
              </w:rPr>
            </w:pPr>
            <w:r>
              <w:rPr>
                <w:rFonts w:ascii="Times New Roman" w:hAnsi="Times New Roman" w:eastAsia="宋体" w:cs="Times New Roman"/>
                <w:bCs/>
                <w:color w:val="000000" w:themeColor="text1"/>
                <w:sz w:val="24"/>
                <w:szCs w:val="22"/>
                <w14:textFill>
                  <w14:solidFill>
                    <w14:schemeClr w14:val="tx1"/>
                  </w14:solidFill>
                </w14:textFill>
              </w:rPr>
              <w:t>根据上表预测结果，项目厂界昼间四周噪声能满足GB12348-2008《工业企业厂界环境噪声排放标准》中2类标准。</w:t>
            </w:r>
          </w:p>
          <w:p>
            <w:pPr>
              <w:keepNext/>
              <w:keepLines/>
              <w:adjustRightInd w:val="0"/>
              <w:snapToGrid w:val="0"/>
              <w:spacing w:line="360" w:lineRule="auto"/>
              <w:ind w:firstLine="480" w:firstLineChars="200"/>
              <w:jc w:val="left"/>
              <w:outlineLvl w:val="0"/>
              <w:rPr>
                <w:rFonts w:ascii="Times New Roman" w:hAnsi="Times New Roman" w:eastAsia="宋体" w:cs="Times New Roman"/>
                <w:bCs/>
                <w:color w:val="000000" w:themeColor="text1"/>
                <w:sz w:val="24"/>
                <w:szCs w:val="22"/>
                <w14:textFill>
                  <w14:solidFill>
                    <w14:schemeClr w14:val="tx1"/>
                  </w14:solidFill>
                </w14:textFill>
              </w:rPr>
            </w:pPr>
            <w:r>
              <w:rPr>
                <w:rFonts w:ascii="Times New Roman" w:hAnsi="Times New Roman" w:eastAsia="宋体" w:cs="Times New Roman"/>
                <w:bCs/>
                <w:color w:val="000000" w:themeColor="text1"/>
                <w:sz w:val="24"/>
                <w:szCs w:val="22"/>
                <w14:textFill>
                  <w14:solidFill>
                    <w14:schemeClr w14:val="tx1"/>
                  </w14:solidFill>
                </w14:textFill>
              </w:rPr>
              <w:t>项目仅白天运行，夜间不运行，且此类噪声具有短暂性和间歇性特点，且随着操作的停止而消失。</w:t>
            </w:r>
          </w:p>
          <w:p>
            <w:pPr>
              <w:keepNext/>
              <w:keepLines/>
              <w:adjustRightInd w:val="0"/>
              <w:snapToGrid w:val="0"/>
              <w:spacing w:line="360" w:lineRule="auto"/>
              <w:ind w:firstLine="482" w:firstLineChars="200"/>
              <w:jc w:val="left"/>
              <w:outlineLvl w:val="0"/>
              <w:rPr>
                <w:rFonts w:ascii="Times New Roman" w:hAnsi="Times New Roman" w:eastAsia="宋体" w:cs="Times New Roman"/>
                <w:b/>
                <w:bCs/>
                <w:color w:val="000000" w:themeColor="text1"/>
                <w:sz w:val="24"/>
                <w:szCs w:val="22"/>
                <w14:textFill>
                  <w14:solidFill>
                    <w14:schemeClr w14:val="tx1"/>
                  </w14:solidFill>
                </w14:textFill>
              </w:rPr>
            </w:pPr>
            <w:r>
              <w:rPr>
                <w:rFonts w:ascii="Times New Roman" w:hAnsi="Times New Roman" w:eastAsia="宋体" w:cs="Times New Roman"/>
                <w:b/>
                <w:bCs/>
                <w:color w:val="000000" w:themeColor="text1"/>
                <w:sz w:val="24"/>
                <w:szCs w:val="22"/>
                <w14:textFill>
                  <w14:solidFill>
                    <w14:schemeClr w14:val="tx1"/>
                  </w14:solidFill>
                </w14:textFill>
              </w:rPr>
              <w:t>（2）保护目标预测分析</w:t>
            </w:r>
          </w:p>
          <w:p>
            <w:pPr>
              <w:keepNext/>
              <w:keepLines/>
              <w:adjustRightInd w:val="0"/>
              <w:snapToGrid w:val="0"/>
              <w:spacing w:line="360" w:lineRule="auto"/>
              <w:ind w:firstLine="480" w:firstLineChars="200"/>
              <w:jc w:val="left"/>
              <w:outlineLvl w:val="0"/>
              <w:rPr>
                <w:rFonts w:ascii="Times New Roman" w:hAnsi="Times New Roman" w:eastAsia="宋体" w:cs="Times New Roman"/>
                <w:bCs/>
                <w:color w:val="000000" w:themeColor="text1"/>
                <w:sz w:val="24"/>
                <w:szCs w:val="22"/>
                <w14:textFill>
                  <w14:solidFill>
                    <w14:schemeClr w14:val="tx1"/>
                  </w14:solidFill>
                </w14:textFill>
              </w:rPr>
            </w:pPr>
            <w:r>
              <w:rPr>
                <w:rFonts w:ascii="Times New Roman" w:hAnsi="Times New Roman" w:eastAsia="宋体" w:cs="Times New Roman"/>
                <w:bCs/>
                <w:color w:val="000000" w:themeColor="text1"/>
                <w:sz w:val="24"/>
                <w:szCs w:val="22"/>
                <w14:textFill>
                  <w14:solidFill>
                    <w14:schemeClr w14:val="tx1"/>
                  </w14:solidFill>
                </w14:textFill>
              </w:rPr>
              <w:t>距离项目最近的保护目标为</w:t>
            </w:r>
            <w:r>
              <w:rPr>
                <w:rFonts w:ascii="Times New Roman" w:hAnsi="Times New Roman" w:eastAsia="宋体" w:cs="Times New Roman"/>
                <w:color w:val="000000" w:themeColor="text1"/>
                <w:sz w:val="24"/>
                <w14:textFill>
                  <w14:solidFill>
                    <w14:schemeClr w14:val="tx1"/>
                  </w14:solidFill>
                </w14:textFill>
              </w:rPr>
              <w:t>西侧24m芒棒村</w:t>
            </w:r>
            <w:r>
              <w:rPr>
                <w:rFonts w:ascii="Times New Roman" w:hAnsi="Times New Roman" w:eastAsia="宋体" w:cs="Times New Roman"/>
                <w:bCs/>
                <w:color w:val="000000" w:themeColor="text1"/>
                <w:sz w:val="24"/>
                <w:szCs w:val="22"/>
                <w14:textFill>
                  <w14:solidFill>
                    <w14:schemeClr w14:val="tx1"/>
                  </w14:solidFill>
                </w14:textFill>
              </w:rPr>
              <w:t>，昼间预测值为41.05dB(A)，能满足GB3096-2008《声环境质量标准》2类标准。</w:t>
            </w:r>
          </w:p>
          <w:p>
            <w:pPr>
              <w:keepNext/>
              <w:keepLines/>
              <w:adjustRightInd w:val="0"/>
              <w:snapToGrid w:val="0"/>
              <w:spacing w:line="360" w:lineRule="auto"/>
              <w:ind w:firstLine="480" w:firstLineChars="200"/>
              <w:jc w:val="left"/>
              <w:outlineLvl w:val="0"/>
              <w:rPr>
                <w:rFonts w:ascii="Times New Roman" w:hAnsi="Times New Roman" w:eastAsia="宋体" w:cs="Times New Roman"/>
                <w:bCs/>
                <w:color w:val="000000" w:themeColor="text1"/>
                <w:sz w:val="24"/>
                <w:szCs w:val="22"/>
                <w14:textFill>
                  <w14:solidFill>
                    <w14:schemeClr w14:val="tx1"/>
                  </w14:solidFill>
                </w14:textFill>
              </w:rPr>
            </w:pPr>
            <w:r>
              <w:rPr>
                <w:rFonts w:ascii="Times New Roman" w:hAnsi="Times New Roman" w:eastAsia="宋体" w:cs="Times New Roman"/>
                <w:bCs/>
                <w:color w:val="000000" w:themeColor="text1"/>
                <w:sz w:val="24"/>
                <w:szCs w:val="22"/>
                <w14:textFill>
                  <w14:solidFill>
                    <w14:schemeClr w14:val="tx1"/>
                  </w14:solidFill>
                </w14:textFill>
              </w:rPr>
              <w:t>综上，项目的建设，不会降低周边声环境功能区质量。</w:t>
            </w:r>
          </w:p>
          <w:p>
            <w:pPr>
              <w:adjustRightInd w:val="0"/>
              <w:snapToGrid w:val="0"/>
              <w:spacing w:line="360" w:lineRule="auto"/>
              <w:ind w:firstLine="482" w:firstLineChars="200"/>
              <w:rPr>
                <w:rFonts w:ascii="Times New Roman" w:hAnsi="Times New Roman" w:eastAsia="宋体" w:cs="Times New Roman"/>
                <w:b/>
                <w:snapToGrid w:val="0"/>
                <w:color w:val="000000" w:themeColor="text1"/>
                <w:kern w:val="0"/>
                <w:sz w:val="24"/>
                <w14:textFill>
                  <w14:solidFill>
                    <w14:schemeClr w14:val="tx1"/>
                  </w14:solidFill>
                </w14:textFill>
              </w:rPr>
            </w:pPr>
            <w:r>
              <w:rPr>
                <w:rFonts w:ascii="Times New Roman" w:hAnsi="Times New Roman" w:eastAsia="宋体" w:cs="Times New Roman"/>
                <w:b/>
                <w:snapToGrid w:val="0"/>
                <w:color w:val="000000" w:themeColor="text1"/>
                <w:kern w:val="0"/>
                <w:sz w:val="24"/>
                <w14:textFill>
                  <w14:solidFill>
                    <w14:schemeClr w14:val="tx1"/>
                  </w14:solidFill>
                </w14:textFill>
              </w:rPr>
              <w:t>（3）措施</w:t>
            </w:r>
          </w:p>
          <w:p>
            <w:pPr>
              <w:adjustRightInd w:val="0"/>
              <w:snapToGrid w:val="0"/>
              <w:spacing w:line="360" w:lineRule="auto"/>
              <w:ind w:firstLine="480" w:firstLineChars="200"/>
              <w:rPr>
                <w:rFonts w:ascii="Times New Roman" w:hAnsi="Times New Roman" w:eastAsia="宋体" w:cs="Times New Roman"/>
                <w:snapToGrid w:val="0"/>
                <w:color w:val="000000" w:themeColor="text1"/>
                <w:kern w:val="0"/>
                <w:sz w:val="24"/>
                <w14:textFill>
                  <w14:solidFill>
                    <w14:schemeClr w14:val="tx1"/>
                  </w14:solidFill>
                </w14:textFill>
              </w:rPr>
            </w:pPr>
            <w:r>
              <w:rPr>
                <w:rFonts w:ascii="Times New Roman" w:hAnsi="Times New Roman" w:eastAsia="宋体" w:cs="Times New Roman"/>
                <w:snapToGrid w:val="0"/>
                <w:color w:val="000000" w:themeColor="text1"/>
                <w:kern w:val="0"/>
                <w:sz w:val="24"/>
                <w14:textFill>
                  <w14:solidFill>
                    <w14:schemeClr w14:val="tx1"/>
                  </w14:solidFill>
                </w14:textFill>
              </w:rPr>
              <w:t>为进一步降低运营期间噪声对周边环境的影响，本环评报告要求建设单位在运营期采取以下措施：</w:t>
            </w:r>
          </w:p>
          <w:p>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w:t>
            </w:r>
            <w:r>
              <w:rPr>
                <w:rFonts w:ascii="Times New Roman" w:hAnsi="Times New Roman" w:eastAsia="宋体" w:cs="Times New Roman"/>
                <w:color w:val="000000" w:themeColor="text1"/>
                <w:sz w:val="24"/>
                <w14:textFill>
                  <w14:solidFill>
                    <w14:schemeClr w14:val="tx1"/>
                  </w14:solidFill>
                </w14:textFill>
              </w:rPr>
              <w:t>选用低噪声设备，且设备应定期维护保养，避免设备噪声增大。</w:t>
            </w:r>
          </w:p>
          <w:p>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w:t>
            </w:r>
            <w:r>
              <w:rPr>
                <w:rFonts w:ascii="Times New Roman" w:hAnsi="Times New Roman" w:eastAsia="宋体" w:cs="Times New Roman"/>
                <w:color w:val="000000" w:themeColor="text1"/>
                <w:sz w:val="24"/>
                <w14:textFill>
                  <w14:solidFill>
                    <w14:schemeClr w14:val="tx1"/>
                  </w14:solidFill>
                </w14:textFill>
              </w:rPr>
              <w:t>进入项目区内的运输车辆应减速并禁止鸣笛。</w:t>
            </w:r>
          </w:p>
          <w:p>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w:t>
            </w:r>
            <w:r>
              <w:rPr>
                <w:rFonts w:ascii="Times New Roman" w:hAnsi="Times New Roman" w:eastAsia="宋体" w:cs="Times New Roman"/>
                <w:color w:val="000000" w:themeColor="text1"/>
                <w:sz w:val="24"/>
                <w14:textFill>
                  <w14:solidFill>
                    <w14:schemeClr w14:val="tx1"/>
                  </w14:solidFill>
                </w14:textFill>
              </w:rPr>
              <w:t>在生产过程中如若噪声对周边居民造成影响，应进行积极整改。</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lang w:val="zh-CN"/>
                <w14:textFill>
                  <w14:solidFill>
                    <w14:schemeClr w14:val="tx1"/>
                  </w14:solidFill>
                </w14:textFill>
              </w:rPr>
              <w:t>④</w:t>
            </w:r>
            <w:r>
              <w:rPr>
                <w:rFonts w:ascii="Times New Roman" w:hAnsi="Times New Roman" w:eastAsia="宋体" w:cs="Times New Roman"/>
                <w:snapToGrid w:val="0"/>
                <w:color w:val="000000" w:themeColor="text1"/>
                <w:kern w:val="0"/>
                <w:sz w:val="24"/>
                <w:szCs w:val="20"/>
                <w14:textFill>
                  <w14:solidFill>
                    <w14:schemeClr w14:val="tx1"/>
                  </w14:solidFill>
                </w14:textFill>
              </w:rPr>
              <w:t>生产设备均设置于生产车间内，生产设备安装减震垫。</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⑤</w:t>
            </w:r>
            <w:r>
              <w:rPr>
                <w:rFonts w:ascii="Times New Roman" w:hAnsi="Times New Roman" w:eastAsia="宋体" w:cs="Times New Roman"/>
                <w:snapToGrid w:val="0"/>
                <w:color w:val="000000" w:themeColor="text1"/>
                <w:kern w:val="0"/>
                <w:sz w:val="24"/>
                <w:szCs w:val="20"/>
                <w14:textFill>
                  <w14:solidFill>
                    <w14:schemeClr w14:val="tx1"/>
                  </w14:solidFill>
                </w14:textFill>
              </w:rPr>
              <w:t>夜间不进行高噪声生产作业，同时加强与周边居民沟通，避免扰民；若周边居民投诉，应采取相应措施。</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4、固体废弃物对环境的影响分析</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根据表五工程分析，项目生产过程中产生的固体废物主要一般固废、危险废物和生活垃圾；</w:t>
            </w:r>
          </w:p>
          <w:p>
            <w:pPr>
              <w:adjustRightInd w:val="0"/>
              <w:spacing w:line="360" w:lineRule="auto"/>
              <w:ind w:firstLine="482" w:firstLineChars="200"/>
              <w:rPr>
                <w:rFonts w:ascii="Times New Roman" w:hAnsi="Times New Roman" w:eastAsia="宋体" w:cs="Times New Roman"/>
                <w:b/>
                <w:snapToGrid w:val="0"/>
                <w:color w:val="000000" w:themeColor="text1"/>
                <w:kern w:val="0"/>
                <w:sz w:val="24"/>
                <w:szCs w:val="20"/>
                <w14:textFill>
                  <w14:solidFill>
                    <w14:schemeClr w14:val="tx1"/>
                  </w14:solidFill>
                </w14:textFill>
              </w:rPr>
            </w:pPr>
            <w:r>
              <w:rPr>
                <w:rFonts w:ascii="Times New Roman" w:hAnsi="Times New Roman" w:eastAsia="宋体" w:cs="Times New Roman"/>
                <w:b/>
                <w:snapToGrid w:val="0"/>
                <w:color w:val="000000" w:themeColor="text1"/>
                <w:kern w:val="0"/>
                <w:sz w:val="24"/>
                <w:szCs w:val="20"/>
                <w14:textFill>
                  <w14:solidFill>
                    <w14:schemeClr w14:val="tx1"/>
                  </w14:solidFill>
                </w14:textFill>
              </w:rPr>
              <w:t>（1）一般固废</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项目运营期一般工业固废主要为木材边角料S1、包装固废S3；木材边角料S1</w:t>
            </w:r>
            <w:r>
              <w:rPr>
                <w:rFonts w:ascii="Times New Roman" w:hAnsi="Times New Roman" w:cs="Times New Roman"/>
                <w:color w:val="000000" w:themeColor="text1"/>
                <w:kern w:val="0"/>
                <w:sz w:val="24"/>
                <w14:textFill>
                  <w14:solidFill>
                    <w14:schemeClr w14:val="tx1"/>
                  </w14:solidFill>
                </w14:textFill>
              </w:rPr>
              <w:t>定期交由木材资源回收单位，</w:t>
            </w:r>
            <w:r>
              <w:rPr>
                <w:rFonts w:ascii="Times New Roman" w:hAnsi="Times New Roman" w:eastAsia="宋体" w:cs="Times New Roman"/>
                <w:snapToGrid w:val="0"/>
                <w:color w:val="000000" w:themeColor="text1"/>
                <w:kern w:val="0"/>
                <w:sz w:val="24"/>
                <w:szCs w:val="20"/>
                <w14:textFill>
                  <w14:solidFill>
                    <w14:schemeClr w14:val="tx1"/>
                  </w14:solidFill>
                </w14:textFill>
              </w:rPr>
              <w:t>包装固废S3交由</w:t>
            </w:r>
            <w:r>
              <w:rPr>
                <w:rFonts w:ascii="Times New Roman" w:hAnsi="Times New Roman" w:cs="Times New Roman"/>
                <w:color w:val="000000" w:themeColor="text1"/>
                <w:kern w:val="0"/>
                <w:sz w:val="24"/>
                <w14:textFill>
                  <w14:solidFill>
                    <w14:schemeClr w14:val="tx1"/>
                  </w14:solidFill>
                </w14:textFill>
              </w:rPr>
              <w:t>废旧资源回收公司收购利用</w:t>
            </w:r>
            <w:r>
              <w:rPr>
                <w:rFonts w:ascii="Times New Roman" w:hAnsi="Times New Roman" w:eastAsia="宋体" w:cs="Times New Roman"/>
                <w:snapToGrid w:val="0"/>
                <w:color w:val="000000" w:themeColor="text1"/>
                <w:kern w:val="0"/>
                <w:sz w:val="24"/>
                <w:szCs w:val="20"/>
                <w14:textFill>
                  <w14:solidFill>
                    <w14:schemeClr w14:val="tx1"/>
                  </w14:solidFill>
                </w14:textFill>
              </w:rPr>
              <w:t>。</w:t>
            </w:r>
          </w:p>
          <w:p>
            <w:pPr>
              <w:adjustRightInd w:val="0"/>
              <w:spacing w:line="360" w:lineRule="auto"/>
              <w:ind w:firstLine="482" w:firstLineChars="200"/>
              <w:rPr>
                <w:rFonts w:ascii="Times New Roman" w:hAnsi="Times New Roman" w:eastAsia="宋体" w:cs="Times New Roman"/>
                <w:b/>
                <w:snapToGrid w:val="0"/>
                <w:color w:val="000000" w:themeColor="text1"/>
                <w:kern w:val="0"/>
                <w:sz w:val="24"/>
                <w:szCs w:val="20"/>
                <w14:textFill>
                  <w14:solidFill>
                    <w14:schemeClr w14:val="tx1"/>
                  </w14:solidFill>
                </w14:textFill>
              </w:rPr>
            </w:pPr>
            <w:r>
              <w:rPr>
                <w:rFonts w:ascii="Times New Roman" w:hAnsi="Times New Roman" w:eastAsia="宋体" w:cs="Times New Roman"/>
                <w:b/>
                <w:snapToGrid w:val="0"/>
                <w:color w:val="000000" w:themeColor="text1"/>
                <w:kern w:val="0"/>
                <w:sz w:val="24"/>
                <w:szCs w:val="20"/>
                <w14:textFill>
                  <w14:solidFill>
                    <w14:schemeClr w14:val="tx1"/>
                  </w14:solidFill>
                </w14:textFill>
              </w:rPr>
              <w:t>（2）生活垃圾</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运营期产生的生活垃圾经统一收集后，由建设方运输至就近垃圾收集点</w:t>
            </w: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处置</w:t>
            </w:r>
            <w:r>
              <w:rPr>
                <w:rFonts w:ascii="Times New Roman" w:hAnsi="Times New Roman" w:eastAsia="宋体" w:cs="Times New Roman"/>
                <w:snapToGrid w:val="0"/>
                <w:color w:val="000000" w:themeColor="text1"/>
                <w:kern w:val="0"/>
                <w:sz w:val="24"/>
                <w:szCs w:val="20"/>
                <w14:textFill>
                  <w14:solidFill>
                    <w14:schemeClr w14:val="tx1"/>
                  </w14:solidFill>
                </w14:textFill>
              </w:rPr>
              <w:t>。</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综上，建设项目产生的固体废弃物100%得到了妥善处置，不向外环境排放，不会对环境产生有害影响。</w:t>
            </w:r>
          </w:p>
          <w:p>
            <w:pPr>
              <w:spacing w:line="360" w:lineRule="auto"/>
              <w:ind w:left="50" w:right="50"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（3）危险废物</w:t>
            </w:r>
          </w:p>
          <w:p>
            <w:pPr>
              <w:spacing w:line="360" w:lineRule="auto"/>
              <w:ind w:left="50" w:right="50"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 xml:space="preserve">项目危废主要为漆渣及油漆桶S2、废活性炭及超细纤维，项目在厂区油漆堆放区设置危废暂存间，用于收集和贮存危废，定期委托有资质单位处置。 </w:t>
            </w: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危废暂存间的设置要求按照GB18597-2001《危险废物贮存污染控制标准》和HJ2025-2012《危险废物收集 贮存 运输技术规范》对危险废物的要求，统一收集，规范贮存。</w:t>
            </w: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①</w:t>
            </w:r>
            <w:r>
              <w:rPr>
                <w:rFonts w:ascii="Times New Roman" w:hAnsi="Times New Roman" w:eastAsia="宋体" w:cs="Times New Roman"/>
                <w:color w:val="000000" w:themeColor="text1"/>
                <w:sz w:val="24"/>
                <w:szCs w:val="20"/>
                <w14:textFill>
                  <w14:solidFill>
                    <w14:schemeClr w14:val="tx1"/>
                  </w14:solidFill>
                </w14:textFill>
              </w:rPr>
              <w:t>危险废物应根据特性分类储存，不得混存或混入一般固废等其他物品。</w:t>
            </w: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②</w:t>
            </w:r>
            <w:r>
              <w:rPr>
                <w:rFonts w:ascii="Times New Roman" w:hAnsi="Times New Roman" w:eastAsia="宋体" w:cs="Times New Roman"/>
                <w:color w:val="000000" w:themeColor="text1"/>
                <w:sz w:val="24"/>
                <w:szCs w:val="20"/>
                <w14:textFill>
                  <w14:solidFill>
                    <w14:schemeClr w14:val="tx1"/>
                  </w14:solidFill>
                </w14:textFill>
              </w:rPr>
              <w:t>危废暂存间设置明显的警示标志。</w:t>
            </w: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③</w:t>
            </w:r>
            <w:r>
              <w:rPr>
                <w:rFonts w:ascii="Times New Roman" w:hAnsi="Times New Roman" w:eastAsia="宋体" w:cs="Times New Roman"/>
                <w:color w:val="000000" w:themeColor="text1"/>
                <w:sz w:val="24"/>
                <w:szCs w:val="20"/>
                <w14:textFill>
                  <w14:solidFill>
                    <w14:schemeClr w14:val="tx1"/>
                  </w14:solidFill>
                </w14:textFill>
              </w:rPr>
              <w:t>暂存间需安装门锁且有专人管理，禁止无关人员进入。</w:t>
            </w:r>
            <w:r>
              <w:rPr>
                <w:rFonts w:ascii="Times New Roman" w:hAnsi="Times New Roman" w:eastAsia="宋体" w:cs="Times New Roman"/>
                <w:bCs/>
                <w:color w:val="000000" w:themeColor="text1"/>
                <w:sz w:val="24"/>
                <w:szCs w:val="20"/>
                <w14:textFill>
                  <w14:solidFill>
                    <w14:schemeClr w14:val="tx1"/>
                  </w14:solidFill>
                </w14:textFill>
              </w:rPr>
              <w:t>认真做好台账记录和危险废物转移联单管理工作。</w:t>
            </w:r>
          </w:p>
          <w:p>
            <w:pPr>
              <w:adjustRightInd w:val="0"/>
              <w:snapToGrid w:val="0"/>
              <w:spacing w:line="360" w:lineRule="auto"/>
              <w:ind w:left="105" w:leftChars="50" w:right="105" w:rightChars="50" w:firstLine="480" w:firstLineChars="200"/>
              <w:jc w:val="left"/>
              <w:rPr>
                <w:rFonts w:ascii="Times New Roman" w:hAnsi="Times New Roman" w:eastAsia="宋体" w:cs="Times New Roman"/>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④</w:t>
            </w:r>
            <w:r>
              <w:rPr>
                <w:rFonts w:ascii="Times New Roman" w:hAnsi="Times New Roman" w:eastAsia="宋体" w:cs="Times New Roman"/>
                <w:color w:val="000000" w:themeColor="text1"/>
                <w:sz w:val="24"/>
                <w:szCs w:val="20"/>
                <w14:textFill>
                  <w14:solidFill>
                    <w14:schemeClr w14:val="tx1"/>
                  </w14:solidFill>
                </w14:textFill>
              </w:rPr>
              <w:t>对地面进行防渗处理，防渗系数要求达到GB18597-2001《危险废物贮存污染控制标准》中规定的2mm高密度聚乙烯或至少2mm厚的其它人工材料，渗透系数≤10</w:t>
            </w:r>
            <w:r>
              <w:rPr>
                <w:rFonts w:ascii="Times New Roman" w:hAnsi="Times New Roman" w:eastAsia="宋体" w:cs="Times New Roman"/>
                <w:color w:val="000000" w:themeColor="text1"/>
                <w:sz w:val="24"/>
                <w:szCs w:val="20"/>
                <w:vertAlign w:val="superscript"/>
                <w14:textFill>
                  <w14:solidFill>
                    <w14:schemeClr w14:val="tx1"/>
                  </w14:solidFill>
                </w14:textFill>
              </w:rPr>
              <w:t>-10</w:t>
            </w:r>
            <w:r>
              <w:rPr>
                <w:rFonts w:ascii="Times New Roman" w:hAnsi="Times New Roman" w:eastAsia="宋体" w:cs="Times New Roman"/>
                <w:color w:val="000000" w:themeColor="text1"/>
                <w:sz w:val="24"/>
                <w:szCs w:val="20"/>
                <w14:textFill>
                  <w14:solidFill>
                    <w14:schemeClr w14:val="tx1"/>
                  </w14:solidFill>
                </w14:textFill>
              </w:rPr>
              <w:t>cm/S。</w:t>
            </w:r>
          </w:p>
          <w:p>
            <w:pPr>
              <w:adjustRightInd w:val="0"/>
              <w:snapToGrid w:val="0"/>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⑤</w:t>
            </w:r>
            <w:r>
              <w:rPr>
                <w:rFonts w:ascii="Times New Roman" w:hAnsi="Times New Roman" w:eastAsia="宋体" w:cs="Times New Roman"/>
                <w:color w:val="000000" w:themeColor="text1"/>
                <w:sz w:val="24"/>
                <w:szCs w:val="20"/>
                <w14:textFill>
                  <w14:solidFill>
                    <w14:schemeClr w14:val="tx1"/>
                  </w14:solidFill>
                </w14:textFill>
              </w:rPr>
              <w:t>在危废暂存间分成区块，分别为用以堆存</w:t>
            </w:r>
            <w:r>
              <w:rPr>
                <w:rFonts w:ascii="Times New Roman" w:hAnsi="Times New Roman" w:eastAsia="宋体" w:cs="Times New Roman"/>
                <w:color w:val="000000" w:themeColor="text1"/>
                <w:sz w:val="24"/>
                <w14:textFill>
                  <w14:solidFill>
                    <w14:schemeClr w14:val="tx1"/>
                  </w14:solidFill>
                </w14:textFill>
              </w:rPr>
              <w:t>制备的漆渣和油漆桶</w:t>
            </w:r>
            <w:r>
              <w:rPr>
                <w:rFonts w:ascii="Times New Roman" w:hAnsi="Times New Roman" w:eastAsia="宋体" w:cs="Times New Roman"/>
                <w:color w:val="000000" w:themeColor="text1"/>
                <w:sz w:val="24"/>
                <w:szCs w:val="20"/>
                <w14:textFill>
                  <w14:solidFill>
                    <w14:schemeClr w14:val="tx1"/>
                  </w14:solidFill>
                </w14:textFill>
              </w:rPr>
              <w:t>。</w:t>
            </w:r>
          </w:p>
          <w:p>
            <w:pPr>
              <w:keepNext/>
              <w:keepLines/>
              <w:adjustRightInd w:val="0"/>
              <w:snapToGrid w:val="0"/>
              <w:spacing w:line="360" w:lineRule="auto"/>
              <w:ind w:firstLine="600" w:firstLineChars="250"/>
              <w:jc w:val="left"/>
              <w:outlineLvl w:val="0"/>
              <w:rPr>
                <w:rFonts w:ascii="Times New Roman" w:hAnsi="Times New Roman" w:eastAsia="宋体" w:cs="Times New Roman"/>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⑥</w:t>
            </w:r>
            <w:r>
              <w:rPr>
                <w:rFonts w:ascii="Times New Roman" w:hAnsi="Times New Roman" w:eastAsia="宋体" w:cs="Times New Roman"/>
                <w:color w:val="000000" w:themeColor="text1"/>
                <w:sz w:val="24"/>
                <w:szCs w:val="20"/>
                <w14:textFill>
                  <w14:solidFill>
                    <w14:schemeClr w14:val="tx1"/>
                  </w14:solidFill>
                </w14:textFill>
              </w:rPr>
              <w:t>配备相应的灭火器和消防设备。</w:t>
            </w:r>
          </w:p>
          <w:p>
            <w:pPr>
              <w:keepNext/>
              <w:keepLines/>
              <w:adjustRightInd w:val="0"/>
              <w:snapToGrid w:val="0"/>
              <w:spacing w:line="360" w:lineRule="auto"/>
              <w:ind w:firstLine="600" w:firstLineChars="250"/>
              <w:jc w:val="left"/>
              <w:outlineLvl w:val="0"/>
              <w:rPr>
                <w:rFonts w:ascii="Times New Roman" w:hAnsi="Times New Roman" w:eastAsia="宋体" w:cs="Times New Roman"/>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⑦</w:t>
            </w:r>
            <w:r>
              <w:rPr>
                <w:rFonts w:ascii="Times New Roman" w:hAnsi="Times New Roman" w:eastAsia="宋体" w:cs="Times New Roman"/>
                <w:color w:val="000000" w:themeColor="text1"/>
                <w:sz w:val="24"/>
                <w:szCs w:val="20"/>
                <w14:textFill>
                  <w14:solidFill>
                    <w14:schemeClr w14:val="tx1"/>
                  </w14:solidFill>
                </w14:textFill>
              </w:rPr>
              <w:t>危废要求及时处置，不得大量在暂存间内堆存。</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p>
          <w:p>
            <w:pPr>
              <w:spacing w:line="360" w:lineRule="auto"/>
              <w:ind w:firstLine="482" w:firstLineChars="200"/>
              <w:jc w:val="left"/>
              <w:rPr>
                <w:rFonts w:ascii="Times New Roman" w:hAnsi="Times New Roman" w:eastAsia="宋体" w:cs="Times New Roman"/>
                <w:b/>
                <w:color w:val="000000" w:themeColor="text1"/>
                <w:sz w:val="24"/>
                <w:lang w:val="zh-CN"/>
                <w14:textFill>
                  <w14:solidFill>
                    <w14:schemeClr w14:val="tx1"/>
                  </w14:solidFill>
                </w14:textFill>
              </w:rPr>
            </w:pPr>
            <w:r>
              <w:rPr>
                <w:rFonts w:ascii="Times New Roman" w:hAnsi="Times New Roman" w:eastAsia="宋体" w:cs="Times New Roman"/>
                <w:b/>
                <w:color w:val="000000" w:themeColor="text1"/>
                <w:sz w:val="24"/>
                <w:lang w:val="zh-CN"/>
                <w14:textFill>
                  <w14:solidFill>
                    <w14:schemeClr w14:val="tx1"/>
                  </w14:solidFill>
                </w14:textFill>
              </w:rPr>
              <w:t>7、环境风险分析</w:t>
            </w:r>
          </w:p>
          <w:p>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环境风险评价的任务是充分考虑与建设项目有联系的突发性事故，对环境带来较大影响的可能性和危害性。通过对建设项目进行环境风险识别及源项可能引起的后果影响，提出风险管理</w:t>
            </w:r>
            <w:r>
              <w:rPr>
                <w:rFonts w:hint="eastAsia" w:ascii="Times New Roman" w:hAnsi="Times New Roman" w:eastAsia="宋体" w:cs="Times New Roman"/>
                <w:color w:val="000000" w:themeColor="text1"/>
                <w:sz w:val="24"/>
                <w:lang w:eastAsia="zh-CN"/>
                <w14:textFill>
                  <w14:solidFill>
                    <w14:schemeClr w14:val="tx1"/>
                  </w14:solidFill>
                </w14:textFill>
              </w:rPr>
              <w:t>的</w:t>
            </w:r>
            <w:r>
              <w:rPr>
                <w:rFonts w:ascii="Times New Roman" w:hAnsi="Times New Roman" w:eastAsia="宋体" w:cs="Times New Roman"/>
                <w:color w:val="000000" w:themeColor="text1"/>
                <w:sz w:val="24"/>
                <w14:textFill>
                  <w14:solidFill>
                    <w14:schemeClr w14:val="tx1"/>
                  </w14:solidFill>
                </w14:textFill>
              </w:rPr>
              <w:t>具体方法及事故减缓防范及应急措施。</w:t>
            </w:r>
          </w:p>
          <w:p>
            <w:pPr>
              <w:autoSpaceDE w:val="0"/>
              <w:autoSpaceDN w:val="0"/>
              <w:adjustRightInd w:val="0"/>
              <w:snapToGrid w:val="0"/>
              <w:spacing w:line="360" w:lineRule="auto"/>
              <w:ind w:firstLine="482" w:firstLineChars="200"/>
              <w:rPr>
                <w:rFonts w:ascii="Times New Roman" w:hAnsi="Times New Roman" w:eastAsia="宋体" w:cs="Times New Roman"/>
                <w:b/>
                <w:bCs/>
                <w:color w:val="000000" w:themeColor="text1"/>
                <w:kern w:val="0"/>
                <w:sz w:val="24"/>
                <w14:textFill>
                  <w14:solidFill>
                    <w14:schemeClr w14:val="tx1"/>
                  </w14:solidFill>
                </w14:textFill>
              </w:rPr>
            </w:pPr>
            <w:r>
              <w:rPr>
                <w:rFonts w:ascii="Times New Roman" w:hAnsi="Times New Roman" w:eastAsia="宋体" w:cs="Times New Roman"/>
                <w:b/>
                <w:bCs/>
                <w:color w:val="000000" w:themeColor="text1"/>
                <w:kern w:val="0"/>
                <w:sz w:val="24"/>
                <w14:textFill>
                  <w14:solidFill>
                    <w14:schemeClr w14:val="tx1"/>
                  </w14:solidFill>
                </w14:textFill>
              </w:rPr>
              <w:t>（1）环境风险评价的目的及风险识别</w:t>
            </w:r>
          </w:p>
          <w:p>
            <w:pPr>
              <w:autoSpaceDE w:val="0"/>
              <w:autoSpaceDN w:val="0"/>
              <w:adjustRightInd w:val="0"/>
              <w:snapToGrid w:val="0"/>
              <w:spacing w:line="360" w:lineRule="auto"/>
              <w:ind w:firstLine="480" w:firstLineChars="200"/>
              <w:rPr>
                <w:rFonts w:ascii="Times New Roman" w:hAnsi="Times New Roman" w:eastAsia="宋体" w:cs="Times New Roman"/>
                <w:bCs/>
                <w:color w:val="000000" w:themeColor="text1"/>
                <w:kern w:val="0"/>
                <w:sz w:val="24"/>
                <w14:textFill>
                  <w14:solidFill>
                    <w14:schemeClr w14:val="tx1"/>
                  </w14:solidFill>
                </w14:textFill>
              </w:rPr>
            </w:pPr>
            <w:r>
              <w:rPr>
                <w:rFonts w:ascii="Times New Roman" w:hAnsi="Times New Roman" w:eastAsia="宋体" w:cs="Times New Roman"/>
                <w:bCs/>
                <w:color w:val="000000" w:themeColor="text1"/>
                <w:kern w:val="0"/>
                <w:sz w:val="24"/>
                <w14:textFill>
                  <w14:solidFill>
                    <w14:schemeClr w14:val="tx1"/>
                  </w14:solidFill>
                </w14:textFill>
              </w:rPr>
              <w:t>风险评价目的：根据国家环保部（环发[2012]77号）《关于进一步</w:t>
            </w:r>
            <w:bookmarkStart w:id="14" w:name="_GoBack"/>
            <w:bookmarkEnd w:id="14"/>
            <w:r>
              <w:rPr>
                <w:rFonts w:ascii="Times New Roman" w:hAnsi="Times New Roman" w:eastAsia="宋体" w:cs="Times New Roman"/>
                <w:bCs/>
                <w:color w:val="000000" w:themeColor="text1"/>
                <w:kern w:val="0"/>
                <w:sz w:val="24"/>
                <w14:textFill>
                  <w14:solidFill>
                    <w14:schemeClr w14:val="tx1"/>
                  </w14:solidFill>
                </w14:textFill>
              </w:rPr>
              <w:t>加强环境影响评价管理防范环境风险的通知》中的要求和本项目的情况，本评价通过对发生事故后果的风险分析，识别其潜在的环境风险，加强环境保护管理，将危险性事故对环境的影响减少到最低限度，以达到降低风险至可接受的级别、减轻危害程度和保护环境的目的。</w:t>
            </w:r>
          </w:p>
          <w:p>
            <w:pPr>
              <w:autoSpaceDE w:val="0"/>
              <w:autoSpaceDN w:val="0"/>
              <w:adjustRightInd w:val="0"/>
              <w:snapToGrid w:val="0"/>
              <w:spacing w:line="360" w:lineRule="auto"/>
              <w:ind w:firstLine="480" w:firstLineChars="200"/>
              <w:rPr>
                <w:rFonts w:ascii="Times New Roman" w:hAnsi="Times New Roman" w:eastAsia="宋体" w:cs="Times New Roman"/>
                <w:bCs/>
                <w:color w:val="000000" w:themeColor="text1"/>
                <w:kern w:val="0"/>
                <w:sz w:val="24"/>
                <w14:textFill>
                  <w14:solidFill>
                    <w14:schemeClr w14:val="tx1"/>
                  </w14:solidFill>
                </w14:textFill>
              </w:rPr>
            </w:pPr>
            <w:r>
              <w:rPr>
                <w:rFonts w:ascii="Times New Roman" w:hAnsi="Times New Roman" w:eastAsia="宋体" w:cs="Times New Roman"/>
                <w:bCs/>
                <w:color w:val="000000" w:themeColor="text1"/>
                <w:kern w:val="0"/>
                <w:sz w:val="24"/>
                <w14:textFill>
                  <w14:solidFill>
                    <w14:schemeClr w14:val="tx1"/>
                  </w14:solidFill>
                </w14:textFill>
              </w:rPr>
              <w:t>风险识别：根据《建设项目环境风险评价技术导则》（HJ/T169-2004），风险识别范围包括生产过程所涉及的物质风险识别和生产设施风险识别。</w:t>
            </w:r>
          </w:p>
          <w:p>
            <w:pPr>
              <w:autoSpaceDE w:val="0"/>
              <w:autoSpaceDN w:val="0"/>
              <w:adjustRightInd w:val="0"/>
              <w:snapToGrid w:val="0"/>
              <w:spacing w:line="360" w:lineRule="auto"/>
              <w:ind w:firstLine="480" w:firstLineChars="200"/>
              <w:rPr>
                <w:rFonts w:ascii="Times New Roman" w:hAnsi="Times New Roman" w:eastAsia="宋体" w:cs="Times New Roman"/>
                <w:bCs/>
                <w:color w:val="000000" w:themeColor="text1"/>
                <w:kern w:val="0"/>
                <w:sz w:val="24"/>
                <w14:textFill>
                  <w14:solidFill>
                    <w14:schemeClr w14:val="tx1"/>
                  </w14:solidFill>
                </w14:textFill>
              </w:rPr>
            </w:pPr>
            <w:r>
              <w:rPr>
                <w:rFonts w:ascii="Times New Roman" w:hAnsi="Times New Roman" w:eastAsia="宋体" w:cs="Times New Roman"/>
                <w:bCs/>
                <w:color w:val="000000" w:themeColor="text1"/>
                <w:kern w:val="0"/>
                <w:sz w:val="24"/>
                <w14:textFill>
                  <w14:solidFill>
                    <w14:schemeClr w14:val="tx1"/>
                  </w14:solidFill>
                </w14:textFill>
              </w:rPr>
              <w:t>根据《危险化学品重大危险源辨识》（GB18218-2009），本项目原材料为木材，不属于易燃固体，不属于重大危险源；其最大月存放量约为5吨，不构成重大危险源；油漆、稀释剂及固化剂等液态化学品最大月存放量约为0.94吨，亦不构成重大危险源。</w:t>
            </w:r>
          </w:p>
          <w:p>
            <w:pPr>
              <w:autoSpaceDE w:val="0"/>
              <w:autoSpaceDN w:val="0"/>
              <w:adjustRightInd w:val="0"/>
              <w:snapToGrid w:val="0"/>
              <w:spacing w:line="360" w:lineRule="auto"/>
              <w:ind w:firstLine="480" w:firstLineChars="200"/>
              <w:rPr>
                <w:rFonts w:ascii="Times New Roman" w:hAnsi="Times New Roman" w:eastAsia="宋体" w:cs="Times New Roman"/>
                <w:bCs/>
                <w:color w:val="000000" w:themeColor="text1"/>
                <w:kern w:val="0"/>
                <w:sz w:val="24"/>
                <w14:textFill>
                  <w14:solidFill>
                    <w14:schemeClr w14:val="tx1"/>
                  </w14:solidFill>
                </w14:textFill>
              </w:rPr>
            </w:pPr>
            <w:r>
              <w:rPr>
                <w:rFonts w:ascii="Times New Roman" w:hAnsi="Times New Roman" w:eastAsia="宋体" w:cs="Times New Roman"/>
                <w:bCs/>
                <w:color w:val="000000" w:themeColor="text1"/>
                <w:kern w:val="0"/>
                <w:sz w:val="24"/>
                <w14:textFill>
                  <w14:solidFill>
                    <w14:schemeClr w14:val="tx1"/>
                  </w14:solidFill>
                </w14:textFill>
              </w:rPr>
              <w:t>故本项目存在的风险识别主要为：</w:t>
            </w:r>
            <w:r>
              <w:rPr>
                <w:rFonts w:hint="eastAsia" w:ascii="宋体" w:hAnsi="宋体" w:eastAsia="宋体" w:cs="宋体"/>
                <w:bCs/>
                <w:color w:val="000000" w:themeColor="text1"/>
                <w:kern w:val="0"/>
                <w:sz w:val="24"/>
                <w14:textFill>
                  <w14:solidFill>
                    <w14:schemeClr w14:val="tx1"/>
                  </w14:solidFill>
                </w14:textFill>
              </w:rPr>
              <w:t>①</w:t>
            </w:r>
            <w:r>
              <w:rPr>
                <w:rFonts w:ascii="Times New Roman" w:hAnsi="Times New Roman" w:eastAsia="宋体" w:cs="Times New Roman"/>
                <w:bCs/>
                <w:color w:val="000000" w:themeColor="text1"/>
                <w:kern w:val="0"/>
                <w:sz w:val="24"/>
                <w14:textFill>
                  <w14:solidFill>
                    <w14:schemeClr w14:val="tx1"/>
                  </w14:solidFill>
                </w14:textFill>
              </w:rPr>
              <w:t>生产设施风险，项目生产机械设备故障及电路短路等问题，容易引发火灾；</w:t>
            </w:r>
            <w:r>
              <w:rPr>
                <w:rFonts w:hint="eastAsia" w:ascii="宋体" w:hAnsi="宋体" w:eastAsia="宋体" w:cs="宋体"/>
                <w:bCs/>
                <w:color w:val="000000" w:themeColor="text1"/>
                <w:kern w:val="0"/>
                <w:sz w:val="24"/>
                <w14:textFill>
                  <w14:solidFill>
                    <w14:schemeClr w14:val="tx1"/>
                  </w14:solidFill>
                </w14:textFill>
              </w:rPr>
              <w:t>②</w:t>
            </w:r>
            <w:r>
              <w:rPr>
                <w:rFonts w:ascii="Times New Roman" w:hAnsi="Times New Roman" w:eastAsia="宋体" w:cs="Times New Roman"/>
                <w:bCs/>
                <w:color w:val="000000" w:themeColor="text1"/>
                <w:kern w:val="0"/>
                <w:sz w:val="24"/>
                <w14:textFill>
                  <w14:solidFill>
                    <w14:schemeClr w14:val="tx1"/>
                  </w14:solidFill>
                </w14:textFill>
              </w:rPr>
              <w:t>危险废物贮存场所管理不当引发的火灾、泄漏风险。</w:t>
            </w:r>
          </w:p>
          <w:p>
            <w:pPr>
              <w:autoSpaceDE w:val="0"/>
              <w:autoSpaceDN w:val="0"/>
              <w:adjustRightInd w:val="0"/>
              <w:snapToGrid w:val="0"/>
              <w:spacing w:line="360" w:lineRule="auto"/>
              <w:ind w:firstLine="482" w:firstLineChars="200"/>
              <w:rPr>
                <w:rFonts w:ascii="Times New Roman" w:hAnsi="Times New Roman" w:eastAsia="宋体" w:cs="Times New Roman"/>
                <w:b/>
                <w:bCs/>
                <w:color w:val="000000" w:themeColor="text1"/>
                <w:kern w:val="0"/>
                <w:sz w:val="24"/>
                <w14:textFill>
                  <w14:solidFill>
                    <w14:schemeClr w14:val="tx1"/>
                  </w14:solidFill>
                </w14:textFill>
              </w:rPr>
            </w:pPr>
            <w:r>
              <w:rPr>
                <w:rFonts w:ascii="Times New Roman" w:hAnsi="Times New Roman" w:eastAsia="宋体" w:cs="Times New Roman"/>
                <w:b/>
                <w:bCs/>
                <w:color w:val="000000" w:themeColor="text1"/>
                <w:kern w:val="0"/>
                <w:sz w:val="24"/>
                <w14:textFill>
                  <w14:solidFill>
                    <w14:schemeClr w14:val="tx1"/>
                  </w14:solidFill>
                </w14:textFill>
              </w:rPr>
              <w:t>（2）事故概率分析</w:t>
            </w:r>
          </w:p>
          <w:p>
            <w:pPr>
              <w:autoSpaceDE w:val="0"/>
              <w:autoSpaceDN w:val="0"/>
              <w:adjustRightInd w:val="0"/>
              <w:snapToGrid w:val="0"/>
              <w:spacing w:line="360" w:lineRule="auto"/>
              <w:ind w:firstLine="480" w:firstLineChars="200"/>
              <w:rPr>
                <w:rFonts w:ascii="Times New Roman" w:hAnsi="Times New Roman" w:eastAsia="宋体" w:cs="Times New Roman"/>
                <w:bCs/>
                <w:color w:val="000000" w:themeColor="text1"/>
                <w:kern w:val="0"/>
                <w:sz w:val="24"/>
                <w14:textFill>
                  <w14:solidFill>
                    <w14:schemeClr w14:val="tx1"/>
                  </w14:solidFill>
                </w14:textFill>
              </w:rPr>
            </w:pPr>
            <w:r>
              <w:rPr>
                <w:rFonts w:ascii="Times New Roman" w:hAnsi="Times New Roman" w:eastAsia="宋体" w:cs="Times New Roman"/>
                <w:bCs/>
                <w:color w:val="000000" w:themeColor="text1"/>
                <w:kern w:val="0"/>
                <w:sz w:val="24"/>
                <w14:textFill>
                  <w14:solidFill>
                    <w14:schemeClr w14:val="tx1"/>
                  </w14:solidFill>
                </w14:textFill>
              </w:rPr>
              <w:t>生产车间燃烧原因很多，有雷电击中引燃，有人为放火，有不慎带入火种引燃。根据事故统计资料，各种原因发生概率均在1.0×10</w:t>
            </w:r>
            <w:r>
              <w:rPr>
                <w:rFonts w:ascii="Times New Roman" w:hAnsi="Times New Roman" w:eastAsia="宋体" w:cs="Times New Roman"/>
                <w:bCs/>
                <w:color w:val="000000" w:themeColor="text1"/>
                <w:kern w:val="0"/>
                <w:sz w:val="24"/>
                <w:vertAlign w:val="superscript"/>
                <w14:textFill>
                  <w14:solidFill>
                    <w14:schemeClr w14:val="tx1"/>
                  </w14:solidFill>
                </w14:textFill>
              </w:rPr>
              <w:t>-5</w:t>
            </w:r>
            <w:r>
              <w:rPr>
                <w:rFonts w:ascii="Times New Roman" w:hAnsi="Times New Roman" w:eastAsia="宋体" w:cs="Times New Roman"/>
                <w:bCs/>
                <w:color w:val="000000" w:themeColor="text1"/>
                <w:kern w:val="0"/>
                <w:sz w:val="24"/>
                <w14:textFill>
                  <w14:solidFill>
                    <w14:schemeClr w14:val="tx1"/>
                  </w14:solidFill>
                </w14:textFill>
              </w:rPr>
              <w:t>之下。其中，火种引燃发生概率最大。火种引燃一旦发生，往往时间长、来势猛、损失大。</w:t>
            </w:r>
          </w:p>
          <w:p>
            <w:pPr>
              <w:autoSpaceDE w:val="0"/>
              <w:autoSpaceDN w:val="0"/>
              <w:adjustRightInd w:val="0"/>
              <w:snapToGrid w:val="0"/>
              <w:spacing w:line="360" w:lineRule="auto"/>
              <w:ind w:firstLine="482" w:firstLineChars="200"/>
              <w:rPr>
                <w:rFonts w:ascii="Times New Roman" w:hAnsi="Times New Roman" w:eastAsia="宋体" w:cs="Times New Roman"/>
                <w:b/>
                <w:bCs/>
                <w:color w:val="000000" w:themeColor="text1"/>
                <w:kern w:val="0"/>
                <w:sz w:val="24"/>
                <w14:textFill>
                  <w14:solidFill>
                    <w14:schemeClr w14:val="tx1"/>
                  </w14:solidFill>
                </w14:textFill>
              </w:rPr>
            </w:pPr>
            <w:r>
              <w:rPr>
                <w:rFonts w:ascii="Times New Roman" w:hAnsi="Times New Roman" w:eastAsia="宋体" w:cs="Times New Roman"/>
                <w:b/>
                <w:bCs/>
                <w:color w:val="000000" w:themeColor="text1"/>
                <w:kern w:val="0"/>
                <w:sz w:val="24"/>
                <w14:textFill>
                  <w14:solidFill>
                    <w14:schemeClr w14:val="tx1"/>
                  </w14:solidFill>
                </w14:textFill>
              </w:rPr>
              <w:t>（3）风险影响分析</w:t>
            </w:r>
          </w:p>
          <w:p>
            <w:pPr>
              <w:autoSpaceDE w:val="0"/>
              <w:autoSpaceDN w:val="0"/>
              <w:adjustRightInd w:val="0"/>
              <w:snapToGrid w:val="0"/>
              <w:spacing w:line="360" w:lineRule="auto"/>
              <w:ind w:firstLine="480" w:firstLineChars="200"/>
              <w:rPr>
                <w:rFonts w:ascii="Times New Roman" w:hAnsi="Times New Roman" w:eastAsia="宋体" w:cs="Times New Roman"/>
                <w:bCs/>
                <w:color w:val="000000" w:themeColor="text1"/>
                <w:kern w:val="0"/>
                <w:sz w:val="24"/>
                <w14:textFill>
                  <w14:solidFill>
                    <w14:schemeClr w14:val="tx1"/>
                  </w14:solidFill>
                </w14:textFill>
              </w:rPr>
            </w:pPr>
            <w:r>
              <w:rPr>
                <w:rFonts w:ascii="Times New Roman" w:hAnsi="Times New Roman" w:eastAsia="宋体" w:cs="Times New Roman"/>
                <w:bCs/>
                <w:color w:val="000000" w:themeColor="text1"/>
                <w:kern w:val="0"/>
                <w:sz w:val="24"/>
                <w14:textFill>
                  <w14:solidFill>
                    <w14:schemeClr w14:val="tx1"/>
                  </w14:solidFill>
                </w14:textFill>
              </w:rPr>
              <w:t>在工业生产及储运中，火灾比爆炸或有毒物质泄漏更经常发生。火灾是通过放出辐射热影响周围环境。火灾辐射热造成的损害可由接受辐射热能量的大小衡量，即单位表面积在接触时间内所吸收能量或单位面积受到辐射的功率大小来计算。如果辐射热的能量达到一定程度，可引起其它可燃物燃烧。一般而言，火的辐射热局限于近火源的区域内(约200米)，对邻近地区影响不大。</w:t>
            </w:r>
          </w:p>
          <w:p>
            <w:pPr>
              <w:autoSpaceDE w:val="0"/>
              <w:autoSpaceDN w:val="0"/>
              <w:adjustRightInd w:val="0"/>
              <w:snapToGrid w:val="0"/>
              <w:spacing w:line="360" w:lineRule="auto"/>
              <w:ind w:firstLine="480" w:firstLineChars="200"/>
              <w:rPr>
                <w:rFonts w:ascii="Times New Roman" w:hAnsi="Times New Roman" w:eastAsia="宋体" w:cs="Times New Roman"/>
                <w:bCs/>
                <w:color w:val="000000" w:themeColor="text1"/>
                <w:kern w:val="0"/>
                <w:sz w:val="24"/>
                <w14:textFill>
                  <w14:solidFill>
                    <w14:schemeClr w14:val="tx1"/>
                  </w14:solidFill>
                </w14:textFill>
              </w:rPr>
            </w:pPr>
            <w:r>
              <w:rPr>
                <w:rFonts w:ascii="Times New Roman" w:hAnsi="Times New Roman" w:eastAsia="宋体" w:cs="Times New Roman"/>
                <w:bCs/>
                <w:color w:val="000000" w:themeColor="text1"/>
                <w:kern w:val="0"/>
                <w:sz w:val="24"/>
                <w14:textFill>
                  <w14:solidFill>
                    <w14:schemeClr w14:val="tx1"/>
                  </w14:solidFill>
                </w14:textFill>
              </w:rPr>
              <w:t>发生火灾爆炸时产生的环境危害主要是震荡作用、冲击波、碎片冲击和造成火灾等影响，产生粉尘较多，在生产、清扫等过程中容易达到或瞬间达到粉尘爆炸下限，容易产生爆炸，根据同类事故调查，火灾爆炸的损害范围一般在 200m 以内。</w:t>
            </w:r>
          </w:p>
          <w:p>
            <w:pPr>
              <w:autoSpaceDE w:val="0"/>
              <w:autoSpaceDN w:val="0"/>
              <w:adjustRightInd w:val="0"/>
              <w:snapToGrid w:val="0"/>
              <w:spacing w:line="360" w:lineRule="auto"/>
              <w:ind w:firstLine="482" w:firstLineChars="200"/>
              <w:rPr>
                <w:rFonts w:ascii="Times New Roman" w:hAnsi="Times New Roman" w:eastAsia="宋体" w:cs="Times New Roman"/>
                <w:b/>
                <w:bCs/>
                <w:color w:val="000000" w:themeColor="text1"/>
                <w:kern w:val="0"/>
                <w:sz w:val="24"/>
                <w14:textFill>
                  <w14:solidFill>
                    <w14:schemeClr w14:val="tx1"/>
                  </w14:solidFill>
                </w14:textFill>
              </w:rPr>
            </w:pPr>
            <w:r>
              <w:rPr>
                <w:rFonts w:ascii="Times New Roman" w:hAnsi="Times New Roman" w:eastAsia="宋体" w:cs="Times New Roman"/>
                <w:b/>
                <w:bCs/>
                <w:color w:val="000000" w:themeColor="text1"/>
                <w:kern w:val="0"/>
                <w:sz w:val="24"/>
                <w14:textFill>
                  <w14:solidFill>
                    <w14:schemeClr w14:val="tx1"/>
                  </w14:solidFill>
                </w14:textFill>
              </w:rPr>
              <w:t>（4）事故防范措施</w:t>
            </w:r>
          </w:p>
          <w:p>
            <w:pPr>
              <w:autoSpaceDE w:val="0"/>
              <w:autoSpaceDN w:val="0"/>
              <w:adjustRightInd w:val="0"/>
              <w:snapToGrid w:val="0"/>
              <w:spacing w:line="360" w:lineRule="auto"/>
              <w:ind w:firstLine="480" w:firstLineChars="200"/>
              <w:rPr>
                <w:rFonts w:ascii="Times New Roman" w:hAnsi="Times New Roman" w:eastAsia="宋体" w:cs="Times New Roman"/>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①</w:t>
            </w:r>
            <w:r>
              <w:rPr>
                <w:rFonts w:ascii="Times New Roman" w:hAnsi="Times New Roman" w:eastAsia="宋体" w:cs="Times New Roman"/>
                <w:bCs/>
                <w:color w:val="000000" w:themeColor="text1"/>
                <w:kern w:val="0"/>
                <w:sz w:val="24"/>
                <w14:textFill>
                  <w14:solidFill>
                    <w14:schemeClr w14:val="tx1"/>
                  </w14:solidFill>
                </w14:textFill>
              </w:rPr>
              <w:t>在总图布置中，应充分考虑各建筑物的防火间距，安全疏散以及自热条件等方面的问题，确保其符合国家的有关规定。仓储区设环形道路，和界区外道路相连，以利事故状态下人员疏散和抢救。</w:t>
            </w:r>
            <w:r>
              <w:rPr>
                <w:rFonts w:hint="eastAsia" w:ascii="宋体" w:hAnsi="宋体" w:eastAsia="宋体" w:cs="宋体"/>
                <w:bCs/>
                <w:color w:val="000000" w:themeColor="text1"/>
                <w:kern w:val="0"/>
                <w:sz w:val="24"/>
                <w14:textFill>
                  <w14:solidFill>
                    <w14:schemeClr w14:val="tx1"/>
                  </w14:solidFill>
                </w14:textFill>
              </w:rPr>
              <w:t>②</w:t>
            </w:r>
            <w:r>
              <w:rPr>
                <w:rFonts w:ascii="Times New Roman" w:hAnsi="Times New Roman" w:eastAsia="宋体" w:cs="Times New Roman"/>
                <w:bCs/>
                <w:color w:val="000000" w:themeColor="text1"/>
                <w:kern w:val="0"/>
                <w:sz w:val="24"/>
                <w14:textFill>
                  <w14:solidFill>
                    <w14:schemeClr w14:val="tx1"/>
                  </w14:solidFill>
                </w14:textFill>
              </w:rPr>
              <w:t>具有易燃、易爆介质的仓房应遵守防火、防爆等安全规范、标准的规定，建筑物按《建筑防火设计规范》的规定进行设计。</w:t>
            </w:r>
            <w:r>
              <w:rPr>
                <w:rFonts w:hint="eastAsia" w:ascii="宋体" w:hAnsi="宋体" w:eastAsia="宋体" w:cs="宋体"/>
                <w:bCs/>
                <w:color w:val="000000" w:themeColor="text1"/>
                <w:kern w:val="0"/>
                <w:sz w:val="24"/>
                <w14:textFill>
                  <w14:solidFill>
                    <w14:schemeClr w14:val="tx1"/>
                  </w14:solidFill>
                </w14:textFill>
              </w:rPr>
              <w:t>③</w:t>
            </w:r>
            <w:r>
              <w:rPr>
                <w:rFonts w:ascii="Times New Roman" w:hAnsi="Times New Roman" w:eastAsia="宋体" w:cs="Times New Roman"/>
                <w:bCs/>
                <w:color w:val="000000" w:themeColor="text1"/>
                <w:kern w:val="0"/>
                <w:sz w:val="24"/>
                <w14:textFill>
                  <w14:solidFill>
                    <w14:schemeClr w14:val="tx1"/>
                  </w14:solidFill>
                </w14:textFill>
              </w:rPr>
              <w:t>建筑设计采用国家标准及行业标准。建筑物的防火等级均应采用国家现行规范要求进行设计。根据火灾危险等级和防火、防爆要求，建筑物按一、二级耐火等级设计，满足建筑防火要求。</w:t>
            </w:r>
            <w:r>
              <w:rPr>
                <w:rFonts w:hint="eastAsia" w:ascii="宋体" w:hAnsi="宋体" w:eastAsia="宋体" w:cs="宋体"/>
                <w:bCs/>
                <w:color w:val="000000" w:themeColor="text1"/>
                <w:kern w:val="0"/>
                <w:sz w:val="24"/>
                <w14:textFill>
                  <w14:solidFill>
                    <w14:schemeClr w14:val="tx1"/>
                  </w14:solidFill>
                </w14:textFill>
              </w:rPr>
              <w:t>④</w:t>
            </w:r>
            <w:r>
              <w:rPr>
                <w:rFonts w:ascii="Times New Roman" w:hAnsi="Times New Roman" w:eastAsia="宋体" w:cs="Times New Roman"/>
                <w:bCs/>
                <w:color w:val="000000" w:themeColor="text1"/>
                <w:kern w:val="0"/>
                <w:sz w:val="24"/>
                <w14:textFill>
                  <w14:solidFill>
                    <w14:schemeClr w14:val="tx1"/>
                  </w14:solidFill>
                </w14:textFill>
              </w:rPr>
              <w:t>建筑设计必须采取妥善的防雷措施， 以防止直接雷击和雷电感应。 为防止直接雷击，一般在库房周围装设避雷针，仓库各部分必须完全位于避雷针的保护范围以内。</w:t>
            </w:r>
            <w:r>
              <w:rPr>
                <w:rFonts w:hint="eastAsia" w:ascii="宋体" w:hAnsi="宋体" w:eastAsia="宋体" w:cs="宋体"/>
                <w:bCs/>
                <w:color w:val="000000" w:themeColor="text1"/>
                <w:kern w:val="0"/>
                <w:sz w:val="24"/>
                <w14:textFill>
                  <w14:solidFill>
                    <w14:schemeClr w14:val="tx1"/>
                  </w14:solidFill>
                </w14:textFill>
              </w:rPr>
              <w:t>⑤</w:t>
            </w:r>
            <w:r>
              <w:rPr>
                <w:rFonts w:ascii="Times New Roman" w:hAnsi="Times New Roman" w:eastAsia="宋体" w:cs="Times New Roman"/>
                <w:bCs/>
                <w:color w:val="000000" w:themeColor="text1"/>
                <w:kern w:val="0"/>
                <w:sz w:val="24"/>
                <w14:textFill>
                  <w14:solidFill>
                    <w14:schemeClr w14:val="tx1"/>
                  </w14:solidFill>
                </w14:textFill>
              </w:rPr>
              <w:t>企业应加强装置作业区道路的管理，必须符合有关规定要求，并设立必要的交通标志；道路的管理应满足《建筑设计防火规范》的要求，必须确保消防通道畅通及消防设施的完好可靠。</w:t>
            </w:r>
            <w:r>
              <w:rPr>
                <w:rFonts w:hint="eastAsia" w:ascii="宋体" w:hAnsi="宋体" w:eastAsia="宋体" w:cs="宋体"/>
                <w:bCs/>
                <w:color w:val="000000" w:themeColor="text1"/>
                <w:kern w:val="0"/>
                <w:sz w:val="24"/>
                <w14:textFill>
                  <w14:solidFill>
                    <w14:schemeClr w14:val="tx1"/>
                  </w14:solidFill>
                </w14:textFill>
              </w:rPr>
              <w:t>⑥</w:t>
            </w:r>
            <w:r>
              <w:rPr>
                <w:rFonts w:ascii="Times New Roman" w:hAnsi="Times New Roman" w:eastAsia="宋体" w:cs="Times New Roman"/>
                <w:bCs/>
                <w:color w:val="000000" w:themeColor="text1"/>
                <w:kern w:val="0"/>
                <w:sz w:val="24"/>
                <w14:textFill>
                  <w14:solidFill>
                    <w14:schemeClr w14:val="tx1"/>
                  </w14:solidFill>
                </w14:textFill>
              </w:rPr>
              <w:t>根据《建筑设计防火规范》、《建筑灭火器配置设计规范》等规范要求，企业应定期对消防器材进行检测与更换，确保其完好状态。</w:t>
            </w:r>
          </w:p>
          <w:p>
            <w:pPr>
              <w:autoSpaceDE w:val="0"/>
              <w:autoSpaceDN w:val="0"/>
              <w:adjustRightInd w:val="0"/>
              <w:snapToGrid w:val="0"/>
              <w:spacing w:line="360" w:lineRule="auto"/>
              <w:ind w:firstLine="480" w:firstLineChars="200"/>
              <w:rPr>
                <w:rFonts w:ascii="Times New Roman" w:hAnsi="Times New Roman" w:eastAsia="宋体" w:cs="Times New Roman"/>
                <w:bCs/>
                <w:color w:val="000000" w:themeColor="text1"/>
                <w:kern w:val="0"/>
                <w:sz w:val="24"/>
                <w14:textFill>
                  <w14:solidFill>
                    <w14:schemeClr w14:val="tx1"/>
                  </w14:solidFill>
                </w14:textFill>
              </w:rPr>
            </w:pPr>
            <w:r>
              <w:rPr>
                <w:rFonts w:ascii="Times New Roman" w:hAnsi="Times New Roman" w:eastAsia="宋体" w:cs="Times New Roman"/>
                <w:bCs/>
                <w:color w:val="000000" w:themeColor="text1"/>
                <w:kern w:val="0"/>
                <w:sz w:val="24"/>
                <w14:textFill>
                  <w14:solidFill>
                    <w14:schemeClr w14:val="tx1"/>
                  </w14:solidFill>
                </w14:textFill>
              </w:rPr>
              <w:t>在储存区，应设明显的防火等级标志，通道、出入口和通向消防设施的道路应保持畅通。</w:t>
            </w:r>
          </w:p>
          <w:p>
            <w:pPr>
              <w:autoSpaceDE w:val="0"/>
              <w:autoSpaceDN w:val="0"/>
              <w:adjustRightInd w:val="0"/>
              <w:snapToGrid w:val="0"/>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p>
        </w:tc>
      </w:tr>
    </w:tbl>
    <w:p>
      <w:pPr>
        <w:keepNext/>
        <w:keepLines/>
        <w:ind w:left="105" w:leftChars="50" w:right="105" w:rightChars="50"/>
        <w:jc w:val="left"/>
        <w:outlineLvl w:val="0"/>
        <w:rPr>
          <w:rFonts w:ascii="Times New Roman" w:hAnsi="Times New Roman" w:eastAsia="宋体" w:cs="Times New Roman"/>
          <w:b/>
          <w:bCs/>
          <w:color w:val="000000" w:themeColor="text1"/>
          <w:kern w:val="44"/>
          <w:sz w:val="44"/>
          <w:szCs w:val="44"/>
          <w14:textFill>
            <w14:solidFill>
              <w14:schemeClr w14:val="tx1"/>
            </w14:solidFill>
          </w14:textFill>
        </w:rPr>
      </w:pPr>
      <w:r>
        <w:rPr>
          <w:rFonts w:ascii="Times New Roman" w:hAnsi="Times New Roman" w:eastAsia="宋体" w:cs="Times New Roman"/>
          <w:b/>
          <w:bCs/>
          <w:color w:val="000000" w:themeColor="text1"/>
          <w:kern w:val="44"/>
          <w:sz w:val="28"/>
          <w:szCs w:val="28"/>
          <w14:textFill>
            <w14:solidFill>
              <w14:schemeClr w14:val="tx1"/>
            </w14:solidFill>
          </w14:textFill>
        </w:rPr>
        <w:t>表八、建设项目拟采取的防治措施及预期治理效果</w:t>
      </w:r>
    </w:p>
    <w:tbl>
      <w:tblPr>
        <w:tblStyle w:val="39"/>
        <w:tblpPr w:leftFromText="180" w:rightFromText="180" w:vertAnchor="text" w:horzAnchor="margin" w:tblpXSpec="center" w:tblpY="2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7"/>
        <w:gridCol w:w="851"/>
        <w:gridCol w:w="1417"/>
        <w:gridCol w:w="411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gridSpan w:val="2"/>
            <w:tcBorders>
              <w:tl2br w:val="single" w:color="auto" w:sz="4" w:space="0"/>
            </w:tcBorders>
            <w:vAlign w:val="center"/>
          </w:tcPr>
          <w:p>
            <w:pPr>
              <w:ind w:left="50" w:right="50" w:firstLine="48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内容</w:t>
            </w:r>
          </w:p>
          <w:p>
            <w:pPr>
              <w:ind w:left="50" w:right="50"/>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类型</w:t>
            </w:r>
          </w:p>
        </w:tc>
        <w:tc>
          <w:tcPr>
            <w:tcW w:w="851" w:type="dxa"/>
            <w:vAlign w:val="center"/>
          </w:tcPr>
          <w:p>
            <w:pPr>
              <w:ind w:left="50" w:right="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排放源</w:t>
            </w:r>
          </w:p>
        </w:tc>
        <w:tc>
          <w:tcPr>
            <w:tcW w:w="1417" w:type="dxa"/>
            <w:vAlign w:val="center"/>
          </w:tcPr>
          <w:p>
            <w:pPr>
              <w:ind w:left="50" w:right="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污染物</w:t>
            </w:r>
          </w:p>
        </w:tc>
        <w:tc>
          <w:tcPr>
            <w:tcW w:w="4111" w:type="dxa"/>
            <w:vAlign w:val="center"/>
          </w:tcPr>
          <w:p>
            <w:pPr>
              <w:ind w:left="50" w:right="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防治措施</w:t>
            </w:r>
          </w:p>
        </w:tc>
        <w:tc>
          <w:tcPr>
            <w:tcW w:w="1843" w:type="dxa"/>
            <w:vAlign w:val="center"/>
          </w:tcPr>
          <w:p>
            <w:pPr>
              <w:ind w:left="50" w:right="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restart"/>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大气污染物</w:t>
            </w:r>
          </w:p>
        </w:tc>
        <w:tc>
          <w:tcPr>
            <w:tcW w:w="567" w:type="dxa"/>
            <w:vMerge w:val="restart"/>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运营期</w:t>
            </w:r>
          </w:p>
        </w:tc>
        <w:tc>
          <w:tcPr>
            <w:tcW w:w="851" w:type="dxa"/>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开料、平刨、仿形、出齿、开孔</w:t>
            </w:r>
          </w:p>
        </w:tc>
        <w:tc>
          <w:tcPr>
            <w:tcW w:w="1417" w:type="dxa"/>
            <w:shd w:val="clear" w:color="auto" w:fill="auto"/>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粉尘</w:t>
            </w:r>
          </w:p>
        </w:tc>
        <w:tc>
          <w:tcPr>
            <w:tcW w:w="4111" w:type="dxa"/>
            <w:shd w:val="clear" w:color="auto" w:fill="auto"/>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开料、平刨、仿形、出齿、开孔工序设置于车间的木工区，其中6个工位（1台压刨机、1台线条机、1台冷压机、1台梳齿机、1台精密机、1台精密裁板机），均配备吸尘风管并且设置设备挡板，可将各个木材加工部位产生的木屑粉尘统一收集，并由主风管通往收尘室的一套布袋除尘装置进行处理（收集效率60%，风量13000Nm</w:t>
            </w:r>
            <w:r>
              <w:rPr>
                <w:rFonts w:ascii="Times New Roman" w:hAnsi="Times New Roman" w:eastAsia="宋体" w:cs="Times New Roman"/>
                <w:bCs/>
                <w:color w:val="000000" w:themeColor="text1"/>
                <w:szCs w:val="21"/>
                <w:vertAlign w:val="superscript"/>
                <w14:textFill>
                  <w14:solidFill>
                    <w14:schemeClr w14:val="tx1"/>
                  </w14:solidFill>
                </w14:textFill>
              </w:rPr>
              <w:t>3</w:t>
            </w:r>
            <w:r>
              <w:rPr>
                <w:rFonts w:ascii="Times New Roman" w:hAnsi="Times New Roman" w:eastAsia="宋体" w:cs="Times New Roman"/>
                <w:bCs/>
                <w:color w:val="000000" w:themeColor="text1"/>
                <w:szCs w:val="21"/>
                <w14:textFill>
                  <w14:solidFill>
                    <w14:schemeClr w14:val="tx1"/>
                  </w14:solidFill>
                </w14:textFill>
              </w:rPr>
              <w:t>/h，处理效率90%）。</w:t>
            </w:r>
          </w:p>
        </w:tc>
        <w:tc>
          <w:tcPr>
            <w:tcW w:w="1843" w:type="dxa"/>
            <w:vMerge w:val="restart"/>
            <w:shd w:val="clear" w:color="auto" w:fill="auto"/>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GB16297-1996《大气污染物综合排放标准》</w:t>
            </w:r>
            <w:commentRangeStart w:id="1"/>
            <w:r>
              <w:rPr>
                <w:rFonts w:ascii="Times New Roman" w:hAnsi="Times New Roman" w:eastAsia="宋体" w:cs="Times New Roman"/>
                <w:color w:val="000000" w:themeColor="text1"/>
                <w14:textFill>
                  <w14:solidFill>
                    <w14:schemeClr w14:val="tx1"/>
                  </w14:solidFill>
                </w14:textFill>
              </w:rPr>
              <w:t>表2</w:t>
            </w:r>
            <w:commentRangeEnd w:id="1"/>
            <w:r>
              <w:comment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continue"/>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p>
        </w:tc>
        <w:tc>
          <w:tcPr>
            <w:tcW w:w="567" w:type="dxa"/>
            <w:vMerge w:val="continue"/>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p>
        </w:tc>
        <w:tc>
          <w:tcPr>
            <w:tcW w:w="851"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打磨、抛光、喷漆</w:t>
            </w:r>
          </w:p>
        </w:tc>
        <w:tc>
          <w:tcPr>
            <w:tcW w:w="1417" w:type="dxa"/>
            <w:shd w:val="clear" w:color="auto" w:fill="auto"/>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粉尘、二甲苯VOCs</w:t>
            </w:r>
          </w:p>
        </w:tc>
        <w:tc>
          <w:tcPr>
            <w:tcW w:w="4111" w:type="dxa"/>
            <w:shd w:val="clear" w:color="auto" w:fill="auto"/>
            <w:vAlign w:val="center"/>
          </w:tcPr>
          <w:p>
            <w:pPr>
              <w:pStyle w:val="78"/>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设置密闭的喷漆房（内设打磨抛光、喷漆，4个风机，总风量8000m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/h），采用工艺为水帘吸附+超细纤维干式过滤+活性炭（新增）+15m排气筒排放，粉尘除尘效率85%，VOCs去除效率60%。</w:t>
            </w:r>
          </w:p>
          <w:p>
            <w:pPr>
              <w:pStyle w:val="78"/>
              <w:ind w:firstLine="420" w:firstLineChars="200"/>
              <w:jc w:val="left"/>
              <w:rPr>
                <w:rFonts w:eastAsiaTheme="minorEastAsia"/>
                <w:color w:val="000000" w:themeColor="text1"/>
                <w:szCs w:val="21"/>
                <w14:textFill>
                  <w14:solidFill>
                    <w14:schemeClr w14:val="tx1"/>
                  </w14:solidFill>
                </w14:textFill>
              </w:rPr>
            </w:pPr>
            <w:r>
              <w:rPr>
                <w:bCs/>
                <w:color w:val="000000" w:themeColor="text1"/>
                <w:szCs w:val="21"/>
                <w14:textFill>
                  <w14:solidFill>
                    <w14:schemeClr w14:val="tx1"/>
                  </w14:solidFill>
                </w14:textFill>
              </w:rPr>
              <w:t>同时</w:t>
            </w:r>
            <w:r>
              <w:rPr>
                <w:rFonts w:eastAsiaTheme="minorEastAsia"/>
                <w:color w:val="000000" w:themeColor="text1"/>
                <w:szCs w:val="21"/>
                <w14:textFill>
                  <w14:solidFill>
                    <w14:schemeClr w14:val="tx1"/>
                  </w14:solidFill>
                </w14:textFill>
              </w:rPr>
              <w:t>1台砂光机、精密机均自带一套袋式除尘器，用于收集粉尘</w:t>
            </w:r>
            <w:r>
              <w:rPr>
                <w:bCs/>
                <w:color w:val="000000" w:themeColor="text1"/>
                <w:szCs w:val="21"/>
                <w14:textFill>
                  <w14:solidFill>
                    <w14:schemeClr w14:val="tx1"/>
                  </w14:solidFill>
                </w14:textFill>
              </w:rPr>
              <w:t>（收集效率60%，处理效率90%）</w:t>
            </w:r>
            <w:r>
              <w:rPr>
                <w:rFonts w:eastAsiaTheme="minorEastAsia"/>
                <w:color w:val="000000" w:themeColor="text1"/>
                <w:szCs w:val="21"/>
                <w14:textFill>
                  <w14:solidFill>
                    <w14:schemeClr w14:val="tx1"/>
                  </w14:solidFill>
                </w14:textFill>
              </w:rPr>
              <w:t>；</w:t>
            </w:r>
          </w:p>
          <w:p>
            <w:pPr>
              <w:ind w:left="50" w:right="50"/>
              <w:jc w:val="center"/>
              <w:rPr>
                <w:rFonts w:ascii="Times New Roman" w:hAnsi="Times New Roman" w:eastAsia="宋体" w:cs="Times New Roman"/>
                <w:bCs/>
                <w:color w:val="000000" w:themeColor="text1"/>
                <w:szCs w:val="21"/>
                <w14:textFill>
                  <w14:solidFill>
                    <w14:schemeClr w14:val="tx1"/>
                  </w14:solidFill>
                </w14:textFill>
              </w:rPr>
            </w:pPr>
          </w:p>
        </w:tc>
        <w:tc>
          <w:tcPr>
            <w:tcW w:w="1843" w:type="dxa"/>
            <w:vMerge w:val="continue"/>
            <w:shd w:val="clear" w:color="auto" w:fill="auto"/>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continue"/>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p>
        </w:tc>
        <w:tc>
          <w:tcPr>
            <w:tcW w:w="567" w:type="dxa"/>
            <w:vMerge w:val="continue"/>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p>
        </w:tc>
        <w:tc>
          <w:tcPr>
            <w:tcW w:w="851"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食堂</w:t>
            </w:r>
          </w:p>
        </w:tc>
        <w:tc>
          <w:tcPr>
            <w:tcW w:w="1417" w:type="dxa"/>
            <w:shd w:val="clear" w:color="auto" w:fill="auto"/>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油烟</w:t>
            </w:r>
          </w:p>
        </w:tc>
        <w:tc>
          <w:tcPr>
            <w:tcW w:w="4111" w:type="dxa"/>
            <w:shd w:val="clear" w:color="auto" w:fill="auto"/>
            <w:vAlign w:val="center"/>
          </w:tcPr>
          <w:p>
            <w:pPr>
              <w:ind w:left="50" w:right="50"/>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食堂油烟经小型油烟净化器处理后，达标外排。</w:t>
            </w:r>
          </w:p>
        </w:tc>
        <w:tc>
          <w:tcPr>
            <w:tcW w:w="1843" w:type="dxa"/>
            <w:shd w:val="clear" w:color="auto" w:fill="auto"/>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GB18483-2001《饮食业油烟排放标准》小型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restart"/>
            <w:tcBorders>
              <w:right w:val="single" w:color="auto" w:sz="4" w:space="0"/>
            </w:tcBorders>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水污染物</w:t>
            </w:r>
          </w:p>
        </w:tc>
        <w:tc>
          <w:tcPr>
            <w:tcW w:w="567" w:type="dxa"/>
            <w:vMerge w:val="restart"/>
            <w:tcBorders>
              <w:top w:val="single" w:color="auto" w:sz="4" w:space="0"/>
              <w:left w:val="single" w:color="auto" w:sz="4" w:space="0"/>
              <w:right w:val="single" w:color="auto" w:sz="4" w:space="0"/>
            </w:tcBorders>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运营期</w:t>
            </w:r>
          </w:p>
        </w:tc>
        <w:tc>
          <w:tcPr>
            <w:tcW w:w="851" w:type="dxa"/>
            <w:tcBorders>
              <w:left w:val="single" w:color="auto" w:sz="4" w:space="0"/>
            </w:tcBorders>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生活废水</w:t>
            </w:r>
          </w:p>
        </w:tc>
        <w:tc>
          <w:tcPr>
            <w:tcW w:w="1417" w:type="dxa"/>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CODcr、BOD</w:t>
            </w:r>
            <w:r>
              <w:rPr>
                <w:rFonts w:ascii="Times New Roman" w:hAnsi="Times New Roman" w:eastAsia="宋体" w:cs="Times New Roman"/>
                <w:color w:val="000000" w:themeColor="text1"/>
                <w:vertAlign w:val="subscript"/>
                <w14:textFill>
                  <w14:solidFill>
                    <w14:schemeClr w14:val="tx1"/>
                  </w14:solidFill>
                </w14:textFill>
              </w:rPr>
              <w:t>5</w:t>
            </w:r>
            <w:r>
              <w:rPr>
                <w:rFonts w:ascii="Times New Roman" w:hAnsi="Times New Roman" w:eastAsia="宋体" w:cs="Times New Roman"/>
                <w:color w:val="000000" w:themeColor="text1"/>
                <w14:textFill>
                  <w14:solidFill>
                    <w14:schemeClr w14:val="tx1"/>
                  </w14:solidFill>
                </w14:textFill>
              </w:rPr>
              <w:t>、SS、氨氮、总磷等</w:t>
            </w:r>
          </w:p>
        </w:tc>
        <w:tc>
          <w:tcPr>
            <w:tcW w:w="4111" w:type="dxa"/>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生活污水：厨房废水经1个隔油池（0.1m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）处理后，与其它生活废水排入化粪池（已建，6m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）处理，定期委托周边村民清运，用于农作物施肥。</w:t>
            </w:r>
          </w:p>
        </w:tc>
        <w:tc>
          <w:tcPr>
            <w:tcW w:w="1843" w:type="dxa"/>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continue"/>
            <w:tcBorders>
              <w:right w:val="single" w:color="auto" w:sz="4" w:space="0"/>
            </w:tcBorders>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p>
        </w:tc>
        <w:tc>
          <w:tcPr>
            <w:tcW w:w="567" w:type="dxa"/>
            <w:vMerge w:val="continue"/>
            <w:tcBorders>
              <w:left w:val="single" w:color="auto" w:sz="4" w:space="0"/>
              <w:right w:val="single" w:color="auto" w:sz="4" w:space="0"/>
            </w:tcBorders>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p>
        </w:tc>
        <w:tc>
          <w:tcPr>
            <w:tcW w:w="851" w:type="dxa"/>
            <w:tcBorders>
              <w:left w:val="single" w:color="auto" w:sz="4" w:space="0"/>
            </w:tcBorders>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生产废水</w:t>
            </w:r>
          </w:p>
        </w:tc>
        <w:tc>
          <w:tcPr>
            <w:tcW w:w="1417"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油漆渣等</w:t>
            </w:r>
          </w:p>
        </w:tc>
        <w:tc>
          <w:tcPr>
            <w:tcW w:w="4111" w:type="dxa"/>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添加专用的油漆絮凝剂，将被清洗到水中的漆雾颗粒凝结成漆渣漂浮到水面上定期打捞收集，交由有资质的单位进行处置，喷漆水经处理后循环使用，不外排。</w:t>
            </w:r>
          </w:p>
        </w:tc>
        <w:tc>
          <w:tcPr>
            <w:tcW w:w="1843" w:type="dxa"/>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17" w:type="dxa"/>
            <w:vMerge w:val="restart"/>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固体废弃物</w:t>
            </w:r>
          </w:p>
        </w:tc>
        <w:tc>
          <w:tcPr>
            <w:tcW w:w="567" w:type="dxa"/>
            <w:vMerge w:val="restart"/>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运营期</w:t>
            </w:r>
          </w:p>
        </w:tc>
        <w:tc>
          <w:tcPr>
            <w:tcW w:w="851"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危险废物</w:t>
            </w:r>
          </w:p>
        </w:tc>
        <w:tc>
          <w:tcPr>
            <w:tcW w:w="1417"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漆渣及油漆桶S2、废活性炭及超细纤维</w:t>
            </w:r>
          </w:p>
        </w:tc>
        <w:tc>
          <w:tcPr>
            <w:tcW w:w="4111" w:type="dxa"/>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设有1个2m</w:t>
            </w:r>
            <w:r>
              <w:rPr>
                <w:rFonts w:ascii="Times New Roman" w:hAnsi="Times New Roman" w:eastAsia="宋体" w:cs="Times New Roman"/>
                <w:color w:val="000000" w:themeColor="text1"/>
                <w:szCs w:val="21"/>
                <w:vertAlign w:val="superscript"/>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的危废暂存间，危废收集后分类暂存于暂存间内，定期委托有资质单位处置；</w:t>
            </w:r>
          </w:p>
        </w:tc>
        <w:tc>
          <w:tcPr>
            <w:tcW w:w="1843" w:type="dxa"/>
            <w:vMerge w:val="restart"/>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continue"/>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p>
        </w:tc>
        <w:tc>
          <w:tcPr>
            <w:tcW w:w="567" w:type="dxa"/>
            <w:vMerge w:val="continue"/>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p>
        </w:tc>
        <w:tc>
          <w:tcPr>
            <w:tcW w:w="851"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一般固废</w:t>
            </w:r>
          </w:p>
        </w:tc>
        <w:tc>
          <w:tcPr>
            <w:tcW w:w="1417"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木材边角料S1、包装固废S3</w:t>
            </w:r>
          </w:p>
        </w:tc>
        <w:tc>
          <w:tcPr>
            <w:tcW w:w="4111"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木材边角料S1定期交由木材资源回收单位，包装固废S3交由废旧资源回收公司收购利用</w:t>
            </w:r>
          </w:p>
        </w:tc>
        <w:tc>
          <w:tcPr>
            <w:tcW w:w="1843" w:type="dxa"/>
            <w:vMerge w:val="continue"/>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continue"/>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p>
        </w:tc>
        <w:tc>
          <w:tcPr>
            <w:tcW w:w="567" w:type="dxa"/>
            <w:vMerge w:val="continue"/>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p>
        </w:tc>
        <w:tc>
          <w:tcPr>
            <w:tcW w:w="851"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员工生活</w:t>
            </w:r>
          </w:p>
        </w:tc>
        <w:tc>
          <w:tcPr>
            <w:tcW w:w="1417"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生活垃圾</w:t>
            </w:r>
          </w:p>
        </w:tc>
        <w:tc>
          <w:tcPr>
            <w:tcW w:w="4111"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收集后并入孵化区的垃圾收集桶，运至就近垃圾收集点。</w:t>
            </w:r>
          </w:p>
        </w:tc>
        <w:tc>
          <w:tcPr>
            <w:tcW w:w="1843" w:type="dxa"/>
            <w:vMerge w:val="continue"/>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噪声</w:t>
            </w:r>
          </w:p>
        </w:tc>
        <w:tc>
          <w:tcPr>
            <w:tcW w:w="567" w:type="dxa"/>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运营期</w:t>
            </w:r>
          </w:p>
        </w:tc>
        <w:tc>
          <w:tcPr>
            <w:tcW w:w="851" w:type="dxa"/>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生产设备</w:t>
            </w:r>
          </w:p>
        </w:tc>
        <w:tc>
          <w:tcPr>
            <w:tcW w:w="1417" w:type="dxa"/>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噪声</w:t>
            </w:r>
          </w:p>
        </w:tc>
        <w:tc>
          <w:tcPr>
            <w:tcW w:w="4111" w:type="dxa"/>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房屋隔声、设备减振、消声器</w:t>
            </w:r>
          </w:p>
        </w:tc>
        <w:tc>
          <w:tcPr>
            <w:tcW w:w="1843" w:type="dxa"/>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GB12348-2008《工业企业厂界环境噪声排放标准》中的2类标准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06" w:type="dxa"/>
            <w:gridSpan w:val="6"/>
            <w:vAlign w:val="center"/>
          </w:tcPr>
          <w:p>
            <w:pPr>
              <w:spacing w:line="360" w:lineRule="auto"/>
              <w:ind w:left="50" w:right="50" w:firstLine="34" w:firstLineChars="14"/>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生态保护措施及预期效果</w:t>
            </w:r>
          </w:p>
          <w:p>
            <w:pPr>
              <w:adjustRightInd w:val="0"/>
              <w:snapToGrid w:val="0"/>
              <w:spacing w:line="360" w:lineRule="auto"/>
              <w:ind w:left="50" w:right="50" w:firstLine="480" w:firstLineChars="200"/>
              <w:rPr>
                <w:rFonts w:ascii="Times New Roman" w:hAnsi="Times New Roman" w:eastAsia="宋体" w:cs="Times New Roman"/>
                <w:iCs/>
                <w:color w:val="000000" w:themeColor="text1"/>
                <w:sz w:val="24"/>
                <w14:textFill>
                  <w14:solidFill>
                    <w14:schemeClr w14:val="tx1"/>
                  </w14:solidFill>
                </w14:textFill>
              </w:rPr>
            </w:pPr>
            <w:r>
              <w:rPr>
                <w:rFonts w:ascii="Times New Roman" w:hAnsi="Times New Roman" w:eastAsia="宋体" w:cs="Times New Roman"/>
                <w:iCs/>
                <w:color w:val="000000" w:themeColor="text1"/>
                <w:sz w:val="24"/>
                <w14:textFill>
                  <w14:solidFill>
                    <w14:schemeClr w14:val="tx1"/>
                  </w14:solidFill>
                </w14:textFill>
              </w:rPr>
              <w:t>项目</w:t>
            </w:r>
            <w:r>
              <w:rPr>
                <w:rFonts w:ascii="Times New Roman" w:hAnsi="Times New Roman" w:cs="Times New Roman"/>
                <w:color w:val="000000" w:themeColor="text1"/>
                <w:sz w:val="24"/>
                <w14:textFill>
                  <w14:solidFill>
                    <w14:schemeClr w14:val="tx1"/>
                  </w14:solidFill>
                </w14:textFill>
              </w:rPr>
              <w:t>位于</w:t>
            </w:r>
            <w:r>
              <w:rPr>
                <w:rFonts w:ascii="Times New Roman" w:hAnsi="Times New Roman" w:cs="Times New Roman"/>
                <w:bCs/>
                <w:color w:val="000000" w:themeColor="text1"/>
                <w:sz w:val="24"/>
                <w14:textFill>
                  <w14:solidFill>
                    <w14:schemeClr w14:val="tx1"/>
                  </w14:solidFill>
                </w14:textFill>
              </w:rPr>
              <w:t>德宏傣族景颇族自治州芒市法帕村民委员会芒棒村</w:t>
            </w:r>
            <w:r>
              <w:rPr>
                <w:rFonts w:ascii="Times New Roman" w:hAnsi="Times New Roman" w:eastAsia="宋体" w:cs="Times New Roman"/>
                <w:iCs/>
                <w:color w:val="000000" w:themeColor="text1"/>
                <w:sz w:val="24"/>
                <w14:textFill>
                  <w14:solidFill>
                    <w14:schemeClr w14:val="tx1"/>
                  </w14:solidFill>
                </w14:textFill>
              </w:rPr>
              <w:t>，运营期仅有少量的非甲烷总烃产生，排放量很小，本项目无明显生态影响。</w:t>
            </w:r>
          </w:p>
          <w:p>
            <w:pPr>
              <w:spacing w:line="360" w:lineRule="auto"/>
              <w:ind w:left="105" w:leftChars="50" w:right="105" w:rightChars="50" w:firstLine="420" w:firstLineChars="200"/>
              <w:rPr>
                <w:rFonts w:ascii="Times New Roman" w:hAnsi="Times New Roman" w:eastAsia="宋体" w:cs="Times New Roman"/>
                <w:color w:val="000000" w:themeColor="text1"/>
                <w:szCs w:val="21"/>
                <w14:textFill>
                  <w14:solidFill>
                    <w14:schemeClr w14:val="tx1"/>
                  </w14:solidFill>
                </w14:textFill>
              </w:rPr>
            </w:pPr>
          </w:p>
          <w:p>
            <w:pPr>
              <w:spacing w:line="360" w:lineRule="auto"/>
              <w:ind w:left="105" w:leftChars="50" w:right="105" w:rightChars="50" w:firstLine="420" w:firstLineChars="200"/>
              <w:rPr>
                <w:rFonts w:ascii="Times New Roman" w:hAnsi="Times New Roman" w:eastAsia="宋体" w:cs="Times New Roman"/>
                <w:color w:val="000000" w:themeColor="text1"/>
                <w:szCs w:val="21"/>
                <w14:textFill>
                  <w14:solidFill>
                    <w14:schemeClr w14:val="tx1"/>
                  </w14:solidFill>
                </w14:textFill>
              </w:rPr>
            </w:pPr>
          </w:p>
          <w:p>
            <w:pPr>
              <w:spacing w:line="360" w:lineRule="auto"/>
              <w:ind w:left="105" w:leftChars="50" w:right="105" w:rightChars="50" w:firstLine="420" w:firstLineChars="200"/>
              <w:rPr>
                <w:rFonts w:ascii="Times New Roman" w:hAnsi="Times New Roman" w:eastAsia="宋体" w:cs="Times New Roman"/>
                <w:color w:val="000000" w:themeColor="text1"/>
                <w:szCs w:val="21"/>
                <w14:textFill>
                  <w14:solidFill>
                    <w14:schemeClr w14:val="tx1"/>
                  </w14:solidFill>
                </w14:textFill>
              </w:rPr>
            </w:pPr>
          </w:p>
          <w:p>
            <w:pPr>
              <w:spacing w:line="360" w:lineRule="auto"/>
              <w:ind w:left="50" w:right="105" w:rightChars="50"/>
              <w:rPr>
                <w:rFonts w:ascii="Times New Roman" w:hAnsi="Times New Roman" w:eastAsia="宋体" w:cs="Times New Roman"/>
                <w:color w:val="000000" w:themeColor="text1"/>
                <w:szCs w:val="21"/>
                <w14:textFill>
                  <w14:solidFill>
                    <w14:schemeClr w14:val="tx1"/>
                  </w14:solidFill>
                </w14:textFill>
              </w:rPr>
            </w:pPr>
          </w:p>
        </w:tc>
      </w:tr>
    </w:tbl>
    <w:p>
      <w:pPr>
        <w:jc w:val="center"/>
        <w:rPr>
          <w:rFonts w:ascii="Times New Roman" w:hAnsi="Times New Roman" w:cs="Times New Roman"/>
          <w:color w:val="000000" w:themeColor="text1"/>
          <w:sz w:val="24"/>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keepNext/>
        <w:keepLines/>
        <w:spacing w:line="360" w:lineRule="auto"/>
        <w:ind w:left="105" w:leftChars="50" w:right="105" w:rightChars="50"/>
        <w:outlineLvl w:val="0"/>
        <w:rPr>
          <w:rFonts w:ascii="Times New Roman" w:hAnsi="Times New Roman" w:eastAsia="宋体" w:cs="Times New Roman"/>
          <w:b/>
          <w:bCs/>
          <w:color w:val="000000" w:themeColor="text1"/>
          <w:kern w:val="44"/>
          <w:sz w:val="28"/>
          <w:szCs w:val="28"/>
          <w14:textFill>
            <w14:solidFill>
              <w14:schemeClr w14:val="tx1"/>
            </w14:solidFill>
          </w14:textFill>
        </w:rPr>
      </w:pPr>
      <w:r>
        <w:rPr>
          <w:rFonts w:ascii="Times New Roman" w:hAnsi="Times New Roman" w:eastAsia="宋体" w:cs="Times New Roman"/>
          <w:b/>
          <w:bCs/>
          <w:color w:val="000000" w:themeColor="text1"/>
          <w:kern w:val="44"/>
          <w:sz w:val="28"/>
          <w:szCs w:val="28"/>
          <w14:textFill>
            <w14:solidFill>
              <w14:schemeClr w14:val="tx1"/>
            </w14:solidFill>
          </w14:textFill>
        </w:rPr>
        <w:t>表九、结论与建议</w:t>
      </w:r>
    </w:p>
    <w:tbl>
      <w:tblPr>
        <w:tblStyle w:val="39"/>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
        <w:gridCol w:w="9364"/>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4" w:type="dxa"/>
          <w:trHeight w:val="13227" w:hRule="atLeast"/>
          <w:jc w:val="center"/>
        </w:trPr>
        <w:tc>
          <w:tcPr>
            <w:tcW w:w="9857" w:type="dxa"/>
            <w:gridSpan w:val="2"/>
            <w:vAlign w:val="center"/>
          </w:tcPr>
          <w:p>
            <w:pPr>
              <w:spacing w:line="360" w:lineRule="auto"/>
              <w:ind w:left="105" w:leftChars="50" w:right="105" w:rightChars="50"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一、环境影响评价结论</w:t>
            </w:r>
          </w:p>
          <w:p>
            <w:pPr>
              <w:spacing w:line="360" w:lineRule="auto"/>
              <w:ind w:left="105" w:leftChars="50" w:right="105" w:rightChars="50"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通过对该项目的工程分析和环境影响分析可得如下结论。</w:t>
            </w:r>
          </w:p>
          <w:p>
            <w:pPr>
              <w:spacing w:line="360" w:lineRule="auto"/>
              <w:ind w:left="105" w:leftChars="50" w:right="105" w:rightChars="50"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1、关于产业政策</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本项目主要从事木制品加工生产，根据《产业结构调整指导目录（2013年修订本）》（国发第21号令），不属于鼓励、限制、淘汰类项目，属于允许建设类项目。</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本项目符合国家及地方现有产业政策。</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2、相关规划符合性分析</w:t>
            </w:r>
          </w:p>
          <w:p>
            <w:pPr>
              <w:adjustRightInd w:val="0"/>
              <w:spacing w:line="360" w:lineRule="auto"/>
              <w:ind w:firstLine="480" w:firstLineChars="200"/>
              <w:rPr>
                <w:rFonts w:ascii="Times New Roman" w:hAnsi="Times New Roman" w:eastAsia="宋体" w:cs="Times New Roman"/>
                <w:bCs/>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本项目选址于</w:t>
            </w:r>
            <w:r>
              <w:rPr>
                <w:rFonts w:ascii="Times New Roman" w:hAnsi="Times New Roman" w:eastAsia="宋体" w:cs="Times New Roman"/>
                <w:bCs/>
                <w:snapToGrid w:val="0"/>
                <w:color w:val="000000" w:themeColor="text1"/>
                <w:kern w:val="0"/>
                <w:sz w:val="24"/>
                <w:szCs w:val="20"/>
                <w14:textFill>
                  <w14:solidFill>
                    <w14:schemeClr w14:val="tx1"/>
                  </w14:solidFill>
                </w14:textFill>
              </w:rPr>
              <w:t>德宏傣族景颇族自治州芒市法帕村民委员会芒棒村</w:t>
            </w:r>
            <w:r>
              <w:rPr>
                <w:rFonts w:ascii="Times New Roman" w:hAnsi="Times New Roman" w:eastAsia="宋体" w:cs="Times New Roman"/>
                <w:snapToGrid w:val="0"/>
                <w:color w:val="000000" w:themeColor="text1"/>
                <w:kern w:val="0"/>
                <w:sz w:val="24"/>
                <w:szCs w:val="20"/>
                <w14:textFill>
                  <w14:solidFill>
                    <w14:schemeClr w14:val="tx1"/>
                  </w14:solidFill>
                </w14:textFill>
              </w:rPr>
              <w:t>，用地性质为建筑用地，项目租赁房屋已取得土地证、房产证，不属于《德宏州域城镇体系规划（2011—2030）》用地范围，</w:t>
            </w:r>
            <w:r>
              <w:rPr>
                <w:rFonts w:ascii="Times New Roman" w:hAnsi="Times New Roman" w:eastAsia="宋体" w:cs="Times New Roman"/>
                <w:bCs/>
                <w:snapToGrid w:val="0"/>
                <w:color w:val="000000" w:themeColor="text1"/>
                <w:kern w:val="0"/>
                <w:sz w:val="24"/>
                <w:szCs w:val="20"/>
                <w14:textFill>
                  <w14:solidFill>
                    <w14:schemeClr w14:val="tx1"/>
                  </w14:solidFill>
                </w14:textFill>
              </w:rPr>
              <w:t>建设项目与《德宏州域城镇体系规划（2011—2030）》的总体规划定位分析不冲突；</w:t>
            </w:r>
          </w:p>
          <w:p>
            <w:pPr>
              <w:adjustRightInd w:val="0"/>
              <w:spacing w:line="360" w:lineRule="auto"/>
              <w:ind w:firstLine="480" w:firstLineChars="200"/>
              <w:rPr>
                <w:rFonts w:ascii="Times New Roman" w:hAnsi="Times New Roman" w:eastAsia="宋体" w:cs="Times New Roman"/>
                <w:bCs/>
                <w:snapToGrid w:val="0"/>
                <w:color w:val="000000" w:themeColor="text1"/>
                <w:kern w:val="0"/>
                <w:sz w:val="24"/>
                <w:szCs w:val="20"/>
                <w14:textFill>
                  <w14:solidFill>
                    <w14:schemeClr w14:val="tx1"/>
                  </w14:solidFill>
                </w14:textFill>
              </w:rPr>
            </w:pPr>
            <w:r>
              <w:rPr>
                <w:rFonts w:ascii="Times New Roman" w:hAnsi="Times New Roman" w:eastAsia="宋体" w:cs="Times New Roman"/>
                <w:bCs/>
                <w:snapToGrid w:val="0"/>
                <w:color w:val="000000" w:themeColor="text1"/>
                <w:kern w:val="0"/>
                <w:sz w:val="24"/>
                <w:szCs w:val="20"/>
                <w14:textFill>
                  <w14:solidFill>
                    <w14:schemeClr w14:val="tx1"/>
                  </w14:solidFill>
                </w14:textFill>
              </w:rPr>
              <w:t>综上，建设项目符合相关规划要求。</w:t>
            </w:r>
          </w:p>
          <w:p>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3、项目选址合理性分析及外环境相容性分析</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ascii="Times New Roman" w:hAnsi="Times New Roman" w:eastAsia="宋体" w:cs="Times New Roman"/>
                <w:bCs/>
                <w:snapToGrid w:val="0"/>
                <w:color w:val="000000" w:themeColor="text1"/>
                <w:kern w:val="0"/>
                <w:sz w:val="24"/>
                <w:szCs w:val="20"/>
                <w:lang w:val="zh-CN"/>
                <w14:textFill>
                  <w14:solidFill>
                    <w14:schemeClr w14:val="tx1"/>
                  </w14:solidFill>
                </w14:textFill>
              </w:rPr>
              <w:t>德宏傣族景颇族自治州芒市法帕村民委员会芒棒村</w:t>
            </w:r>
            <w:r>
              <w:rPr>
                <w:rFonts w:ascii="Times New Roman" w:hAnsi="Times New Roman" w:eastAsia="宋体" w:cs="Times New Roman"/>
                <w:snapToGrid w:val="0"/>
                <w:color w:val="000000" w:themeColor="text1"/>
                <w:kern w:val="0"/>
                <w:sz w:val="24"/>
                <w:szCs w:val="20"/>
                <w14:textFill>
                  <w14:solidFill>
                    <w14:schemeClr w14:val="tx1"/>
                  </w14:solidFill>
                </w14:textFill>
              </w:rPr>
              <w:t>，项目周围500米范围内无自然保护区、风景名胜区、生态功能保护区等需特殊保护的环境敏感区，以及天然林、重要湿地等生态敏感区与脆弱区。</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本项目</w:t>
            </w:r>
            <w:r>
              <w:rPr>
                <w:rFonts w:ascii="Times New Roman" w:hAnsi="Times New Roman" w:eastAsia="宋体" w:cs="Times New Roman"/>
                <w:snapToGrid w:val="0"/>
                <w:color w:val="000000" w:themeColor="text1"/>
                <w:kern w:val="0"/>
                <w:sz w:val="24"/>
                <w:szCs w:val="20"/>
                <w14:textFill>
                  <w14:solidFill>
                    <w14:schemeClr w14:val="tx1"/>
                  </w14:solidFill>
                </w14:textFill>
              </w:rPr>
              <w:t>租赁房屋已取得土地证、房产证，</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不涉及生态红线。</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项目区域交通建设基本完善，水、电供应有保障，为项目建设堤供了良好的条件。</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综上所述，本项目的建设选址合理。</w:t>
            </w:r>
          </w:p>
          <w:p>
            <w:pPr>
              <w:spacing w:line="360" w:lineRule="auto"/>
              <w:ind w:left="105" w:leftChars="50" w:right="105" w:rightChars="50"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4、平面布置合理性结论</w:t>
            </w:r>
          </w:p>
          <w:p>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从项目平面布置图可以看出，生产区出入口位于东面，面向乡村道路，方便物资和车辆进出。项目区中间设置露天堆场和内部通道。</w:t>
            </w:r>
          </w:p>
          <w:p>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项目布置功能区块清晰，符合生产流程，方便管理，环评要求在设备安装时，设备底座安装减振基础，以减轻车间噪声对厂界的影响。</w:t>
            </w:r>
          </w:p>
          <w:p>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因此，项目平面布置较合理。</w:t>
            </w:r>
          </w:p>
          <w:p>
            <w:pPr>
              <w:spacing w:line="360" w:lineRule="auto"/>
              <w:ind w:left="105" w:leftChars="50" w:right="105" w:rightChars="50"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5、环境影响评价结论</w:t>
            </w:r>
          </w:p>
          <w:p>
            <w:pPr>
              <w:spacing w:line="360" w:lineRule="auto"/>
              <w:ind w:left="105" w:leftChars="50" w:right="105" w:rightChars="50"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（1）地表水环境影响结论</w:t>
            </w:r>
          </w:p>
          <w:p>
            <w:pPr>
              <w:spacing w:line="360" w:lineRule="auto"/>
              <w:ind w:left="105" w:leftChars="50" w:right="105" w:rightChars="50"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生活污水：厨房废水经1个隔油池（0.1m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）处理后，与其它生活废水排入化粪池（已建，6m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）处理，定期委托周边村民清运，用于农作物施肥。</w:t>
            </w:r>
          </w:p>
          <w:p>
            <w:pPr>
              <w:spacing w:line="360" w:lineRule="auto"/>
              <w:ind w:left="105" w:leftChars="50" w:right="105" w:rightChars="50"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生产废水：添加专用的油漆絮凝剂，将被清洗到水中的漆雾颗粒凝结成漆渣漂浮到水面上定期打捞收集，交由有资质的单位进行处置，喷漆水经处理后循环使用，不外排。本项目废水不外排，对地表水（</w:t>
            </w:r>
            <w:r>
              <w:rPr>
                <w:rFonts w:ascii="Times New Roman" w:hAnsi="Times New Roman" w:eastAsia="宋体" w:cs="Times New Roman"/>
                <w:snapToGrid w:val="0"/>
                <w:color w:val="000000" w:themeColor="text1"/>
                <w:kern w:val="0"/>
                <w:sz w:val="24"/>
                <w:lang w:val="zh-CN"/>
                <w14:textFill>
                  <w14:solidFill>
                    <w14:schemeClr w14:val="tx1"/>
                  </w14:solidFill>
                </w14:textFill>
              </w:rPr>
              <w:t>项目北侧厂界0m的小河和北侧620m无名小河，西侧3.54km为芒市大河</w:t>
            </w:r>
            <w:r>
              <w:rPr>
                <w:rFonts w:ascii="Times New Roman" w:hAnsi="Times New Roman" w:eastAsia="宋体" w:cs="Times New Roman"/>
                <w:color w:val="000000" w:themeColor="text1"/>
                <w:sz w:val="24"/>
                <w14:textFill>
                  <w14:solidFill>
                    <w14:schemeClr w14:val="tx1"/>
                  </w14:solidFill>
                </w14:textFill>
              </w:rPr>
              <w:t>）影响较小。</w:t>
            </w:r>
          </w:p>
          <w:p>
            <w:pPr>
              <w:spacing w:line="360" w:lineRule="auto"/>
              <w:ind w:left="105" w:leftChars="50" w:right="105" w:rightChars="50"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(2)大气环境影响结论</w:t>
            </w:r>
          </w:p>
          <w:p>
            <w:pPr>
              <w:autoSpaceDE w:val="0"/>
              <w:autoSpaceDN w:val="0"/>
              <w:adjustRightInd w:val="0"/>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①</w:t>
            </w:r>
            <w:r>
              <w:rPr>
                <w:rFonts w:ascii="Times New Roman" w:hAnsi="Times New Roman" w:eastAsia="宋体" w:cs="Times New Roman"/>
                <w:b/>
                <w:color w:val="000000" w:themeColor="text1"/>
                <w:sz w:val="24"/>
                <w14:textFill>
                  <w14:solidFill>
                    <w14:schemeClr w14:val="tx1"/>
                  </w14:solidFill>
                </w14:textFill>
              </w:rPr>
              <w:t>厂界达标分析</w:t>
            </w:r>
          </w:p>
          <w:p>
            <w:pPr>
              <w:autoSpaceDE w:val="0"/>
              <w:autoSpaceDN w:val="0"/>
              <w:adjustRightIn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颗粒物最大小时预测落地浓度（叠加后）为0.058287mg/m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，VOCs最大小时预测落地浓度（叠加后）为0.002872mg/m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，二甲苯最大小时预测落地浓度（叠加后）为0.007269mg/m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，因此厂界能满足GB16297-1996《大气污染物综合排放标准》颗粒物1.0 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要求。</w:t>
            </w:r>
          </w:p>
          <w:p>
            <w:pPr>
              <w:autoSpaceDE w:val="0"/>
              <w:autoSpaceDN w:val="0"/>
              <w:adjustRightInd w:val="0"/>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②</w:t>
            </w:r>
            <w:r>
              <w:rPr>
                <w:rFonts w:ascii="Times New Roman" w:hAnsi="Times New Roman" w:eastAsia="宋体" w:cs="Times New Roman"/>
                <w:b/>
                <w:color w:val="000000" w:themeColor="text1"/>
                <w:sz w:val="24"/>
                <w14:textFill>
                  <w14:solidFill>
                    <w14:schemeClr w14:val="tx1"/>
                  </w14:solidFill>
                </w14:textFill>
              </w:rPr>
              <w:t>保护目标环境影响分析</w:t>
            </w:r>
          </w:p>
          <w:p>
            <w:pPr>
              <w:autoSpaceDE w:val="0"/>
              <w:autoSpaceDN w:val="0"/>
              <w:adjustRightIn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颗粒物最大小时预测落地浓度（叠加后）为0.058287mg/m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，VOCs最大小时预测落地浓度（叠加后）为0.002872mg/m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，二甲苯最大小时预测落地浓度（叠加后）为0.007269mg/m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，最近保护目标为芒棒村，能满足GB3095-2012《环境空气质量标准》二级标准要求。</w:t>
            </w:r>
          </w:p>
          <w:p>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③</w:t>
            </w:r>
            <w:r>
              <w:rPr>
                <w:rFonts w:ascii="Times New Roman" w:hAnsi="Times New Roman" w:eastAsia="宋体" w:cs="Times New Roman"/>
                <w:b/>
                <w:color w:val="000000" w:themeColor="text1"/>
                <w:sz w:val="24"/>
                <w14:textFill>
                  <w14:solidFill>
                    <w14:schemeClr w14:val="tx1"/>
                  </w14:solidFill>
                </w14:textFill>
              </w:rPr>
              <w:t>环境防护距离</w:t>
            </w:r>
          </w:p>
          <w:p>
            <w:pPr>
              <w:spacing w:line="360" w:lineRule="auto"/>
              <w:ind w:firstLine="48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根据HJ2.2－2008《环境影响评价技术导则－大气环境》，本评价采用HJ2.2－2008推介的国家环保部环境评估中心重点试验室发布的大气环境防护距离的计算模式进行计算，本项目无组织排放污染物大气防护距离为0m。</w:t>
            </w:r>
          </w:p>
          <w:p>
            <w:pPr>
              <w:spacing w:line="360" w:lineRule="auto"/>
              <w:ind w:left="105" w:leftChars="50" w:right="105" w:rightChars="50"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(3)噪声环境影响结论</w:t>
            </w:r>
          </w:p>
          <w:p>
            <w:pPr>
              <w:keepNext/>
              <w:keepLines/>
              <w:snapToGrid w:val="0"/>
              <w:spacing w:line="360" w:lineRule="auto"/>
              <w:ind w:left="105" w:leftChars="50" w:right="105" w:rightChars="50" w:firstLine="482" w:firstLineChars="200"/>
              <w:outlineLvl w:val="1"/>
              <w:rPr>
                <w:rFonts w:ascii="Times New Roman" w:hAnsi="Times New Roman" w:eastAsia="宋体" w:cs="Times New Roman"/>
                <w:b/>
                <w:bCs/>
                <w:color w:val="000000" w:themeColor="text1"/>
                <w:sz w:val="24"/>
                <w:szCs w:val="22"/>
                <w14:textFill>
                  <w14:solidFill>
                    <w14:schemeClr w14:val="tx1"/>
                  </w14:solidFill>
                </w14:textFill>
              </w:rPr>
            </w:pPr>
            <w:r>
              <w:rPr>
                <w:rFonts w:hint="eastAsia" w:ascii="宋体" w:hAnsi="宋体" w:eastAsia="宋体" w:cs="宋体"/>
                <w:b/>
                <w:bCs/>
                <w:color w:val="000000" w:themeColor="text1"/>
                <w:sz w:val="24"/>
                <w:szCs w:val="22"/>
                <w14:textFill>
                  <w14:solidFill>
                    <w14:schemeClr w14:val="tx1"/>
                  </w14:solidFill>
                </w14:textFill>
              </w:rPr>
              <w:t>①</w:t>
            </w:r>
            <w:r>
              <w:rPr>
                <w:rFonts w:ascii="Times New Roman" w:hAnsi="Times New Roman" w:eastAsia="宋体" w:cs="Times New Roman"/>
                <w:b/>
                <w:bCs/>
                <w:color w:val="000000" w:themeColor="text1"/>
                <w:sz w:val="24"/>
                <w:szCs w:val="22"/>
                <w14:textFill>
                  <w14:solidFill>
                    <w14:schemeClr w14:val="tx1"/>
                  </w14:solidFill>
                </w14:textFill>
              </w:rPr>
              <w:t>厂界达标分析</w:t>
            </w:r>
          </w:p>
          <w:p>
            <w:pPr>
              <w:keepNext/>
              <w:keepLines/>
              <w:snapToGrid w:val="0"/>
              <w:spacing w:line="360" w:lineRule="auto"/>
              <w:ind w:left="105" w:leftChars="50" w:right="105" w:rightChars="50" w:firstLine="480" w:firstLineChars="200"/>
              <w:outlineLvl w:val="1"/>
              <w:rPr>
                <w:rFonts w:ascii="Times New Roman" w:hAnsi="Times New Roman" w:eastAsia="宋体" w:cs="Times New Roman"/>
                <w:bCs/>
                <w:color w:val="000000" w:themeColor="text1"/>
                <w:sz w:val="24"/>
                <w:szCs w:val="22"/>
                <w14:textFill>
                  <w14:solidFill>
                    <w14:schemeClr w14:val="tx1"/>
                  </w14:solidFill>
                </w14:textFill>
              </w:rPr>
            </w:pPr>
            <w:r>
              <w:rPr>
                <w:rFonts w:ascii="Times New Roman" w:hAnsi="Times New Roman" w:eastAsia="宋体" w:cs="Times New Roman"/>
                <w:bCs/>
                <w:color w:val="000000" w:themeColor="text1"/>
                <w:sz w:val="24"/>
                <w:szCs w:val="22"/>
                <w14:textFill>
                  <w14:solidFill>
                    <w14:schemeClr w14:val="tx1"/>
                  </w14:solidFill>
                </w14:textFill>
              </w:rPr>
              <w:t>项目厂界昼间四周噪声能满足GB12348-2008《工业企业厂界环境噪声排放标准》中2类标准。</w:t>
            </w:r>
          </w:p>
          <w:p>
            <w:pPr>
              <w:keepNext/>
              <w:keepLines/>
              <w:adjustRightInd w:val="0"/>
              <w:snapToGrid w:val="0"/>
              <w:spacing w:line="360" w:lineRule="auto"/>
              <w:ind w:firstLine="480" w:firstLineChars="200"/>
              <w:jc w:val="left"/>
              <w:outlineLvl w:val="0"/>
              <w:rPr>
                <w:rFonts w:ascii="Times New Roman" w:hAnsi="Times New Roman" w:eastAsia="宋体" w:cs="Times New Roman"/>
                <w:bCs/>
                <w:color w:val="000000" w:themeColor="text1"/>
                <w:sz w:val="24"/>
                <w:szCs w:val="22"/>
                <w14:textFill>
                  <w14:solidFill>
                    <w14:schemeClr w14:val="tx1"/>
                  </w14:solidFill>
                </w14:textFill>
              </w:rPr>
            </w:pPr>
            <w:r>
              <w:rPr>
                <w:rFonts w:ascii="Times New Roman" w:hAnsi="Times New Roman" w:eastAsia="宋体" w:cs="Times New Roman"/>
                <w:bCs/>
                <w:color w:val="000000" w:themeColor="text1"/>
                <w:sz w:val="24"/>
                <w:szCs w:val="22"/>
                <w14:textFill>
                  <w14:solidFill>
                    <w14:schemeClr w14:val="tx1"/>
                  </w14:solidFill>
                </w14:textFill>
              </w:rPr>
              <w:t>项目仅白天运行，夜间不运行，且此类噪声具有短暂性和间歇性特点，且随着操作的停止而消失。</w:t>
            </w:r>
          </w:p>
          <w:p>
            <w:pPr>
              <w:keepNext/>
              <w:keepLines/>
              <w:adjustRightInd w:val="0"/>
              <w:snapToGrid w:val="0"/>
              <w:spacing w:line="360" w:lineRule="auto"/>
              <w:ind w:firstLine="482" w:firstLineChars="200"/>
              <w:jc w:val="left"/>
              <w:outlineLvl w:val="0"/>
              <w:rPr>
                <w:rFonts w:ascii="Times New Roman" w:hAnsi="Times New Roman" w:eastAsia="宋体" w:cs="Times New Roman"/>
                <w:b/>
                <w:bCs/>
                <w:color w:val="000000" w:themeColor="text1"/>
                <w:sz w:val="24"/>
                <w:szCs w:val="22"/>
                <w14:textFill>
                  <w14:solidFill>
                    <w14:schemeClr w14:val="tx1"/>
                  </w14:solidFill>
                </w14:textFill>
              </w:rPr>
            </w:pPr>
            <w:r>
              <w:rPr>
                <w:rFonts w:hint="eastAsia" w:ascii="宋体" w:hAnsi="宋体" w:eastAsia="宋体" w:cs="宋体"/>
                <w:b/>
                <w:bCs/>
                <w:color w:val="000000" w:themeColor="text1"/>
                <w:sz w:val="24"/>
                <w:szCs w:val="22"/>
                <w14:textFill>
                  <w14:solidFill>
                    <w14:schemeClr w14:val="tx1"/>
                  </w14:solidFill>
                </w14:textFill>
              </w:rPr>
              <w:t>②</w:t>
            </w:r>
            <w:r>
              <w:rPr>
                <w:rFonts w:ascii="Times New Roman" w:hAnsi="Times New Roman" w:eastAsia="宋体" w:cs="Times New Roman"/>
                <w:b/>
                <w:bCs/>
                <w:color w:val="000000" w:themeColor="text1"/>
                <w:sz w:val="24"/>
                <w:szCs w:val="22"/>
                <w14:textFill>
                  <w14:solidFill>
                    <w14:schemeClr w14:val="tx1"/>
                  </w14:solidFill>
                </w14:textFill>
              </w:rPr>
              <w:t>保护目标预测分析</w:t>
            </w:r>
          </w:p>
          <w:p>
            <w:pPr>
              <w:keepNext/>
              <w:keepLines/>
              <w:adjustRightInd w:val="0"/>
              <w:snapToGrid w:val="0"/>
              <w:spacing w:line="360" w:lineRule="auto"/>
              <w:ind w:firstLine="480" w:firstLineChars="200"/>
              <w:jc w:val="left"/>
              <w:outlineLvl w:val="0"/>
              <w:rPr>
                <w:rFonts w:ascii="Times New Roman" w:hAnsi="Times New Roman" w:eastAsia="宋体" w:cs="Times New Roman"/>
                <w:bCs/>
                <w:color w:val="000000" w:themeColor="text1"/>
                <w:sz w:val="24"/>
                <w:szCs w:val="22"/>
                <w14:textFill>
                  <w14:solidFill>
                    <w14:schemeClr w14:val="tx1"/>
                  </w14:solidFill>
                </w14:textFill>
              </w:rPr>
            </w:pPr>
            <w:r>
              <w:rPr>
                <w:rFonts w:ascii="Times New Roman" w:hAnsi="Times New Roman" w:eastAsia="宋体" w:cs="Times New Roman"/>
                <w:bCs/>
                <w:color w:val="000000" w:themeColor="text1"/>
                <w:sz w:val="24"/>
                <w:szCs w:val="22"/>
                <w14:textFill>
                  <w14:solidFill>
                    <w14:schemeClr w14:val="tx1"/>
                  </w14:solidFill>
                </w14:textFill>
              </w:rPr>
              <w:t>距离项目最近的保护目标为</w:t>
            </w:r>
            <w:r>
              <w:rPr>
                <w:rFonts w:ascii="Times New Roman" w:hAnsi="Times New Roman" w:eastAsia="宋体" w:cs="Times New Roman"/>
                <w:color w:val="000000" w:themeColor="text1"/>
                <w:sz w:val="24"/>
                <w14:textFill>
                  <w14:solidFill>
                    <w14:schemeClr w14:val="tx1"/>
                  </w14:solidFill>
                </w14:textFill>
              </w:rPr>
              <w:t>西侧24m芒棒村</w:t>
            </w:r>
            <w:r>
              <w:rPr>
                <w:rFonts w:ascii="Times New Roman" w:hAnsi="Times New Roman" w:eastAsia="宋体" w:cs="Times New Roman"/>
                <w:bCs/>
                <w:color w:val="000000" w:themeColor="text1"/>
                <w:sz w:val="24"/>
                <w:szCs w:val="22"/>
                <w14:textFill>
                  <w14:solidFill>
                    <w14:schemeClr w14:val="tx1"/>
                  </w14:solidFill>
                </w14:textFill>
              </w:rPr>
              <w:t>，昼间预测值为41.05dB(A)，能满足GB3096-2008《声环境质量标准》2类标准。</w:t>
            </w:r>
          </w:p>
          <w:p>
            <w:pPr>
              <w:spacing w:line="360" w:lineRule="auto"/>
              <w:ind w:left="105" w:leftChars="50" w:right="105" w:rightChars="50"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(4)固体废弃物影响</w:t>
            </w:r>
          </w:p>
          <w:p>
            <w:pPr>
              <w:adjustRightInd w:val="0"/>
              <w:spacing w:line="360" w:lineRule="auto"/>
              <w:ind w:firstLine="482" w:firstLineChars="200"/>
              <w:rPr>
                <w:rFonts w:ascii="Times New Roman" w:hAnsi="Times New Roman" w:eastAsia="宋体" w:cs="Times New Roman"/>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①</w:t>
            </w:r>
            <w:r>
              <w:rPr>
                <w:rFonts w:ascii="Times New Roman" w:hAnsi="Times New Roman" w:eastAsia="宋体" w:cs="Times New Roman"/>
                <w:b/>
                <w:snapToGrid w:val="0"/>
                <w:color w:val="000000" w:themeColor="text1"/>
                <w:kern w:val="0"/>
                <w:sz w:val="24"/>
                <w:szCs w:val="20"/>
                <w14:textFill>
                  <w14:solidFill>
                    <w14:schemeClr w14:val="tx1"/>
                  </w14:solidFill>
                </w14:textFill>
              </w:rPr>
              <w:t>一般固废</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项目运营期一般工业固废主要为木材边角料S1、包装固废S3；木材边角料S1</w:t>
            </w:r>
            <w:r>
              <w:rPr>
                <w:rFonts w:ascii="Times New Roman" w:hAnsi="Times New Roman" w:cs="Times New Roman"/>
                <w:color w:val="000000" w:themeColor="text1"/>
                <w:kern w:val="0"/>
                <w:sz w:val="24"/>
                <w14:textFill>
                  <w14:solidFill>
                    <w14:schemeClr w14:val="tx1"/>
                  </w14:solidFill>
                </w14:textFill>
              </w:rPr>
              <w:t>定期交由木材资源回收单位，</w:t>
            </w:r>
            <w:r>
              <w:rPr>
                <w:rFonts w:ascii="Times New Roman" w:hAnsi="Times New Roman" w:eastAsia="宋体" w:cs="Times New Roman"/>
                <w:snapToGrid w:val="0"/>
                <w:color w:val="000000" w:themeColor="text1"/>
                <w:kern w:val="0"/>
                <w:sz w:val="24"/>
                <w:szCs w:val="20"/>
                <w14:textFill>
                  <w14:solidFill>
                    <w14:schemeClr w14:val="tx1"/>
                  </w14:solidFill>
                </w14:textFill>
              </w:rPr>
              <w:t>包装固废S3交由</w:t>
            </w:r>
            <w:r>
              <w:rPr>
                <w:rFonts w:ascii="Times New Roman" w:hAnsi="Times New Roman" w:cs="Times New Roman"/>
                <w:color w:val="000000" w:themeColor="text1"/>
                <w:kern w:val="0"/>
                <w:sz w:val="24"/>
                <w14:textFill>
                  <w14:solidFill>
                    <w14:schemeClr w14:val="tx1"/>
                  </w14:solidFill>
                </w14:textFill>
              </w:rPr>
              <w:t>废旧资源回收公司收购利用</w:t>
            </w:r>
            <w:r>
              <w:rPr>
                <w:rFonts w:ascii="Times New Roman" w:hAnsi="Times New Roman" w:eastAsia="宋体" w:cs="Times New Roman"/>
                <w:snapToGrid w:val="0"/>
                <w:color w:val="000000" w:themeColor="text1"/>
                <w:kern w:val="0"/>
                <w:sz w:val="24"/>
                <w:szCs w:val="20"/>
                <w14:textFill>
                  <w14:solidFill>
                    <w14:schemeClr w14:val="tx1"/>
                  </w14:solidFill>
                </w14:textFill>
              </w:rPr>
              <w:t>。</w:t>
            </w:r>
          </w:p>
          <w:p>
            <w:pPr>
              <w:adjustRightInd w:val="0"/>
              <w:spacing w:line="360" w:lineRule="auto"/>
              <w:ind w:firstLine="482" w:firstLineChars="200"/>
              <w:rPr>
                <w:rFonts w:ascii="Times New Roman" w:hAnsi="Times New Roman" w:eastAsia="宋体" w:cs="Times New Roman"/>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②</w:t>
            </w:r>
            <w:r>
              <w:rPr>
                <w:rFonts w:ascii="Times New Roman" w:hAnsi="Times New Roman" w:eastAsia="宋体" w:cs="Times New Roman"/>
                <w:b/>
                <w:snapToGrid w:val="0"/>
                <w:color w:val="000000" w:themeColor="text1"/>
                <w:kern w:val="0"/>
                <w:sz w:val="24"/>
                <w:szCs w:val="20"/>
                <w14:textFill>
                  <w14:solidFill>
                    <w14:schemeClr w14:val="tx1"/>
                  </w14:solidFill>
                </w14:textFill>
              </w:rPr>
              <w:t>生活垃圾</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运营期产生的生活垃圾经统一收集后，由建设方运输至就近垃圾收集点</w:t>
            </w: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处置</w:t>
            </w:r>
            <w:r>
              <w:rPr>
                <w:rFonts w:ascii="Times New Roman" w:hAnsi="Times New Roman" w:eastAsia="宋体" w:cs="Times New Roman"/>
                <w:snapToGrid w:val="0"/>
                <w:color w:val="000000" w:themeColor="text1"/>
                <w:kern w:val="0"/>
                <w:sz w:val="24"/>
                <w:szCs w:val="20"/>
                <w14:textFill>
                  <w14:solidFill>
                    <w14:schemeClr w14:val="tx1"/>
                  </w14:solidFill>
                </w14:textFill>
              </w:rPr>
              <w:t>。</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综上，建设项目产生的固体废弃物100%得到了妥善处置，不向外环境排放，不会对环境产生有害影响。</w:t>
            </w:r>
          </w:p>
          <w:p>
            <w:pPr>
              <w:spacing w:line="360" w:lineRule="auto"/>
              <w:ind w:left="50" w:right="50"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③</w:t>
            </w:r>
            <w:r>
              <w:rPr>
                <w:rFonts w:ascii="Times New Roman" w:hAnsi="Times New Roman" w:eastAsia="宋体" w:cs="Times New Roman"/>
                <w:b/>
                <w:color w:val="000000" w:themeColor="text1"/>
                <w:sz w:val="24"/>
                <w14:textFill>
                  <w14:solidFill>
                    <w14:schemeClr w14:val="tx1"/>
                  </w14:solidFill>
                </w14:textFill>
              </w:rPr>
              <w:t>危险废物</w:t>
            </w:r>
          </w:p>
          <w:p>
            <w:pPr>
              <w:spacing w:line="360" w:lineRule="auto"/>
              <w:ind w:left="50" w:right="50"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 xml:space="preserve">项目危废主要为漆渣及油漆桶S2、废活性炭及超细纤维，项目在厂区油漆堆放区设置危废暂存间，用于收集和贮存危废，定期委托有资质单位处置。 </w:t>
            </w:r>
          </w:p>
          <w:p>
            <w:pPr>
              <w:spacing w:line="360" w:lineRule="auto"/>
              <w:ind w:left="105" w:leftChars="50" w:right="105" w:rightChars="50"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5、总结论</w:t>
            </w:r>
          </w:p>
          <w:p>
            <w:pPr>
              <w:spacing w:line="360" w:lineRule="auto"/>
              <w:ind w:left="105" w:leftChars="50" w:right="105" w:rightChars="50"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本项目符合国家产业政策，符合总体规划，选址及平面布置合理，在采取了相应的防治措施后，项目施工及营运期各污染物或达标排放或综合利用，项目的建设不会降低区域的环境功能。</w:t>
            </w:r>
          </w:p>
          <w:p>
            <w:pPr>
              <w:spacing w:line="360" w:lineRule="auto"/>
              <w:ind w:left="105" w:leftChars="50" w:right="105" w:rightChars="50"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建设单位在建设、营运过程中，必须严格落实本环评提出的各项污染防治对策 措施，认真做好“三同时”建设及日常环境管理工作，从环保角度出发，本项目建设可行。</w:t>
            </w:r>
          </w:p>
          <w:p>
            <w:pPr>
              <w:spacing w:line="360" w:lineRule="auto"/>
              <w:ind w:left="105" w:leftChars="50" w:right="105" w:rightChars="50"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二、对策措施</w:t>
            </w:r>
          </w:p>
          <w:p>
            <w:pPr>
              <w:spacing w:line="360" w:lineRule="auto"/>
              <w:ind w:left="50" w:right="105" w:rightChars="50"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1、废水对策措施</w:t>
            </w:r>
          </w:p>
          <w:p>
            <w:pPr>
              <w:spacing w:line="360" w:lineRule="auto"/>
              <w:ind w:left="50" w:right="105" w:rightChars="50" w:firstLine="480" w:firstLineChars="200"/>
              <w:jc w:val="left"/>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（1）</w:t>
            </w:r>
            <w:r>
              <w:rPr>
                <w:rFonts w:ascii="Times New Roman" w:hAnsi="Times New Roman" w:eastAsia="宋体" w:cs="Times New Roman"/>
                <w:bCs/>
                <w:color w:val="000000" w:themeColor="text1"/>
                <w:sz w:val="24"/>
                <w14:textFill>
                  <w14:solidFill>
                    <w14:schemeClr w14:val="tx1"/>
                  </w14:solidFill>
                </w14:textFill>
              </w:rPr>
              <w:t>雨污分流；</w:t>
            </w:r>
          </w:p>
          <w:p>
            <w:pPr>
              <w:spacing w:line="360" w:lineRule="auto"/>
              <w:ind w:left="50" w:right="105" w:rightChars="50"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Cs/>
                <w:color w:val="000000" w:themeColor="text1"/>
                <w:sz w:val="24"/>
                <w14:textFill>
                  <w14:solidFill>
                    <w14:schemeClr w14:val="tx1"/>
                  </w14:solidFill>
                </w14:textFill>
              </w:rPr>
              <w:t>（2）生活废水：</w:t>
            </w:r>
            <w:r>
              <w:rPr>
                <w:rFonts w:ascii="Times New Roman" w:hAnsi="Times New Roman" w:eastAsia="宋体" w:cs="Times New Roman"/>
                <w:color w:val="000000" w:themeColor="text1"/>
                <w:sz w:val="24"/>
                <w14:textFill>
                  <w14:solidFill>
                    <w14:schemeClr w14:val="tx1"/>
                  </w14:solidFill>
                </w14:textFill>
              </w:rPr>
              <w:t>1个隔油池（0.1m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）、化粪池（已建，6m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w:t>
            </w:r>
          </w:p>
          <w:p>
            <w:pPr>
              <w:spacing w:line="360" w:lineRule="auto"/>
              <w:ind w:left="50" w:right="105" w:rightChars="50" w:firstLine="480" w:firstLineChars="200"/>
              <w:jc w:val="left"/>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（3）生产废水：添加专用的油漆絮凝剂，将被清洗到水中的漆雾颗粒凝结成漆渣漂浮到水面上定期打捞收集，交由有资质的单位进行处置，喷漆水经处理后循环使用，不外排。</w:t>
            </w:r>
          </w:p>
          <w:p>
            <w:pPr>
              <w:spacing w:line="360" w:lineRule="auto"/>
              <w:ind w:left="50" w:right="105" w:rightChars="50"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2、废气对策措施</w:t>
            </w:r>
          </w:p>
          <w:p>
            <w:pPr>
              <w:spacing w:line="360" w:lineRule="auto"/>
              <w:ind w:left="105" w:leftChars="50" w:right="105" w:rightChars="50" w:firstLine="480" w:firstLineChars="200"/>
              <w:rPr>
                <w:rFonts w:ascii="Times New Roman" w:hAnsi="Times New Roman" w:eastAsia="宋体" w:cs="Times New Roman"/>
                <w:bCs/>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（1）食堂：</w:t>
            </w:r>
            <w:r>
              <w:rPr>
                <w:rFonts w:ascii="Times New Roman" w:hAnsi="Times New Roman" w:eastAsia="宋体" w:cs="Times New Roman"/>
                <w:bCs/>
                <w:color w:val="000000" w:themeColor="text1"/>
                <w:sz w:val="24"/>
                <w14:textFill>
                  <w14:solidFill>
                    <w14:schemeClr w14:val="tx1"/>
                  </w14:solidFill>
                </w14:textFill>
              </w:rPr>
              <w:t>食堂油烟经小型油烟净化器处理后，达标外排。</w:t>
            </w:r>
          </w:p>
          <w:p>
            <w:pPr>
              <w:spacing w:line="360" w:lineRule="auto"/>
              <w:ind w:left="50" w:right="105" w:rightChars="50" w:firstLine="480" w:firstLineChars="200"/>
              <w:jc w:val="left"/>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（2）开料、平刨、仿形、出齿、开孔粉尘：</w:t>
            </w:r>
            <w:r>
              <w:rPr>
                <w:rFonts w:ascii="Times New Roman" w:hAnsi="Times New Roman" w:eastAsia="宋体" w:cs="Times New Roman"/>
                <w:bCs/>
                <w:color w:val="000000" w:themeColor="text1"/>
                <w:sz w:val="24"/>
                <w14:textFill>
                  <w14:solidFill>
                    <w14:schemeClr w14:val="tx1"/>
                  </w14:solidFill>
                </w14:textFill>
              </w:rPr>
              <w:t>开料、平刨、仿形、出齿、开孔工序设置于车间的木工区，其中6个工位（1台压刨机、1台线条机、1台冷压机、1台梳齿机、1台精密机、1台精密裁板机），均配备吸尘风管并且设置设备挡板，可将各个木材加工部位产生的木屑粉尘统一收集，并由主风管通往收尘室的一套布袋除尘装置进行处理（收集效率60%，风量13000Nm</w:t>
            </w:r>
            <w:r>
              <w:rPr>
                <w:rFonts w:ascii="Times New Roman" w:hAnsi="Times New Roman" w:eastAsia="宋体" w:cs="Times New Roman"/>
                <w:bCs/>
                <w:color w:val="000000" w:themeColor="text1"/>
                <w:sz w:val="24"/>
                <w:vertAlign w:val="superscript"/>
                <w14:textFill>
                  <w14:solidFill>
                    <w14:schemeClr w14:val="tx1"/>
                  </w14:solidFill>
                </w14:textFill>
              </w:rPr>
              <w:t>3</w:t>
            </w:r>
            <w:r>
              <w:rPr>
                <w:rFonts w:ascii="Times New Roman" w:hAnsi="Times New Roman" w:eastAsia="宋体" w:cs="Times New Roman"/>
                <w:bCs/>
                <w:color w:val="000000" w:themeColor="text1"/>
                <w:sz w:val="24"/>
                <w14:textFill>
                  <w14:solidFill>
                    <w14:schemeClr w14:val="tx1"/>
                  </w14:solidFill>
                </w14:textFill>
              </w:rPr>
              <w:t>/h，处理效率90%）。</w:t>
            </w:r>
          </w:p>
          <w:p>
            <w:pPr>
              <w:spacing w:line="360" w:lineRule="auto"/>
              <w:ind w:left="50" w:right="105" w:rightChars="50"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（3）打磨、抛光、喷漆废气：设置密闭的喷漆房（内设打磨抛光、喷漆，4个风机，总风量8000m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/h），采用工艺为水帘吸附+超细纤维干式过滤+活性炭（新增）+15m排气筒排放，粉尘除尘效率85%，VOCs去除效率60%。</w:t>
            </w:r>
          </w:p>
          <w:p>
            <w:pPr>
              <w:spacing w:line="360" w:lineRule="auto"/>
              <w:ind w:left="50" w:right="105" w:rightChars="50"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（4）加强厂区通风。</w:t>
            </w:r>
          </w:p>
          <w:p>
            <w:pPr>
              <w:spacing w:line="360" w:lineRule="auto"/>
              <w:ind w:left="50" w:right="105" w:rightChars="50"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（5）加强设备的运行管理，实验设备运行同时，必须开启相应的环保设施；</w:t>
            </w:r>
          </w:p>
          <w:p>
            <w:pPr>
              <w:spacing w:line="360" w:lineRule="auto"/>
              <w:ind w:left="50" w:right="105" w:rightChars="50"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3、噪声对策措施</w:t>
            </w:r>
          </w:p>
          <w:p>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w:t>
            </w:r>
            <w:r>
              <w:rPr>
                <w:rFonts w:ascii="Times New Roman" w:hAnsi="Times New Roman" w:eastAsia="宋体" w:cs="Times New Roman"/>
                <w:color w:val="000000" w:themeColor="text1"/>
                <w:sz w:val="24"/>
                <w14:textFill>
                  <w14:solidFill>
                    <w14:schemeClr w14:val="tx1"/>
                  </w14:solidFill>
                </w14:textFill>
              </w:rPr>
              <w:t>选用低噪声设备，且设备应定期维护保养，避免设备噪声增大。</w:t>
            </w:r>
          </w:p>
          <w:p>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w:t>
            </w:r>
            <w:r>
              <w:rPr>
                <w:rFonts w:ascii="Times New Roman" w:hAnsi="Times New Roman" w:eastAsia="宋体" w:cs="Times New Roman"/>
                <w:color w:val="000000" w:themeColor="text1"/>
                <w:sz w:val="24"/>
                <w14:textFill>
                  <w14:solidFill>
                    <w14:schemeClr w14:val="tx1"/>
                  </w14:solidFill>
                </w14:textFill>
              </w:rPr>
              <w:t>进入项目区内的运输车辆应减速并禁止鸣笛。</w:t>
            </w:r>
          </w:p>
          <w:p>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w:t>
            </w:r>
            <w:r>
              <w:rPr>
                <w:rFonts w:ascii="Times New Roman" w:hAnsi="Times New Roman" w:eastAsia="宋体" w:cs="Times New Roman"/>
                <w:color w:val="000000" w:themeColor="text1"/>
                <w:sz w:val="24"/>
                <w14:textFill>
                  <w14:solidFill>
                    <w14:schemeClr w14:val="tx1"/>
                  </w14:solidFill>
                </w14:textFill>
              </w:rPr>
              <w:t>在生产过程中如若噪声对周边居民造成影响，应进行积极整改。</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lang w:val="zh-CN"/>
                <w14:textFill>
                  <w14:solidFill>
                    <w14:schemeClr w14:val="tx1"/>
                  </w14:solidFill>
                </w14:textFill>
              </w:rPr>
              <w:t>④</w:t>
            </w:r>
            <w:r>
              <w:rPr>
                <w:rFonts w:ascii="Times New Roman" w:hAnsi="Times New Roman" w:eastAsia="宋体" w:cs="Times New Roman"/>
                <w:snapToGrid w:val="0"/>
                <w:color w:val="000000" w:themeColor="text1"/>
                <w:kern w:val="0"/>
                <w:sz w:val="24"/>
                <w:szCs w:val="20"/>
                <w14:textFill>
                  <w14:solidFill>
                    <w14:schemeClr w14:val="tx1"/>
                  </w14:solidFill>
                </w14:textFill>
              </w:rPr>
              <w:t>生产设备均设置于生产车间内，生产设备安装减震垫。</w:t>
            </w:r>
          </w:p>
          <w:p>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⑤</w:t>
            </w:r>
            <w:r>
              <w:rPr>
                <w:rFonts w:ascii="Times New Roman" w:hAnsi="Times New Roman" w:eastAsia="宋体" w:cs="Times New Roman"/>
                <w:snapToGrid w:val="0"/>
                <w:color w:val="000000" w:themeColor="text1"/>
                <w:kern w:val="0"/>
                <w:sz w:val="24"/>
                <w:szCs w:val="20"/>
                <w14:textFill>
                  <w14:solidFill>
                    <w14:schemeClr w14:val="tx1"/>
                  </w14:solidFill>
                </w14:textFill>
              </w:rPr>
              <w:t>夜间不进行高噪声生产作业，同时加强与周边居民沟通，避免扰民；若周边居民投诉，应采取相应措施。</w:t>
            </w:r>
          </w:p>
          <w:p>
            <w:pPr>
              <w:spacing w:line="360" w:lineRule="auto"/>
              <w:ind w:left="50" w:right="105" w:rightChars="50"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4、固废对策措施</w:t>
            </w:r>
          </w:p>
          <w:p>
            <w:pPr>
              <w:spacing w:line="360" w:lineRule="auto"/>
              <w:ind w:left="50" w:right="105" w:rightChars="50"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（1）设置1个2m</w:t>
            </w:r>
            <w:r>
              <w:rPr>
                <w:rFonts w:ascii="Times New Roman" w:hAnsi="Times New Roman" w:eastAsia="宋体" w:cs="Times New Roman"/>
                <w:color w:val="000000" w:themeColor="text1"/>
                <w:sz w:val="24"/>
                <w:vertAlign w:val="superscript"/>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的危废暂存间，地面采用防渗措施，满足《危险废物 贮存污染控制标准》（GB18597-2001）要求。油漆渣、废活性炭及超细纤维要求分类收集贮存，定期委托处置；</w:t>
            </w:r>
          </w:p>
          <w:p>
            <w:pPr>
              <w:spacing w:line="360" w:lineRule="auto"/>
              <w:ind w:left="50" w:right="105" w:rightChars="50"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（2）危废按性质分类收集，定期委托有资质单位处置，执行危险废物转移联单制度，定期向环境保护局上报。同时配备兼职人员加强管理。</w:t>
            </w:r>
          </w:p>
          <w:p>
            <w:pPr>
              <w:spacing w:line="360" w:lineRule="auto"/>
              <w:ind w:left="50" w:right="105" w:rightChars="50"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（3）一般固废要及时分类收集，严禁乱堆乱放，及时委托回收公司回收。</w:t>
            </w:r>
          </w:p>
          <w:p>
            <w:pPr>
              <w:spacing w:line="360" w:lineRule="auto"/>
              <w:ind w:left="50" w:right="105" w:rightChars="50"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（4）生活垃圾则收集后，运至就近垃圾收集点。</w:t>
            </w:r>
          </w:p>
          <w:p>
            <w:pPr>
              <w:spacing w:line="360" w:lineRule="auto"/>
              <w:ind w:left="50" w:right="105" w:rightChars="50" w:firstLine="480" w:firstLineChars="200"/>
              <w:jc w:val="left"/>
              <w:rPr>
                <w:rFonts w:ascii="Times New Roman" w:hAnsi="Times New Roman" w:eastAsia="宋体" w:cs="Times New Roman"/>
                <w:color w:val="000000" w:themeColor="text1"/>
                <w:sz w:val="32"/>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（5）建立完善的管理制度，明确责任，定时清扫，定时收集。</w:t>
            </w:r>
          </w:p>
          <w:p>
            <w:pPr>
              <w:spacing w:line="360" w:lineRule="auto"/>
              <w:ind w:left="50" w:right="50" w:firstLine="482"/>
              <w:rPr>
                <w:rFonts w:ascii="Times New Roman" w:hAnsi="Times New Roman" w:eastAsia="宋体" w:cs="Times New Roman"/>
                <w:b/>
                <w:color w:val="000000" w:themeColor="text1"/>
                <w:sz w:val="24"/>
                <w14:textFill>
                  <w14:solidFill>
                    <w14:schemeClr w14:val="tx1"/>
                  </w14:solidFill>
                </w14:textFill>
              </w:rPr>
            </w:pPr>
          </w:p>
          <w:p>
            <w:pPr>
              <w:spacing w:line="360" w:lineRule="auto"/>
              <w:ind w:left="50" w:right="50" w:firstLine="482"/>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三、环保竣工验收及监测计划</w:t>
            </w:r>
          </w:p>
          <w:p>
            <w:pPr>
              <w:widowControl/>
              <w:snapToGrid w:val="0"/>
              <w:spacing w:line="360" w:lineRule="auto"/>
              <w:ind w:firstLine="482" w:firstLineChars="200"/>
              <w:jc w:val="left"/>
              <w:rPr>
                <w:rFonts w:ascii="Times New Roman" w:hAnsi="Times New Roman" w:eastAsia="宋体" w:cs="Times New Roman"/>
                <w:b/>
                <w:color w:val="000000" w:themeColor="text1"/>
                <w:sz w:val="24"/>
                <w:szCs w:val="21"/>
                <w14:textFill>
                  <w14:solidFill>
                    <w14:schemeClr w14:val="tx1"/>
                  </w14:solidFill>
                </w14:textFill>
              </w:rPr>
            </w:pPr>
            <w:r>
              <w:rPr>
                <w:rFonts w:ascii="Times New Roman" w:hAnsi="Times New Roman" w:eastAsia="宋体" w:cs="Times New Roman"/>
                <w:b/>
                <w:color w:val="000000" w:themeColor="text1"/>
                <w:sz w:val="24"/>
                <w:szCs w:val="21"/>
                <w14:textFill>
                  <w14:solidFill>
                    <w14:schemeClr w14:val="tx1"/>
                  </w14:solidFill>
                </w14:textFill>
              </w:rPr>
              <w:t>1、环境监测</w:t>
            </w:r>
          </w:p>
          <w:p>
            <w:pPr>
              <w:adjustRightInd w:val="0"/>
              <w:snapToGrid w:val="0"/>
              <w:ind w:left="50" w:right="50"/>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表9-1  环境监测计划表</w:t>
            </w:r>
          </w:p>
          <w:tbl>
            <w:tblPr>
              <w:tblStyle w:val="39"/>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177"/>
              <w:gridCol w:w="1736"/>
              <w:gridCol w:w="436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76" w:type="dxa"/>
                  <w:vAlign w:val="center"/>
                </w:tcPr>
                <w:p>
                  <w:pPr>
                    <w:ind w:left="50" w:right="50"/>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监测时段</w:t>
                  </w:r>
                </w:p>
              </w:tc>
              <w:tc>
                <w:tcPr>
                  <w:tcW w:w="1177" w:type="dxa"/>
                  <w:vAlign w:val="center"/>
                </w:tcPr>
                <w:p>
                  <w:pPr>
                    <w:ind w:left="50" w:right="50"/>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监测对象</w:t>
                  </w:r>
                </w:p>
              </w:tc>
              <w:tc>
                <w:tcPr>
                  <w:tcW w:w="1736" w:type="dxa"/>
                  <w:vAlign w:val="center"/>
                </w:tcPr>
                <w:p>
                  <w:pPr>
                    <w:ind w:left="50" w:right="50"/>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监测地点</w:t>
                  </w:r>
                </w:p>
              </w:tc>
              <w:tc>
                <w:tcPr>
                  <w:tcW w:w="4365" w:type="dxa"/>
                  <w:vAlign w:val="center"/>
                </w:tcPr>
                <w:p>
                  <w:pPr>
                    <w:ind w:left="50" w:right="50"/>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监测项目</w:t>
                  </w:r>
                </w:p>
              </w:tc>
              <w:tc>
                <w:tcPr>
                  <w:tcW w:w="1177" w:type="dxa"/>
                  <w:vAlign w:val="center"/>
                </w:tcPr>
                <w:p>
                  <w:pPr>
                    <w:ind w:left="50" w:right="50"/>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76" w:type="dxa"/>
                  <w:vMerge w:val="restart"/>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运营期</w:t>
                  </w:r>
                </w:p>
              </w:tc>
              <w:tc>
                <w:tcPr>
                  <w:tcW w:w="1177" w:type="dxa"/>
                  <w:vMerge w:val="restart"/>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废气</w:t>
                  </w:r>
                </w:p>
              </w:tc>
              <w:tc>
                <w:tcPr>
                  <w:tcW w:w="1736"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喷漆房排气筒</w:t>
                  </w:r>
                </w:p>
              </w:tc>
              <w:tc>
                <w:tcPr>
                  <w:tcW w:w="4365"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VOCs、二甲苯</w:t>
                  </w:r>
                </w:p>
              </w:tc>
              <w:tc>
                <w:tcPr>
                  <w:tcW w:w="1177" w:type="dxa"/>
                  <w:vMerge w:val="restart"/>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iCs/>
                      <w:color w:val="000000" w:themeColor="text1"/>
                      <w:szCs w:val="21"/>
                      <w14:textFill>
                        <w14:solidFill>
                          <w14:schemeClr w14:val="tx1"/>
                        </w14:solidFill>
                      </w14:textFill>
                    </w:rPr>
                    <w:t>按国家规定执行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76" w:type="dxa"/>
                  <w:vMerge w:val="continue"/>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p>
              </w:tc>
              <w:tc>
                <w:tcPr>
                  <w:tcW w:w="1177" w:type="dxa"/>
                  <w:vMerge w:val="continue"/>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p>
              </w:tc>
              <w:tc>
                <w:tcPr>
                  <w:tcW w:w="1736"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厂界</w:t>
                  </w:r>
                </w:p>
              </w:tc>
              <w:tc>
                <w:tcPr>
                  <w:tcW w:w="4365"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VOCs、粉尘</w:t>
                  </w:r>
                </w:p>
              </w:tc>
              <w:tc>
                <w:tcPr>
                  <w:tcW w:w="1177" w:type="dxa"/>
                  <w:vMerge w:val="continue"/>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76" w:type="dxa"/>
                  <w:vMerge w:val="continue"/>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p>
              </w:tc>
              <w:tc>
                <w:tcPr>
                  <w:tcW w:w="1177"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噪声</w:t>
                  </w:r>
                </w:p>
              </w:tc>
              <w:tc>
                <w:tcPr>
                  <w:tcW w:w="1736"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场界四周</w:t>
                  </w:r>
                </w:p>
              </w:tc>
              <w:tc>
                <w:tcPr>
                  <w:tcW w:w="4365"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等效连续A声级</w:t>
                  </w:r>
                </w:p>
              </w:tc>
              <w:tc>
                <w:tcPr>
                  <w:tcW w:w="1177" w:type="dxa"/>
                  <w:vMerge w:val="continue"/>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p>
              </w:tc>
            </w:tr>
          </w:tbl>
          <w:p>
            <w:pPr>
              <w:adjustRightInd w:val="0"/>
              <w:snapToGrid w:val="0"/>
              <w:ind w:left="50" w:right="50" w:firstLine="482"/>
              <w:jc w:val="center"/>
              <w:rPr>
                <w:rFonts w:ascii="Times New Roman" w:hAnsi="Times New Roman" w:eastAsia="宋体" w:cs="Times New Roman"/>
                <w:b/>
                <w:color w:val="000000" w:themeColor="text1"/>
                <w:sz w:val="24"/>
                <w14:textFill>
                  <w14:solidFill>
                    <w14:schemeClr w14:val="tx1"/>
                  </w14:solidFill>
                </w14:textFill>
              </w:rPr>
            </w:pPr>
          </w:p>
          <w:p>
            <w:pPr>
              <w:widowControl/>
              <w:snapToGrid w:val="0"/>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2、环保竣工验收</w:t>
            </w:r>
          </w:p>
          <w:p>
            <w:pPr>
              <w:widowControl/>
              <w:snapToGrid w:val="0"/>
              <w:spacing w:line="360" w:lineRule="auto"/>
              <w:ind w:left="105" w:leftChars="50" w:right="105" w:rightChars="50" w:firstLine="480" w:firstLineChars="200"/>
              <w:jc w:val="left"/>
              <w:outlineLvl w:val="0"/>
              <w:rPr>
                <w:rFonts w:ascii="Times New Roman" w:hAnsi="Times New Roman" w:eastAsia="宋体" w:cs="Times New Roman"/>
                <w:color w:val="000000" w:themeColor="text1"/>
                <w:sz w:val="24"/>
                <w:szCs w:val="21"/>
                <w14:textFill>
                  <w14:solidFill>
                    <w14:schemeClr w14:val="tx1"/>
                  </w14:solidFill>
                </w14:textFill>
              </w:rPr>
            </w:pPr>
            <w:r>
              <w:rPr>
                <w:rFonts w:ascii="Times New Roman" w:hAnsi="Times New Roman" w:eastAsia="宋体" w:cs="Times New Roman"/>
                <w:color w:val="000000" w:themeColor="text1"/>
                <w:sz w:val="24"/>
                <w:szCs w:val="21"/>
                <w14:textFill>
                  <w14:solidFill>
                    <w14:schemeClr w14:val="tx1"/>
                  </w14:solidFill>
                </w14:textFill>
              </w:rPr>
              <w:t>根据建设单位项目“三同时”原则，在项目建设过程中，环境污染防治设施应与主体工程同时设计、同时施工、同时投入使用，拟建项目建成运营时，应对环保设施进行验收。项目环保竣工验收清单见下表。</w:t>
            </w:r>
          </w:p>
          <w:p>
            <w:pPr>
              <w:adjustRightInd w:val="0"/>
              <w:snapToGrid w:val="0"/>
              <w:ind w:left="50" w:right="50" w:firstLine="482"/>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表9-2  竣工验收一览表</w:t>
            </w:r>
          </w:p>
          <w:tbl>
            <w:tblPr>
              <w:tblStyle w:val="207"/>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183"/>
              <w:gridCol w:w="1364"/>
              <w:gridCol w:w="4721"/>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dxa"/>
                  <w:vAlign w:val="center"/>
                </w:tcPr>
                <w:p>
                  <w:pPr>
                    <w:ind w:left="50" w:right="50"/>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项目</w:t>
                  </w:r>
                </w:p>
              </w:tc>
              <w:tc>
                <w:tcPr>
                  <w:tcW w:w="1183" w:type="dxa"/>
                  <w:vAlign w:val="center"/>
                </w:tcPr>
                <w:p>
                  <w:pPr>
                    <w:ind w:left="50" w:right="50"/>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排放源</w:t>
                  </w:r>
                </w:p>
              </w:tc>
              <w:tc>
                <w:tcPr>
                  <w:tcW w:w="1364" w:type="dxa"/>
                  <w:vAlign w:val="center"/>
                </w:tcPr>
                <w:p>
                  <w:pPr>
                    <w:ind w:left="50" w:right="50"/>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处理对象</w:t>
                  </w:r>
                </w:p>
              </w:tc>
              <w:tc>
                <w:tcPr>
                  <w:tcW w:w="4721" w:type="dxa"/>
                  <w:vAlign w:val="center"/>
                </w:tcPr>
                <w:p>
                  <w:pPr>
                    <w:ind w:left="50" w:right="50"/>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处理措施</w:t>
                  </w:r>
                </w:p>
              </w:tc>
              <w:tc>
                <w:tcPr>
                  <w:tcW w:w="1805" w:type="dxa"/>
                  <w:vAlign w:val="center"/>
                </w:tcPr>
                <w:p>
                  <w:pPr>
                    <w:ind w:left="50" w:right="50"/>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处理效果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dxa"/>
                  <w:vMerge w:val="restart"/>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废气</w:t>
                  </w:r>
                </w:p>
              </w:tc>
              <w:tc>
                <w:tcPr>
                  <w:tcW w:w="1183"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开料、平刨、仿形、出齿、开孔</w:t>
                  </w:r>
                </w:p>
              </w:tc>
              <w:tc>
                <w:tcPr>
                  <w:tcW w:w="1364"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粉尘</w:t>
                  </w:r>
                </w:p>
              </w:tc>
              <w:tc>
                <w:tcPr>
                  <w:tcW w:w="4721" w:type="dxa"/>
                  <w:vAlign w:val="center"/>
                </w:tcPr>
                <w:p>
                  <w:pPr>
                    <w:ind w:left="105" w:leftChars="50" w:right="105" w:rightChars="50" w:firstLine="420" w:firstLineChars="200"/>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开料、平刨、仿形、出齿、开孔工序设置于车间的木工区，其中6个工位（1台压刨机、1台线条机、1台冷压机、1台梳齿机、1台精密机、1台精密裁板机），均配备吸尘风管并且设置设备挡板，可将各个木材加工部位产生的木屑粉尘统一收集，并由主风管通往收尘室的一套布袋除尘装置进行处理（收集效率60%，风量13000Nm</w:t>
                  </w:r>
                  <w:r>
                    <w:rPr>
                      <w:rFonts w:ascii="Times New Roman" w:hAnsi="Times New Roman" w:eastAsia="宋体" w:cs="Times New Roman"/>
                      <w:bCs/>
                      <w:color w:val="000000" w:themeColor="text1"/>
                      <w:szCs w:val="21"/>
                      <w:vertAlign w:val="superscript"/>
                      <w14:textFill>
                        <w14:solidFill>
                          <w14:schemeClr w14:val="tx1"/>
                        </w14:solidFill>
                      </w14:textFill>
                    </w:rPr>
                    <w:t>3</w:t>
                  </w:r>
                  <w:r>
                    <w:rPr>
                      <w:rFonts w:ascii="Times New Roman" w:hAnsi="Times New Roman" w:eastAsia="宋体" w:cs="Times New Roman"/>
                      <w:bCs/>
                      <w:color w:val="000000" w:themeColor="text1"/>
                      <w:szCs w:val="21"/>
                      <w14:textFill>
                        <w14:solidFill>
                          <w14:schemeClr w14:val="tx1"/>
                        </w14:solidFill>
                      </w14:textFill>
                    </w:rPr>
                    <w:t>/h，处理效率90%）。</w:t>
                  </w:r>
                </w:p>
              </w:tc>
              <w:tc>
                <w:tcPr>
                  <w:tcW w:w="1805" w:type="dxa"/>
                  <w:vAlign w:val="center"/>
                </w:tcPr>
                <w:p>
                  <w:pPr>
                    <w:ind w:left="50" w:right="50"/>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GB16297-1996《大气污染物综合排放标准》</w:t>
                  </w:r>
                  <w:commentRangeStart w:id="2"/>
                  <w:r>
                    <w:rPr>
                      <w:rFonts w:ascii="Times New Roman" w:hAnsi="Times New Roman" w:eastAsia="宋体" w:cs="Times New Roman"/>
                      <w:color w:val="000000" w:themeColor="text1"/>
                      <w14:textFill>
                        <w14:solidFill>
                          <w14:schemeClr w14:val="tx1"/>
                        </w14:solidFill>
                      </w14:textFill>
                    </w:rPr>
                    <w:t>厂界限值</w:t>
                  </w:r>
                  <w:commentRangeEnd w:id="2"/>
                  <w:r>
                    <w:commentReference w:id="2"/>
                  </w:r>
                  <w:r>
                    <w:rPr>
                      <w:rFonts w:ascii="Times New Roman" w:hAnsi="Times New Roman" w:eastAsia="宋体" w:cs="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dxa"/>
                  <w:vMerge w:val="continue"/>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p>
              </w:tc>
              <w:tc>
                <w:tcPr>
                  <w:tcW w:w="1183"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打磨、抛光、喷漆</w:t>
                  </w:r>
                </w:p>
              </w:tc>
              <w:tc>
                <w:tcPr>
                  <w:tcW w:w="1364"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粉尘、二甲苯VOCs</w:t>
                  </w:r>
                </w:p>
              </w:tc>
              <w:tc>
                <w:tcPr>
                  <w:tcW w:w="4721" w:type="dxa"/>
                  <w:vAlign w:val="center"/>
                </w:tcPr>
                <w:p>
                  <w:pPr>
                    <w:ind w:left="105" w:leftChars="50" w:right="105" w:rightChars="50" w:firstLine="420" w:firstLineChars="20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设置密闭的喷漆房（内设打磨抛光、喷漆，4个风机，总风量8000m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/h），采用工艺为水帘吸附+超细纤维干式过滤+活性炭（新增）+15m排气筒排放，粉尘除尘效率85%，VOCs去除效率60%。</w:t>
                  </w:r>
                </w:p>
              </w:tc>
              <w:tc>
                <w:tcPr>
                  <w:tcW w:w="1805"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GB16297-1996《大气污染物综合排放标准》表2</w:t>
                  </w:r>
                  <w:commentRangeStart w:id="3"/>
                  <w:r>
                    <w:rPr>
                      <w:rFonts w:ascii="Times New Roman" w:hAnsi="Times New Roman" w:eastAsia="宋体" w:cs="Times New Roman"/>
                      <w:color w:val="000000" w:themeColor="text1"/>
                      <w14:textFill>
                        <w14:solidFill>
                          <w14:schemeClr w14:val="tx1"/>
                        </w14:solidFill>
                      </w14:textFill>
                    </w:rPr>
                    <w:t>排放标准</w:t>
                  </w:r>
                  <w:commentRangeEnd w:id="3"/>
                  <w:r>
                    <w:commentReference w:id="3"/>
                  </w:r>
                  <w:r>
                    <w:rPr>
                      <w:rFonts w:ascii="Times New Roman" w:hAnsi="Times New Roman" w:eastAsia="宋体" w:cs="Times New Roman"/>
                      <w:color w:val="000000" w:themeColor="text1"/>
                      <w14:textFill>
                        <w14:solidFill>
                          <w14:schemeClr w14:val="tx1"/>
                        </w14:solidFill>
                      </w14:textFill>
                    </w:rPr>
                    <w:t>和厂界限值；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dxa"/>
                  <w:vMerge w:val="continue"/>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p>
              </w:tc>
              <w:tc>
                <w:tcPr>
                  <w:tcW w:w="1183"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食堂</w:t>
                  </w:r>
                </w:p>
              </w:tc>
              <w:tc>
                <w:tcPr>
                  <w:tcW w:w="1364"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油烟</w:t>
                  </w:r>
                </w:p>
              </w:tc>
              <w:tc>
                <w:tcPr>
                  <w:tcW w:w="4721" w:type="dxa"/>
                  <w:vAlign w:val="center"/>
                </w:tcPr>
                <w:p>
                  <w:pPr>
                    <w:ind w:left="105" w:leftChars="50" w:right="105" w:rightChars="50" w:firstLine="420" w:firstLineChars="20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食堂油烟经小型油烟净化器处理后，达标外排。</w:t>
                  </w:r>
                </w:p>
              </w:tc>
              <w:tc>
                <w:tcPr>
                  <w:tcW w:w="1805"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GB18483-2001《饮食业油烟排放标准》小型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dxa"/>
                  <w:vMerge w:val="restart"/>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w:t>
                  </w:r>
                </w:p>
              </w:tc>
              <w:tc>
                <w:tcPr>
                  <w:tcW w:w="1183"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生活废水</w:t>
                  </w:r>
                </w:p>
              </w:tc>
              <w:tc>
                <w:tcPr>
                  <w:tcW w:w="1364"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CODcr、BOD</w:t>
                  </w:r>
                  <w:r>
                    <w:rPr>
                      <w:rFonts w:ascii="Times New Roman" w:hAnsi="Times New Roman" w:eastAsia="宋体" w:cs="Times New Roman"/>
                      <w:color w:val="000000" w:themeColor="text1"/>
                      <w:vertAlign w:val="subscript"/>
                      <w14:textFill>
                        <w14:solidFill>
                          <w14:schemeClr w14:val="tx1"/>
                        </w14:solidFill>
                      </w14:textFill>
                    </w:rPr>
                    <w:t>5</w:t>
                  </w:r>
                  <w:r>
                    <w:rPr>
                      <w:rFonts w:ascii="Times New Roman" w:hAnsi="Times New Roman" w:eastAsia="宋体" w:cs="Times New Roman"/>
                      <w:color w:val="000000" w:themeColor="text1"/>
                      <w14:textFill>
                        <w14:solidFill>
                          <w14:schemeClr w14:val="tx1"/>
                        </w14:solidFill>
                      </w14:textFill>
                    </w:rPr>
                    <w:t>、SS、氨氮、总磷等</w:t>
                  </w:r>
                </w:p>
              </w:tc>
              <w:tc>
                <w:tcPr>
                  <w:tcW w:w="4721" w:type="dxa"/>
                  <w:vAlign w:val="center"/>
                </w:tcPr>
                <w:p>
                  <w:pPr>
                    <w:ind w:left="105" w:leftChars="50" w:right="105" w:rightChars="50" w:firstLine="420" w:firstLineChars="200"/>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厨房废水经1个隔油池（0.1m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）处理后，与其它生活废水排入化粪池（已建，6m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）处理，定期委托周边村民清运，用于农作物施肥。</w:t>
                  </w:r>
                </w:p>
              </w:tc>
              <w:tc>
                <w:tcPr>
                  <w:tcW w:w="1805"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dxa"/>
                  <w:vMerge w:val="continue"/>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p>
              </w:tc>
              <w:tc>
                <w:tcPr>
                  <w:tcW w:w="1183"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生产废水</w:t>
                  </w:r>
                </w:p>
              </w:tc>
              <w:tc>
                <w:tcPr>
                  <w:tcW w:w="1364"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油漆渣等</w:t>
                  </w:r>
                </w:p>
              </w:tc>
              <w:tc>
                <w:tcPr>
                  <w:tcW w:w="4721" w:type="dxa"/>
                  <w:vAlign w:val="center"/>
                </w:tcPr>
                <w:p>
                  <w:pPr>
                    <w:ind w:left="105" w:leftChars="50" w:right="105" w:rightChars="50" w:firstLine="420" w:firstLineChars="20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添加专用的油漆絮凝剂，将被清洗到水中的漆雾颗粒凝结成漆渣漂浮到水面上定期打捞收集，交由有资质的单位进行处置，喷漆水经处理后循环使用，不外排。</w:t>
                  </w:r>
                </w:p>
              </w:tc>
              <w:tc>
                <w:tcPr>
                  <w:tcW w:w="1805"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噪声</w:t>
                  </w:r>
                </w:p>
              </w:tc>
              <w:tc>
                <w:tcPr>
                  <w:tcW w:w="1183"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生产</w:t>
                  </w:r>
                </w:p>
              </w:tc>
              <w:tc>
                <w:tcPr>
                  <w:tcW w:w="1364"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设备</w:t>
                  </w:r>
                </w:p>
              </w:tc>
              <w:tc>
                <w:tcPr>
                  <w:tcW w:w="4721" w:type="dxa"/>
                  <w:vAlign w:val="center"/>
                </w:tcPr>
                <w:p>
                  <w:pPr>
                    <w:ind w:left="50" w:right="50" w:firstLine="200"/>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房屋隔声、设备减振、消声器</w:t>
                  </w:r>
                </w:p>
              </w:tc>
              <w:tc>
                <w:tcPr>
                  <w:tcW w:w="1805"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厂界噪声满足GB12348-2008 《工业企业厂界环境噪声排放标准》2 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558" w:type="dxa"/>
                  <w:vMerge w:val="restart"/>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固废</w:t>
                  </w:r>
                </w:p>
              </w:tc>
              <w:tc>
                <w:tcPr>
                  <w:tcW w:w="1183"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危险废物</w:t>
                  </w:r>
                </w:p>
              </w:tc>
              <w:tc>
                <w:tcPr>
                  <w:tcW w:w="1364"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漆渣及油漆桶、废活性炭及超细纤维</w:t>
                  </w:r>
                </w:p>
              </w:tc>
              <w:tc>
                <w:tcPr>
                  <w:tcW w:w="4721" w:type="dxa"/>
                  <w:vAlign w:val="center"/>
                </w:tcPr>
                <w:p>
                  <w:pPr>
                    <w:tabs>
                      <w:tab w:val="left" w:pos="1105"/>
                    </w:tabs>
                    <w:ind w:left="50" w:right="50" w:firstLine="200"/>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设有1个2m</w:t>
                  </w:r>
                  <w:r>
                    <w:rPr>
                      <w:rFonts w:ascii="Times New Roman" w:hAnsi="Times New Roman" w:eastAsia="宋体" w:cs="Times New Roman"/>
                      <w:color w:val="000000" w:themeColor="text1"/>
                      <w:szCs w:val="21"/>
                      <w:vertAlign w:val="superscript"/>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的危废暂存间，危废收集后分类暂存于暂存间内，定期委托有资质单位处置；</w:t>
                  </w:r>
                </w:p>
              </w:tc>
              <w:tc>
                <w:tcPr>
                  <w:tcW w:w="1805" w:type="dxa"/>
                  <w:vMerge w:val="restart"/>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固废分类收集处置， 不乱堆乱放， 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dxa"/>
                  <w:vMerge w:val="continue"/>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p>
              </w:tc>
              <w:tc>
                <w:tcPr>
                  <w:tcW w:w="1183"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一般固废</w:t>
                  </w:r>
                </w:p>
              </w:tc>
              <w:tc>
                <w:tcPr>
                  <w:tcW w:w="1364" w:type="dxa"/>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木材边角料、包装固废</w:t>
                  </w:r>
                </w:p>
              </w:tc>
              <w:tc>
                <w:tcPr>
                  <w:tcW w:w="4721" w:type="dxa"/>
                  <w:vAlign w:val="center"/>
                </w:tcPr>
                <w:p>
                  <w:pPr>
                    <w:tabs>
                      <w:tab w:val="left" w:pos="1105"/>
                    </w:tabs>
                    <w:ind w:left="50" w:right="50" w:firstLine="200"/>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废旧资源回收公司收购利用</w:t>
                  </w:r>
                </w:p>
              </w:tc>
              <w:tc>
                <w:tcPr>
                  <w:tcW w:w="1805" w:type="dxa"/>
                  <w:vMerge w:val="continue"/>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dxa"/>
                  <w:vMerge w:val="continue"/>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p>
              </w:tc>
              <w:tc>
                <w:tcPr>
                  <w:tcW w:w="2547" w:type="dxa"/>
                  <w:gridSpan w:val="2"/>
                  <w:vAlign w:val="center"/>
                </w:tcPr>
                <w:p>
                  <w:pPr>
                    <w:ind w:left="50" w:right="5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生活垃圾</w:t>
                  </w:r>
                </w:p>
              </w:tc>
              <w:tc>
                <w:tcPr>
                  <w:tcW w:w="4721" w:type="dxa"/>
                  <w:vAlign w:val="center"/>
                </w:tcPr>
                <w:p>
                  <w:pPr>
                    <w:tabs>
                      <w:tab w:val="left" w:pos="1105"/>
                    </w:tabs>
                    <w:ind w:left="50" w:right="50" w:firstLine="20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设置若干垃圾桶，运至就近垃圾收集点；</w:t>
                  </w:r>
                </w:p>
              </w:tc>
              <w:tc>
                <w:tcPr>
                  <w:tcW w:w="1805" w:type="dxa"/>
                  <w:vMerge w:val="continue"/>
                  <w:vAlign w:val="center"/>
                </w:tcPr>
                <w:p>
                  <w:pPr>
                    <w:ind w:left="50" w:right="50"/>
                    <w:jc w:val="center"/>
                    <w:rPr>
                      <w:rFonts w:ascii="Times New Roman" w:hAnsi="Times New Roman" w:eastAsia="宋体" w:cs="Times New Roman"/>
                      <w:color w:val="000000" w:themeColor="text1"/>
                      <w:szCs w:val="21"/>
                      <w14:textFill>
                        <w14:solidFill>
                          <w14:schemeClr w14:val="tx1"/>
                        </w14:solidFill>
                      </w14:textFill>
                    </w:rPr>
                  </w:pPr>
                </w:p>
              </w:tc>
            </w:tr>
          </w:tbl>
          <w:p>
            <w:pPr>
              <w:spacing w:line="360" w:lineRule="auto"/>
              <w:ind w:left="105" w:leftChars="50" w:right="105" w:rightChars="50" w:firstLine="480" w:firstLineChars="200"/>
              <w:rPr>
                <w:rFonts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trHeight w:val="5660" w:hRule="atLeast"/>
          <w:jc w:val="center"/>
        </w:trPr>
        <w:tc>
          <w:tcPr>
            <w:tcW w:w="9498" w:type="dxa"/>
            <w:gridSpan w:val="2"/>
          </w:tcPr>
          <w:p>
            <w:pPr>
              <w:tabs>
                <w:tab w:val="left" w:pos="2395"/>
              </w:tabs>
              <w:spacing w:line="360" w:lineRule="auto"/>
              <w:ind w:left="50" w:right="5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预审意见：</w:t>
            </w: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6015" w:firstLineChars="214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公  章</w:t>
            </w:r>
          </w:p>
          <w:p>
            <w:pPr>
              <w:tabs>
                <w:tab w:val="left" w:pos="2395"/>
              </w:tabs>
              <w:spacing w:line="360" w:lineRule="auto"/>
              <w:ind w:left="50" w:right="5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trHeight w:val="5660" w:hRule="atLeast"/>
          <w:jc w:val="center"/>
        </w:trPr>
        <w:tc>
          <w:tcPr>
            <w:tcW w:w="9498" w:type="dxa"/>
            <w:gridSpan w:val="2"/>
          </w:tcPr>
          <w:p>
            <w:pPr>
              <w:ind w:left="50" w:right="50"/>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下一级环境保护行政主管部门审查意见：</w:t>
            </w:r>
          </w:p>
          <w:p>
            <w:pPr>
              <w:tabs>
                <w:tab w:val="left" w:pos="2395"/>
              </w:tabs>
              <w:spacing w:line="360" w:lineRule="auto"/>
              <w:ind w:left="50" w:right="50"/>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rPr>
                <w:rFonts w:ascii="Times New Roman" w:hAnsi="Times New Roman" w:eastAsia="宋体" w:cs="Times New Roman"/>
                <w:b/>
                <w:bCs/>
                <w:color w:val="000000" w:themeColor="text1"/>
                <w:sz w:val="28"/>
                <w:szCs w:val="28"/>
                <w14:textFill>
                  <w14:solidFill>
                    <w14:schemeClr w14:val="tx1"/>
                  </w14:solidFill>
                </w14:textFill>
              </w:rPr>
            </w:pPr>
          </w:p>
          <w:p>
            <w:pPr>
              <w:ind w:left="50" w:right="50" w:firstLine="6606" w:firstLineChars="2350"/>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公  章</w:t>
            </w:r>
          </w:p>
          <w:p>
            <w:pPr>
              <w:tabs>
                <w:tab w:val="left" w:pos="2395"/>
              </w:tabs>
              <w:spacing w:line="360" w:lineRule="auto"/>
              <w:ind w:left="50" w:right="50"/>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trHeight w:val="10338" w:hRule="atLeast"/>
          <w:jc w:val="center"/>
        </w:trPr>
        <w:tc>
          <w:tcPr>
            <w:tcW w:w="9498" w:type="dxa"/>
            <w:gridSpan w:val="2"/>
          </w:tcPr>
          <w:p>
            <w:pPr>
              <w:tabs>
                <w:tab w:val="left" w:pos="2395"/>
              </w:tabs>
              <w:spacing w:line="360" w:lineRule="auto"/>
              <w:ind w:left="50" w:right="5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审批意见：</w:t>
            </w: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7567" w:firstLineChars="2692"/>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rPr>
                <w:rFonts w:ascii="Times New Roman" w:hAnsi="Times New Roman" w:eastAsia="宋体" w:cs="Times New Roman"/>
                <w:b/>
                <w:bCs/>
                <w:color w:val="000000" w:themeColor="text1"/>
                <w:sz w:val="28"/>
                <w:szCs w:val="28"/>
                <w14:textFill>
                  <w14:solidFill>
                    <w14:schemeClr w14:val="tx1"/>
                  </w14:solidFill>
                </w14:textFill>
              </w:rPr>
            </w:pPr>
          </w:p>
          <w:p>
            <w:pPr>
              <w:tabs>
                <w:tab w:val="left" w:pos="2395"/>
              </w:tabs>
              <w:spacing w:line="360" w:lineRule="auto"/>
              <w:ind w:left="50" w:right="50" w:firstLine="6015" w:firstLineChars="214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公  章</w:t>
            </w:r>
          </w:p>
          <w:p>
            <w:pPr>
              <w:tabs>
                <w:tab w:val="left" w:pos="2395"/>
              </w:tabs>
              <w:spacing w:line="360" w:lineRule="auto"/>
              <w:ind w:left="50" w:right="5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经办人：                                年   月    日</w:t>
            </w:r>
          </w:p>
        </w:tc>
      </w:tr>
    </w:tbl>
    <w:p>
      <w:pPr>
        <w:rPr>
          <w:rFonts w:ascii="Times New Roman" w:hAnsi="Times New Roman" w:eastAsia="宋体" w:cs="Times New Roman"/>
          <w:color w:val="000000" w:themeColor="text1"/>
          <w14:textFill>
            <w14:solidFill>
              <w14:schemeClr w14:val="tx1"/>
            </w14:solidFill>
          </w14:textFill>
        </w:rPr>
      </w:pPr>
      <w:bookmarkStart w:id="13" w:name="_PictureBullets"/>
      <w:bookmarkEnd w:id="13"/>
    </w:p>
    <w:p>
      <w:pPr>
        <w:jc w:val="center"/>
        <w:rPr>
          <w:rFonts w:ascii="Times New Roman" w:hAnsi="Times New Roman" w:cs="Times New Roman"/>
          <w:color w:val="000000" w:themeColor="text1"/>
          <w:sz w:val="24"/>
          <w14:textFill>
            <w14:solidFill>
              <w14:schemeClr w14:val="tx1"/>
            </w14:solidFill>
          </w14:textFill>
        </w:rPr>
      </w:pP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19-03-19T09:36:57Z" w:initials="A">
    <w:p w14:paraId="60FC56AA">
      <w:pPr>
        <w:pStyle w:val="10"/>
        <w:rPr>
          <w:rFonts w:hint="eastAsia"/>
          <w:lang w:eastAsia="zh-CN"/>
        </w:rPr>
      </w:pPr>
      <w:r>
        <w:rPr>
          <w:rFonts w:hint="eastAsia"/>
          <w:lang w:eastAsia="zh-CN"/>
        </w:rPr>
        <w:t>这里不涉及生态红线一句话不能说明问题啊，要么是咨询了哪里不涉及，要么是对了图不涉及，要有依据要好点吧？</w:t>
      </w:r>
    </w:p>
    <w:p w14:paraId="7CCA0855">
      <w:pPr>
        <w:pStyle w:val="10"/>
        <w:rPr>
          <w:rFonts w:hint="eastAsia"/>
          <w:lang w:eastAsia="zh-CN"/>
        </w:rPr>
      </w:pPr>
      <w:r>
        <w:rPr>
          <w:rFonts w:hint="eastAsia"/>
          <w:lang w:eastAsia="zh-CN"/>
        </w:rPr>
        <w:t>但是如果你们认可的话，我们也接受呢。</w:t>
      </w:r>
    </w:p>
  </w:comment>
  <w:comment w:id="1" w:author="Administrator" w:date="2019-03-19T09:34:07Z" w:initials="A">
    <w:p w14:paraId="776E67A0">
      <w:pPr>
        <w:pStyle w:val="10"/>
        <w:rPr>
          <w:rFonts w:hint="eastAsia" w:eastAsia="宋体"/>
          <w:lang w:eastAsia="zh-CN"/>
        </w:rPr>
      </w:pPr>
      <w:r>
        <w:rPr>
          <w:rFonts w:hint="eastAsia"/>
          <w:lang w:eastAsia="zh-CN"/>
        </w:rPr>
        <w:t>建议细化标准级别</w:t>
      </w:r>
    </w:p>
  </w:comment>
  <w:comment w:id="2" w:author="Administrator" w:date="2019-03-19T09:32:58Z" w:initials="A">
    <w:p w14:paraId="216B1C45">
      <w:pPr>
        <w:pStyle w:val="10"/>
        <w:rPr>
          <w:rFonts w:hint="eastAsia" w:eastAsia="宋体"/>
          <w:lang w:eastAsia="zh-CN"/>
        </w:rPr>
      </w:pPr>
      <w:r>
        <w:rPr>
          <w:rFonts w:hint="eastAsia"/>
          <w:lang w:eastAsia="zh-CN"/>
        </w:rPr>
        <w:t>建议注明</w:t>
      </w:r>
      <w:r>
        <w:rPr>
          <w:rFonts w:hint="eastAsia"/>
          <w:lang w:val="en-US" w:eastAsia="zh-CN"/>
        </w:rPr>
        <w:t xml:space="preserve"> 是无组织排放标准的</w:t>
      </w:r>
    </w:p>
  </w:comment>
  <w:comment w:id="3" w:author="Administrator" w:date="2019-03-19T09:33:29Z" w:initials="A">
    <w:p w14:paraId="51E325A5">
      <w:pPr>
        <w:pStyle w:val="10"/>
        <w:rPr>
          <w:rFonts w:hint="eastAsia" w:eastAsia="宋体"/>
          <w:lang w:eastAsia="zh-CN"/>
        </w:rPr>
      </w:pPr>
      <w:r>
        <w:rPr>
          <w:rFonts w:hint="eastAsia"/>
          <w:lang w:eastAsia="zh-CN"/>
        </w:rPr>
        <w:t>注明标准级别</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CA0855" w15:done="0"/>
  <w15:commentEx w15:paraId="776E67A0" w15:done="0"/>
  <w15:commentEx w15:paraId="216B1C45" w15:done="0"/>
  <w15:commentEx w15:paraId="51E325A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0957298"/>
    </w:sdtPr>
    <w:sdtEndPr>
      <w:rPr>
        <w:rFonts w:ascii="Times New Roman" w:hAnsi="Times New Roman" w:cs="Times New Roman"/>
      </w:rPr>
    </w:sdtEndPr>
    <w:sdtContent>
      <w:p>
        <w:pPr>
          <w:pStyle w:val="2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29</w:t>
        </w:r>
        <w:r>
          <w:rPr>
            <w:rFonts w:ascii="Times New Roman" w:hAnsi="Times New Roman" w:cs="Times New Roma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B7E41"/>
    <w:multiLevelType w:val="multilevel"/>
    <w:tmpl w:val="401B7E41"/>
    <w:lvl w:ilvl="0" w:tentative="0">
      <w:start w:val="1"/>
      <w:numFmt w:val="bullet"/>
      <w:pStyle w:val="62"/>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F4E"/>
    <w:rsid w:val="0005079E"/>
    <w:rsid w:val="0005124D"/>
    <w:rsid w:val="00066C8C"/>
    <w:rsid w:val="00090AD3"/>
    <w:rsid w:val="000913F8"/>
    <w:rsid w:val="000A1E2D"/>
    <w:rsid w:val="000B6338"/>
    <w:rsid w:val="000C56D6"/>
    <w:rsid w:val="000D016C"/>
    <w:rsid w:val="000D1C4C"/>
    <w:rsid w:val="000D4847"/>
    <w:rsid w:val="000D52FF"/>
    <w:rsid w:val="000D70EC"/>
    <w:rsid w:val="000E1D6B"/>
    <w:rsid w:val="000E60E9"/>
    <w:rsid w:val="000F7D8A"/>
    <w:rsid w:val="00100AF5"/>
    <w:rsid w:val="001015EC"/>
    <w:rsid w:val="001025B4"/>
    <w:rsid w:val="0014113D"/>
    <w:rsid w:val="00151FB7"/>
    <w:rsid w:val="0018370C"/>
    <w:rsid w:val="00193673"/>
    <w:rsid w:val="001A5D79"/>
    <w:rsid w:val="00211D8F"/>
    <w:rsid w:val="00244423"/>
    <w:rsid w:val="00251440"/>
    <w:rsid w:val="00254871"/>
    <w:rsid w:val="0027144C"/>
    <w:rsid w:val="00281D51"/>
    <w:rsid w:val="002861DF"/>
    <w:rsid w:val="002960B9"/>
    <w:rsid w:val="002A3B5A"/>
    <w:rsid w:val="002D6900"/>
    <w:rsid w:val="002E71D1"/>
    <w:rsid w:val="00301D6A"/>
    <w:rsid w:val="003114C5"/>
    <w:rsid w:val="003216C9"/>
    <w:rsid w:val="00332677"/>
    <w:rsid w:val="00361A87"/>
    <w:rsid w:val="0037371B"/>
    <w:rsid w:val="003C361C"/>
    <w:rsid w:val="003D0A89"/>
    <w:rsid w:val="003D6375"/>
    <w:rsid w:val="00401FBC"/>
    <w:rsid w:val="00412859"/>
    <w:rsid w:val="004161C2"/>
    <w:rsid w:val="00417711"/>
    <w:rsid w:val="00422CD3"/>
    <w:rsid w:val="00423EFC"/>
    <w:rsid w:val="00437661"/>
    <w:rsid w:val="004453A7"/>
    <w:rsid w:val="004510EA"/>
    <w:rsid w:val="0046474B"/>
    <w:rsid w:val="00480E08"/>
    <w:rsid w:val="00485E61"/>
    <w:rsid w:val="004A0132"/>
    <w:rsid w:val="004B704B"/>
    <w:rsid w:val="004E3C2E"/>
    <w:rsid w:val="005039F7"/>
    <w:rsid w:val="005057BB"/>
    <w:rsid w:val="0051565C"/>
    <w:rsid w:val="0051636B"/>
    <w:rsid w:val="0053064F"/>
    <w:rsid w:val="005344D6"/>
    <w:rsid w:val="00550964"/>
    <w:rsid w:val="00560466"/>
    <w:rsid w:val="005660BF"/>
    <w:rsid w:val="005670BF"/>
    <w:rsid w:val="005902F2"/>
    <w:rsid w:val="00597777"/>
    <w:rsid w:val="00597C1F"/>
    <w:rsid w:val="005A3087"/>
    <w:rsid w:val="005C65A1"/>
    <w:rsid w:val="005D21EF"/>
    <w:rsid w:val="005D32E5"/>
    <w:rsid w:val="005F4767"/>
    <w:rsid w:val="00606C97"/>
    <w:rsid w:val="00615948"/>
    <w:rsid w:val="00616ABB"/>
    <w:rsid w:val="00647901"/>
    <w:rsid w:val="00677025"/>
    <w:rsid w:val="00687DAF"/>
    <w:rsid w:val="00693780"/>
    <w:rsid w:val="0069763C"/>
    <w:rsid w:val="006C6CA2"/>
    <w:rsid w:val="006D13C2"/>
    <w:rsid w:val="006E004D"/>
    <w:rsid w:val="006E130C"/>
    <w:rsid w:val="006E2381"/>
    <w:rsid w:val="006F1297"/>
    <w:rsid w:val="00703EEA"/>
    <w:rsid w:val="007551A0"/>
    <w:rsid w:val="00773521"/>
    <w:rsid w:val="007A4F57"/>
    <w:rsid w:val="007A6330"/>
    <w:rsid w:val="007A6C23"/>
    <w:rsid w:val="007C2A99"/>
    <w:rsid w:val="007D35F7"/>
    <w:rsid w:val="00803601"/>
    <w:rsid w:val="00803635"/>
    <w:rsid w:val="00810B36"/>
    <w:rsid w:val="0084050C"/>
    <w:rsid w:val="00845F21"/>
    <w:rsid w:val="008512B7"/>
    <w:rsid w:val="00852BB8"/>
    <w:rsid w:val="00867244"/>
    <w:rsid w:val="00876B17"/>
    <w:rsid w:val="008A09C1"/>
    <w:rsid w:val="008A3A72"/>
    <w:rsid w:val="008A48DB"/>
    <w:rsid w:val="008B21A8"/>
    <w:rsid w:val="008C2D2E"/>
    <w:rsid w:val="008D4F1F"/>
    <w:rsid w:val="008F3C97"/>
    <w:rsid w:val="008F7E93"/>
    <w:rsid w:val="0091485B"/>
    <w:rsid w:val="00927672"/>
    <w:rsid w:val="00933085"/>
    <w:rsid w:val="00934167"/>
    <w:rsid w:val="00943FC4"/>
    <w:rsid w:val="0094736E"/>
    <w:rsid w:val="00966E35"/>
    <w:rsid w:val="00980A9E"/>
    <w:rsid w:val="009944F7"/>
    <w:rsid w:val="009A3CA5"/>
    <w:rsid w:val="009B10BB"/>
    <w:rsid w:val="009B1BEF"/>
    <w:rsid w:val="009B30AD"/>
    <w:rsid w:val="009D1B80"/>
    <w:rsid w:val="009D7073"/>
    <w:rsid w:val="009E4198"/>
    <w:rsid w:val="00A34ED7"/>
    <w:rsid w:val="00A922A4"/>
    <w:rsid w:val="00B037D7"/>
    <w:rsid w:val="00B13333"/>
    <w:rsid w:val="00B6634C"/>
    <w:rsid w:val="00B66893"/>
    <w:rsid w:val="00B7106C"/>
    <w:rsid w:val="00B72C00"/>
    <w:rsid w:val="00B76F25"/>
    <w:rsid w:val="00B80CB7"/>
    <w:rsid w:val="00B815F6"/>
    <w:rsid w:val="00B845E7"/>
    <w:rsid w:val="00B95921"/>
    <w:rsid w:val="00BD2D6C"/>
    <w:rsid w:val="00BE7CCF"/>
    <w:rsid w:val="00BF648F"/>
    <w:rsid w:val="00C006FE"/>
    <w:rsid w:val="00C078E6"/>
    <w:rsid w:val="00C221B3"/>
    <w:rsid w:val="00C24AF9"/>
    <w:rsid w:val="00C31F7D"/>
    <w:rsid w:val="00C43D9F"/>
    <w:rsid w:val="00C47C4F"/>
    <w:rsid w:val="00C90C00"/>
    <w:rsid w:val="00C91932"/>
    <w:rsid w:val="00C94A9C"/>
    <w:rsid w:val="00CC1B84"/>
    <w:rsid w:val="00CC5CAE"/>
    <w:rsid w:val="00D37C87"/>
    <w:rsid w:val="00D46AB6"/>
    <w:rsid w:val="00D51928"/>
    <w:rsid w:val="00D7496E"/>
    <w:rsid w:val="00D8100D"/>
    <w:rsid w:val="00D827D5"/>
    <w:rsid w:val="00D979D0"/>
    <w:rsid w:val="00D97DD8"/>
    <w:rsid w:val="00DA31FA"/>
    <w:rsid w:val="00DD5492"/>
    <w:rsid w:val="00DF0510"/>
    <w:rsid w:val="00DF319C"/>
    <w:rsid w:val="00DF355F"/>
    <w:rsid w:val="00E01152"/>
    <w:rsid w:val="00E14979"/>
    <w:rsid w:val="00E15C2F"/>
    <w:rsid w:val="00E21AD4"/>
    <w:rsid w:val="00E27FAD"/>
    <w:rsid w:val="00E33016"/>
    <w:rsid w:val="00E74A4A"/>
    <w:rsid w:val="00E9395E"/>
    <w:rsid w:val="00EB0FFF"/>
    <w:rsid w:val="00EC37B2"/>
    <w:rsid w:val="00EC4BCE"/>
    <w:rsid w:val="00EF1BE0"/>
    <w:rsid w:val="00F120D0"/>
    <w:rsid w:val="00F44CDF"/>
    <w:rsid w:val="00F51773"/>
    <w:rsid w:val="00F73B62"/>
    <w:rsid w:val="00F92001"/>
    <w:rsid w:val="00FA071C"/>
    <w:rsid w:val="00FA0F4E"/>
    <w:rsid w:val="00FB47FD"/>
    <w:rsid w:val="00FC0B1E"/>
    <w:rsid w:val="00FD2698"/>
    <w:rsid w:val="00FD7785"/>
    <w:rsid w:val="02EF30E9"/>
    <w:rsid w:val="32FA1F2F"/>
    <w:rsid w:val="37C90860"/>
    <w:rsid w:val="3A8323DD"/>
    <w:rsid w:val="3BBD4A62"/>
    <w:rsid w:val="71410CE9"/>
    <w:rsid w:val="76BC1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2"/>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53"/>
    <w:qFormat/>
    <w:uiPriority w:val="0"/>
    <w:pPr>
      <w:keepNext/>
      <w:ind w:firstLine="480" w:firstLineChars="200"/>
      <w:outlineLvl w:val="2"/>
    </w:pPr>
    <w:rPr>
      <w:rFonts w:ascii="长城仿宋体" w:hAnsi="宋体" w:eastAsia="长城仿宋体" w:cs="Times New Roman"/>
      <w:b/>
      <w:sz w:val="24"/>
      <w:szCs w:val="28"/>
    </w:rPr>
  </w:style>
  <w:style w:type="character" w:default="1" w:styleId="41">
    <w:name w:val="Default Paragraph Font"/>
    <w:unhideWhenUsed/>
    <w:qFormat/>
    <w:uiPriority w:val="1"/>
  </w:style>
  <w:style w:type="table" w:default="1" w:styleId="39">
    <w:name w:val="Normal Table"/>
    <w:unhideWhenUsed/>
    <w:uiPriority w:val="99"/>
    <w:tblPr>
      <w:tblCellMar>
        <w:top w:w="0" w:type="dxa"/>
        <w:left w:w="108" w:type="dxa"/>
        <w:bottom w:w="0" w:type="dxa"/>
        <w:right w:w="108" w:type="dxa"/>
      </w:tblCellMar>
    </w:tblPr>
  </w:style>
  <w:style w:type="paragraph" w:styleId="2">
    <w:name w:val="macro"/>
    <w:link w:val="94"/>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paragraph" w:styleId="6">
    <w:name w:val="toc 7"/>
    <w:basedOn w:val="1"/>
    <w:next w:val="1"/>
    <w:unhideWhenUsed/>
    <w:qFormat/>
    <w:uiPriority w:val="0"/>
    <w:pPr>
      <w:ind w:left="2520" w:leftChars="1200"/>
    </w:pPr>
    <w:rPr>
      <w:rFonts w:ascii="Calibri" w:hAnsi="Calibri" w:eastAsia="宋体" w:cs="Times New Roman"/>
      <w:szCs w:val="22"/>
    </w:rPr>
  </w:style>
  <w:style w:type="paragraph" w:styleId="7">
    <w:name w:val="Normal Indent"/>
    <w:basedOn w:val="1"/>
    <w:link w:val="58"/>
    <w:qFormat/>
    <w:uiPriority w:val="0"/>
    <w:pPr>
      <w:ind w:firstLine="420"/>
    </w:pPr>
    <w:rPr>
      <w:rFonts w:ascii="Times New Roman" w:hAnsi="Times New Roman" w:eastAsia="宋体" w:cs="Times New Roman"/>
      <w:sz w:val="24"/>
      <w:szCs w:val="20"/>
    </w:rPr>
  </w:style>
  <w:style w:type="paragraph" w:styleId="8">
    <w:name w:val="caption"/>
    <w:basedOn w:val="1"/>
    <w:next w:val="1"/>
    <w:link w:val="108"/>
    <w:qFormat/>
    <w:uiPriority w:val="0"/>
    <w:pPr>
      <w:adjustRightInd w:val="0"/>
      <w:snapToGrid w:val="0"/>
      <w:spacing w:line="360" w:lineRule="auto"/>
      <w:jc w:val="center"/>
    </w:pPr>
    <w:rPr>
      <w:rFonts w:ascii="Times New Roman" w:hAnsi="Times New Roman" w:eastAsia="宋体" w:cs="Times New Roman"/>
      <w:b/>
      <w:szCs w:val="20"/>
    </w:rPr>
  </w:style>
  <w:style w:type="paragraph" w:styleId="9">
    <w:name w:val="Document Map"/>
    <w:basedOn w:val="1"/>
    <w:link w:val="88"/>
    <w:semiHidden/>
    <w:qFormat/>
    <w:uiPriority w:val="0"/>
    <w:pPr>
      <w:shd w:val="clear" w:color="auto" w:fill="000080"/>
    </w:pPr>
    <w:rPr>
      <w:rFonts w:ascii="Times New Roman" w:hAnsi="Times New Roman" w:eastAsia="宋体" w:cs="Times New Roman"/>
    </w:rPr>
  </w:style>
  <w:style w:type="paragraph" w:styleId="10">
    <w:name w:val="annotation text"/>
    <w:basedOn w:val="1"/>
    <w:link w:val="73"/>
    <w:qFormat/>
    <w:uiPriority w:val="0"/>
    <w:pPr>
      <w:jc w:val="left"/>
    </w:pPr>
    <w:rPr>
      <w:rFonts w:ascii="Times New Roman" w:hAnsi="Times New Roman" w:eastAsia="宋体" w:cs="Times New Roman"/>
    </w:rPr>
  </w:style>
  <w:style w:type="paragraph" w:styleId="11">
    <w:name w:val="Body Text 3"/>
    <w:basedOn w:val="1"/>
    <w:link w:val="67"/>
    <w:qFormat/>
    <w:uiPriority w:val="0"/>
    <w:pPr>
      <w:spacing w:after="120"/>
    </w:pPr>
    <w:rPr>
      <w:rFonts w:ascii="Times New Roman" w:hAnsi="Times New Roman" w:eastAsia="宋体" w:cs="Times New Roman"/>
      <w:sz w:val="16"/>
      <w:szCs w:val="16"/>
    </w:rPr>
  </w:style>
  <w:style w:type="paragraph" w:styleId="12">
    <w:name w:val="Body Text"/>
    <w:basedOn w:val="1"/>
    <w:link w:val="55"/>
    <w:qFormat/>
    <w:uiPriority w:val="0"/>
    <w:pPr>
      <w:spacing w:after="120"/>
    </w:pPr>
    <w:rPr>
      <w:rFonts w:ascii="Times New Roman" w:hAnsi="Times New Roman" w:eastAsia="宋体" w:cs="Times New Roman"/>
    </w:rPr>
  </w:style>
  <w:style w:type="paragraph" w:styleId="13">
    <w:name w:val="Body Text Indent"/>
    <w:basedOn w:val="1"/>
    <w:link w:val="60"/>
    <w:qFormat/>
    <w:uiPriority w:val="0"/>
    <w:pPr>
      <w:spacing w:after="120"/>
      <w:ind w:left="420" w:leftChars="200"/>
    </w:pPr>
    <w:rPr>
      <w:rFonts w:ascii="Times New Roman" w:hAnsi="Times New Roman" w:eastAsia="宋体" w:cs="Times New Roman"/>
    </w:rPr>
  </w:style>
  <w:style w:type="paragraph" w:styleId="14">
    <w:name w:val="Block Text"/>
    <w:basedOn w:val="1"/>
    <w:qFormat/>
    <w:uiPriority w:val="0"/>
    <w:pPr>
      <w:spacing w:after="120" w:line="360" w:lineRule="auto"/>
      <w:ind w:left="1440" w:leftChars="700" w:right="1440" w:rightChars="700" w:firstLine="200" w:firstLineChars="200"/>
    </w:pPr>
    <w:rPr>
      <w:rFonts w:ascii="Times New Roman" w:hAnsi="Times New Roman" w:eastAsia="宋体" w:cs="Times New Roman"/>
      <w:sz w:val="24"/>
    </w:rPr>
  </w:style>
  <w:style w:type="paragraph" w:styleId="15">
    <w:name w:val="toc 5"/>
    <w:basedOn w:val="1"/>
    <w:next w:val="1"/>
    <w:unhideWhenUsed/>
    <w:qFormat/>
    <w:uiPriority w:val="0"/>
    <w:pPr>
      <w:ind w:left="1680" w:leftChars="800"/>
    </w:pPr>
    <w:rPr>
      <w:rFonts w:ascii="Calibri" w:hAnsi="Calibri" w:eastAsia="宋体" w:cs="Times New Roman"/>
      <w:szCs w:val="22"/>
    </w:rPr>
  </w:style>
  <w:style w:type="paragraph" w:styleId="16">
    <w:name w:val="toc 3"/>
    <w:basedOn w:val="1"/>
    <w:next w:val="1"/>
    <w:qFormat/>
    <w:uiPriority w:val="0"/>
    <w:pPr>
      <w:jc w:val="center"/>
    </w:pPr>
    <w:rPr>
      <w:rFonts w:ascii="Times New Roman" w:hAnsi="Times New Roman" w:eastAsia="宋体" w:cs="Times New Roman"/>
    </w:rPr>
  </w:style>
  <w:style w:type="paragraph" w:styleId="17">
    <w:name w:val="Plain Text"/>
    <w:basedOn w:val="1"/>
    <w:link w:val="56"/>
    <w:qFormat/>
    <w:uiPriority w:val="99"/>
    <w:pPr>
      <w:spacing w:line="240" w:lineRule="atLeast"/>
    </w:pPr>
    <w:rPr>
      <w:rFonts w:ascii="宋体" w:hAnsi="Courier New" w:eastAsia="宋体" w:cs="Times New Roman"/>
      <w:sz w:val="28"/>
      <w:szCs w:val="20"/>
    </w:rPr>
  </w:style>
  <w:style w:type="paragraph" w:styleId="18">
    <w:name w:val="toc 8"/>
    <w:basedOn w:val="1"/>
    <w:next w:val="1"/>
    <w:unhideWhenUsed/>
    <w:qFormat/>
    <w:uiPriority w:val="0"/>
    <w:pPr>
      <w:ind w:left="2940" w:leftChars="1400"/>
    </w:pPr>
    <w:rPr>
      <w:rFonts w:ascii="Calibri" w:hAnsi="Calibri" w:eastAsia="宋体" w:cs="Times New Roman"/>
      <w:szCs w:val="22"/>
    </w:rPr>
  </w:style>
  <w:style w:type="paragraph" w:styleId="19">
    <w:name w:val="Date"/>
    <w:basedOn w:val="1"/>
    <w:next w:val="1"/>
    <w:link w:val="142"/>
    <w:qFormat/>
    <w:uiPriority w:val="0"/>
    <w:pPr>
      <w:spacing w:line="360" w:lineRule="auto"/>
      <w:ind w:firstLine="200" w:firstLineChars="200"/>
    </w:pPr>
    <w:rPr>
      <w:rFonts w:ascii="Times New Roman" w:hAnsi="Times New Roman" w:eastAsia="宋体" w:cs="Times New Roman"/>
      <w:sz w:val="28"/>
      <w:szCs w:val="20"/>
      <w:lang w:val="zh-CN"/>
    </w:rPr>
  </w:style>
  <w:style w:type="paragraph" w:styleId="20">
    <w:name w:val="Body Text Indent 2"/>
    <w:basedOn w:val="1"/>
    <w:link w:val="72"/>
    <w:qFormat/>
    <w:uiPriority w:val="0"/>
    <w:pPr>
      <w:spacing w:after="120" w:line="480" w:lineRule="auto"/>
      <w:ind w:left="420" w:leftChars="200"/>
    </w:pPr>
    <w:rPr>
      <w:rFonts w:ascii="Times New Roman" w:hAnsi="Times New Roman" w:eastAsia="宋体" w:cs="Times New Roman"/>
    </w:rPr>
  </w:style>
  <w:style w:type="paragraph" w:styleId="21">
    <w:name w:val="Balloon Text"/>
    <w:basedOn w:val="1"/>
    <w:link w:val="64"/>
    <w:qFormat/>
    <w:uiPriority w:val="0"/>
    <w:rPr>
      <w:rFonts w:eastAsia="宋体"/>
      <w:b/>
      <w:bCs/>
      <w:szCs w:val="32"/>
    </w:rPr>
  </w:style>
  <w:style w:type="paragraph" w:styleId="22">
    <w:name w:val="footer"/>
    <w:basedOn w:val="1"/>
    <w:link w:val="51"/>
    <w:unhideWhenUsed/>
    <w:qFormat/>
    <w:uiPriority w:val="99"/>
    <w:pPr>
      <w:tabs>
        <w:tab w:val="center" w:pos="4153"/>
        <w:tab w:val="right" w:pos="8306"/>
      </w:tabs>
      <w:snapToGrid w:val="0"/>
      <w:jc w:val="left"/>
    </w:pPr>
    <w:rPr>
      <w:sz w:val="18"/>
      <w:szCs w:val="18"/>
    </w:rPr>
  </w:style>
  <w:style w:type="paragraph" w:styleId="23">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rPr>
      <w:rFonts w:ascii="Times New Roman" w:hAnsi="Times New Roman" w:eastAsia="宋体" w:cs="Times New Roman"/>
    </w:rPr>
  </w:style>
  <w:style w:type="paragraph" w:styleId="25">
    <w:name w:val="toc 4"/>
    <w:basedOn w:val="1"/>
    <w:next w:val="1"/>
    <w:unhideWhenUsed/>
    <w:qFormat/>
    <w:uiPriority w:val="0"/>
    <w:pPr>
      <w:ind w:left="1260" w:leftChars="600"/>
    </w:pPr>
    <w:rPr>
      <w:rFonts w:ascii="Calibri" w:hAnsi="Calibri" w:eastAsia="宋体" w:cs="Times New Roman"/>
      <w:szCs w:val="22"/>
    </w:rPr>
  </w:style>
  <w:style w:type="paragraph" w:styleId="26">
    <w:name w:val="Subtitle"/>
    <w:basedOn w:val="1"/>
    <w:next w:val="1"/>
    <w:link w:val="151"/>
    <w:qFormat/>
    <w:uiPriority w:val="0"/>
    <w:pPr>
      <w:spacing w:before="160" w:after="200" w:line="360" w:lineRule="auto"/>
      <w:ind w:firstLine="200" w:firstLineChars="200"/>
      <w:jc w:val="center"/>
      <w:outlineLvl w:val="1"/>
    </w:pPr>
    <w:rPr>
      <w:rFonts w:ascii="Cambria" w:hAnsi="Cambria" w:eastAsia="宋体" w:cs="Times New Roman"/>
      <w:b/>
      <w:bCs/>
      <w:kern w:val="28"/>
      <w:sz w:val="32"/>
      <w:szCs w:val="32"/>
      <w:lang w:val="zh-CN"/>
    </w:rPr>
  </w:style>
  <w:style w:type="paragraph" w:styleId="27">
    <w:name w:val="List"/>
    <w:basedOn w:val="1"/>
    <w:qFormat/>
    <w:uiPriority w:val="0"/>
    <w:pPr>
      <w:ind w:left="200" w:hanging="200" w:hangingChars="200"/>
    </w:pPr>
    <w:rPr>
      <w:rFonts w:ascii="Times New Roman" w:hAnsi="Times New Roman" w:eastAsia="宋体" w:cs="Times New Roman"/>
      <w:szCs w:val="20"/>
    </w:rPr>
  </w:style>
  <w:style w:type="paragraph" w:styleId="28">
    <w:name w:val="toc 6"/>
    <w:basedOn w:val="1"/>
    <w:next w:val="1"/>
    <w:unhideWhenUsed/>
    <w:qFormat/>
    <w:uiPriority w:val="0"/>
    <w:pPr>
      <w:ind w:left="2100" w:leftChars="1000"/>
    </w:pPr>
    <w:rPr>
      <w:rFonts w:ascii="Calibri" w:hAnsi="Calibri" w:eastAsia="宋体" w:cs="Times New Roman"/>
      <w:szCs w:val="22"/>
    </w:rPr>
  </w:style>
  <w:style w:type="paragraph" w:styleId="29">
    <w:name w:val="Body Text Indent 3"/>
    <w:basedOn w:val="1"/>
    <w:link w:val="66"/>
    <w:qFormat/>
    <w:uiPriority w:val="0"/>
    <w:pPr>
      <w:spacing w:after="120"/>
      <w:ind w:left="420" w:leftChars="200"/>
    </w:pPr>
    <w:rPr>
      <w:rFonts w:ascii="Times New Roman" w:hAnsi="Times New Roman" w:eastAsia="宋体" w:cs="Times New Roman"/>
      <w:sz w:val="16"/>
      <w:szCs w:val="16"/>
    </w:rPr>
  </w:style>
  <w:style w:type="paragraph" w:styleId="30">
    <w:name w:val="toc 2"/>
    <w:basedOn w:val="1"/>
    <w:next w:val="1"/>
    <w:qFormat/>
    <w:uiPriority w:val="0"/>
    <w:pPr>
      <w:ind w:left="420" w:leftChars="200"/>
    </w:pPr>
    <w:rPr>
      <w:rFonts w:ascii="Times New Roman" w:hAnsi="Times New Roman" w:eastAsia="宋体" w:cs="Times New Roman"/>
    </w:rPr>
  </w:style>
  <w:style w:type="paragraph" w:styleId="31">
    <w:name w:val="toc 9"/>
    <w:basedOn w:val="1"/>
    <w:next w:val="1"/>
    <w:unhideWhenUsed/>
    <w:qFormat/>
    <w:uiPriority w:val="0"/>
    <w:pPr>
      <w:ind w:left="3360" w:leftChars="1600"/>
    </w:pPr>
    <w:rPr>
      <w:rFonts w:ascii="Calibri" w:hAnsi="Calibri" w:eastAsia="宋体" w:cs="Times New Roman"/>
      <w:szCs w:val="22"/>
    </w:rPr>
  </w:style>
  <w:style w:type="paragraph" w:styleId="32">
    <w:name w:val="Body Text 2"/>
    <w:basedOn w:val="1"/>
    <w:link w:val="69"/>
    <w:qFormat/>
    <w:uiPriority w:val="0"/>
    <w:pPr>
      <w:spacing w:after="120" w:line="480" w:lineRule="auto"/>
    </w:pPr>
    <w:rPr>
      <w:rFonts w:ascii="Times New Roman" w:hAnsi="Times New Roman" w:eastAsia="宋体" w:cs="Times New Roman"/>
    </w:rPr>
  </w:style>
  <w:style w:type="paragraph" w:styleId="33">
    <w:name w:val="HTML Preformatted"/>
    <w:basedOn w:val="1"/>
    <w:link w:val="7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szCs w:val="20"/>
    </w:rPr>
  </w:style>
  <w:style w:type="paragraph" w:styleId="34">
    <w:name w:val="Normal (Web)"/>
    <w:basedOn w:val="1"/>
    <w:qFormat/>
    <w:uiPriority w:val="99"/>
    <w:pPr>
      <w:widowControl/>
      <w:spacing w:before="100" w:beforeAutospacing="1" w:after="100" w:afterAutospacing="1"/>
      <w:jc w:val="left"/>
    </w:pPr>
    <w:rPr>
      <w:rFonts w:ascii="宋体" w:hAnsi="宋体" w:eastAsia="宋体" w:cs="Times New Roman"/>
      <w:kern w:val="0"/>
      <w:sz w:val="24"/>
    </w:rPr>
  </w:style>
  <w:style w:type="paragraph" w:styleId="35">
    <w:name w:val="Title"/>
    <w:basedOn w:val="1"/>
    <w:next w:val="1"/>
    <w:link w:val="49"/>
    <w:qFormat/>
    <w:uiPriority w:val="0"/>
    <w:pPr>
      <w:spacing w:before="240" w:after="60"/>
      <w:jc w:val="center"/>
      <w:outlineLvl w:val="0"/>
    </w:pPr>
    <w:rPr>
      <w:rFonts w:eastAsia="宋体" w:asciiTheme="majorHAnsi" w:hAnsiTheme="majorHAnsi" w:cstheme="majorBidi"/>
      <w:b/>
      <w:bCs/>
      <w:sz w:val="32"/>
      <w:szCs w:val="32"/>
    </w:rPr>
  </w:style>
  <w:style w:type="paragraph" w:styleId="36">
    <w:name w:val="annotation subject"/>
    <w:basedOn w:val="10"/>
    <w:next w:val="10"/>
    <w:link w:val="96"/>
    <w:qFormat/>
    <w:uiPriority w:val="0"/>
    <w:rPr>
      <w:b/>
      <w:bCs/>
    </w:rPr>
  </w:style>
  <w:style w:type="paragraph" w:styleId="37">
    <w:name w:val="Body Text First Indent"/>
    <w:basedOn w:val="12"/>
    <w:link w:val="203"/>
    <w:qFormat/>
    <w:uiPriority w:val="0"/>
    <w:pPr>
      <w:spacing w:line="360" w:lineRule="auto"/>
      <w:ind w:firstLine="420" w:firstLineChars="100"/>
    </w:pPr>
    <w:rPr>
      <w:sz w:val="24"/>
    </w:rPr>
  </w:style>
  <w:style w:type="paragraph" w:styleId="38">
    <w:name w:val="Body Text First Indent 2"/>
    <w:basedOn w:val="13"/>
    <w:link w:val="61"/>
    <w:qFormat/>
    <w:uiPriority w:val="0"/>
    <w:pPr>
      <w:ind w:firstLine="420" w:firstLineChars="200"/>
    </w:pPr>
  </w:style>
  <w:style w:type="table" w:styleId="40">
    <w:name w:val="Table Grid"/>
    <w:basedOn w:val="39"/>
    <w:qFormat/>
    <w:uiPriority w:val="59"/>
    <w:pPr>
      <w:widowControl w:val="0"/>
      <w:jc w:val="both"/>
    </w:pPr>
    <w:rPr>
      <w:rFonts w:eastAsia="宋体"/>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0"/>
    <w:rPr>
      <w:rFonts w:eastAsia="Times New Roman"/>
      <w:iCs/>
      <w:sz w:val="24"/>
    </w:rPr>
  </w:style>
  <w:style w:type="character" w:styleId="46">
    <w:name w:val="Hyperlink"/>
    <w:qFormat/>
    <w:uiPriority w:val="99"/>
    <w:rPr>
      <w:color w:val="0000FF"/>
      <w:u w:val="single"/>
    </w:rPr>
  </w:style>
  <w:style w:type="character" w:styleId="47">
    <w:name w:val="annotation reference"/>
    <w:semiHidden/>
    <w:qFormat/>
    <w:uiPriority w:val="0"/>
    <w:rPr>
      <w:sz w:val="21"/>
      <w:szCs w:val="21"/>
    </w:rPr>
  </w:style>
  <w:style w:type="character" w:customStyle="1" w:styleId="48">
    <w:name w:val="标题 1 字符"/>
    <w:basedOn w:val="41"/>
    <w:link w:val="3"/>
    <w:qFormat/>
    <w:uiPriority w:val="0"/>
    <w:rPr>
      <w:b/>
      <w:bCs/>
      <w:kern w:val="44"/>
      <w:sz w:val="44"/>
      <w:szCs w:val="44"/>
    </w:rPr>
  </w:style>
  <w:style w:type="character" w:customStyle="1" w:styleId="49">
    <w:name w:val="标题 字符"/>
    <w:basedOn w:val="41"/>
    <w:link w:val="35"/>
    <w:qFormat/>
    <w:uiPriority w:val="0"/>
    <w:rPr>
      <w:rFonts w:eastAsia="宋体" w:asciiTheme="majorHAnsi" w:hAnsiTheme="majorHAnsi" w:cstheme="majorBidi"/>
      <w:b/>
      <w:bCs/>
      <w:sz w:val="32"/>
      <w:szCs w:val="32"/>
    </w:rPr>
  </w:style>
  <w:style w:type="character" w:customStyle="1" w:styleId="50">
    <w:name w:val="页眉 字符"/>
    <w:basedOn w:val="41"/>
    <w:link w:val="23"/>
    <w:qFormat/>
    <w:uiPriority w:val="99"/>
    <w:rPr>
      <w:sz w:val="18"/>
      <w:szCs w:val="18"/>
    </w:rPr>
  </w:style>
  <w:style w:type="character" w:customStyle="1" w:styleId="51">
    <w:name w:val="页脚 字符"/>
    <w:basedOn w:val="41"/>
    <w:link w:val="22"/>
    <w:qFormat/>
    <w:uiPriority w:val="99"/>
    <w:rPr>
      <w:sz w:val="18"/>
      <w:szCs w:val="18"/>
    </w:rPr>
  </w:style>
  <w:style w:type="character" w:customStyle="1" w:styleId="52">
    <w:name w:val="标题 2 字符"/>
    <w:basedOn w:val="41"/>
    <w:link w:val="4"/>
    <w:qFormat/>
    <w:uiPriority w:val="0"/>
    <w:rPr>
      <w:rFonts w:ascii="Arial" w:hAnsi="Arial" w:eastAsia="黑体" w:cs="Times New Roman"/>
      <w:b/>
      <w:bCs/>
      <w:sz w:val="32"/>
      <w:szCs w:val="32"/>
    </w:rPr>
  </w:style>
  <w:style w:type="character" w:customStyle="1" w:styleId="53">
    <w:name w:val="标题 3 字符"/>
    <w:basedOn w:val="41"/>
    <w:link w:val="5"/>
    <w:qFormat/>
    <w:uiPriority w:val="0"/>
    <w:rPr>
      <w:rFonts w:ascii="长城仿宋体" w:hAnsi="宋体" w:eastAsia="长城仿宋体" w:cs="Times New Roman"/>
      <w:b/>
      <w:sz w:val="24"/>
      <w:szCs w:val="28"/>
    </w:rPr>
  </w:style>
  <w:style w:type="paragraph" w:customStyle="1" w:styleId="54">
    <w:name w:val="样式 标题 2标题 2XWh2l22nd levelTitre2Header 2节标题 1.1BSH-2标题 ..."/>
    <w:basedOn w:val="4"/>
    <w:next w:val="1"/>
    <w:qFormat/>
    <w:uiPriority w:val="0"/>
    <w:pPr>
      <w:spacing w:before="480" w:after="0" w:line="360" w:lineRule="auto"/>
    </w:pPr>
    <w:rPr>
      <w:rFonts w:ascii="宋体" w:hAnsi="宋体" w:eastAsia="宋体" w:cs="宋体"/>
      <w:snapToGrid w:val="0"/>
      <w:color w:val="008000"/>
      <w:kern w:val="0"/>
      <w:sz w:val="30"/>
      <w:szCs w:val="20"/>
    </w:rPr>
  </w:style>
  <w:style w:type="character" w:customStyle="1" w:styleId="55">
    <w:name w:val="正文文本 字符"/>
    <w:basedOn w:val="41"/>
    <w:link w:val="12"/>
    <w:qFormat/>
    <w:uiPriority w:val="0"/>
    <w:rPr>
      <w:rFonts w:ascii="Times New Roman" w:hAnsi="Times New Roman" w:eastAsia="宋体" w:cs="Times New Roman"/>
      <w:szCs w:val="24"/>
    </w:rPr>
  </w:style>
  <w:style w:type="character" w:customStyle="1" w:styleId="56">
    <w:name w:val="纯文本 字符"/>
    <w:basedOn w:val="41"/>
    <w:link w:val="17"/>
    <w:qFormat/>
    <w:uiPriority w:val="99"/>
    <w:rPr>
      <w:rFonts w:ascii="宋体" w:hAnsi="Courier New" w:eastAsia="宋体" w:cs="Times New Roman"/>
      <w:sz w:val="28"/>
      <w:szCs w:val="20"/>
    </w:rPr>
  </w:style>
  <w:style w:type="character" w:customStyle="1" w:styleId="57">
    <w:name w:val="专业网格 Char"/>
    <w:qFormat/>
    <w:uiPriority w:val="0"/>
    <w:rPr>
      <w:rFonts w:eastAsia="宋体"/>
      <w:kern w:val="2"/>
      <w:sz w:val="21"/>
      <w:szCs w:val="21"/>
      <w:lang w:val="en-US" w:eastAsia="zh-CN" w:bidi="ar-SA"/>
    </w:rPr>
  </w:style>
  <w:style w:type="character" w:customStyle="1" w:styleId="58">
    <w:name w:val="正文缩进 字符"/>
    <w:link w:val="7"/>
    <w:qFormat/>
    <w:uiPriority w:val="0"/>
    <w:rPr>
      <w:rFonts w:ascii="Times New Roman" w:hAnsi="Times New Roman" w:eastAsia="宋体" w:cs="Times New Roman"/>
      <w:sz w:val="24"/>
      <w:szCs w:val="20"/>
    </w:rPr>
  </w:style>
  <w:style w:type="paragraph" w:customStyle="1" w:styleId="59">
    <w:name w:val="样式1"/>
    <w:basedOn w:val="1"/>
    <w:qFormat/>
    <w:uiPriority w:val="0"/>
    <w:pPr>
      <w:spacing w:line="360" w:lineRule="auto"/>
      <w:ind w:firstLine="510"/>
    </w:pPr>
    <w:rPr>
      <w:rFonts w:ascii="Times New Roman" w:hAnsi="Times New Roman" w:eastAsia="宋体" w:cs="Times New Roman"/>
      <w:sz w:val="24"/>
      <w:szCs w:val="20"/>
    </w:rPr>
  </w:style>
  <w:style w:type="character" w:customStyle="1" w:styleId="60">
    <w:name w:val="正文文本缩进 字符"/>
    <w:basedOn w:val="41"/>
    <w:link w:val="13"/>
    <w:qFormat/>
    <w:uiPriority w:val="0"/>
    <w:rPr>
      <w:rFonts w:ascii="Times New Roman" w:hAnsi="Times New Roman" w:eastAsia="宋体" w:cs="Times New Roman"/>
      <w:szCs w:val="24"/>
    </w:rPr>
  </w:style>
  <w:style w:type="character" w:customStyle="1" w:styleId="61">
    <w:name w:val="正文首行缩进 2 字符"/>
    <w:basedOn w:val="60"/>
    <w:link w:val="38"/>
    <w:qFormat/>
    <w:uiPriority w:val="0"/>
    <w:rPr>
      <w:rFonts w:ascii="Times New Roman" w:hAnsi="Times New Roman" w:eastAsia="宋体" w:cs="Times New Roman"/>
      <w:szCs w:val="24"/>
    </w:rPr>
  </w:style>
  <w:style w:type="paragraph" w:customStyle="1" w:styleId="62">
    <w:name w:val="正正正文"/>
    <w:basedOn w:val="1"/>
    <w:link w:val="63"/>
    <w:qFormat/>
    <w:uiPriority w:val="0"/>
    <w:pPr>
      <w:numPr>
        <w:ilvl w:val="0"/>
        <w:numId w:val="1"/>
      </w:numPr>
      <w:snapToGrid w:val="0"/>
      <w:spacing w:line="360" w:lineRule="auto"/>
      <w:ind w:left="959"/>
      <w:jc w:val="left"/>
    </w:pPr>
    <w:rPr>
      <w:rFonts w:ascii="宋体" w:hAnsi="宋体" w:eastAsia="宋体" w:cs="Times New Roman"/>
      <w:snapToGrid w:val="0"/>
      <w:kern w:val="44"/>
      <w:sz w:val="24"/>
    </w:rPr>
  </w:style>
  <w:style w:type="character" w:customStyle="1" w:styleId="63">
    <w:name w:val="正正正文 Char"/>
    <w:link w:val="62"/>
    <w:qFormat/>
    <w:uiPriority w:val="0"/>
    <w:rPr>
      <w:rFonts w:ascii="宋体" w:hAnsi="宋体" w:eastAsia="宋体" w:cs="Times New Roman"/>
      <w:snapToGrid w:val="0"/>
      <w:kern w:val="44"/>
      <w:sz w:val="24"/>
      <w:szCs w:val="24"/>
    </w:rPr>
  </w:style>
  <w:style w:type="character" w:customStyle="1" w:styleId="64">
    <w:name w:val="批注框文本 字符"/>
    <w:link w:val="21"/>
    <w:qFormat/>
    <w:uiPriority w:val="0"/>
    <w:rPr>
      <w:rFonts w:eastAsia="宋体"/>
      <w:b/>
      <w:bCs/>
      <w:szCs w:val="32"/>
    </w:rPr>
  </w:style>
  <w:style w:type="character" w:customStyle="1" w:styleId="65">
    <w:name w:val="批注框文本 Char1"/>
    <w:basedOn w:val="41"/>
    <w:semiHidden/>
    <w:qFormat/>
    <w:uiPriority w:val="99"/>
    <w:rPr>
      <w:sz w:val="18"/>
      <w:szCs w:val="18"/>
    </w:rPr>
  </w:style>
  <w:style w:type="character" w:customStyle="1" w:styleId="66">
    <w:name w:val="正文文本缩进 3 字符"/>
    <w:basedOn w:val="41"/>
    <w:link w:val="29"/>
    <w:qFormat/>
    <w:uiPriority w:val="0"/>
    <w:rPr>
      <w:rFonts w:ascii="Times New Roman" w:hAnsi="Times New Roman" w:eastAsia="宋体" w:cs="Times New Roman"/>
      <w:sz w:val="16"/>
      <w:szCs w:val="16"/>
    </w:rPr>
  </w:style>
  <w:style w:type="character" w:customStyle="1" w:styleId="67">
    <w:name w:val="正文文本 3 字符"/>
    <w:basedOn w:val="41"/>
    <w:link w:val="11"/>
    <w:qFormat/>
    <w:uiPriority w:val="0"/>
    <w:rPr>
      <w:rFonts w:ascii="Times New Roman" w:hAnsi="Times New Roman" w:eastAsia="宋体" w:cs="Times New Roman"/>
      <w:sz w:val="16"/>
      <w:szCs w:val="16"/>
    </w:rPr>
  </w:style>
  <w:style w:type="paragraph" w:customStyle="1" w:styleId="68">
    <w:name w:val="表格文字1"/>
    <w:basedOn w:val="1"/>
    <w:qFormat/>
    <w:uiPriority w:val="0"/>
    <w:pPr>
      <w:snapToGrid w:val="0"/>
      <w:spacing w:line="360" w:lineRule="auto"/>
      <w:jc w:val="center"/>
    </w:pPr>
    <w:rPr>
      <w:rFonts w:ascii="Times New Roman" w:hAnsi="Times New Roman" w:eastAsia="宋体" w:cs="Times New Roman"/>
      <w:snapToGrid w:val="0"/>
      <w:kern w:val="0"/>
      <w:szCs w:val="21"/>
    </w:rPr>
  </w:style>
  <w:style w:type="character" w:customStyle="1" w:styleId="69">
    <w:name w:val="正文文本 2 字符"/>
    <w:basedOn w:val="41"/>
    <w:link w:val="32"/>
    <w:qFormat/>
    <w:uiPriority w:val="0"/>
    <w:rPr>
      <w:rFonts w:ascii="Times New Roman" w:hAnsi="Times New Roman" w:eastAsia="宋体" w:cs="Times New Roman"/>
      <w:szCs w:val="24"/>
    </w:rPr>
  </w:style>
  <w:style w:type="character" w:customStyle="1" w:styleId="70">
    <w:name w:val="HTML 预设格式 字符"/>
    <w:basedOn w:val="41"/>
    <w:link w:val="33"/>
    <w:qFormat/>
    <w:uiPriority w:val="99"/>
    <w:rPr>
      <w:rFonts w:ascii="Arial Unicode MS" w:hAnsi="Arial Unicode MS" w:eastAsia="Arial Unicode MS" w:cs="Arial Unicode MS"/>
      <w:kern w:val="0"/>
      <w:sz w:val="20"/>
      <w:szCs w:val="20"/>
    </w:rPr>
  </w:style>
  <w:style w:type="paragraph" w:customStyle="1" w:styleId="71">
    <w:name w:val="段"/>
    <w:basedOn w:val="1"/>
    <w:qFormat/>
    <w:uiPriority w:val="0"/>
    <w:pPr>
      <w:overflowPunct w:val="0"/>
      <w:topLinePunct/>
      <w:spacing w:line="360" w:lineRule="auto"/>
      <w:ind w:firstLine="560" w:firstLineChars="200"/>
    </w:pPr>
    <w:rPr>
      <w:rFonts w:ascii="宋体" w:hAnsi="宋体" w:eastAsia="宋体" w:cs="Times New Roman"/>
      <w:color w:val="000000"/>
      <w:sz w:val="28"/>
      <w:szCs w:val="28"/>
    </w:rPr>
  </w:style>
  <w:style w:type="character" w:customStyle="1" w:styleId="72">
    <w:name w:val="正文文本缩进 2 字符"/>
    <w:basedOn w:val="41"/>
    <w:link w:val="20"/>
    <w:qFormat/>
    <w:uiPriority w:val="0"/>
    <w:rPr>
      <w:rFonts w:ascii="Times New Roman" w:hAnsi="Times New Roman" w:eastAsia="宋体" w:cs="Times New Roman"/>
      <w:szCs w:val="24"/>
    </w:rPr>
  </w:style>
  <w:style w:type="character" w:customStyle="1" w:styleId="73">
    <w:name w:val="批注文字 字符"/>
    <w:basedOn w:val="41"/>
    <w:link w:val="10"/>
    <w:qFormat/>
    <w:uiPriority w:val="0"/>
    <w:rPr>
      <w:rFonts w:ascii="Times New Roman" w:hAnsi="Times New Roman" w:eastAsia="宋体" w:cs="Times New Roman"/>
      <w:szCs w:val="24"/>
    </w:rPr>
  </w:style>
  <w:style w:type="paragraph" w:customStyle="1" w:styleId="74">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75">
    <w:name w:val="样式5"/>
    <w:basedOn w:val="1"/>
    <w:qFormat/>
    <w:uiPriority w:val="0"/>
    <w:pPr>
      <w:spacing w:line="500" w:lineRule="exact"/>
      <w:ind w:firstLine="527"/>
    </w:pPr>
    <w:rPr>
      <w:rFonts w:ascii="Times New Roman" w:hAnsi="Times New Roman" w:eastAsia="仿宋_GB2312" w:cs="Times New Roman"/>
      <w:sz w:val="28"/>
      <w:szCs w:val="20"/>
    </w:rPr>
  </w:style>
  <w:style w:type="paragraph" w:customStyle="1" w:styleId="76">
    <w:name w:val="表格文字"/>
    <w:basedOn w:val="1"/>
    <w:link w:val="95"/>
    <w:qFormat/>
    <w:uiPriority w:val="0"/>
    <w:pPr>
      <w:spacing w:line="320" w:lineRule="exact"/>
      <w:jc w:val="center"/>
    </w:pPr>
    <w:rPr>
      <w:rFonts w:ascii="Times New Roman" w:hAnsi="Times New Roman" w:eastAsia="宋体" w:cs="Times New Roman"/>
      <w:sz w:val="24"/>
    </w:rPr>
  </w:style>
  <w:style w:type="character" w:customStyle="1" w:styleId="77">
    <w:name w:val="纯文本 Char Char1"/>
    <w:qFormat/>
    <w:uiPriority w:val="0"/>
    <w:rPr>
      <w:rFonts w:ascii="宋体" w:hAnsi="Courier New" w:eastAsia="宋体"/>
      <w:kern w:val="2"/>
      <w:sz w:val="21"/>
      <w:lang w:val="en-US" w:eastAsia="zh-CN" w:bidi="ar-SA"/>
    </w:rPr>
  </w:style>
  <w:style w:type="paragraph" w:customStyle="1" w:styleId="7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9">
    <w:name w:val="Char Char"/>
    <w:qFormat/>
    <w:uiPriority w:val="0"/>
    <w:rPr>
      <w:rFonts w:eastAsia="宋体"/>
      <w:kern w:val="2"/>
      <w:sz w:val="21"/>
      <w:szCs w:val="21"/>
      <w:lang w:val="en-US" w:eastAsia="zh-CN" w:bidi="ar-SA"/>
    </w:rPr>
  </w:style>
  <w:style w:type="paragraph" w:customStyle="1" w:styleId="80">
    <w:name w:val="标题五"/>
    <w:basedOn w:val="1"/>
    <w:qFormat/>
    <w:uiPriority w:val="0"/>
    <w:pPr>
      <w:spacing w:line="500" w:lineRule="atLeast"/>
      <w:jc w:val="center"/>
    </w:pPr>
    <w:rPr>
      <w:rFonts w:ascii="宋体" w:hAnsi="宋体" w:eastAsia="宋体" w:cs="Times New Roman"/>
      <w:sz w:val="24"/>
    </w:rPr>
  </w:style>
  <w:style w:type="character" w:customStyle="1" w:styleId="81">
    <w:name w:val="at_6"/>
    <w:basedOn w:val="41"/>
    <w:qFormat/>
    <w:uiPriority w:val="0"/>
  </w:style>
  <w:style w:type="character" w:customStyle="1" w:styleId="82">
    <w:name w:val="headline-content2"/>
    <w:basedOn w:val="41"/>
    <w:qFormat/>
    <w:uiPriority w:val="0"/>
  </w:style>
  <w:style w:type="paragraph" w:customStyle="1" w:styleId="83">
    <w:name w:val="表中值"/>
    <w:basedOn w:val="1"/>
    <w:qFormat/>
    <w:uiPriority w:val="0"/>
    <w:pPr>
      <w:keepLines/>
      <w:widowControl/>
      <w:spacing w:line="360" w:lineRule="exact"/>
      <w:jc w:val="center"/>
    </w:pPr>
    <w:rPr>
      <w:rFonts w:ascii="Times New Roman" w:hAnsi="Times New Roman" w:eastAsia="宋体" w:cs="Times New Roman"/>
      <w:spacing w:val="4"/>
      <w:szCs w:val="20"/>
    </w:rPr>
  </w:style>
  <w:style w:type="paragraph" w:customStyle="1" w:styleId="84">
    <w:name w:val="TOC 标题1"/>
    <w:basedOn w:val="3"/>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5">
    <w:name w:val="p0"/>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86">
    <w:name w:val="bb141"/>
    <w:qFormat/>
    <w:uiPriority w:val="0"/>
    <w:rPr>
      <w:spacing w:val="360"/>
      <w:sz w:val="21"/>
      <w:szCs w:val="21"/>
    </w:rPr>
  </w:style>
  <w:style w:type="character" w:customStyle="1" w:styleId="87">
    <w:name w:val="表格 Char Char"/>
    <w:qFormat/>
    <w:uiPriority w:val="0"/>
    <w:rPr>
      <w:rFonts w:eastAsia="宋体"/>
      <w:kern w:val="2"/>
      <w:sz w:val="21"/>
      <w:szCs w:val="21"/>
      <w:lang w:val="en-US" w:eastAsia="zh-CN" w:bidi="ar-SA"/>
    </w:rPr>
  </w:style>
  <w:style w:type="character" w:customStyle="1" w:styleId="88">
    <w:name w:val="文档结构图 字符"/>
    <w:basedOn w:val="41"/>
    <w:link w:val="9"/>
    <w:semiHidden/>
    <w:qFormat/>
    <w:uiPriority w:val="0"/>
    <w:rPr>
      <w:rFonts w:ascii="Times New Roman" w:hAnsi="Times New Roman" w:eastAsia="宋体" w:cs="Times New Roman"/>
      <w:szCs w:val="24"/>
      <w:shd w:val="clear" w:color="auto" w:fill="000080"/>
    </w:rPr>
  </w:style>
  <w:style w:type="paragraph" w:customStyle="1" w:styleId="89">
    <w:name w:val="表标题"/>
    <w:basedOn w:val="1"/>
    <w:link w:val="90"/>
    <w:qFormat/>
    <w:uiPriority w:val="0"/>
    <w:pPr>
      <w:spacing w:beforeLines="50"/>
      <w:jc w:val="center"/>
    </w:pPr>
    <w:rPr>
      <w:rFonts w:ascii="Times New Roman" w:hAnsi="Times New Roman" w:eastAsia="宋体" w:cs="宋体"/>
      <w:b/>
      <w:sz w:val="24"/>
      <w:szCs w:val="22"/>
    </w:rPr>
  </w:style>
  <w:style w:type="character" w:customStyle="1" w:styleId="90">
    <w:name w:val="表标题 Char"/>
    <w:link w:val="89"/>
    <w:qFormat/>
    <w:uiPriority w:val="0"/>
    <w:rPr>
      <w:rFonts w:ascii="Times New Roman" w:hAnsi="Times New Roman" w:eastAsia="宋体" w:cs="宋体"/>
      <w:b/>
      <w:sz w:val="24"/>
    </w:rPr>
  </w:style>
  <w:style w:type="paragraph" w:customStyle="1" w:styleId="91">
    <w:name w:val="中文报告书样式"/>
    <w:basedOn w:val="1"/>
    <w:qFormat/>
    <w:uiPriority w:val="0"/>
    <w:pPr>
      <w:adjustRightInd w:val="0"/>
      <w:spacing w:line="480" w:lineRule="atLeast"/>
      <w:ind w:firstLine="482"/>
      <w:textAlignment w:val="baseline"/>
    </w:pPr>
    <w:rPr>
      <w:rFonts w:ascii="Times New Roman" w:hAnsi="Times New Roman" w:eastAsia="宋体" w:cs="Times New Roman"/>
      <w:kern w:val="24"/>
      <w:sz w:val="24"/>
      <w:szCs w:val="20"/>
    </w:rPr>
  </w:style>
  <w:style w:type="paragraph" w:customStyle="1" w:styleId="92">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paragraph" w:customStyle="1" w:styleId="93">
    <w:name w:val="中文报告书"/>
    <w:basedOn w:val="1"/>
    <w:qFormat/>
    <w:uiPriority w:val="0"/>
    <w:pPr>
      <w:adjustRightInd w:val="0"/>
      <w:spacing w:after="80" w:line="420" w:lineRule="atLeast"/>
      <w:jc w:val="left"/>
      <w:textAlignment w:val="baseline"/>
    </w:pPr>
    <w:rPr>
      <w:rFonts w:ascii="Times New Roman" w:hAnsi="Times New Roman" w:eastAsia="宋体" w:cs="Times New Roman"/>
      <w:kern w:val="0"/>
      <w:sz w:val="24"/>
      <w:szCs w:val="20"/>
    </w:rPr>
  </w:style>
  <w:style w:type="character" w:customStyle="1" w:styleId="94">
    <w:name w:val="宏文本 字符"/>
    <w:basedOn w:val="41"/>
    <w:link w:val="2"/>
    <w:semiHidden/>
    <w:qFormat/>
    <w:uiPriority w:val="0"/>
    <w:rPr>
      <w:rFonts w:ascii="Courier New" w:hAnsi="Courier New" w:eastAsia="宋体" w:cs="Courier New"/>
      <w:kern w:val="0"/>
      <w:sz w:val="24"/>
      <w:szCs w:val="24"/>
    </w:rPr>
  </w:style>
  <w:style w:type="character" w:customStyle="1" w:styleId="95">
    <w:name w:val="表格文字 Char"/>
    <w:link w:val="76"/>
    <w:qFormat/>
    <w:uiPriority w:val="0"/>
    <w:rPr>
      <w:rFonts w:ascii="Times New Roman" w:hAnsi="Times New Roman" w:eastAsia="宋体" w:cs="Times New Roman"/>
      <w:sz w:val="24"/>
      <w:szCs w:val="24"/>
    </w:rPr>
  </w:style>
  <w:style w:type="character" w:customStyle="1" w:styleId="96">
    <w:name w:val="批注主题 字符"/>
    <w:basedOn w:val="73"/>
    <w:link w:val="36"/>
    <w:qFormat/>
    <w:uiPriority w:val="0"/>
    <w:rPr>
      <w:rFonts w:ascii="Times New Roman" w:hAnsi="Times New Roman" w:eastAsia="宋体" w:cs="Times New Roman"/>
      <w:b/>
      <w:bCs/>
      <w:szCs w:val="24"/>
    </w:rPr>
  </w:style>
  <w:style w:type="paragraph" w:customStyle="1" w:styleId="97">
    <w:name w:val="晋宁路正文"/>
    <w:basedOn w:val="1"/>
    <w:qFormat/>
    <w:uiPriority w:val="0"/>
    <w:pPr>
      <w:adjustRightInd w:val="0"/>
      <w:snapToGrid w:val="0"/>
      <w:spacing w:line="360" w:lineRule="auto"/>
      <w:ind w:firstLine="480" w:firstLineChars="200"/>
    </w:pPr>
    <w:rPr>
      <w:rFonts w:ascii="Times New Roman" w:hAnsi="Times New Roman" w:eastAsia="宋体" w:cs="Times New Roman"/>
      <w:color w:val="000000"/>
      <w:kern w:val="0"/>
      <w:sz w:val="24"/>
    </w:rPr>
  </w:style>
  <w:style w:type="paragraph" w:customStyle="1" w:styleId="98">
    <w:name w:val="Char Char Char Char"/>
    <w:basedOn w:val="1"/>
    <w:semiHidden/>
    <w:qFormat/>
    <w:uiPriority w:val="0"/>
    <w:rPr>
      <w:rFonts w:ascii="Times New Roman" w:hAnsi="Times New Roman" w:eastAsia="宋体" w:cs="Times New Roman"/>
    </w:rPr>
  </w:style>
  <w:style w:type="character" w:customStyle="1" w:styleId="99">
    <w:name w:val="sdafuhsurjt1"/>
    <w:qFormat/>
    <w:uiPriority w:val="0"/>
    <w:rPr>
      <w:vanish/>
    </w:rPr>
  </w:style>
  <w:style w:type="paragraph" w:customStyle="1" w:styleId="100">
    <w:name w:val="表格头"/>
    <w:basedOn w:val="1"/>
    <w:qFormat/>
    <w:uiPriority w:val="0"/>
    <w:pPr>
      <w:snapToGrid w:val="0"/>
      <w:ind w:left="105" w:leftChars="50" w:right="105" w:rightChars="50"/>
      <w:jc w:val="center"/>
    </w:pPr>
    <w:rPr>
      <w:rFonts w:ascii="Times New Roman" w:hAnsi="Times New Roman" w:eastAsia="宋体" w:cs="Times New Roman"/>
      <w:b/>
      <w:sz w:val="24"/>
    </w:rPr>
  </w:style>
  <w:style w:type="paragraph" w:customStyle="1" w:styleId="101">
    <w:name w:val="pic-info"/>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2">
    <w:name w:val="apple-style-span"/>
    <w:qFormat/>
    <w:uiPriority w:val="0"/>
  </w:style>
  <w:style w:type="character" w:customStyle="1" w:styleId="103">
    <w:name w:val="表标题 Char Char"/>
    <w:qFormat/>
    <w:uiPriority w:val="0"/>
    <w:rPr>
      <w:rFonts w:ascii="华文新魏" w:eastAsia="华文新魏"/>
      <w:kern w:val="2"/>
      <w:sz w:val="24"/>
      <w:szCs w:val="24"/>
      <w:lang w:val="en-US" w:eastAsia="zh-CN" w:bidi="ar-SA"/>
    </w:rPr>
  </w:style>
  <w:style w:type="paragraph" w:customStyle="1" w:styleId="104">
    <w:name w:val="表头格式"/>
    <w:basedOn w:val="1"/>
    <w:qFormat/>
    <w:uiPriority w:val="0"/>
    <w:pPr>
      <w:spacing w:beforeLines="50" w:line="360" w:lineRule="auto"/>
      <w:ind w:firstLine="200" w:firstLineChars="200"/>
      <w:jc w:val="center"/>
    </w:pPr>
    <w:rPr>
      <w:rFonts w:ascii="宋体" w:hAnsi="宋体" w:eastAsia="宋体" w:cs="Times New Roman"/>
      <w:b/>
      <w:color w:val="FF0000"/>
      <w:szCs w:val="21"/>
    </w:rPr>
  </w:style>
  <w:style w:type="paragraph" w:customStyle="1" w:styleId="105">
    <w:name w:val="图文"/>
    <w:basedOn w:val="1"/>
    <w:qFormat/>
    <w:uiPriority w:val="0"/>
    <w:pPr>
      <w:spacing w:line="360" w:lineRule="auto"/>
      <w:jc w:val="center"/>
    </w:pPr>
    <w:rPr>
      <w:rFonts w:ascii="宋体" w:hAnsi="宋体" w:eastAsia="宋体" w:cs="Times New Roman"/>
      <w:color w:val="FF0000"/>
      <w:szCs w:val="21"/>
    </w:rPr>
  </w:style>
  <w:style w:type="character" w:customStyle="1" w:styleId="106">
    <w:name w:val="正文 Char Char"/>
    <w:link w:val="107"/>
    <w:qFormat/>
    <w:uiPriority w:val="0"/>
    <w:rPr>
      <w:rFonts w:hAnsi="宋体"/>
      <w:color w:val="FF0000"/>
      <w:sz w:val="24"/>
      <w:szCs w:val="24"/>
    </w:rPr>
  </w:style>
  <w:style w:type="paragraph" w:customStyle="1" w:styleId="107">
    <w:name w:val="正文3"/>
    <w:basedOn w:val="1"/>
    <w:link w:val="106"/>
    <w:qFormat/>
    <w:uiPriority w:val="0"/>
    <w:pPr>
      <w:spacing w:line="360" w:lineRule="auto"/>
      <w:ind w:firstLine="200" w:firstLineChars="200"/>
    </w:pPr>
    <w:rPr>
      <w:rFonts w:hAnsi="宋体"/>
      <w:color w:val="FF0000"/>
      <w:sz w:val="24"/>
    </w:rPr>
  </w:style>
  <w:style w:type="character" w:customStyle="1" w:styleId="108">
    <w:name w:val="题注 字符"/>
    <w:link w:val="8"/>
    <w:qFormat/>
    <w:uiPriority w:val="0"/>
    <w:rPr>
      <w:rFonts w:ascii="Times New Roman" w:hAnsi="Times New Roman" w:eastAsia="宋体" w:cs="Times New Roman"/>
      <w:b/>
      <w:szCs w:val="20"/>
    </w:rPr>
  </w:style>
  <w:style w:type="paragraph" w:customStyle="1" w:styleId="109">
    <w:name w:val="正文01"/>
    <w:basedOn w:val="1"/>
    <w:qFormat/>
    <w:uiPriority w:val="0"/>
    <w:pPr>
      <w:spacing w:before="60" w:line="460" w:lineRule="exact"/>
      <w:ind w:firstLine="200" w:firstLineChars="200"/>
    </w:pPr>
    <w:rPr>
      <w:rFonts w:ascii="Times New Roman" w:hAnsi="Times New Roman" w:eastAsia="宋体" w:cs="Times New Roman"/>
      <w:sz w:val="24"/>
    </w:rPr>
  </w:style>
  <w:style w:type="character" w:customStyle="1" w:styleId="110">
    <w:name w:val="样式"/>
    <w:qFormat/>
    <w:uiPriority w:val="0"/>
    <w:rPr>
      <w:color w:val="auto"/>
      <w:spacing w:val="8"/>
      <w:w w:val="100"/>
      <w:position w:val="0"/>
    </w:rPr>
  </w:style>
  <w:style w:type="paragraph" w:customStyle="1" w:styleId="111">
    <w:name w:val="三级标题"/>
    <w:basedOn w:val="1"/>
    <w:qFormat/>
    <w:uiPriority w:val="0"/>
    <w:pPr>
      <w:autoSpaceDE w:val="0"/>
      <w:autoSpaceDN w:val="0"/>
      <w:adjustRightInd w:val="0"/>
      <w:spacing w:before="120" w:after="120" w:line="440" w:lineRule="exact"/>
      <w:jc w:val="left"/>
    </w:pPr>
    <w:rPr>
      <w:rFonts w:ascii="黑体" w:hAnsi="ˎ̥" w:eastAsia="黑体" w:cs="宋体"/>
      <w:sz w:val="28"/>
      <w:szCs w:val="28"/>
    </w:rPr>
  </w:style>
  <w:style w:type="character" w:customStyle="1" w:styleId="112">
    <w:name w:val="表格文字 Char Char"/>
    <w:qFormat/>
    <w:uiPriority w:val="0"/>
    <w:rPr>
      <w:rFonts w:eastAsia="宋体"/>
      <w:kern w:val="2"/>
      <w:position w:val="-28"/>
      <w:sz w:val="24"/>
      <w:lang w:val="en-US" w:eastAsia="zh-CN" w:bidi="ar-SA"/>
    </w:rPr>
  </w:style>
  <w:style w:type="paragraph" w:customStyle="1" w:styleId="113">
    <w:name w:val="列出段落1"/>
    <w:qFormat/>
    <w:uiPriority w:val="0"/>
    <w:pPr>
      <w:ind w:firstLine="420" w:firstLineChars="200"/>
    </w:pPr>
    <w:rPr>
      <w:rFonts w:ascii="Times New Roman" w:hAnsi="Times New Roman" w:eastAsia="宋体" w:cs="Times New Roman"/>
      <w:lang w:val="en-US" w:eastAsia="zh-CN" w:bidi="ar-SA"/>
    </w:rPr>
  </w:style>
  <w:style w:type="paragraph" w:customStyle="1" w:styleId="114">
    <w:name w:val="正文样式1"/>
    <w:basedOn w:val="1"/>
    <w:qFormat/>
    <w:uiPriority w:val="0"/>
    <w:pPr>
      <w:adjustRightInd w:val="0"/>
      <w:spacing w:line="288" w:lineRule="auto"/>
      <w:ind w:firstLine="360" w:firstLineChars="150"/>
      <w:textAlignment w:val="baseline"/>
    </w:pPr>
    <w:rPr>
      <w:rFonts w:ascii="Times New Roman" w:hAnsi="Times New Roman" w:eastAsia="宋体" w:cs="Times New Roman"/>
      <w:kern w:val="0"/>
      <w:sz w:val="24"/>
      <w:szCs w:val="20"/>
    </w:rPr>
  </w:style>
  <w:style w:type="character" w:customStyle="1" w:styleId="115">
    <w:name w:val="表格 Char"/>
    <w:qFormat/>
    <w:uiPriority w:val="0"/>
    <w:rPr>
      <w:rFonts w:ascii="Times New Roman" w:hAnsi="Times New Roman"/>
      <w:color w:val="000000"/>
      <w:spacing w:val="24"/>
      <w:sz w:val="21"/>
      <w:szCs w:val="21"/>
    </w:rPr>
  </w:style>
  <w:style w:type="paragraph" w:customStyle="1" w:styleId="116">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117">
    <w:name w:val="正文▲"/>
    <w:link w:val="118"/>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character" w:customStyle="1" w:styleId="118">
    <w:name w:val="正文▲ Char"/>
    <w:link w:val="117"/>
    <w:qFormat/>
    <w:uiPriority w:val="0"/>
    <w:rPr>
      <w:rFonts w:ascii="Times New Roman" w:hAnsi="Times New Roman" w:eastAsia="宋体" w:cs="Times New Roman"/>
      <w:color w:val="000000"/>
      <w:sz w:val="24"/>
      <w:szCs w:val="24"/>
    </w:rPr>
  </w:style>
  <w:style w:type="paragraph" w:customStyle="1" w:styleId="119">
    <w:name w:val="小标题"/>
    <w:basedOn w:val="1"/>
    <w:next w:val="1"/>
    <w:link w:val="120"/>
    <w:qFormat/>
    <w:uiPriority w:val="0"/>
    <w:pPr>
      <w:spacing w:beforeLines="20" w:line="360" w:lineRule="auto"/>
      <w:ind w:firstLine="100" w:firstLineChars="100"/>
      <w:jc w:val="left"/>
    </w:pPr>
    <w:rPr>
      <w:rFonts w:ascii="Times New Roman" w:hAnsi="Times New Roman" w:eastAsia="宋体" w:cs="Times New Roman"/>
      <w:b/>
      <w:sz w:val="28"/>
    </w:rPr>
  </w:style>
  <w:style w:type="character" w:customStyle="1" w:styleId="120">
    <w:name w:val="小标题 Char"/>
    <w:link w:val="119"/>
    <w:qFormat/>
    <w:uiPriority w:val="0"/>
    <w:rPr>
      <w:rFonts w:ascii="Times New Roman" w:hAnsi="Times New Roman" w:eastAsia="宋体" w:cs="Times New Roman"/>
      <w:b/>
      <w:sz w:val="28"/>
      <w:szCs w:val="24"/>
    </w:rPr>
  </w:style>
  <w:style w:type="paragraph" w:customStyle="1" w:styleId="121">
    <w:name w:val="正文a"/>
    <w:basedOn w:val="1"/>
    <w:link w:val="122"/>
    <w:qFormat/>
    <w:uiPriority w:val="0"/>
    <w:pPr>
      <w:autoSpaceDE w:val="0"/>
      <w:spacing w:line="360" w:lineRule="auto"/>
      <w:ind w:firstLine="200" w:firstLineChars="200"/>
    </w:pPr>
    <w:rPr>
      <w:rFonts w:ascii="宋体" w:hAnsi="宋体" w:eastAsia="宋体" w:cs="Times New Roman"/>
      <w:b/>
      <w:sz w:val="24"/>
    </w:rPr>
  </w:style>
  <w:style w:type="character" w:customStyle="1" w:styleId="122">
    <w:name w:val="正文a Char"/>
    <w:link w:val="121"/>
    <w:qFormat/>
    <w:uiPriority w:val="0"/>
    <w:rPr>
      <w:rFonts w:ascii="宋体" w:hAnsi="宋体" w:eastAsia="宋体" w:cs="Times New Roman"/>
      <w:b/>
      <w:sz w:val="24"/>
      <w:szCs w:val="24"/>
    </w:rPr>
  </w:style>
  <w:style w:type="paragraph" w:customStyle="1" w:styleId="123">
    <w:name w:val="报告正文"/>
    <w:basedOn w:val="1"/>
    <w:link w:val="169"/>
    <w:qFormat/>
    <w:uiPriority w:val="0"/>
    <w:pPr>
      <w:tabs>
        <w:tab w:val="left" w:pos="0"/>
      </w:tabs>
      <w:spacing w:line="360" w:lineRule="auto"/>
      <w:ind w:hanging="360"/>
    </w:pPr>
    <w:rPr>
      <w:rFonts w:ascii="Times New Roman" w:hAnsi="宋体" w:eastAsia="宋体" w:cs="Times New Roman"/>
      <w:kern w:val="0"/>
      <w:sz w:val="24"/>
      <w:szCs w:val="20"/>
    </w:rPr>
  </w:style>
  <w:style w:type="paragraph" w:customStyle="1" w:styleId="124">
    <w:name w:val="环评正文"/>
    <w:basedOn w:val="1"/>
    <w:link w:val="125"/>
    <w:qFormat/>
    <w:uiPriority w:val="0"/>
    <w:pPr>
      <w:spacing w:line="360" w:lineRule="auto"/>
      <w:ind w:left="50" w:right="50" w:firstLine="482" w:firstLineChars="200"/>
    </w:pPr>
    <w:rPr>
      <w:rFonts w:ascii="Times New Roman" w:hAnsi="Times New Roman" w:cs="Times New Roman"/>
      <w:b/>
      <w:snapToGrid w:val="0"/>
      <w:kern w:val="0"/>
      <w:sz w:val="24"/>
      <w:szCs w:val="28"/>
    </w:rPr>
  </w:style>
  <w:style w:type="character" w:customStyle="1" w:styleId="125">
    <w:name w:val="环评正文 Char Char"/>
    <w:link w:val="124"/>
    <w:qFormat/>
    <w:uiPriority w:val="0"/>
    <w:rPr>
      <w:rFonts w:ascii="Times New Roman" w:hAnsi="Times New Roman" w:cs="Times New Roman"/>
      <w:b/>
      <w:snapToGrid w:val="0"/>
      <w:kern w:val="0"/>
      <w:sz w:val="24"/>
      <w:szCs w:val="28"/>
    </w:rPr>
  </w:style>
  <w:style w:type="paragraph" w:customStyle="1" w:styleId="126">
    <w:name w:val="南华正文"/>
    <w:basedOn w:val="1"/>
    <w:qFormat/>
    <w:uiPriority w:val="0"/>
    <w:pPr>
      <w:tabs>
        <w:tab w:val="left" w:pos="3795"/>
      </w:tabs>
      <w:adjustRightInd w:val="0"/>
      <w:snapToGrid w:val="0"/>
      <w:spacing w:line="360" w:lineRule="auto"/>
      <w:ind w:firstLine="482" w:firstLineChars="200"/>
      <w:jc w:val="left"/>
    </w:pPr>
    <w:rPr>
      <w:rFonts w:ascii="Times New Roman" w:hAnsi="Times New Roman" w:eastAsia="宋体" w:cs="Times New Roman"/>
      <w:color w:val="000000"/>
      <w:sz w:val="24"/>
      <w:szCs w:val="20"/>
    </w:rPr>
  </w:style>
  <w:style w:type="paragraph" w:customStyle="1" w:styleId="127">
    <w:name w:val="报告表格"/>
    <w:basedOn w:val="1"/>
    <w:link w:val="128"/>
    <w:qFormat/>
    <w:uiPriority w:val="0"/>
    <w:pPr>
      <w:widowControl/>
      <w:autoSpaceDE w:val="0"/>
      <w:autoSpaceDN w:val="0"/>
      <w:adjustRightInd w:val="0"/>
      <w:snapToGrid w:val="0"/>
      <w:spacing w:before="40" w:after="40" w:line="360" w:lineRule="auto"/>
      <w:ind w:firstLine="200" w:firstLineChars="200"/>
      <w:jc w:val="center"/>
    </w:pPr>
    <w:rPr>
      <w:rFonts w:ascii="Times New Roman" w:hAnsi="Times New Roman" w:eastAsia="宋体" w:cs="Times New Roman"/>
      <w:kern w:val="0"/>
      <w:sz w:val="24"/>
      <w:szCs w:val="20"/>
      <w:lang w:val="zh-CN"/>
    </w:rPr>
  </w:style>
  <w:style w:type="character" w:customStyle="1" w:styleId="128">
    <w:name w:val="报告表格 Char"/>
    <w:link w:val="127"/>
    <w:qFormat/>
    <w:uiPriority w:val="0"/>
    <w:rPr>
      <w:rFonts w:ascii="Times New Roman" w:hAnsi="Times New Roman" w:eastAsia="宋体" w:cs="Times New Roman"/>
      <w:kern w:val="0"/>
      <w:sz w:val="24"/>
      <w:szCs w:val="20"/>
      <w:lang w:val="zh-CN" w:eastAsia="zh-CN"/>
    </w:rPr>
  </w:style>
  <w:style w:type="character" w:customStyle="1" w:styleId="129">
    <w:name w:val="表的标题 Char"/>
    <w:link w:val="130"/>
    <w:qFormat/>
    <w:uiPriority w:val="0"/>
    <w:rPr>
      <w:b/>
      <w:sz w:val="24"/>
      <w:szCs w:val="24"/>
    </w:rPr>
  </w:style>
  <w:style w:type="paragraph" w:customStyle="1" w:styleId="130">
    <w:name w:val="表的标题"/>
    <w:basedOn w:val="1"/>
    <w:link w:val="129"/>
    <w:qFormat/>
    <w:uiPriority w:val="0"/>
    <w:pPr>
      <w:adjustRightInd w:val="0"/>
      <w:snapToGrid w:val="0"/>
      <w:jc w:val="center"/>
    </w:pPr>
    <w:rPr>
      <w:b/>
      <w:sz w:val="24"/>
    </w:rPr>
  </w:style>
  <w:style w:type="character" w:customStyle="1" w:styleId="131">
    <w:name w:val="南华小标题 Char"/>
    <w:link w:val="132"/>
    <w:qFormat/>
    <w:uiPriority w:val="0"/>
    <w:rPr>
      <w:rFonts w:ascii="宋体" w:hAnsi="宋体"/>
      <w:b/>
      <w:sz w:val="24"/>
    </w:rPr>
  </w:style>
  <w:style w:type="paragraph" w:customStyle="1" w:styleId="132">
    <w:name w:val="南华小标题"/>
    <w:basedOn w:val="1"/>
    <w:link w:val="131"/>
    <w:qFormat/>
    <w:uiPriority w:val="0"/>
    <w:pPr>
      <w:adjustRightInd w:val="0"/>
      <w:snapToGrid w:val="0"/>
      <w:spacing w:line="360" w:lineRule="auto"/>
      <w:ind w:firstLine="200" w:firstLineChars="200"/>
      <w:jc w:val="left"/>
    </w:pPr>
    <w:rPr>
      <w:rFonts w:ascii="宋体" w:hAnsi="宋体"/>
      <w:b/>
      <w:sz w:val="24"/>
      <w:szCs w:val="22"/>
    </w:rPr>
  </w:style>
  <w:style w:type="paragraph" w:customStyle="1" w:styleId="133">
    <w:name w:val="样式 标题 1 + 四号 段前: 0 磅 段后: 0 磅 行距: 1.5 倍行距"/>
    <w:basedOn w:val="3"/>
    <w:qFormat/>
    <w:uiPriority w:val="0"/>
    <w:pPr>
      <w:adjustRightInd w:val="0"/>
      <w:snapToGrid w:val="0"/>
      <w:spacing w:before="0" w:after="0" w:line="360" w:lineRule="auto"/>
      <w:jc w:val="center"/>
    </w:pPr>
    <w:rPr>
      <w:rFonts w:ascii="Times New Roman" w:hAnsi="Times New Roman" w:eastAsia="宋体" w:cs="Times New Roman"/>
      <w:bCs w:val="0"/>
      <w:sz w:val="28"/>
      <w:szCs w:val="20"/>
    </w:rPr>
  </w:style>
  <w:style w:type="paragraph" w:customStyle="1" w:styleId="134">
    <w:name w:val="表格字体"/>
    <w:basedOn w:val="1"/>
    <w:qFormat/>
    <w:uiPriority w:val="0"/>
    <w:pPr>
      <w:widowControl/>
      <w:jc w:val="center"/>
    </w:pPr>
    <w:rPr>
      <w:rFonts w:ascii="Times New Roman" w:hAnsi="Times New Roman" w:eastAsia="宋体" w:cs="Times New Roman"/>
    </w:rPr>
  </w:style>
  <w:style w:type="character" w:customStyle="1" w:styleId="135">
    <w:name w:val="description"/>
    <w:basedOn w:val="41"/>
    <w:qFormat/>
    <w:uiPriority w:val="0"/>
  </w:style>
  <w:style w:type="character" w:customStyle="1" w:styleId="136">
    <w:name w:val="apple-converted-space"/>
    <w:basedOn w:val="41"/>
    <w:qFormat/>
    <w:uiPriority w:val="0"/>
  </w:style>
  <w:style w:type="paragraph" w:customStyle="1" w:styleId="137">
    <w:name w:val="表格内容"/>
    <w:basedOn w:val="1"/>
    <w:link w:val="138"/>
    <w:qFormat/>
    <w:uiPriority w:val="0"/>
    <w:pPr>
      <w:jc w:val="center"/>
    </w:pPr>
    <w:rPr>
      <w:rFonts w:ascii="Times New Roman" w:hAnsi="Times New Roman" w:eastAsia="宋体" w:cs="Times New Roman"/>
      <w:szCs w:val="22"/>
    </w:rPr>
  </w:style>
  <w:style w:type="character" w:customStyle="1" w:styleId="138">
    <w:name w:val="表格内容 Char"/>
    <w:link w:val="137"/>
    <w:qFormat/>
    <w:uiPriority w:val="0"/>
    <w:rPr>
      <w:rFonts w:ascii="Times New Roman" w:hAnsi="Times New Roman" w:eastAsia="宋体" w:cs="Times New Roman"/>
    </w:rPr>
  </w:style>
  <w:style w:type="paragraph" w:customStyle="1" w:styleId="139">
    <w:name w:val="正文标1"/>
    <w:basedOn w:val="1"/>
    <w:qFormat/>
    <w:uiPriority w:val="0"/>
    <w:pPr>
      <w:adjustRightInd w:val="0"/>
      <w:snapToGrid w:val="0"/>
      <w:spacing w:line="360" w:lineRule="auto"/>
    </w:pPr>
    <w:rPr>
      <w:rFonts w:ascii="Times New Roman" w:hAnsi="Times New Roman" w:eastAsia="宋体" w:cs="Times New Roman"/>
      <w:b/>
      <w:sz w:val="28"/>
      <w:szCs w:val="20"/>
    </w:rPr>
  </w:style>
  <w:style w:type="character" w:customStyle="1" w:styleId="140">
    <w:name w:val="标题 3 Char1"/>
    <w:qFormat/>
    <w:uiPriority w:val="0"/>
    <w:rPr>
      <w:rFonts w:ascii="宋体" w:hAnsi="宋体" w:eastAsia="宋体"/>
      <w:b/>
      <w:color w:val="000000"/>
      <w:kern w:val="2"/>
      <w:sz w:val="24"/>
      <w:lang w:val="en-US" w:eastAsia="zh-CN"/>
    </w:rPr>
  </w:style>
  <w:style w:type="paragraph" w:customStyle="1" w:styleId="141">
    <w:name w:val="正文标2"/>
    <w:basedOn w:val="139"/>
    <w:next w:val="1"/>
    <w:qFormat/>
    <w:uiPriority w:val="0"/>
    <w:pPr>
      <w:ind w:firstLine="200" w:firstLineChars="200"/>
    </w:pPr>
    <w:rPr>
      <w:sz w:val="24"/>
    </w:rPr>
  </w:style>
  <w:style w:type="character" w:customStyle="1" w:styleId="142">
    <w:name w:val="日期 字符"/>
    <w:basedOn w:val="41"/>
    <w:link w:val="19"/>
    <w:qFormat/>
    <w:uiPriority w:val="0"/>
    <w:rPr>
      <w:rFonts w:ascii="Times New Roman" w:hAnsi="Times New Roman" w:eastAsia="宋体" w:cs="Times New Roman"/>
      <w:sz w:val="28"/>
      <w:szCs w:val="20"/>
      <w:lang w:val="zh-CN" w:eastAsia="zh-CN"/>
    </w:rPr>
  </w:style>
  <w:style w:type="paragraph" w:customStyle="1" w:styleId="143">
    <w:name w:val="表格小五"/>
    <w:basedOn w:val="1"/>
    <w:qFormat/>
    <w:uiPriority w:val="0"/>
    <w:pPr>
      <w:adjustRightInd w:val="0"/>
      <w:snapToGrid w:val="0"/>
      <w:spacing w:after="30" w:afterLines="30" w:line="360" w:lineRule="auto"/>
      <w:ind w:firstLine="510" w:firstLineChars="200"/>
      <w:jc w:val="left"/>
    </w:pPr>
    <w:rPr>
      <w:rFonts w:ascii="Times New Roman" w:hAnsi="Times New Roman" w:eastAsia="宋体" w:cs="Times New Roman"/>
      <w:spacing w:val="16"/>
      <w:kern w:val="0"/>
      <w:sz w:val="18"/>
      <w:szCs w:val="20"/>
    </w:rPr>
  </w:style>
  <w:style w:type="paragraph" w:customStyle="1" w:styleId="144">
    <w:name w:val="Char Char Char Char1"/>
    <w:basedOn w:val="1"/>
    <w:qFormat/>
    <w:uiPriority w:val="0"/>
    <w:pPr>
      <w:ind w:firstLine="200" w:firstLineChars="200"/>
    </w:pPr>
    <w:rPr>
      <w:rFonts w:ascii="Times New Roman" w:hAnsi="Times New Roman" w:eastAsia="宋体" w:cs="Times New Roman"/>
      <w:sz w:val="24"/>
    </w:rPr>
  </w:style>
  <w:style w:type="table" w:customStyle="1" w:styleId="145">
    <w:name w:val="专业网格1"/>
    <w:basedOn w:val="39"/>
    <w:qFormat/>
    <w:uiPriority w:val="59"/>
    <w:pPr>
      <w:widowControl w:val="0"/>
      <w:spacing w:line="240" w:lineRule="atLeast"/>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6">
    <w:name w:val="默认段落字体 Para Char"/>
    <w:basedOn w:val="1"/>
    <w:qFormat/>
    <w:uiPriority w:val="0"/>
    <w:pPr>
      <w:spacing w:line="360" w:lineRule="auto"/>
      <w:ind w:firstLine="200" w:firstLineChars="200"/>
    </w:pPr>
    <w:rPr>
      <w:rFonts w:ascii="宋体" w:hAnsi="宋体" w:eastAsia="宋体" w:cs="宋体"/>
      <w:sz w:val="24"/>
    </w:rPr>
  </w:style>
  <w:style w:type="paragraph" w:customStyle="1" w:styleId="147">
    <w:name w:val="Char"/>
    <w:basedOn w:val="1"/>
    <w:next w:val="38"/>
    <w:qFormat/>
    <w:uiPriority w:val="0"/>
    <w:pPr>
      <w:spacing w:line="360" w:lineRule="auto"/>
      <w:ind w:firstLine="200" w:firstLineChars="200"/>
    </w:pPr>
    <w:rPr>
      <w:rFonts w:ascii="Times New Roman" w:hAnsi="Times New Roman" w:eastAsia="宋体" w:cs="Times New Roman"/>
      <w:sz w:val="24"/>
    </w:rPr>
  </w:style>
  <w:style w:type="paragraph" w:customStyle="1" w:styleId="148">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宋体" w:hAnsi="宋体" w:eastAsia="宋体" w:cs="Times New Roman"/>
      <w:kern w:val="0"/>
      <w:sz w:val="24"/>
    </w:rPr>
  </w:style>
  <w:style w:type="paragraph" w:customStyle="1" w:styleId="149">
    <w:name w:val="1正文段落"/>
    <w:basedOn w:val="1"/>
    <w:qFormat/>
    <w:uiPriority w:val="0"/>
    <w:pPr>
      <w:spacing w:line="360" w:lineRule="auto"/>
      <w:ind w:firstLine="480" w:firstLineChars="200"/>
      <w:jc w:val="left"/>
    </w:pPr>
    <w:rPr>
      <w:rFonts w:ascii="Times New Roman" w:hAnsi="Times New Roman" w:eastAsia="宋体" w:cs="Times New Roman"/>
      <w:snapToGrid w:val="0"/>
      <w:kern w:val="0"/>
      <w:sz w:val="24"/>
    </w:rPr>
  </w:style>
  <w:style w:type="paragraph" w:customStyle="1" w:styleId="150">
    <w:name w:val="简单回函地址"/>
    <w:basedOn w:val="1"/>
    <w:qFormat/>
    <w:uiPriority w:val="0"/>
    <w:pPr>
      <w:ind w:firstLine="200" w:firstLineChars="200"/>
    </w:pPr>
    <w:rPr>
      <w:rFonts w:ascii="Times New Roman" w:hAnsi="Times New Roman" w:eastAsia="宋体" w:cs="Times New Roman"/>
      <w:sz w:val="24"/>
      <w:szCs w:val="20"/>
    </w:rPr>
  </w:style>
  <w:style w:type="character" w:customStyle="1" w:styleId="151">
    <w:name w:val="副标题 字符"/>
    <w:basedOn w:val="41"/>
    <w:link w:val="26"/>
    <w:qFormat/>
    <w:uiPriority w:val="0"/>
    <w:rPr>
      <w:rFonts w:ascii="Cambria" w:hAnsi="Cambria" w:eastAsia="宋体" w:cs="Times New Roman"/>
      <w:b/>
      <w:bCs/>
      <w:kern w:val="28"/>
      <w:sz w:val="32"/>
      <w:szCs w:val="32"/>
      <w:lang w:val="zh-CN" w:eastAsia="zh-CN"/>
    </w:rPr>
  </w:style>
  <w:style w:type="paragraph" w:customStyle="1" w:styleId="152">
    <w:name w:val="无间隔11"/>
    <w:basedOn w:val="12"/>
    <w:link w:val="153"/>
    <w:qFormat/>
    <w:uiPriority w:val="0"/>
    <w:pPr>
      <w:spacing w:after="0" w:line="360" w:lineRule="auto"/>
      <w:ind w:firstLine="200" w:firstLineChars="200"/>
    </w:pPr>
    <w:rPr>
      <w:sz w:val="24"/>
      <w:lang w:val="zh-CN"/>
    </w:rPr>
  </w:style>
  <w:style w:type="character" w:customStyle="1" w:styleId="153">
    <w:name w:val="无间隔 Char"/>
    <w:link w:val="152"/>
    <w:qFormat/>
    <w:uiPriority w:val="0"/>
    <w:rPr>
      <w:rFonts w:ascii="Times New Roman" w:hAnsi="Times New Roman" w:eastAsia="宋体" w:cs="Times New Roman"/>
      <w:sz w:val="24"/>
      <w:szCs w:val="24"/>
      <w:lang w:val="zh-CN" w:eastAsia="zh-CN"/>
    </w:rPr>
  </w:style>
  <w:style w:type="character" w:customStyle="1" w:styleId="154">
    <w:name w:val="不明显强调1"/>
    <w:qFormat/>
    <w:uiPriority w:val="19"/>
    <w:rPr>
      <w:i/>
      <w:iCs/>
      <w:color w:val="808080"/>
    </w:rPr>
  </w:style>
  <w:style w:type="paragraph" w:customStyle="1" w:styleId="155">
    <w:name w:val="明显引用1"/>
    <w:basedOn w:val="1"/>
    <w:next w:val="1"/>
    <w:link w:val="156"/>
    <w:qFormat/>
    <w:uiPriority w:val="30"/>
    <w:pPr>
      <w:pBdr>
        <w:bottom w:val="single" w:color="4F81BD" w:sz="4" w:space="4"/>
      </w:pBdr>
      <w:ind w:left="936" w:right="936" w:firstLine="200" w:firstLineChars="200"/>
    </w:pPr>
    <w:rPr>
      <w:rFonts w:ascii="Times New Roman" w:hAnsi="Times New Roman" w:eastAsia="宋体" w:cs="Times New Roman"/>
      <w:b/>
      <w:bCs/>
      <w:iCs/>
      <w:sz w:val="24"/>
      <w:lang w:val="zh-CN"/>
    </w:rPr>
  </w:style>
  <w:style w:type="character" w:customStyle="1" w:styleId="156">
    <w:name w:val="明显引用 Char"/>
    <w:link w:val="155"/>
    <w:qFormat/>
    <w:uiPriority w:val="30"/>
    <w:rPr>
      <w:rFonts w:ascii="Times New Roman" w:hAnsi="Times New Roman" w:eastAsia="宋体" w:cs="Times New Roman"/>
      <w:b/>
      <w:bCs/>
      <w:iCs/>
      <w:sz w:val="24"/>
      <w:szCs w:val="24"/>
      <w:lang w:val="zh-CN" w:eastAsia="zh-CN"/>
    </w:rPr>
  </w:style>
  <w:style w:type="paragraph" w:customStyle="1" w:styleId="157">
    <w:name w:val="正文(B)"/>
    <w:basedOn w:val="12"/>
    <w:link w:val="158"/>
    <w:qFormat/>
    <w:uiPriority w:val="0"/>
    <w:pPr>
      <w:spacing w:line="360" w:lineRule="auto"/>
      <w:ind w:firstLine="200" w:firstLineChars="200"/>
    </w:pPr>
    <w:rPr>
      <w:rFonts w:ascii="宋体" w:hAnsi="宋体"/>
      <w:sz w:val="24"/>
      <w:lang w:val="zh-CN"/>
    </w:rPr>
  </w:style>
  <w:style w:type="character" w:customStyle="1" w:styleId="158">
    <w:name w:val="正文(B) Char"/>
    <w:link w:val="157"/>
    <w:qFormat/>
    <w:uiPriority w:val="0"/>
    <w:rPr>
      <w:rFonts w:ascii="宋体" w:hAnsi="宋体" w:eastAsia="宋体" w:cs="Times New Roman"/>
      <w:sz w:val="24"/>
      <w:szCs w:val="24"/>
      <w:lang w:val="zh-CN" w:eastAsia="zh-CN"/>
    </w:rPr>
  </w:style>
  <w:style w:type="paragraph" w:customStyle="1" w:styleId="159">
    <w:name w:val="着重强调"/>
    <w:link w:val="162"/>
    <w:qFormat/>
    <w:uiPriority w:val="0"/>
    <w:pPr>
      <w:spacing w:before="93" w:beforeLines="30" w:after="62" w:afterLines="20"/>
      <w:jc w:val="center"/>
    </w:pPr>
    <w:rPr>
      <w:rFonts w:ascii="Times New Roman" w:hAnsi="Times New Roman" w:eastAsia="宋体" w:cs="Times New Roman"/>
      <w:b/>
      <w:kern w:val="2"/>
      <w:sz w:val="24"/>
      <w:szCs w:val="22"/>
      <w:lang w:val="zh-CN" w:eastAsia="zh-CN" w:bidi="ar-SA"/>
    </w:rPr>
  </w:style>
  <w:style w:type="character" w:customStyle="1" w:styleId="160">
    <w:name w:val="样式 Char"/>
    <w:basedOn w:val="122"/>
    <w:qFormat/>
    <w:uiPriority w:val="0"/>
    <w:rPr>
      <w:rFonts w:ascii="宋体" w:hAnsi="宋体" w:eastAsia="宋体" w:cs="Times New Roman"/>
      <w:kern w:val="2"/>
      <w:sz w:val="24"/>
      <w:szCs w:val="24"/>
      <w:lang w:val="zh-CN" w:eastAsia="zh-CN"/>
    </w:rPr>
  </w:style>
  <w:style w:type="paragraph" w:customStyle="1" w:styleId="161">
    <w:name w:val="突出强调"/>
    <w:basedOn w:val="159"/>
    <w:next w:val="1"/>
    <w:link w:val="163"/>
    <w:qFormat/>
    <w:uiPriority w:val="0"/>
    <w:pPr>
      <w:spacing w:before="30" w:after="10" w:afterLines="10"/>
      <w:ind w:firstLine="20" w:firstLineChars="20"/>
    </w:pPr>
    <w:rPr>
      <w:rFonts w:ascii="宋体" w:hAnsi="宋体"/>
      <w:sz w:val="28"/>
    </w:rPr>
  </w:style>
  <w:style w:type="character" w:customStyle="1" w:styleId="162">
    <w:name w:val="着重强调 Char"/>
    <w:basedOn w:val="160"/>
    <w:link w:val="159"/>
    <w:qFormat/>
    <w:uiPriority w:val="0"/>
    <w:rPr>
      <w:rFonts w:ascii="Times New Roman" w:hAnsi="Times New Roman" w:eastAsia="宋体" w:cs="Times New Roman"/>
      <w:kern w:val="2"/>
      <w:sz w:val="24"/>
      <w:szCs w:val="24"/>
      <w:lang w:val="zh-CN" w:eastAsia="zh-CN"/>
    </w:rPr>
  </w:style>
  <w:style w:type="character" w:customStyle="1" w:styleId="163">
    <w:name w:val="突出强调 Char"/>
    <w:link w:val="161"/>
    <w:qFormat/>
    <w:uiPriority w:val="0"/>
    <w:rPr>
      <w:rFonts w:ascii="宋体" w:hAnsi="宋体" w:eastAsia="宋体" w:cs="Times New Roman"/>
      <w:b/>
      <w:sz w:val="28"/>
      <w:szCs w:val="24"/>
      <w:lang w:val="zh-CN" w:eastAsia="zh-CN"/>
    </w:rPr>
  </w:style>
  <w:style w:type="character" w:customStyle="1" w:styleId="164">
    <w:name w:val="Char Char1"/>
    <w:qFormat/>
    <w:uiPriority w:val="0"/>
    <w:rPr>
      <w:rFonts w:eastAsia="宋体"/>
      <w:kern w:val="2"/>
      <w:sz w:val="21"/>
      <w:szCs w:val="21"/>
      <w:lang w:val="en-US" w:eastAsia="zh-CN" w:bidi="ar-SA"/>
    </w:rPr>
  </w:style>
  <w:style w:type="paragraph" w:customStyle="1" w:styleId="165">
    <w:name w:val="Char Char Char Char Char Char Char"/>
    <w:basedOn w:val="1"/>
    <w:uiPriority w:val="0"/>
    <w:pPr>
      <w:ind w:firstLine="200" w:firstLineChars="200"/>
    </w:pPr>
    <w:rPr>
      <w:rFonts w:ascii="Times New Roman" w:hAnsi="Times New Roman" w:eastAsia="宋体" w:cs="Times New Roman"/>
      <w:szCs w:val="20"/>
    </w:rPr>
  </w:style>
  <w:style w:type="paragraph" w:customStyle="1" w:styleId="166">
    <w:name w:val="论文正文"/>
    <w:basedOn w:val="1"/>
    <w:qFormat/>
    <w:uiPriority w:val="0"/>
    <w:pPr>
      <w:adjustRightInd w:val="0"/>
      <w:snapToGrid w:val="0"/>
      <w:spacing w:line="360" w:lineRule="auto"/>
      <w:ind w:firstLine="480" w:firstLineChars="200"/>
    </w:pPr>
    <w:rPr>
      <w:rFonts w:ascii="Times New Roman" w:hAnsi="Times New Roman" w:eastAsia="宋体" w:cs="Times New Roman"/>
      <w:bCs/>
      <w:color w:val="000000"/>
      <w:sz w:val="24"/>
    </w:rPr>
  </w:style>
  <w:style w:type="paragraph" w:customStyle="1" w:styleId="167">
    <w:name w:val="环报告正文"/>
    <w:basedOn w:val="1"/>
    <w:link w:val="168"/>
    <w:qFormat/>
    <w:uiPriority w:val="0"/>
    <w:pPr>
      <w:spacing w:line="360" w:lineRule="auto"/>
      <w:ind w:firstLine="480" w:firstLineChars="200"/>
      <w:jc w:val="left"/>
    </w:pPr>
    <w:rPr>
      <w:rFonts w:ascii="Times New Roman" w:hAnsi="Calibri" w:eastAsia="宋体" w:cs="Times New Roman"/>
      <w:sz w:val="24"/>
      <w:lang w:val="zh-CN"/>
    </w:rPr>
  </w:style>
  <w:style w:type="character" w:customStyle="1" w:styleId="168">
    <w:name w:val="环报告正文 Char"/>
    <w:link w:val="167"/>
    <w:qFormat/>
    <w:uiPriority w:val="0"/>
    <w:rPr>
      <w:rFonts w:ascii="Times New Roman" w:hAnsi="Calibri" w:eastAsia="宋体" w:cs="Times New Roman"/>
      <w:sz w:val="24"/>
      <w:szCs w:val="24"/>
      <w:lang w:val="zh-CN" w:eastAsia="zh-CN"/>
    </w:rPr>
  </w:style>
  <w:style w:type="character" w:customStyle="1" w:styleId="169">
    <w:name w:val="报告正文 Char1"/>
    <w:link w:val="123"/>
    <w:qFormat/>
    <w:uiPriority w:val="0"/>
    <w:rPr>
      <w:rFonts w:ascii="Times New Roman" w:hAnsi="宋体" w:eastAsia="宋体" w:cs="Times New Roman"/>
      <w:kern w:val="0"/>
      <w:sz w:val="24"/>
      <w:szCs w:val="20"/>
    </w:rPr>
  </w:style>
  <w:style w:type="paragraph" w:customStyle="1" w:styleId="170">
    <w:name w:val="表格式"/>
    <w:basedOn w:val="27"/>
    <w:qFormat/>
    <w:uiPriority w:val="0"/>
    <w:pPr>
      <w:spacing w:before="156" w:beforeLines="50" w:after="156" w:afterLines="50" w:line="240" w:lineRule="exact"/>
      <w:ind w:left="0" w:firstLine="200" w:firstLineChars="200"/>
      <w:jc w:val="center"/>
    </w:pPr>
  </w:style>
  <w:style w:type="character" w:customStyle="1" w:styleId="171">
    <w:name w:val="表格内容 Char Char"/>
    <w:qFormat/>
    <w:uiPriority w:val="0"/>
    <w:rPr>
      <w:sz w:val="21"/>
      <w:lang w:val="zh-CN"/>
    </w:rPr>
  </w:style>
  <w:style w:type="paragraph" w:customStyle="1" w:styleId="172">
    <w:name w:val="环正文"/>
    <w:basedOn w:val="1"/>
    <w:qFormat/>
    <w:uiPriority w:val="0"/>
    <w:pPr>
      <w:widowControl/>
      <w:suppressAutoHyphens/>
      <w:adjustRightInd w:val="0"/>
      <w:spacing w:line="360" w:lineRule="auto"/>
      <w:ind w:firstLine="187" w:firstLineChars="187"/>
      <w:textAlignment w:val="baseline"/>
    </w:pPr>
    <w:rPr>
      <w:rFonts w:ascii="Times New Roman" w:hAnsi="Times New Roman" w:eastAsia="宋体" w:cs="Times New Roman"/>
      <w:bCs/>
      <w:color w:val="000000"/>
      <w:kern w:val="0"/>
      <w:sz w:val="24"/>
      <w:szCs w:val="21"/>
    </w:rPr>
  </w:style>
  <w:style w:type="paragraph" w:customStyle="1" w:styleId="173">
    <w:name w:val="Char Char Char"/>
    <w:basedOn w:val="1"/>
    <w:qFormat/>
    <w:uiPriority w:val="0"/>
    <w:rPr>
      <w:rFonts w:ascii="Times New Roman" w:hAnsi="Times New Roman" w:eastAsia="宋体" w:cs="Times New Roman"/>
      <w:sz w:val="24"/>
    </w:rPr>
  </w:style>
  <w:style w:type="character" w:customStyle="1" w:styleId="174">
    <w:name w:val="表内容 Char"/>
    <w:link w:val="175"/>
    <w:qFormat/>
    <w:uiPriority w:val="0"/>
    <w:rPr>
      <w:b/>
      <w:sz w:val="24"/>
      <w:szCs w:val="24"/>
    </w:rPr>
  </w:style>
  <w:style w:type="paragraph" w:customStyle="1" w:styleId="175">
    <w:name w:val="表内容"/>
    <w:basedOn w:val="1"/>
    <w:link w:val="174"/>
    <w:qFormat/>
    <w:uiPriority w:val="0"/>
    <w:pPr>
      <w:adjustRightInd w:val="0"/>
      <w:snapToGrid w:val="0"/>
      <w:jc w:val="center"/>
    </w:pPr>
    <w:rPr>
      <w:b/>
      <w:sz w:val="24"/>
    </w:rPr>
  </w:style>
  <w:style w:type="character" w:customStyle="1" w:styleId="176">
    <w:name w:val="引用 Char"/>
    <w:link w:val="177"/>
    <w:qFormat/>
    <w:uiPriority w:val="29"/>
    <w:rPr>
      <w:iCs/>
      <w:color w:val="000000"/>
    </w:rPr>
  </w:style>
  <w:style w:type="paragraph" w:customStyle="1" w:styleId="177">
    <w:name w:val="引用1"/>
    <w:basedOn w:val="1"/>
    <w:next w:val="1"/>
    <w:link w:val="176"/>
    <w:qFormat/>
    <w:uiPriority w:val="29"/>
    <w:pPr>
      <w:adjustRightInd w:val="0"/>
      <w:snapToGrid w:val="0"/>
      <w:jc w:val="center"/>
    </w:pPr>
    <w:rPr>
      <w:iCs/>
      <w:color w:val="000000"/>
      <w:szCs w:val="22"/>
    </w:rPr>
  </w:style>
  <w:style w:type="character" w:customStyle="1" w:styleId="178">
    <w:name w:val="引用 Char1"/>
    <w:basedOn w:val="41"/>
    <w:qFormat/>
    <w:uiPriority w:val="29"/>
    <w:rPr>
      <w:i/>
      <w:iCs/>
      <w:color w:val="000000" w:themeColor="text1"/>
      <w:szCs w:val="24"/>
      <w14:textFill>
        <w14:solidFill>
          <w14:schemeClr w14:val="tx1"/>
        </w14:solidFill>
      </w14:textFill>
    </w:rPr>
  </w:style>
  <w:style w:type="paragraph" w:customStyle="1" w:styleId="179">
    <w:name w:val="样式 正文首行缩进:  2 字符 +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180">
    <w:name w:val="F正文"/>
    <w:basedOn w:val="1"/>
    <w:link w:val="181"/>
    <w:qFormat/>
    <w:uiPriority w:val="0"/>
    <w:pPr>
      <w:framePr w:wrap="notBeside" w:vAnchor="text" w:hAnchor="text" w:y="1"/>
      <w:spacing w:line="360" w:lineRule="auto"/>
      <w:ind w:firstLine="200" w:firstLineChars="200"/>
    </w:pPr>
    <w:rPr>
      <w:rFonts w:ascii="Times New Roman" w:hAnsi="Times New Roman" w:eastAsia="宋体" w:cs="Times New Roman"/>
      <w:color w:val="000000"/>
      <w:kern w:val="0"/>
      <w:sz w:val="24"/>
      <w:lang w:val="zh-CN"/>
    </w:rPr>
  </w:style>
  <w:style w:type="character" w:customStyle="1" w:styleId="181">
    <w:name w:val="F正文 Char"/>
    <w:link w:val="180"/>
    <w:qFormat/>
    <w:uiPriority w:val="0"/>
    <w:rPr>
      <w:rFonts w:ascii="Times New Roman" w:hAnsi="Times New Roman" w:eastAsia="宋体" w:cs="Times New Roman"/>
      <w:color w:val="000000"/>
      <w:kern w:val="0"/>
      <w:sz w:val="24"/>
      <w:szCs w:val="24"/>
      <w:lang w:val="zh-CN" w:eastAsia="zh-CN"/>
    </w:rPr>
  </w:style>
  <w:style w:type="paragraph" w:customStyle="1" w:styleId="182">
    <w:name w:val="表头"/>
    <w:basedOn w:val="1"/>
    <w:link w:val="184"/>
    <w:qFormat/>
    <w:uiPriority w:val="0"/>
    <w:pPr>
      <w:jc w:val="center"/>
    </w:pPr>
    <w:rPr>
      <w:rFonts w:ascii="Times New Roman" w:hAnsi="Times New Roman" w:eastAsia="宋体" w:cs="Times New Roman"/>
      <w:b/>
      <w:color w:val="000000"/>
      <w:sz w:val="24"/>
      <w:lang w:val="zh-CN"/>
    </w:rPr>
  </w:style>
  <w:style w:type="paragraph" w:customStyle="1" w:styleId="183">
    <w:name w:val="表格表头"/>
    <w:basedOn w:val="1"/>
    <w:link w:val="185"/>
    <w:qFormat/>
    <w:uiPriority w:val="0"/>
    <w:pPr>
      <w:widowControl/>
      <w:snapToGrid w:val="0"/>
      <w:jc w:val="center"/>
    </w:pPr>
    <w:rPr>
      <w:rFonts w:ascii="Times New Roman" w:hAnsi="Times New Roman" w:eastAsia="宋体" w:cs="Times New Roman"/>
      <w:b/>
      <w:snapToGrid w:val="0"/>
      <w:kern w:val="0"/>
      <w:sz w:val="24"/>
      <w:lang w:val="zh-CN"/>
    </w:rPr>
  </w:style>
  <w:style w:type="character" w:customStyle="1" w:styleId="184">
    <w:name w:val="表头 Char"/>
    <w:link w:val="182"/>
    <w:uiPriority w:val="0"/>
    <w:rPr>
      <w:rFonts w:ascii="Times New Roman" w:hAnsi="Times New Roman" w:eastAsia="宋体" w:cs="Times New Roman"/>
      <w:b/>
      <w:color w:val="000000"/>
      <w:sz w:val="24"/>
      <w:szCs w:val="24"/>
      <w:lang w:val="zh-CN" w:eastAsia="zh-CN"/>
    </w:rPr>
  </w:style>
  <w:style w:type="character" w:customStyle="1" w:styleId="185">
    <w:name w:val="表格表头 Char"/>
    <w:link w:val="183"/>
    <w:qFormat/>
    <w:uiPriority w:val="0"/>
    <w:rPr>
      <w:rFonts w:ascii="Times New Roman" w:hAnsi="Times New Roman" w:eastAsia="宋体" w:cs="Times New Roman"/>
      <w:b/>
      <w:snapToGrid w:val="0"/>
      <w:kern w:val="0"/>
      <w:sz w:val="24"/>
      <w:szCs w:val="24"/>
      <w:lang w:val="zh-CN" w:eastAsia="zh-CN"/>
    </w:rPr>
  </w:style>
  <w:style w:type="paragraph" w:customStyle="1" w:styleId="186">
    <w:name w:val="表头或表尾"/>
    <w:basedOn w:val="152"/>
    <w:next w:val="121"/>
    <w:link w:val="187"/>
    <w:qFormat/>
    <w:uiPriority w:val="0"/>
    <w:pPr>
      <w:adjustRightInd w:val="0"/>
      <w:snapToGrid w:val="0"/>
      <w:spacing w:before="20" w:beforeLines="20"/>
      <w:jc w:val="center"/>
    </w:pPr>
    <w:rPr>
      <w:b/>
    </w:rPr>
  </w:style>
  <w:style w:type="character" w:customStyle="1" w:styleId="187">
    <w:name w:val="表头或表尾 Char"/>
    <w:link w:val="186"/>
    <w:uiPriority w:val="0"/>
    <w:rPr>
      <w:rFonts w:ascii="Times New Roman" w:hAnsi="Times New Roman" w:eastAsia="宋体" w:cs="Times New Roman"/>
      <w:b/>
      <w:sz w:val="24"/>
      <w:szCs w:val="24"/>
      <w:lang w:val="zh-CN" w:eastAsia="zh-CN"/>
    </w:rPr>
  </w:style>
  <w:style w:type="paragraph" w:customStyle="1" w:styleId="188">
    <w:name w:val="副标题2"/>
    <w:basedOn w:val="1"/>
    <w:link w:val="189"/>
    <w:qFormat/>
    <w:uiPriority w:val="0"/>
    <w:pPr>
      <w:adjustRightInd w:val="0"/>
      <w:snapToGrid w:val="0"/>
      <w:spacing w:beforeLines="50" w:line="360" w:lineRule="auto"/>
    </w:pPr>
    <w:rPr>
      <w:rFonts w:ascii="Times New Roman" w:hAnsi="Times New Roman" w:eastAsia="宋体" w:cs="Times New Roman"/>
      <w:b/>
      <w:sz w:val="28"/>
      <w:szCs w:val="21"/>
      <w:lang w:val="zh-CN"/>
    </w:rPr>
  </w:style>
  <w:style w:type="character" w:customStyle="1" w:styleId="189">
    <w:name w:val="副标题2 Char"/>
    <w:link w:val="188"/>
    <w:qFormat/>
    <w:uiPriority w:val="0"/>
    <w:rPr>
      <w:rFonts w:ascii="Times New Roman" w:hAnsi="Times New Roman" w:eastAsia="宋体" w:cs="Times New Roman"/>
      <w:b/>
      <w:sz w:val="28"/>
      <w:szCs w:val="21"/>
      <w:lang w:val="zh-CN" w:eastAsia="zh-CN"/>
    </w:rPr>
  </w:style>
  <w:style w:type="paragraph" w:customStyle="1" w:styleId="190">
    <w:name w:val="正文2"/>
    <w:basedOn w:val="1"/>
    <w:link w:val="191"/>
    <w:qFormat/>
    <w:uiPriority w:val="0"/>
    <w:pPr>
      <w:adjustRightInd w:val="0"/>
      <w:snapToGrid w:val="0"/>
      <w:spacing w:line="360" w:lineRule="auto"/>
      <w:ind w:firstLine="200" w:firstLineChars="200"/>
    </w:pPr>
    <w:rPr>
      <w:rFonts w:ascii="Times New Roman" w:hAnsi="Times New Roman" w:eastAsia="宋体" w:cs="Times New Roman"/>
      <w:sz w:val="24"/>
      <w:lang w:val="zh-CN"/>
    </w:rPr>
  </w:style>
  <w:style w:type="character" w:customStyle="1" w:styleId="191">
    <w:name w:val="正文2 Char"/>
    <w:link w:val="190"/>
    <w:qFormat/>
    <w:uiPriority w:val="0"/>
    <w:rPr>
      <w:rFonts w:ascii="Times New Roman" w:hAnsi="Times New Roman" w:eastAsia="宋体" w:cs="Times New Roman"/>
      <w:sz w:val="24"/>
      <w:szCs w:val="24"/>
      <w:lang w:val="zh-CN" w:eastAsia="zh-CN"/>
    </w:rPr>
  </w:style>
  <w:style w:type="paragraph" w:customStyle="1" w:styleId="192">
    <w:name w:val="正文0"/>
    <w:basedOn w:val="1"/>
    <w:link w:val="193"/>
    <w:qFormat/>
    <w:uiPriority w:val="0"/>
    <w:pPr>
      <w:spacing w:line="360" w:lineRule="auto"/>
      <w:ind w:firstLine="480" w:firstLineChars="200"/>
    </w:pPr>
    <w:rPr>
      <w:rFonts w:ascii="Times New Roman" w:hAnsi="Times New Roman" w:eastAsia="宋体" w:cs="Times New Roman"/>
      <w:bCs/>
      <w:color w:val="FF0000"/>
      <w:kern w:val="0"/>
      <w:sz w:val="24"/>
      <w:shd w:val="clear" w:color="auto" w:fill="FFFFFF"/>
      <w:lang w:val="zh-CN"/>
    </w:rPr>
  </w:style>
  <w:style w:type="character" w:customStyle="1" w:styleId="193">
    <w:name w:val="正文0 Char"/>
    <w:link w:val="192"/>
    <w:qFormat/>
    <w:uiPriority w:val="0"/>
    <w:rPr>
      <w:rFonts w:ascii="Times New Roman" w:hAnsi="Times New Roman" w:eastAsia="宋体" w:cs="Times New Roman"/>
      <w:bCs/>
      <w:color w:val="FF0000"/>
      <w:kern w:val="0"/>
      <w:sz w:val="24"/>
      <w:szCs w:val="24"/>
      <w:lang w:val="zh-CN" w:eastAsia="zh-CN"/>
    </w:rPr>
  </w:style>
  <w:style w:type="paragraph" w:customStyle="1" w:styleId="194">
    <w:name w:val="表后标题"/>
    <w:basedOn w:val="183"/>
    <w:qFormat/>
    <w:uiPriority w:val="0"/>
    <w:pPr>
      <w:spacing w:before="50" w:beforeLines="50" w:line="360" w:lineRule="auto"/>
      <w:ind w:firstLine="200" w:firstLineChars="200"/>
      <w:jc w:val="left"/>
    </w:pPr>
  </w:style>
  <w:style w:type="paragraph" w:customStyle="1" w:styleId="195">
    <w:name w:val="表头图尾"/>
    <w:basedOn w:val="1"/>
    <w:link w:val="196"/>
    <w:qFormat/>
    <w:uiPriority w:val="0"/>
    <w:pPr>
      <w:spacing w:beforeLines="50" w:afterLines="30"/>
      <w:jc w:val="center"/>
    </w:pPr>
    <w:rPr>
      <w:rFonts w:ascii="Times New Roman" w:hAnsi="Times New Roman" w:eastAsia="宋体" w:cs="Times New Roman"/>
      <w:b/>
      <w:sz w:val="24"/>
      <w:lang w:val="zh-CN"/>
    </w:rPr>
  </w:style>
  <w:style w:type="character" w:customStyle="1" w:styleId="196">
    <w:name w:val="表头图尾 Char"/>
    <w:link w:val="195"/>
    <w:qFormat/>
    <w:uiPriority w:val="0"/>
    <w:rPr>
      <w:rFonts w:ascii="Times New Roman" w:hAnsi="Times New Roman" w:eastAsia="宋体" w:cs="Times New Roman"/>
      <w:b/>
      <w:sz w:val="24"/>
      <w:szCs w:val="24"/>
      <w:lang w:val="zh-CN" w:eastAsia="zh-CN"/>
    </w:rPr>
  </w:style>
  <w:style w:type="paragraph" w:customStyle="1" w:styleId="197">
    <w:name w:val="afe"/>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198">
    <w:name w:val="iceant内"/>
    <w:basedOn w:val="1"/>
    <w:link w:val="199"/>
    <w:uiPriority w:val="0"/>
    <w:pPr>
      <w:jc w:val="center"/>
    </w:pPr>
    <w:rPr>
      <w:rFonts w:ascii="Times New Roman" w:hAnsi="Times New Roman" w:eastAsia="宋体" w:cs="Times New Roman"/>
      <w:szCs w:val="21"/>
      <w:lang w:val="zh-CN"/>
    </w:rPr>
  </w:style>
  <w:style w:type="character" w:customStyle="1" w:styleId="199">
    <w:name w:val="iceant内 Char"/>
    <w:link w:val="198"/>
    <w:qFormat/>
    <w:uiPriority w:val="0"/>
    <w:rPr>
      <w:rFonts w:ascii="Times New Roman" w:hAnsi="Times New Roman" w:eastAsia="宋体" w:cs="Times New Roman"/>
      <w:szCs w:val="21"/>
      <w:lang w:val="zh-CN" w:eastAsia="zh-CN"/>
    </w:rPr>
  </w:style>
  <w:style w:type="table" w:customStyle="1" w:styleId="200">
    <w:name w:val="表格1"/>
    <w:basedOn w:val="39"/>
    <w:qFormat/>
    <w:uiPriority w:val="59"/>
    <w:pPr>
      <w:widowControl w:val="0"/>
      <w:jc w:val="both"/>
    </w:pPr>
    <w:rPr>
      <w:rFonts w:ascii="Calibri" w:hAnsi="Calibri"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1">
    <w:name w:val="报告表  段 Char Char"/>
    <w:link w:val="202"/>
    <w:uiPriority w:val="0"/>
    <w:rPr>
      <w:rFonts w:ascii="宋体" w:cs="宋体"/>
      <w:bCs/>
      <w:sz w:val="24"/>
      <w:szCs w:val="24"/>
    </w:rPr>
  </w:style>
  <w:style w:type="paragraph" w:customStyle="1" w:styleId="202">
    <w:name w:val="报告表  段"/>
    <w:basedOn w:val="1"/>
    <w:link w:val="201"/>
    <w:qFormat/>
    <w:uiPriority w:val="0"/>
    <w:pPr>
      <w:adjustRightInd w:val="0"/>
      <w:spacing w:line="360" w:lineRule="auto"/>
      <w:ind w:firstLine="505"/>
      <w:textAlignment w:val="baseline"/>
    </w:pPr>
    <w:rPr>
      <w:rFonts w:ascii="宋体" w:cs="宋体"/>
      <w:bCs/>
      <w:sz w:val="24"/>
    </w:rPr>
  </w:style>
  <w:style w:type="character" w:customStyle="1" w:styleId="203">
    <w:name w:val="正文首行缩进 字符"/>
    <w:basedOn w:val="55"/>
    <w:link w:val="37"/>
    <w:qFormat/>
    <w:uiPriority w:val="0"/>
    <w:rPr>
      <w:rFonts w:ascii="Times New Roman" w:hAnsi="Times New Roman" w:eastAsia="宋体" w:cs="Times New Roman"/>
      <w:sz w:val="24"/>
      <w:szCs w:val="24"/>
    </w:rPr>
  </w:style>
  <w:style w:type="paragraph" w:customStyle="1" w:styleId="204">
    <w:name w:val="正文环评"/>
    <w:basedOn w:val="1"/>
    <w:qFormat/>
    <w:uiPriority w:val="0"/>
    <w:pPr>
      <w:spacing w:line="360" w:lineRule="auto"/>
      <w:ind w:firstLine="200" w:firstLineChars="200"/>
    </w:pPr>
    <w:rPr>
      <w:rFonts w:ascii="Times New Roman" w:hAnsi="Times New Roman" w:eastAsia="宋体" w:cs="Times New Roman"/>
      <w:sz w:val="24"/>
      <w:szCs w:val="22"/>
    </w:rPr>
  </w:style>
  <w:style w:type="paragraph" w:customStyle="1" w:styleId="205">
    <w:name w:val="sb-正文"/>
    <w:basedOn w:val="1"/>
    <w:link w:val="206"/>
    <w:uiPriority w:val="0"/>
    <w:pPr>
      <w:tabs>
        <w:tab w:val="left" w:pos="3120"/>
        <w:tab w:val="left" w:pos="6376"/>
      </w:tabs>
      <w:spacing w:line="360" w:lineRule="auto"/>
      <w:ind w:firstLine="480" w:firstLineChars="200"/>
    </w:pPr>
    <w:rPr>
      <w:rFonts w:ascii="Times New Roman" w:hAnsi="Times New Roman" w:eastAsia="宋体" w:cs="Times New Roman"/>
      <w:sz w:val="24"/>
      <w:szCs w:val="22"/>
      <w:lang w:val="zh-CN"/>
    </w:rPr>
  </w:style>
  <w:style w:type="character" w:customStyle="1" w:styleId="206">
    <w:name w:val="sb-正文 Char Char"/>
    <w:link w:val="205"/>
    <w:qFormat/>
    <w:uiPriority w:val="0"/>
    <w:rPr>
      <w:rFonts w:ascii="Times New Roman" w:hAnsi="Times New Roman" w:eastAsia="宋体" w:cs="Times New Roman"/>
      <w:sz w:val="24"/>
      <w:lang w:val="zh-CN" w:eastAsia="zh-CN"/>
    </w:rPr>
  </w:style>
  <w:style w:type="table" w:customStyle="1" w:styleId="207">
    <w:name w:val="表格2"/>
    <w:basedOn w:val="39"/>
    <w:qFormat/>
    <w:uiPriority w:val="59"/>
    <w:pPr>
      <w:widowControl w:val="0"/>
      <w:jc w:val="both"/>
    </w:pPr>
    <w:rPr>
      <w:rFonts w:ascii="Times New Roman" w:hAnsi="Times New Roman"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29344-E14D-4ED9-9920-B486C28FFA9D}">
  <ds:schemaRefs/>
</ds:datastoreItem>
</file>

<file path=docProps/app.xml><?xml version="1.0" encoding="utf-8"?>
<Properties xmlns="http://schemas.openxmlformats.org/officeDocument/2006/extended-properties" xmlns:vt="http://schemas.openxmlformats.org/officeDocument/2006/docPropsVTypes">
  <Template>Normal.dotm</Template>
  <Pages>48</Pages>
  <Words>5462</Words>
  <Characters>31135</Characters>
  <Lines>259</Lines>
  <Paragraphs>73</Paragraphs>
  <TotalTime>3</TotalTime>
  <ScaleCrop>false</ScaleCrop>
  <LinksUpToDate>false</LinksUpToDate>
  <CharactersWithSpaces>36524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2018-06-04T09:40:00Z</dcterms:created>
  <dc:creator>ASUS</dc:creator>
  <cp:lastModifiedBy>鹿</cp:lastModifiedBy>
  <cp:lastPrinted>2018-10-11T07:58:00Z</cp:lastPrinted>
  <dcterms:modified xsi:type="dcterms:W3CDTF">2024-07-12T01:52:16Z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9C2E6F983CDB4515B2A1365F2964EB1D</vt:lpwstr>
  </property>
</Properties>
</file>