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both"/>
        <w:rPr>
          <w:rFonts w:ascii="华文中宋" w:hAnsi="华文中宋" w:eastAsia="华文中宋"/>
          <w:b/>
          <w:color w:val="ff0000"/>
          <w:sz w:val="52"/>
          <w:szCs w:val="44"/>
        </w:rPr>
      </w:pPr>
      <w:r/>
      <w:bookmarkStart w:id="0" w:name="_GoBack"/>
      <w:r/>
      <w:bookmarkEnd w:id="0"/>
      <w:r>
        <w:rPr>
          <w:rFonts w:hint="eastAsia" w:ascii="华文中宋" w:hAnsi="华文中宋" w:eastAsia="华文中宋"/>
          <w:b/>
          <w:color w:val="ff0000"/>
          <w:sz w:val="52"/>
          <w:szCs w:val="44"/>
        </w:rPr>
        <w:t xml:space="preserve">云南省电子政务网络管理中心</w:t>
      </w:r>
      <w:r>
        <w:rPr>
          <w:rFonts w:ascii="华文中宋" w:hAnsi="华文中宋" w:eastAsia="华文中宋"/>
          <w:b/>
          <w:color w:val="ff0000"/>
          <w:sz w:val="52"/>
          <w:szCs w:val="44"/>
        </w:rPr>
      </w:r>
    </w:p>
    <w:p>
      <w:pPr>
        <w:pBdr/>
        <w:spacing/>
        <w:ind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ascii="华文中宋" w:hAnsi="华文中宋" w:eastAsia="华文中宋"/>
          <w:b/>
          <w:sz w:val="44"/>
          <w:szCs w:val="44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70485</wp:posOffset>
                </wp:positionV>
                <wp:extent cx="5753100" cy="0"/>
                <wp:effectExtent l="0" t="25400" r="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-0.8pt,5.5pt" to="452.3pt,5.5pt" filled="f" strokecolor="#FF0000" strokeweight="4.00pt">
                <v:stroke dashstyle="solid"/>
              </v:lin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</w:r>
    </w:p>
    <w:p>
      <w:pPr>
        <w:pBdr/>
        <w:spacing/>
        <w:ind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关于大规模勒索病毒处理的紧急</w:t>
      </w:r>
      <w:r>
        <w:rPr>
          <w:rFonts w:hint="eastAsia"/>
          <w:b/>
          <w:bCs/>
          <w:sz w:val="36"/>
          <w:szCs w:val="36"/>
          <w:lang w:eastAsia="zh-CN"/>
        </w:rPr>
        <w:t xml:space="preserve">通知</w:t>
      </w:r>
      <w:r>
        <w:rPr>
          <w:rFonts w:hint="eastAsia"/>
          <w:b/>
          <w:bCs/>
          <w:sz w:val="36"/>
          <w:szCs w:val="36"/>
          <w:lang w:eastAsia="zh-CN"/>
        </w:rPr>
      </w:r>
    </w:p>
    <w:p>
      <w:pPr>
        <w:pBdr/>
        <w:spacing/>
        <w:ind/>
        <w:rPr>
          <w:rFonts w:hint="eastAsia" w:ascii="宋体" w:hAnsi="宋体" w:eastAsia="宋体" w:cs="宋体"/>
          <w:szCs w:val="28"/>
          <w:lang w:eastAsia="zh-CN"/>
        </w:rPr>
      </w:pPr>
      <w:r>
        <w:rPr>
          <w:rFonts w:hint="eastAsia" w:ascii="宋体" w:hAnsi="宋体" w:eastAsia="宋体" w:cs="宋体"/>
          <w:szCs w:val="28"/>
          <w:lang w:eastAsia="zh-CN"/>
        </w:rPr>
      </w:r>
      <w:r>
        <w:rPr>
          <w:rFonts w:hint="eastAsia" w:ascii="宋体" w:hAnsi="宋体" w:eastAsia="宋体" w:cs="宋体"/>
          <w:szCs w:val="28"/>
          <w:lang w:eastAsia="zh-CN"/>
        </w:rPr>
      </w:r>
    </w:p>
    <w:p>
      <w:pPr>
        <w:pBdr/>
        <w:spacing/>
        <w:ind/>
        <w:rPr>
          <w:rFonts w:hint="eastAsia" w:ascii="宋体" w:hAnsi="宋体" w:eastAsia="宋体" w:cs="宋体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各州（市）电子政务网络管理中心</w:t>
      </w:r>
      <w:r>
        <w:rPr>
          <w:rFonts w:hint="eastAsia" w:ascii="宋体" w:hAnsi="宋体" w:eastAsia="宋体" w:cs="宋体"/>
          <w:szCs w:val="28"/>
        </w:rPr>
        <w:t xml:space="preserve">：</w:t>
      </w:r>
      <w:r>
        <w:rPr>
          <w:rFonts w:hint="eastAsia" w:ascii="宋体" w:hAnsi="宋体" w:eastAsia="宋体" w:cs="宋体"/>
          <w:szCs w:val="28"/>
        </w:rPr>
      </w:r>
    </w:p>
    <w:p>
      <w:p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近期、全球爆发了大规模勒索病毒WannaCry感染事件。该类病毒会采用高密度方式对用户电脑终端、服务器硬盘中的各类文档、图片等数据信息进行加密、并向用户勒索赎金。对此，省中心及时采取了相应防护措施，为避免该病毒威胁用户数据信息安全，请各</w:t>
      </w:r>
      <w:r>
        <w:rPr>
          <w:rFonts w:hint="eastAsia" w:ascii="仿宋" w:hAnsi="仿宋" w:eastAsia="仿宋"/>
          <w:sz w:val="28"/>
          <w:szCs w:val="28"/>
        </w:rPr>
        <w:t xml:space="preserve">州（市）电子政务网络管理中心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高度重视，认真做好安全防范工作，现就有关事项通知如下：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1"/>
        </w:numPr>
        <w:pBdr/>
        <w:spacing/>
        <w:ind w:firstLine="560"/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电子政务外网用户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（1）请先拔出网线，做好重要数据的备份后再连网；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（2）确认是否安装防病毒软件，若未安装，请及时安装；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（3）组织对开放445 SMB服务端口的服务器、终端进行检测，建议无该445端口服务需求，请关闭445 SMB服务端口，升级补漏相关安全设备规则库，制定针对445 等高危端口访问控制策略；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（4）不得将未进行查杀病毒的光盘、U盘等介质数据导入外网。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1"/>
        </w:numPr>
        <w:pBdr/>
        <w:spacing/>
        <w:ind w:firstLine="560"/>
        <w:jc w:val="both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互联网终端用户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（1）互联网用户有重要信息，请先拔出网线，做好数据备份后再联网；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（2）及时安装并更新杀毒软件，关闭445 SMB服务端口；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（3）不要轻易打开来历不明的电子邮件和链接；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 w:firstLine="56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（4）切勿轻信网上的有偿处理方法的谣传，小心网络诈骗分子利用这次事件招摇撞骗。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针对此次病毒事件，省中心也制定相关勒索病毒WannaCry微软Windows系统的处理方式操作手册（详见附录）供各州（市）参考，也可以参考微软已发布补丁MS17-010修复了“永恒之蓝”攻击的系统漏洞进行补漏，网址为https://technet.microsoft.com/zh-cn/library/security/MS17-010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云南省电子政务网络管理中心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2017年5月14日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br w:type="page" w:clear="all"/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附录：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p>
      <w:pPr>
        <w:pBdr/>
        <w:spacing/>
        <w:ind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关于全球性爆发勒索病毒WannaCry</w:t>
      </w:r>
      <w:r>
        <w:rPr>
          <w:rFonts w:hint="eastAsia"/>
          <w:b/>
          <w:bCs/>
          <w:sz w:val="28"/>
          <w:szCs w:val="28"/>
          <w:lang w:val="en-US" w:eastAsia="zh-CN"/>
        </w:rPr>
      </w:r>
    </w:p>
    <w:p>
      <w:pPr>
        <w:pBdr/>
        <w:spacing/>
        <w:ind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微软Windows系统的处理方式操作手册</w:t>
      </w:r>
      <w:r>
        <w:rPr>
          <w:rFonts w:hint="eastAsia"/>
          <w:b/>
          <w:bCs/>
          <w:sz w:val="28"/>
          <w:szCs w:val="28"/>
          <w:lang w:val="en-US" w:eastAsia="zh-CN"/>
        </w:rPr>
      </w:r>
    </w:p>
    <w:p>
      <w:pPr>
        <w:pBdr/>
        <w:spacing/>
        <w:ind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</w:r>
      <w:r>
        <w:rPr>
          <w:rFonts w:hint="eastAsia"/>
          <w:b/>
          <w:bCs/>
          <w:sz w:val="28"/>
          <w:szCs w:val="28"/>
          <w:lang w:val="en-US" w:eastAsia="zh-CN"/>
        </w:rPr>
      </w:r>
    </w:p>
    <w:p>
      <w:pPr>
        <w:pBdr/>
        <w:spacing/>
        <w:ind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基本情况：勒索病毒WannaCry主要通过扫描开放445等高危文件共享端口的Windows电脑进行攻击。</w:t>
      </w:r>
      <w:r>
        <w:rPr>
          <w:rFonts w:hint="eastAsia"/>
          <w:b/>
          <w:bCs/>
          <w:sz w:val="28"/>
          <w:szCs w:val="28"/>
          <w:lang w:val="en-US" w:eastAsia="zh-CN"/>
        </w:rPr>
      </w:r>
    </w:p>
    <w:p>
      <w:pPr>
        <w:pBdr/>
        <w:spacing/>
        <w:ind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处理方式：关闭个人PC电脑以太网卡中的445端口</w:t>
      </w:r>
      <w:r>
        <w:rPr>
          <w:rFonts w:hint="eastAsia"/>
          <w:b/>
          <w:bCs/>
          <w:sz w:val="28"/>
          <w:szCs w:val="28"/>
          <w:lang w:val="en-US" w:eastAsia="zh-CN"/>
        </w:rPr>
      </w:r>
    </w:p>
    <w:p>
      <w:pPr>
        <w:numPr>
          <w:ilvl w:val="0"/>
          <w:numId w:val="2"/>
        </w:numPr>
        <w:pBdr/>
        <w:spacing/>
        <w:ind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首先在电脑右下角找到网卡图标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5750" cy="228600"/>
                <wp:effectExtent l="0" t="0" r="0" b="0"/>
                <wp:docPr id="2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2.50pt;height:18.00pt;mso-wrap-distance-left:0.00pt;mso-wrap-distance-top:0.00pt;mso-wrap-distance-right:0.00pt;mso-wrap-distance-bottom:0.00pt;z-index:1;" stroked="f" strokeweight="0.75pt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或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6225" cy="295275"/>
                <wp:effectExtent l="0" t="0" r="9525" b="9525"/>
                <wp:docPr id="3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76225" cy="2952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1.75pt;height:23.25pt;mso-wrap-distance-left:0.00pt;mso-wrap-distance-top:0.00pt;mso-wrap-distance-right:0.00pt;mso-wrap-distance-bottom:0.00pt;z-index:1;" stroked="f" strokeweight="0.75pt">
                <v:imagedata r:id="rId11" o:title=""/>
                <o:lock v:ext="edit" rotation="t"/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点击&lt;打开网络和共享中心&gt;点击&lt;更改适配器设置&gt;找到本地连接图标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457200"/>
                <wp:effectExtent l="0" t="0" r="9525" b="0"/>
                <wp:docPr id="4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图片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41.25pt;height:36.00pt;mso-wrap-distance-left:0.00pt;mso-wrap-distance-top:0.00pt;mso-wrap-distance-right:0.00pt;mso-wrap-distance-bottom:0.00pt;z-index:1;" stroked="f" strokeweight="0.75pt">
                <v:imagedata r:id="rId12" o:title=""/>
                <o:lock v:ext="edit" rotation="t"/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或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514350"/>
                <wp:effectExtent l="0" t="0" r="0" b="0"/>
                <wp:docPr id="5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45.00pt;height:40.50pt;mso-wrap-distance-left:0.00pt;mso-wrap-distance-top:0.00pt;mso-wrap-distance-right:0.00pt;mso-wrap-distance-bottom:0.00pt;z-index:1;" stroked="f" strokeweight="0.75pt">
                <v:imagedata r:id="rId13" o:title=""/>
                <o:lock v:ext="edit" rotation="t"/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右键点开属性，</w:t>
      </w:r>
      <w:r>
        <w:rPr>
          <w:rFonts w:hint="eastAsia"/>
          <w:b/>
          <w:bCs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left"/>
        <w:rPr>
          <w:rFonts w:hint="eastAsia" w:asciiTheme="minorHAnsi" w:hAnsiTheme="minorHAnsi" w:eastAsiaTheme="minorEastAsia" w:cstheme="minorBidi"/>
          <w:b/>
          <w:bCs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sz w:val="28"/>
          <w:szCs w:val="28"/>
          <w:lang w:val="en-US" w:eastAsia="zh-CN" w:bidi="ar-SA"/>
        </w:rPr>
        <w:t xml:space="preserve">    </w:t>
      </w:r>
      <w:r>
        <w:rPr>
          <w:rFonts w:hint="default" w:asciiTheme="minorHAnsi" w:hAnsiTheme="minorHAnsi" w:eastAsiaTheme="minorEastAsia" w:cstheme="minorBidi"/>
          <w:b/>
          <w:bCs/>
          <w:sz w:val="28"/>
          <w:szCs w:val="28"/>
          <w:lang w:val="en-US" w:eastAsia="zh-CN" w:bidi="ar-SA"/>
        </w:rPr>
        <w:t xml:space="preserve">禁止Windows共享，卸载下图两个组件（此操作的目的是禁止445端口）</w:t>
      </w:r>
      <w:r>
        <w:rPr>
          <w:rFonts w:hint="eastAsia" w:asciiTheme="minorHAnsi" w:hAnsiTheme="minorHAnsi" w:eastAsiaTheme="minorEastAsia" w:cstheme="minorBidi"/>
          <w:b/>
          <w:bCs/>
          <w:sz w:val="28"/>
          <w:szCs w:val="28"/>
          <w:lang w:val="en-US" w:eastAsia="zh-CN" w:bidi="ar-SA"/>
        </w:rPr>
      </w:r>
    </w:p>
    <w:p>
      <w:pPr>
        <w:pStyle w:val="625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300" w:afterAutospacing="0" w:before="75" w:beforeAutospacing="0" w:line="27" w:lineRule="atLeast"/>
        <w:ind w:firstLine="0" w:left="0"/>
        <w:jc w:val="center"/>
        <w:rPr>
          <w:rFonts w:hint="default" w:ascii="Arial" w:hAnsi="Arial" w:cs="Arial"/>
          <w:b w:val="0"/>
          <w:i w:val="0"/>
          <w:caps w:val="0"/>
          <w:color w:val="3d464d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d464d"/>
          <w:spacing w:val="0"/>
          <w:sz w:val="24"/>
          <w:szCs w:val="24"/>
          <w:shd w:val="clear" w:color="auto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color w:val="3d464d"/>
          <w:spacing w:val="0"/>
          <w:sz w:val="24"/>
          <w:szCs w:val="24"/>
          <w:shd w:val="clear" w:color="auto" w:fill="ffffff"/>
        </w:rPr>
        <w:instrText xml:space="preserve">INCLUDEPICTURE \d "http://img.blog.csdn.net/20170417103200463?watermark/2/text/aHR0cDovL2Jsb2cuY3Nkbi5uZXQvZW53ZWl0ZWNo/font/5a6L5L2T/fontsize/400/fill/I0JBQkFCMA==/dissolve/70/gravity/Center" \* MERGEFORMATINET </w:instrText>
      </w:r>
      <w:r>
        <w:rPr>
          <w:rFonts w:hint="default" w:ascii="Arial" w:hAnsi="Arial" w:cs="Arial"/>
          <w:b w:val="0"/>
          <w:i w:val="0"/>
          <w:caps w:val="0"/>
          <w:color w:val="3d464d"/>
          <w:spacing w:val="0"/>
          <w:sz w:val="24"/>
          <w:szCs w:val="24"/>
          <w:shd w:val="clear" w:color="auto" w:fill="ffffff"/>
        </w:rPr>
        <w:fldChar w:fldCharType="separate"/>
      </w:r>
      <w:r>
        <w:rPr>
          <w:rFonts w:hint="default" w:ascii="Arial" w:hAnsi="Arial" w:cs="Arial"/>
          <w:b w:val="0"/>
          <w:i w:val="0"/>
          <w:caps w:val="0"/>
          <w:color w:val="3d464d"/>
          <w:spacing w:val="0"/>
          <w:sz w:val="24"/>
          <w:szCs w:val="24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991610" cy="3344545"/>
                <wp:effectExtent l="0" t="0" r="8890" b="8255"/>
                <wp:docPr id="6" name="图片 5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图片 5" descr="IMG_25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991610" cy="334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314.30pt;height:263.35pt;mso-wrap-distance-left:0.00pt;mso-wrap-distance-top:0.00pt;mso-wrap-distance-right:0.00pt;mso-wrap-distance-bottom:0.00pt;z-index:1;" stroked="f" strokeweight="0.75pt">
                <v:imagedata r:id="rId14" o:title=""/>
                <o:lock v:ext="edit" rotation="t"/>
              </v:shape>
            </w:pict>
          </mc:Fallback>
        </mc:AlternateContent>
      </w:r>
      <w:r>
        <w:rPr>
          <w:rFonts w:hint="default" w:ascii="Arial" w:hAnsi="Arial" w:cs="Arial"/>
          <w:b w:val="0"/>
          <w:i w:val="0"/>
          <w:caps w:val="0"/>
          <w:color w:val="3d464d"/>
          <w:spacing w:val="0"/>
          <w:sz w:val="24"/>
          <w:szCs w:val="24"/>
          <w:shd w:val="clear" w:color="auto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3d464d"/>
          <w:spacing w:val="0"/>
          <w:sz w:val="24"/>
          <w:szCs w:val="24"/>
        </w:rPr>
      </w:r>
    </w:p>
    <w:p>
      <w:pPr>
        <w:numPr>
          <w:ilvl w:val="0"/>
          <w:numId w:val="0"/>
        </w:numPr>
        <w:pBdr/>
        <w:spacing/>
        <w:ind w:firstLine="56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（实施完毕后，需要重启系统生效，操作前请您根据对业务的影响情况进行评估）</w:t>
      </w:r>
      <w:r>
        <w:rPr>
          <w:rFonts w:hint="default"/>
          <w:b/>
          <w:bCs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2）</w:t>
      </w:r>
      <w:r>
        <w:rPr>
          <w:rFonts w:hint="default"/>
          <w:b/>
          <w:bCs/>
          <w:sz w:val="28"/>
          <w:szCs w:val="28"/>
          <w:lang w:val="en-US" w:eastAsia="zh-CN"/>
        </w:rPr>
        <w:t xml:space="preserve">禁止netbios（此操作的目的是禁止137,139端口）</w:t>
      </w:r>
      <w:r>
        <w:rPr>
          <w:rFonts w:hint="eastAsia"/>
          <w:b/>
          <w:bCs/>
          <w:sz w:val="28"/>
          <w:szCs w:val="28"/>
          <w:lang w:val="en-US" w:eastAsia="zh-CN"/>
        </w:rPr>
      </w:r>
    </w:p>
    <w:p>
      <w:pPr>
        <w:keepNext w:val="false"/>
        <w:keepLines w:val="false"/>
        <w:widowControl w:val="true"/>
        <w:suppressLineNumbers w:val="false"/>
        <w:pBdr/>
        <w:shd w:val="clear" w:color="auto" w:fill="ffffff"/>
        <w:spacing w:line="390" w:lineRule="atLeast"/>
        <w:ind w:firstLine="0" w:left="0"/>
        <w:jc w:val="center"/>
        <w:rPr>
          <w:rFonts w:hint="default" w:ascii="Arial" w:hAnsi="Arial" w:cs="Arial"/>
          <w:b w:val="0"/>
          <w:i w:val="0"/>
          <w:caps w:val="0"/>
          <w:color w:val="362e2b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362e2b"/>
          <w:spacing w:val="0"/>
          <w:sz w:val="21"/>
          <w:szCs w:val="21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362e2b"/>
          <w:spacing w:val="0"/>
          <w:sz w:val="21"/>
          <w:szCs w:val="21"/>
          <w:shd w:val="clear" w:color="auto" w:fill="ffffff"/>
          <w:lang w:val="en-US" w:eastAsia="zh-CN" w:bidi="ar"/>
        </w:rPr>
        <w:instrText xml:space="preserve">INCLUDEPICTURE \d "http://img.blog.csdn.net/20170417103240550?watermark/2/text/aHR0cDovL2Jsb2cuY3Nkbi5uZXQvZW53ZWl0ZWNo/font/5a6L5L2T/fontsize/400/fill/I0JBQkFCMA==/dissolve/70/gravity/SouthEast" \* MERGEFORMATINET </w:instrText>
      </w:r>
      <w:r>
        <w:rPr>
          <w:rFonts w:hint="default" w:ascii="Arial" w:hAnsi="Arial" w:eastAsia="宋体" w:cs="Arial"/>
          <w:b w:val="0"/>
          <w:i w:val="0"/>
          <w:caps w:val="0"/>
          <w:color w:val="362e2b"/>
          <w:spacing w:val="0"/>
          <w:sz w:val="21"/>
          <w:szCs w:val="21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b w:val="0"/>
          <w:i w:val="0"/>
          <w:caps w:val="0"/>
          <w:color w:val="362e2b"/>
          <w:spacing w:val="0"/>
          <w:sz w:val="21"/>
          <w:szCs w:val="21"/>
          <w:shd w:val="clear" w:color="auto" w:fill="ffffff"/>
          <w:lang w:val="en-US" w:eastAsia="zh-CN" w:bidi="a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0860" cy="3714750"/>
                <wp:effectExtent l="0" t="0" r="8890" b="0"/>
                <wp:docPr id="7" name="图片 8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8" descr="IMG_25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610860" cy="3714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41.80pt;height:292.50pt;mso-wrap-distance-left:0.00pt;mso-wrap-distance-top:0.00pt;mso-wrap-distance-right:0.00pt;mso-wrap-distance-bottom:0.00pt;z-index:1;" stroked="f" strokeweight="0.75pt">
                <v:imagedata r:id="rId15" o:title=""/>
                <o:lock v:ext="edit" rotation="t"/>
              </v:shape>
            </w:pict>
          </mc:Fallback>
        </mc:AlternateContent>
      </w:r>
      <w:r>
        <w:rPr>
          <w:rFonts w:hint="default" w:ascii="Arial" w:hAnsi="Arial" w:eastAsia="宋体" w:cs="Arial"/>
          <w:b w:val="0"/>
          <w:i w:val="0"/>
          <w:caps w:val="0"/>
          <w:color w:val="362e2b"/>
          <w:spacing w:val="0"/>
          <w:sz w:val="21"/>
          <w:szCs w:val="21"/>
          <w:shd w:val="clear" w:color="auto" w:fill="ffffff"/>
          <w:lang w:val="en-US" w:eastAsia="zh-CN" w:bidi="ar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362e2b"/>
          <w:spacing w:val="0"/>
          <w:sz w:val="21"/>
          <w:szCs w:val="21"/>
        </w:rPr>
      </w:r>
    </w:p>
    <w:p>
      <w:pPr>
        <w:numPr>
          <w:ilvl w:val="0"/>
          <w:numId w:val="0"/>
        </w:numPr>
        <w:pBdr/>
        <w:spacing/>
        <w:ind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default"/>
          <w:b/>
          <w:bCs/>
          <w:sz w:val="28"/>
          <w:szCs w:val="28"/>
          <w:lang w:val="en-US" w:eastAsia="zh-CN"/>
        </w:rPr>
        <w:t xml:space="preserve">单击“确定”，重新启动后即可关闭139端口</w:t>
      </w:r>
      <w:r>
        <w:rPr>
          <w:rFonts w:hint="default"/>
          <w:b/>
          <w:bCs/>
          <w:sz w:val="28"/>
          <w:szCs w:val="28"/>
          <w:lang w:val="en-US" w:eastAsia="zh-CN"/>
        </w:rPr>
      </w:r>
    </w:p>
    <w:p>
      <w:pPr>
        <w:numPr>
          <w:ilvl w:val="0"/>
          <w:numId w:val="0"/>
        </w:numPr>
        <w:pBdr/>
        <w:spacing/>
        <w:ind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</w:r>
      <w:r>
        <w:rPr>
          <w:rFonts w:hint="eastAsia" w:ascii="仿宋" w:hAnsi="仿宋" w:eastAsia="仿宋"/>
          <w:sz w:val="28"/>
          <w:szCs w:val="28"/>
          <w:lang w:val="en-US" w:eastAsia="zh-CN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宋体">
    <w:panose1 w:val="02010600030101010101"/>
  </w:font>
  <w:font w:name="Symbol">
    <w:panose1 w:val="05050102010706020507"/>
  </w:font>
  <w:font w:name="Wingdings">
    <w:panose1 w:val="05000000000000000000"/>
  </w:font>
  <w:font w:name="华文中宋">
    <w:panose1 w:val="02010600030101010101"/>
  </w:font>
  <w:font w:name="Courier New">
    <w:panose1 w:val="02070309020205020404"/>
  </w:font>
  <w:font w:name="仿宋_GB2312">
    <w:panose1 w:val="02010609060101010101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chineseCounting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）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3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3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3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2"/>
    <w:next w:val="62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2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3"/>
    <w:link w:val="42"/>
    <w:uiPriority w:val="99"/>
    <w:pPr>
      <w:pBdr/>
      <w:spacing/>
      <w:ind/>
    </w:pPr>
  </w:style>
  <w:style w:type="paragraph" w:styleId="44">
    <w:name w:val="Footer"/>
    <w:basedOn w:val="622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3"/>
    <w:link w:val="44"/>
    <w:uiPriority w:val="99"/>
    <w:pPr>
      <w:pBdr/>
      <w:spacing/>
      <w:ind/>
    </w:pPr>
  </w:style>
  <w:style w:type="paragraph" w:styleId="46">
    <w:name w:val="Caption"/>
    <w:basedOn w:val="622"/>
    <w:next w:val="6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2"/>
    <w:next w:val="62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2"/>
    <w:next w:val="62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2"/>
    <w:next w:val="62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2"/>
    <w:next w:val="62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2"/>
    <w:next w:val="62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2"/>
    <w:next w:val="62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2"/>
    <w:next w:val="62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2"/>
    <w:next w:val="62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2"/>
    <w:next w:val="622"/>
    <w:uiPriority w:val="99"/>
    <w:unhideWhenUsed/>
    <w:pPr>
      <w:pBdr/>
      <w:spacing w:after="0" w:afterAutospacing="0"/>
      <w:ind/>
    </w:pPr>
  </w:style>
  <w:style w:type="paragraph" w:styleId="622" w:default="1">
    <w:name w:val="Normal"/>
    <w:uiPriority w:val="0"/>
    <w:qFormat/>
    <w:pPr>
      <w:widowControl w:val="false"/>
      <w:pBdr/>
      <w:spacing/>
      <w:ind/>
      <w:jc w:val="both"/>
    </w:pPr>
    <w:rPr>
      <w:rFonts w:eastAsia="仿宋_GB2312" w:asciiTheme="minorHAnsi" w:hAnsiTheme="minorHAnsi" w:cstheme="minorBidi"/>
      <w:sz w:val="28"/>
      <w:szCs w:val="22"/>
      <w:lang w:val="en-US" w:eastAsia="zh-CN" w:bidi="ar-SA"/>
    </w:rPr>
  </w:style>
  <w:style w:type="character" w:styleId="623" w:default="1">
    <w:name w:val="Default Paragraph Font"/>
    <w:uiPriority w:val="0"/>
    <w:semiHidden/>
    <w:qFormat/>
    <w:pPr>
      <w:pBdr/>
      <w:spacing/>
      <w:ind/>
    </w:pPr>
  </w:style>
  <w:style w:type="table" w:styleId="624" w:default="1">
    <w:name w:val="Normal Table"/>
    <w:uiPriority w:val="0"/>
    <w:semiHidden/>
    <w:pPr>
      <w:pBdr/>
      <w:spacing/>
      <w:ind/>
    </w:pPr>
    <w:tblPr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5">
    <w:name w:val="Normal (Web)"/>
    <w:basedOn w:val="622"/>
    <w:uiPriority w:val="0"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 w:bidi="ar"/>
    </w:rPr>
  </w:style>
  <w:style w:type="numbering" w:styleId="87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云南省电子政务网络管理中心</dc:title>
  <dc:creator>Administrator</dc:creator>
  <cp:lastModifiedBy>匿名</cp:lastModifiedBy>
  <cp:revision>2</cp:revision>
  <dcterms:created xsi:type="dcterms:W3CDTF">2017-05-14T08:50:00Z</dcterms:created>
  <dcterms:modified xsi:type="dcterms:W3CDTF">2025-09-17T08:54:24Z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