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51435</wp:posOffset>
            </wp:positionV>
            <wp:extent cx="4269740" cy="5548630"/>
            <wp:effectExtent l="0" t="0" r="54610" b="52070"/>
            <wp:wrapTight wrapText="bothSides">
              <wp:wrapPolygon>
                <wp:start x="0" y="0"/>
                <wp:lineTo x="0" y="21506"/>
                <wp:lineTo x="21491" y="21506"/>
                <wp:lineTo x="21491" y="0"/>
                <wp:lineTo x="0" y="0"/>
              </wp:wrapPolygon>
            </wp:wrapTight>
            <wp:docPr id="30" name="图片 30" descr="办理流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办理流程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55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预告变更</w:t>
      </w:r>
      <w:r>
        <w:rPr>
          <w:b/>
          <w:bCs/>
        </w:rPr>
        <w:t>登记办事指南</w:t>
      </w:r>
      <w:r>
        <w:rPr>
          <w:rFonts w:hint="eastAsia"/>
          <w:b/>
          <w:bCs/>
        </w:rPr>
        <w:t>流程示意图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预告变更</w:t>
      </w:r>
      <w:r>
        <w:rPr>
          <w:sz w:val="28"/>
          <w:szCs w:val="28"/>
        </w:rPr>
        <w:t>登记办事指南</w:t>
      </w:r>
      <w:r>
        <w:rPr>
          <w:rFonts w:hint="eastAsia"/>
          <w:sz w:val="28"/>
          <w:szCs w:val="28"/>
        </w:rPr>
        <w:t>（简版）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芒市不动产登记中心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2020年3月1日</w:t>
      </w:r>
      <w:bookmarkStart w:id="0" w:name="_GoBack"/>
      <w:bookmarkEnd w:id="0"/>
      <w:r>
        <w:rPr>
          <w:rFonts w:hint="eastAsia"/>
          <w:sz w:val="24"/>
          <w:szCs w:val="24"/>
        </w:rPr>
        <w:t>发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一、受理范围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因当事人的姓名、名称、身份证明类型或者</w:t>
      </w:r>
      <w:r>
        <w:rPr>
          <w:rFonts w:hint="eastAsia" w:asciiTheme="minorEastAsia" w:hAnsiTheme="minorEastAsia" w:eastAsiaTheme="minorEastAsia" w:cstheme="minorEastAsia"/>
          <w:lang w:eastAsia="zh-CN"/>
        </w:rPr>
        <w:t>身份证号码</w:t>
      </w:r>
      <w:r>
        <w:rPr>
          <w:rFonts w:hint="eastAsia" w:asciiTheme="minorEastAsia" w:hAnsiTheme="minorEastAsia" w:eastAsiaTheme="minorEastAsia" w:cstheme="minorEastAsia"/>
        </w:rPr>
        <w:t>等发生变更的，当事人可申请预告登记的变更。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二、登记条件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（一）予以登记的条件：</w:t>
      </w:r>
    </w:p>
    <w:p>
      <w:pPr>
        <w:pStyle w:val="7"/>
      </w:pPr>
      <w:r>
        <w:t>预告登记变更可以由不动产登记簿记载的当事人单方申请。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（二）不予登记的情形：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1.申请人未按照不动产登记机构要求进一步补充材料的；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2.申请人、委托代理人身份证明材料以及授权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委托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托书与申请人不一致的；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3.申请登记的不动产不符合不动产单元设定条件的；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4.申请登记的事项与权属来源材料或者登记原因文件不一致的；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5.申请登记的事项与不动产登记簿的记载相冲突的；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6.不动产存在权属争议的，但申请异议登记除外；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7.未依法缴纳土地出让价款、土地租金、海域使用金或者相关税费的；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8.申请登记的不动产权利超过规定期限的；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9.不动产被依法查封期间，权利人处分该不动产申请登记的；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10.未经预告登记权利人书面同意，当事人处分该不动产申请登记的；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11.法律、行政法规规定的其他情形。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三、受理形式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受理形式：窗口受理。 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受理地点：芒市政务服务中心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芒市不动产登记中心窗口。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受理时间：周一至周五：8:30—11:30；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14:30—17:30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温馨提示：法定节假日的工作时间，以芒市人民政府出示的官方公告为准。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四、申请材料</w:t>
      </w:r>
    </w:p>
    <w:tbl>
      <w:tblPr>
        <w:tblStyle w:val="5"/>
        <w:tblpPr w:leftFromText="180" w:rightFromText="180" w:vertAnchor="text" w:horzAnchor="page" w:tblpX="5617" w:tblpY="144"/>
        <w:tblOverlap w:val="never"/>
        <w:tblW w:w="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567"/>
        <w:gridCol w:w="284"/>
        <w:gridCol w:w="70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材料名称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材料形式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份数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材料来源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不动产登记申请书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复印件应选用A4纸张，同时加盖公章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申请人身份证明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</w:rPr>
              <w:t>身份证、结婚证或离婚证或户口簿、</w:t>
            </w: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公司</w:t>
            </w:r>
            <w:r>
              <w:rPr>
                <w:rFonts w:hint="eastAsia" w:ascii="宋体" w:hAnsi="宋体" w:cs="宋体"/>
                <w:sz w:val="15"/>
                <w:szCs w:val="15"/>
              </w:rPr>
              <w:t>营业执照、统一社会信用代码证、法人身份证、授权委托书、委托人身份证等原件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预告登记内容发生变更的材料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法律、行政法规以及《实施细则》规定的其他材料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</w:rPr>
      </w:pP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五、办结时限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承诺办理时限：</w:t>
      </w: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asciiTheme="minorEastAsia" w:hAnsiTheme="minorEastAsia" w:eastAsiaTheme="minorEastAsia" w:cstheme="minorEastAsia"/>
        </w:rPr>
        <w:t>个工作日</w:t>
      </w:r>
      <w:r>
        <w:rPr>
          <w:rFonts w:hint="eastAsia" w:asciiTheme="minorEastAsia" w:hAnsiTheme="minorEastAsia" w:eastAsiaTheme="minorEastAsia" w:cstheme="minorEastAsia"/>
        </w:rPr>
        <w:t>，补件时限不计算在内。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（不含批量件）。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法定办理时限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30个工作日，补件时限不计算在内。</w:t>
      </w:r>
    </w:p>
    <w:p>
      <w:pPr>
        <w:numPr>
          <w:ilvl w:val="0"/>
          <w:numId w:val="2"/>
        </w:num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收费标准</w:t>
      </w:r>
    </w:p>
    <w:p>
      <w:pPr>
        <w:spacing w:line="26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登记费：0元。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收费依据《国家发展改革委、财政部关于不动产登记收费标准等有关问题的通知》（发改价格规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〔2016〕2559号</w:t>
      </w:r>
      <w:r>
        <w:rPr>
          <w:rFonts w:hint="eastAsia" w:asciiTheme="minorEastAsia" w:hAnsiTheme="minorEastAsia" w:eastAsiaTheme="minorEastAsia" w:cstheme="minorEastAsia"/>
          <w:szCs w:val="21"/>
        </w:rPr>
        <w:t>）。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260" w:lineRule="exact"/>
        <w:ind w:firstLine="411" w:firstLineChars="196"/>
        <w:jc w:val="left"/>
        <w:rPr>
          <w:rFonts w:ascii="黑体" w:hAnsi="黑体" w:eastAsia="黑体"/>
          <w:kern w:val="2"/>
          <w:sz w:val="21"/>
          <w:szCs w:val="21"/>
        </w:rPr>
      </w:pPr>
      <w:r>
        <w:rPr>
          <w:rFonts w:hint="eastAsia" w:ascii="黑体" w:hAnsi="黑体" w:eastAsia="黑体"/>
          <w:kern w:val="2"/>
          <w:sz w:val="21"/>
          <w:szCs w:val="21"/>
        </w:rPr>
        <w:t>七、登记决定及送达方式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办理结果：颁发</w:t>
      </w:r>
      <w:r>
        <w:rPr>
          <w:rFonts w:hint="eastAsia" w:asciiTheme="minorEastAsia" w:hAnsiTheme="minorEastAsia" w:eastAsiaTheme="minorEastAsia" w:cstheme="minorEastAsia"/>
        </w:rPr>
        <w:t>不动产登记证明</w:t>
      </w:r>
      <w:r>
        <w:rPr>
          <w:rFonts w:asciiTheme="minorEastAsia" w:hAnsiTheme="minorEastAsia" w:eastAsiaTheme="minorEastAsia" w:cstheme="minorEastAsia"/>
        </w:rPr>
        <w:t>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送达方式：到德宏州芒市政务服务中心</w:t>
      </w:r>
      <w:r>
        <w:rPr>
          <w:rFonts w:hint="eastAsia" w:asciiTheme="minorEastAsia" w:hAnsiTheme="minorEastAsia" w:eastAsiaTheme="minorEastAsia" w:cstheme="minorEastAsia"/>
          <w:lang w:eastAsia="zh-CN"/>
        </w:rPr>
        <w:t>二楼</w:t>
      </w:r>
      <w:r>
        <w:rPr>
          <w:rFonts w:asciiTheme="minorEastAsia" w:hAnsiTheme="minorEastAsia" w:eastAsiaTheme="minorEastAsia" w:cstheme="minorEastAsia"/>
        </w:rPr>
        <w:t>芒市不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动产登记中心直接领取。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八、咨询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1.咨询方式</w:t>
      </w:r>
    </w:p>
    <w:p>
      <w:pPr>
        <w:ind w:firstLine="404" w:firstLineChars="200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（1）窗口咨询：德宏州芒市政务服务中心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芒市不动产登记中心。</w:t>
      </w:r>
    </w:p>
    <w:p>
      <w:pPr>
        <w:numPr>
          <w:ilvl w:val="0"/>
          <w:numId w:val="3"/>
        </w:numPr>
        <w:rPr>
          <w:rFonts w:hint="default" w:ascii="宋体" w:hAnsi="宋体"/>
          <w:spacing w:val="-4"/>
          <w:szCs w:val="21"/>
          <w:lang w:val="en-US"/>
        </w:rPr>
      </w:pPr>
      <w:r>
        <w:rPr>
          <w:rFonts w:hint="eastAsia" w:ascii="宋体" w:hAnsi="宋体"/>
          <w:spacing w:val="-4"/>
          <w:szCs w:val="21"/>
        </w:rPr>
        <w:t>电话咨询：0692-</w:t>
      </w:r>
      <w:r>
        <w:rPr>
          <w:rFonts w:hint="eastAsia" w:ascii="宋体" w:hAnsi="宋体"/>
          <w:spacing w:val="-4"/>
          <w:szCs w:val="21"/>
          <w:lang w:val="en-US" w:eastAsia="zh-CN"/>
        </w:rPr>
        <w:t>2991728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="黑体" w:hAnsi="黑体" w:eastAsia="黑体"/>
          <w:szCs w:val="21"/>
        </w:rPr>
        <w:t>九、监督投诉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窗口投诉：芒市政务中心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电话投诉：2272789</w:t>
      </w:r>
    </w:p>
    <w:p>
      <w:pPr>
        <w:ind w:left="388"/>
        <w:rPr>
          <w:rFonts w:ascii="宋体" w:hAnsi="宋体"/>
          <w:spacing w:val="-4"/>
          <w:szCs w:val="21"/>
        </w:rPr>
      </w:pPr>
    </w:p>
    <w:sectPr>
      <w:pgSz w:w="16103" w:h="11850" w:orient="landscape"/>
      <w:pgMar w:top="283" w:right="283" w:bottom="283" w:left="283" w:header="851" w:footer="992" w:gutter="0"/>
      <w:cols w:equalWidth="0" w:num="3">
        <w:col w:w="4801" w:space="425"/>
        <w:col w:w="5084" w:space="425"/>
        <w:col w:w="480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52CBB"/>
    <w:multiLevelType w:val="singleLevel"/>
    <w:tmpl w:val="09052C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733A5F"/>
    <w:multiLevelType w:val="multilevel"/>
    <w:tmpl w:val="4B733A5F"/>
    <w:lvl w:ilvl="0" w:tentative="0">
      <w:start w:val="1"/>
      <w:numFmt w:val="decimal"/>
      <w:pStyle w:val="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2">
    <w:nsid w:val="56FBC5B2"/>
    <w:multiLevelType w:val="singleLevel"/>
    <w:tmpl w:val="56FBC5B2"/>
    <w:lvl w:ilvl="0" w:tentative="0">
      <w:start w:val="2"/>
      <w:numFmt w:val="decimal"/>
      <w:suff w:val="nothing"/>
      <w:lvlText w:val="（%1）"/>
      <w:lvlJc w:val="left"/>
      <w:pPr>
        <w:ind w:left="388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5M2JmMGZjZjM3NjFiNTA4ZTQ2ZGE5NGJiMjc1NTkifQ=="/>
  </w:docVars>
  <w:rsids>
    <w:rsidRoot w:val="661A238D"/>
    <w:rsid w:val="00004C97"/>
    <w:rsid w:val="00036495"/>
    <w:rsid w:val="001B6796"/>
    <w:rsid w:val="002034BB"/>
    <w:rsid w:val="00235E3E"/>
    <w:rsid w:val="00356FDD"/>
    <w:rsid w:val="0047411F"/>
    <w:rsid w:val="0059408A"/>
    <w:rsid w:val="005C5C90"/>
    <w:rsid w:val="005F6FAE"/>
    <w:rsid w:val="0067239B"/>
    <w:rsid w:val="0069501B"/>
    <w:rsid w:val="006A385B"/>
    <w:rsid w:val="006E5062"/>
    <w:rsid w:val="009304AD"/>
    <w:rsid w:val="00A80EF7"/>
    <w:rsid w:val="00AE7618"/>
    <w:rsid w:val="00B1309D"/>
    <w:rsid w:val="00FC0792"/>
    <w:rsid w:val="04407132"/>
    <w:rsid w:val="051E30D6"/>
    <w:rsid w:val="07807418"/>
    <w:rsid w:val="088003AD"/>
    <w:rsid w:val="0B832689"/>
    <w:rsid w:val="122A75D7"/>
    <w:rsid w:val="13237708"/>
    <w:rsid w:val="145B3DB8"/>
    <w:rsid w:val="17064F93"/>
    <w:rsid w:val="1764699A"/>
    <w:rsid w:val="19C7118A"/>
    <w:rsid w:val="1C2553A2"/>
    <w:rsid w:val="1C6457EB"/>
    <w:rsid w:val="1C6A2D21"/>
    <w:rsid w:val="1CE86080"/>
    <w:rsid w:val="1DD901B8"/>
    <w:rsid w:val="216612D6"/>
    <w:rsid w:val="21680606"/>
    <w:rsid w:val="242245D3"/>
    <w:rsid w:val="255667ED"/>
    <w:rsid w:val="2B597DB2"/>
    <w:rsid w:val="31EE7226"/>
    <w:rsid w:val="33A1022C"/>
    <w:rsid w:val="368C4679"/>
    <w:rsid w:val="3A195219"/>
    <w:rsid w:val="3AC66CB1"/>
    <w:rsid w:val="3B450899"/>
    <w:rsid w:val="3C202737"/>
    <w:rsid w:val="3C7B2762"/>
    <w:rsid w:val="3DBF59F1"/>
    <w:rsid w:val="3EF630D7"/>
    <w:rsid w:val="4360346E"/>
    <w:rsid w:val="44BD5183"/>
    <w:rsid w:val="4577445E"/>
    <w:rsid w:val="48013A40"/>
    <w:rsid w:val="483E1EF3"/>
    <w:rsid w:val="484D3F1A"/>
    <w:rsid w:val="49DB4B97"/>
    <w:rsid w:val="4FBC2B14"/>
    <w:rsid w:val="512D43AE"/>
    <w:rsid w:val="57D9164A"/>
    <w:rsid w:val="5D5D1E2B"/>
    <w:rsid w:val="5DA50CB6"/>
    <w:rsid w:val="5EF33E24"/>
    <w:rsid w:val="640E215E"/>
    <w:rsid w:val="65356DA7"/>
    <w:rsid w:val="65A23C00"/>
    <w:rsid w:val="661A238D"/>
    <w:rsid w:val="6B9278DF"/>
    <w:rsid w:val="6C275F83"/>
    <w:rsid w:val="720F3426"/>
    <w:rsid w:val="7239484D"/>
    <w:rsid w:val="741C7977"/>
    <w:rsid w:val="74C72DF3"/>
    <w:rsid w:val="75CB2AE1"/>
    <w:rsid w:val="772B13D3"/>
    <w:rsid w:val="78264FB2"/>
    <w:rsid w:val="79A4739F"/>
    <w:rsid w:val="7F287E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段"/>
    <w:link w:val="1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 w:hAnsi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段 Char"/>
    <w:link w:val="7"/>
    <w:qFormat/>
    <w:uiPriority w:val="0"/>
    <w:rPr>
      <w:rFonts w:ascii="宋体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950</Words>
  <Characters>1013</Characters>
  <Lines>1</Lines>
  <Paragraphs>2</Paragraphs>
  <TotalTime>0</TotalTime>
  <ScaleCrop>false</ScaleCrop>
  <LinksUpToDate>false</LinksUpToDate>
  <CharactersWithSpaces>1014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2019-08-05T11:45:00Z</dcterms:created>
  <dc:creator>*^斌^*</dc:creator>
  <cp:lastModifiedBy>腾勇灵</cp:lastModifiedBy>
  <dcterms:modified xsi:type="dcterms:W3CDTF">2025-09-15T08:51:41Z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0B0D2EA56CB347488CD87CA65C86A2DB_13</vt:lpwstr>
  </property>
</Properties>
</file>