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51435</wp:posOffset>
            </wp:positionV>
            <wp:extent cx="4269740" cy="5548630"/>
            <wp:effectExtent l="0" t="0" r="54610" b="52070"/>
            <wp:wrapTight wrapText="bothSides">
              <wp:wrapPolygon>
                <wp:start x="0" y="0"/>
                <wp:lineTo x="0" y="21506"/>
                <wp:lineTo x="21491" y="21506"/>
                <wp:lineTo x="21491" y="0"/>
                <wp:lineTo x="0" y="0"/>
              </wp:wrapPolygon>
            </wp:wrapTight>
            <wp:docPr id="30" name="图片 30" descr="办理流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办理流程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55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国有建设用地使用权及房屋所有权变更登记</w:t>
      </w:r>
      <w:r>
        <w:rPr>
          <w:b/>
          <w:bCs/>
        </w:rPr>
        <w:t>办事指南</w:t>
      </w:r>
      <w:r>
        <w:rPr>
          <w:rFonts w:hint="eastAsia"/>
          <w:b/>
          <w:bCs/>
        </w:rPr>
        <w:t>流程示意图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国有建设用地使用权及房屋所有权变更登记</w:t>
      </w:r>
      <w:r>
        <w:rPr>
          <w:sz w:val="28"/>
          <w:szCs w:val="28"/>
        </w:rPr>
        <w:t>办事指南</w:t>
      </w:r>
      <w:r>
        <w:rPr>
          <w:rFonts w:hint="eastAsia"/>
          <w:sz w:val="28"/>
          <w:szCs w:val="28"/>
        </w:rPr>
        <w:t>（简版）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芒市不动产登记中心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2020年3月1日</w:t>
      </w:r>
      <w:bookmarkStart w:id="0" w:name="_GoBack"/>
      <w:bookmarkEnd w:id="0"/>
      <w:r>
        <w:rPr>
          <w:rFonts w:hint="eastAsia"/>
          <w:sz w:val="24"/>
          <w:szCs w:val="24"/>
        </w:rPr>
        <w:t>发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一、受理范围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1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asciiTheme="minorEastAsia" w:hAnsiTheme="minorEastAsia" w:eastAsiaTheme="minorEastAsia" w:cstheme="minorEastAsia"/>
        </w:rPr>
        <w:t>权利人姓名或者名称、身份证明类型或者</w:t>
      </w:r>
      <w:r>
        <w:rPr>
          <w:rFonts w:hint="eastAsia" w:asciiTheme="minorEastAsia" w:hAnsiTheme="minorEastAsia" w:eastAsiaTheme="minorEastAsia" w:cstheme="minorEastAsia"/>
          <w:lang w:eastAsia="zh-CN"/>
        </w:rPr>
        <w:t>身份证号码</w:t>
      </w:r>
      <w:r>
        <w:rPr>
          <w:rFonts w:asciiTheme="minorEastAsia" w:hAnsiTheme="minorEastAsia" w:eastAsiaTheme="minorEastAsia" w:cstheme="minorEastAsia"/>
        </w:rPr>
        <w:t>发生变化的；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2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asciiTheme="minorEastAsia" w:hAnsiTheme="minorEastAsia" w:eastAsiaTheme="minorEastAsia" w:cstheme="minorEastAsia"/>
        </w:rPr>
        <w:t>不动产坐落、界址、用途、面积等状况发生变化的；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3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asciiTheme="minorEastAsia" w:hAnsiTheme="minorEastAsia" w:eastAsiaTheme="minorEastAsia" w:cstheme="minorEastAsia"/>
        </w:rPr>
        <w:t>国有建设用地使用权的权利期限发生变化的；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4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asciiTheme="minorEastAsia" w:hAnsiTheme="minorEastAsia" w:eastAsiaTheme="minorEastAsia" w:cstheme="minorEastAsia"/>
        </w:rPr>
        <w:t>同一权利人名下的</w:t>
      </w:r>
      <w:r>
        <w:rPr>
          <w:rFonts w:hint="eastAsia" w:asciiTheme="minorEastAsia" w:hAnsiTheme="minorEastAsia" w:eastAsiaTheme="minorEastAsia" w:cstheme="minorEastAsia"/>
        </w:rPr>
        <w:t>不动产</w:t>
      </w:r>
      <w:r>
        <w:rPr>
          <w:rFonts w:asciiTheme="minorEastAsia" w:hAnsiTheme="minorEastAsia" w:eastAsiaTheme="minorEastAsia" w:cstheme="minorEastAsia"/>
        </w:rPr>
        <w:t>分割或者合并的；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5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asciiTheme="minorEastAsia" w:hAnsiTheme="minorEastAsia" w:eastAsiaTheme="minorEastAsia" w:cstheme="minorEastAsia"/>
        </w:rPr>
        <w:t>法律、行政法规规定的其他情形。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二、登记条件</w:t>
      </w:r>
    </w:p>
    <w:p>
      <w:pPr>
        <w:spacing w:line="260" w:lineRule="exact"/>
        <w:ind w:firstLine="422" w:firstLineChars="200"/>
        <w:rPr>
          <w:rFonts w:asciiTheme="minorEastAsia" w:hAnsiTheme="minorEastAsia" w:eastAsiaTheme="minorEastAsia" w:cstheme="minorEastAsia"/>
        </w:rPr>
      </w:pPr>
      <w:r>
        <w:rPr>
          <w:rFonts w:hint="eastAsia"/>
          <w:b/>
          <w:szCs w:val="21"/>
        </w:rPr>
        <w:t>（一）予以登记的条件：</w:t>
      </w:r>
    </w:p>
    <w:p>
      <w:pPr>
        <w:spacing w:line="260" w:lineRule="exact"/>
        <w:ind w:firstLine="420" w:firstLineChars="200"/>
      </w:pPr>
      <w:r>
        <w:t>申请主体应当为不动产登记簿记载的权利人。因共有人的姓名、名称发生变化的，可以由发生变更的权利人申请；面积、用途等自然状况发生变化的，可以由共有人一人或多人申请。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（二）不予登记的情形：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1.申请人未按照不动产登记机构要求进一步补充材料的；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2.申请人、委托代理人身份证明材料以及授权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委托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托书与申请人不一致的；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3.申请登记的不动产不符合不动产单元设定条件的；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4.申请登记的事项与权属来源材料或者登记原因文件不一致的；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5.申请登记的事项与不动产登记簿的记载相冲突的；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6.不动产存在权属争议的，但申请异议登记除外；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7.未依法缴纳土地出让价款、土地租金、海域使用金或者相关税费的；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8.申请登记的不动产权利超过规定期限的；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9.不动产被依法查封期间，权利人处分该不动产申请登记的；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10.未经预告登记权利人书面同意，当事人处分该不动产申请登记的；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11.法律、行政法规规定的其他情形。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三、受理形式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受理形式：窗口受理。 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受理地点：德宏州芒市政务服务中心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受理时间：周一至周五：8:30—11:30；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14:30—17:30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温馨提示：法定节假日的工作时间，以芒市人民政府出示的官方公告为准。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四、申请材料</w:t>
      </w:r>
    </w:p>
    <w:tbl>
      <w:tblPr>
        <w:tblStyle w:val="5"/>
        <w:tblpPr w:leftFromText="180" w:rightFromText="180" w:vertAnchor="text" w:horzAnchor="page" w:tblpX="6043" w:tblpY="196"/>
        <w:tblOverlap w:val="never"/>
        <w:tblW w:w="5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835"/>
        <w:gridCol w:w="567"/>
        <w:gridCol w:w="283"/>
        <w:gridCol w:w="567"/>
        <w:gridCol w:w="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2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材料名称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材料形式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份数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材料来源</w:t>
            </w:r>
          </w:p>
        </w:tc>
        <w:tc>
          <w:tcPr>
            <w:tcW w:w="3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asciiTheme="minorEastAsia" w:hAnsiTheme="minorEastAsia" w:eastAsiaTheme="minorEastAsia" w:cstheme="minorEastAsia"/>
                <w:sz w:val="13"/>
                <w:szCs w:val="13"/>
              </w:rPr>
              <w:t>不动产登记申请书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申请人</w:t>
            </w:r>
          </w:p>
        </w:tc>
        <w:tc>
          <w:tcPr>
            <w:tcW w:w="36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asciiTheme="minorEastAsia" w:hAnsiTheme="minorEastAsia" w:eastAsiaTheme="minorEastAsia" w:cstheme="minorEastAsia"/>
                <w:sz w:val="13"/>
                <w:szCs w:val="13"/>
              </w:rPr>
              <w:t>复印件应选用A4纸张，同时加盖公章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asciiTheme="minorEastAsia" w:hAnsiTheme="minorEastAsia" w:eastAsiaTheme="minorEastAsia" w:cstheme="minorEastAsia"/>
                <w:sz w:val="13"/>
                <w:szCs w:val="13"/>
              </w:rPr>
              <w:t>申请人身份证明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（</w:t>
            </w:r>
            <w:r>
              <w:rPr>
                <w:rFonts w:hint="eastAsia" w:ascii="宋体" w:hAnsi="宋体" w:cs="宋体"/>
                <w:sz w:val="13"/>
                <w:szCs w:val="13"/>
              </w:rPr>
              <w:t>身份证、结婚证或离婚证或户口簿、公司需营业执照、统一社会信用代码证、法人身份证、授权委托书、委托人身份证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申请人自备</w:t>
            </w:r>
          </w:p>
        </w:tc>
        <w:tc>
          <w:tcPr>
            <w:tcW w:w="3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asciiTheme="minorEastAsia" w:hAnsiTheme="minorEastAsia" w:eastAsiaTheme="minorEastAsia" w:cstheme="minorEastAsia"/>
                <w:sz w:val="13"/>
                <w:szCs w:val="13"/>
              </w:rPr>
              <w:t>不动产权属证书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（土地证或不动产权属证书）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申请人</w:t>
            </w:r>
          </w:p>
        </w:tc>
        <w:tc>
          <w:tcPr>
            <w:tcW w:w="3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5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变更的材料，包括：（1）权利人姓名或者名称、身份证明类型或者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eastAsia="zh-CN"/>
              </w:rPr>
              <w:t>身份证号码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发生变化的，提交能够证实其身份变更的材料； （2）房屋面积、界址范围发生变化的，除应提交变更后的不动产权籍调查表、宗地图、宗地界址点坐标等不动产权籍调查成果外，还需提交：①属部分土地收回引起房屋面积、界址变更的，提交人民政府收回决定书；②改建、扩建引起房屋面积、界址变更的，提交规划验收文件和房屋竣工验收文件；③因自然灾害导致部分房屋灭失的，提交部分房屋灭失的材料；④其他面积、界址变更情形的，提交有权机关出具的批准文件。依法需要补交土地出让价款的，还应当提交土地出让合同补充协议和土地价款缴纳凭证；（3）用途发生变化的，提交城市规划部门出具的批准文件、与国土资源主管部门签订的土地出让合同补充协议。依法需要补交土地出让价款的，还应当提交土地价款以及相关税费缴纳凭证；（4）国有建设用地使用权的权利期限发生变化的，提交国土资源主管部门出具的批准文件和出让合同补充协议。依法需要补交土地出让价款的，还应当提交土地价款缴纳凭证；（5）同一权利人分割或者合并不动产的，应当按有关规定提交相关部门同意分割或合并的批准文件；（6）共有性质变更的，提交共有性质变更协议书或生效法律文书。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申请人自备、规划部门、行政审批股、确权股提供、权籍调查成果具有测绘资质条件的中介机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  <w:lang w:eastAsia="zh-CN"/>
              </w:rPr>
              <w:t>构提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供</w:t>
            </w:r>
          </w:p>
        </w:tc>
        <w:tc>
          <w:tcPr>
            <w:tcW w:w="3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6</w:t>
            </w:r>
          </w:p>
        </w:tc>
        <w:tc>
          <w:tcPr>
            <w:tcW w:w="461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3"/>
                <w:szCs w:val="13"/>
              </w:rPr>
            </w:pPr>
            <w:r>
              <w:rPr>
                <w:rFonts w:asciiTheme="minorEastAsia" w:hAnsiTheme="minorEastAsia" w:eastAsiaTheme="minorEastAsia" w:cstheme="minorEastAsia"/>
                <w:sz w:val="13"/>
                <w:szCs w:val="13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、</w:t>
            </w:r>
            <w:r>
              <w:rPr>
                <w:rFonts w:asciiTheme="minorEastAsia" w:hAnsiTheme="minorEastAsia" w:eastAsiaTheme="minorEastAsia" w:cstheme="minorEastAsia"/>
                <w:sz w:val="13"/>
                <w:szCs w:val="13"/>
              </w:rPr>
              <w:t>行政法规以及</w:t>
            </w:r>
            <w:r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  <w:t>《实施细则》规定的其他材料</w:t>
            </w:r>
          </w:p>
        </w:tc>
      </w:tr>
    </w:tbl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五、办结时限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承诺办理时限：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</w:rPr>
        <w:t>个工作日</w:t>
      </w:r>
      <w:r>
        <w:rPr>
          <w:rFonts w:hint="eastAsia" w:asciiTheme="minorEastAsia" w:hAnsiTheme="minorEastAsia" w:eastAsiaTheme="minorEastAsia" w:cstheme="minorEastAsia"/>
        </w:rPr>
        <w:t>，补件时限不计算在内。</w:t>
      </w:r>
      <w:r>
        <w:rPr>
          <w:rFonts w:asciiTheme="minorEastAsia" w:hAnsiTheme="minorEastAsia" w:eastAsiaTheme="minorEastAsia" w:cstheme="minorEastAsia"/>
        </w:rPr>
        <w:t>（不含批量件）。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法定办理时限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30个工作日，补件时限不计算在内。</w:t>
      </w:r>
    </w:p>
    <w:p>
      <w:pPr>
        <w:numPr>
          <w:ilvl w:val="0"/>
          <w:numId w:val="2"/>
        </w:num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收费标准</w:t>
      </w:r>
    </w:p>
    <w:p>
      <w:pPr>
        <w:spacing w:line="26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黑体" w:hAnsi="黑体" w:eastAsia="黑体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登记费：0元。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收费依据《国家发展改革委、财政部关于不动产登记收费标准等有关问题的通知》（发改价格规〔2016﹞2559号、《财政部 国家发展改革委关于减免部分行政事业性收费有关政策的通知》财税〔2019﹞45号文件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260" w:lineRule="exact"/>
        <w:ind w:firstLine="411" w:firstLineChars="196"/>
        <w:jc w:val="left"/>
        <w:rPr>
          <w:rFonts w:ascii="黑体" w:hAnsi="黑体" w:eastAsia="黑体"/>
          <w:kern w:val="2"/>
          <w:sz w:val="21"/>
          <w:szCs w:val="21"/>
        </w:rPr>
      </w:pPr>
      <w:r>
        <w:rPr>
          <w:rFonts w:hint="eastAsia" w:ascii="黑体" w:hAnsi="黑体" w:eastAsia="黑体"/>
          <w:kern w:val="2"/>
          <w:sz w:val="21"/>
          <w:szCs w:val="21"/>
        </w:rPr>
        <w:t>七、登记决定及送达方式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办理结果：颁发</w:t>
      </w:r>
      <w:r>
        <w:rPr>
          <w:rFonts w:hint="eastAsia" w:asciiTheme="minorEastAsia" w:hAnsiTheme="minorEastAsia" w:eastAsiaTheme="minorEastAsia" w:cstheme="minorEastAsia"/>
        </w:rPr>
        <w:t>不动产权证书</w:t>
      </w:r>
      <w:r>
        <w:rPr>
          <w:rFonts w:asciiTheme="minorEastAsia" w:hAnsiTheme="minorEastAsia" w:eastAsiaTheme="minorEastAsia" w:cstheme="minorEastAsia"/>
        </w:rPr>
        <w:t>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送达方式：到芒市政务服务中心</w:t>
      </w:r>
      <w:r>
        <w:rPr>
          <w:rFonts w:hint="eastAsia" w:asciiTheme="minorEastAsia" w:hAnsiTheme="minorEastAsia" w:eastAsiaTheme="minorEastAsia" w:cstheme="minorEastAsia"/>
          <w:lang w:eastAsia="zh-CN"/>
        </w:rPr>
        <w:t>二楼</w:t>
      </w:r>
      <w:r>
        <w:rPr>
          <w:rFonts w:asciiTheme="minorEastAsia" w:hAnsiTheme="minorEastAsia" w:eastAsiaTheme="minorEastAsia" w:cstheme="minorEastAsia"/>
        </w:rPr>
        <w:t>芒市不动产登记中心直接领取。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八、咨询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1.咨询方式</w:t>
      </w:r>
    </w:p>
    <w:p>
      <w:pPr>
        <w:ind w:firstLine="404" w:firstLineChars="200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（1）窗口咨询：芒市政务服务中心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芒市不动产登记中心。</w:t>
      </w:r>
    </w:p>
    <w:p>
      <w:pPr>
        <w:ind w:firstLine="404" w:firstLineChars="200"/>
        <w:rPr>
          <w:rFonts w:hint="default" w:ascii="宋体" w:hAnsi="宋体" w:eastAsia="宋体"/>
          <w:spacing w:val="-4"/>
          <w:szCs w:val="21"/>
          <w:lang w:val="en-US" w:eastAsia="zh-CN"/>
        </w:rPr>
      </w:pPr>
      <w:r>
        <w:rPr>
          <w:rFonts w:hint="eastAsia" w:ascii="宋体" w:hAnsi="宋体"/>
          <w:spacing w:val="-4"/>
          <w:szCs w:val="21"/>
        </w:rPr>
        <w:t>（2）电话咨询：0692-</w:t>
      </w:r>
      <w:r>
        <w:rPr>
          <w:rFonts w:hint="eastAsia" w:ascii="宋体" w:hAnsi="宋体"/>
          <w:spacing w:val="-4"/>
          <w:szCs w:val="21"/>
          <w:lang w:val="en-US" w:eastAsia="zh-CN"/>
        </w:rPr>
        <w:t>2991728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="黑体" w:hAnsi="黑体" w:eastAsia="黑体"/>
          <w:szCs w:val="21"/>
        </w:rPr>
        <w:t>九、监督投诉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窗口投诉：芒市政务中心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电话投诉：2272789</w:t>
      </w:r>
    </w:p>
    <w:p>
      <w:pPr>
        <w:adjustRightInd w:val="0"/>
        <w:snapToGrid w:val="0"/>
        <w:spacing w:line="40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</w:p>
    <w:p>
      <w:pPr>
        <w:ind w:left="388"/>
        <w:rPr>
          <w:rFonts w:ascii="宋体" w:hAnsi="宋体"/>
          <w:spacing w:val="-4"/>
          <w:szCs w:val="21"/>
        </w:rPr>
      </w:pPr>
    </w:p>
    <w:sectPr>
      <w:pgSz w:w="16103" w:h="11850" w:orient="landscape"/>
      <w:pgMar w:top="283" w:right="283" w:bottom="283" w:left="283" w:header="851" w:footer="992" w:gutter="0"/>
      <w:cols w:equalWidth="0" w:num="3">
        <w:col w:w="4801" w:space="425"/>
        <w:col w:w="5084" w:space="425"/>
        <w:col w:w="480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52CBB"/>
    <w:multiLevelType w:val="singleLevel"/>
    <w:tmpl w:val="09052C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733A5F"/>
    <w:multiLevelType w:val="multilevel"/>
    <w:tmpl w:val="4B733A5F"/>
    <w:lvl w:ilvl="0" w:tentative="0">
      <w:start w:val="1"/>
      <w:numFmt w:val="decimal"/>
      <w:pStyle w:val="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661A238D"/>
    <w:rsid w:val="00061A3C"/>
    <w:rsid w:val="00102008"/>
    <w:rsid w:val="001F6B28"/>
    <w:rsid w:val="00203EA3"/>
    <w:rsid w:val="00234697"/>
    <w:rsid w:val="002C0C4C"/>
    <w:rsid w:val="003027FB"/>
    <w:rsid w:val="004473A2"/>
    <w:rsid w:val="005E7300"/>
    <w:rsid w:val="00653FFF"/>
    <w:rsid w:val="006B37C1"/>
    <w:rsid w:val="00704F0D"/>
    <w:rsid w:val="00744EAE"/>
    <w:rsid w:val="00824F21"/>
    <w:rsid w:val="009C33F9"/>
    <w:rsid w:val="009C6C96"/>
    <w:rsid w:val="00B267C3"/>
    <w:rsid w:val="00B87C87"/>
    <w:rsid w:val="00E22DD2"/>
    <w:rsid w:val="00E54E4D"/>
    <w:rsid w:val="00EB2626"/>
    <w:rsid w:val="00FD1D23"/>
    <w:rsid w:val="04407132"/>
    <w:rsid w:val="051E30D6"/>
    <w:rsid w:val="07807418"/>
    <w:rsid w:val="088003AD"/>
    <w:rsid w:val="08C56F32"/>
    <w:rsid w:val="0B832689"/>
    <w:rsid w:val="145B3DB8"/>
    <w:rsid w:val="166F31F1"/>
    <w:rsid w:val="17064F93"/>
    <w:rsid w:val="17A3229A"/>
    <w:rsid w:val="19B22776"/>
    <w:rsid w:val="19C7118A"/>
    <w:rsid w:val="1C2553A2"/>
    <w:rsid w:val="1C6457EB"/>
    <w:rsid w:val="1C6A2D21"/>
    <w:rsid w:val="1CE86080"/>
    <w:rsid w:val="1D6E6AD1"/>
    <w:rsid w:val="1DD901B8"/>
    <w:rsid w:val="216612D6"/>
    <w:rsid w:val="21680606"/>
    <w:rsid w:val="242245D3"/>
    <w:rsid w:val="255667ED"/>
    <w:rsid w:val="261B202D"/>
    <w:rsid w:val="2B597DB2"/>
    <w:rsid w:val="2C775FC2"/>
    <w:rsid w:val="31EE7226"/>
    <w:rsid w:val="33A1022C"/>
    <w:rsid w:val="342E76E9"/>
    <w:rsid w:val="368C4679"/>
    <w:rsid w:val="3A195219"/>
    <w:rsid w:val="3AC66CB1"/>
    <w:rsid w:val="3B450899"/>
    <w:rsid w:val="3C202737"/>
    <w:rsid w:val="3C7B2762"/>
    <w:rsid w:val="3DBF59F1"/>
    <w:rsid w:val="3EF630D7"/>
    <w:rsid w:val="4360346E"/>
    <w:rsid w:val="451F0F87"/>
    <w:rsid w:val="4577445E"/>
    <w:rsid w:val="48013A40"/>
    <w:rsid w:val="484D3F1A"/>
    <w:rsid w:val="4FBC2B14"/>
    <w:rsid w:val="512D43AE"/>
    <w:rsid w:val="51EB71CB"/>
    <w:rsid w:val="57D9164A"/>
    <w:rsid w:val="5D5D1E2B"/>
    <w:rsid w:val="5DA50CB6"/>
    <w:rsid w:val="5EF33E24"/>
    <w:rsid w:val="64357C97"/>
    <w:rsid w:val="65356DA7"/>
    <w:rsid w:val="65A23C00"/>
    <w:rsid w:val="661A238D"/>
    <w:rsid w:val="66FA7010"/>
    <w:rsid w:val="69E87BF5"/>
    <w:rsid w:val="6B4E1C40"/>
    <w:rsid w:val="6B9278DF"/>
    <w:rsid w:val="6C275F83"/>
    <w:rsid w:val="720F3426"/>
    <w:rsid w:val="7239484D"/>
    <w:rsid w:val="741C7977"/>
    <w:rsid w:val="74C72DF3"/>
    <w:rsid w:val="75CB2AE1"/>
    <w:rsid w:val="76721A98"/>
    <w:rsid w:val="76E43157"/>
    <w:rsid w:val="772B13D3"/>
    <w:rsid w:val="78264FB2"/>
    <w:rsid w:val="79A4739F"/>
    <w:rsid w:val="7C712F08"/>
    <w:rsid w:val="7F28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段"/>
    <w:link w:val="1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 w:hAnsi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段 Char"/>
    <w:link w:val="7"/>
    <w:qFormat/>
    <w:uiPriority w:val="0"/>
    <w:rPr>
      <w:rFonts w:ascii="宋体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1694</Words>
  <Characters>1763</Characters>
  <Lines>13</Lines>
  <Paragraphs>3</Paragraphs>
  <TotalTime>0</TotalTime>
  <ScaleCrop>false</ScaleCrop>
  <LinksUpToDate>false</LinksUpToDate>
  <CharactersWithSpaces>1770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2019-08-05T11:45:00Z</dcterms:created>
  <dc:creator>*^斌^*</dc:creator>
  <cp:lastModifiedBy>腾勇灵</cp:lastModifiedBy>
  <dcterms:modified xsi:type="dcterms:W3CDTF">2025-09-15T08:49:53Z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EAB2B24E046F42D0B6D341098C452154_13</vt:lpwstr>
  </property>
</Properties>
</file>