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bCs/>
        </w:rPr>
      </w:pPr>
      <w: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rPr>
        <w:t xml:space="preserve"> </w:t>
      </w:r>
      <w:r>
        <w:rPr>
          <w:rFonts w:hint="eastAsia"/>
          <w:b/>
          <w:bCs/>
        </w:rPr>
        <w:t>国有建设用地使用权变更</w:t>
      </w:r>
      <w:r>
        <w:rPr>
          <w:b/>
          <w:bCs/>
        </w:rPr>
        <w:t>登记办事指南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国有建设用地使用权变更</w:t>
      </w:r>
      <w:r>
        <w:rPr>
          <w:sz w:val="28"/>
          <w:szCs w:val="28"/>
        </w:rPr>
        <w:t>登记办事</w:t>
      </w:r>
    </w:p>
    <w:p>
      <w:pPr>
        <w:jc w:val="center"/>
        <w:rPr>
          <w:sz w:val="28"/>
          <w:szCs w:val="28"/>
        </w:rPr>
      </w:pPr>
      <w:r>
        <w:rPr>
          <w:sz w:val="28"/>
          <w:szCs w:val="28"/>
        </w:rPr>
        <w:t>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2020年3月1日</w:t>
      </w:r>
      <w:bookmarkStart w:id="1" w:name="_GoBack"/>
      <w:bookmarkEnd w:id="1"/>
      <w:r>
        <w:rPr>
          <w:rFonts w:hint="eastAsia"/>
          <w:sz w:val="24"/>
          <w:szCs w:val="24"/>
        </w:rPr>
        <w:t>发</w:t>
      </w:r>
    </w:p>
    <w:p>
      <w:pPr>
        <w:rPr>
          <w:b/>
          <w:bCs/>
        </w:rPr>
      </w:pPr>
    </w:p>
    <w:p>
      <w:pPr>
        <w:rPr>
          <w:b/>
          <w:bCs/>
        </w:rPr>
      </w:pPr>
    </w:p>
    <w:p>
      <w:pPr>
        <w:rPr>
          <w:b/>
          <w:bCs/>
        </w:rPr>
      </w:pPr>
    </w:p>
    <w:p>
      <w:pPr>
        <w:rPr>
          <w:b/>
          <w:bCs/>
        </w:rPr>
      </w:pPr>
    </w:p>
    <w:p>
      <w:pPr>
        <w:rPr>
          <w:b/>
          <w:bCs/>
        </w:rPr>
      </w:pPr>
    </w:p>
    <w:p>
      <w:pPr>
        <w:ind w:firstLine="420" w:firstLineChars="200"/>
        <w:rPr>
          <w:rFonts w:ascii="黑体" w:hAnsi="黑体" w:eastAsia="黑体" w:cs="黑体"/>
        </w:rPr>
      </w:pPr>
      <w:r>
        <w:rPr>
          <w:rFonts w:hint="eastAsia" w:ascii="黑体" w:hAnsi="黑体" w:eastAsia="黑体" w:cs="黑体"/>
        </w:rPr>
        <w:t>一、受理范围</w:t>
      </w:r>
    </w:p>
    <w:p>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asciiTheme="minorEastAsia" w:hAnsiTheme="minorEastAsia" w:eastAsiaTheme="minorEastAsia" w:cstheme="minorEastAsia"/>
        </w:rPr>
        <w:t>权利人姓名或者名称、身份证明类型或者</w:t>
      </w:r>
      <w:r>
        <w:rPr>
          <w:rFonts w:hint="eastAsia" w:asciiTheme="minorEastAsia" w:hAnsiTheme="minorEastAsia" w:eastAsiaTheme="minorEastAsia" w:cstheme="minorEastAsia"/>
          <w:lang w:eastAsia="zh-CN"/>
        </w:rPr>
        <w:t>身份证号码</w:t>
      </w:r>
      <w:r>
        <w:rPr>
          <w:rFonts w:asciiTheme="minorEastAsia" w:hAnsiTheme="minorEastAsia" w:eastAsiaTheme="minorEastAsia" w:cstheme="minorEastAsia"/>
        </w:rPr>
        <w:t>发生变化的；</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2</w:t>
      </w:r>
      <w:r>
        <w:rPr>
          <w:rFonts w:hint="eastAsia" w:asciiTheme="minorEastAsia" w:hAnsiTheme="minorEastAsia" w:eastAsiaTheme="minorEastAsia" w:cstheme="minorEastAsia"/>
        </w:rPr>
        <w:t>.</w:t>
      </w:r>
      <w:r>
        <w:rPr>
          <w:rFonts w:asciiTheme="minorEastAsia" w:hAnsiTheme="minorEastAsia" w:eastAsiaTheme="minorEastAsia" w:cstheme="minorEastAsia"/>
        </w:rPr>
        <w:t>土地坐落、界址、用途、面积等状况发生变化的；</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3</w:t>
      </w:r>
      <w:r>
        <w:rPr>
          <w:rFonts w:hint="eastAsia" w:asciiTheme="minorEastAsia" w:hAnsiTheme="minorEastAsia" w:eastAsiaTheme="minorEastAsia" w:cstheme="minorEastAsia"/>
        </w:rPr>
        <w:t>.</w:t>
      </w:r>
      <w:r>
        <w:rPr>
          <w:rFonts w:asciiTheme="minorEastAsia" w:hAnsiTheme="minorEastAsia" w:eastAsiaTheme="minorEastAsia" w:cstheme="minorEastAsia"/>
        </w:rPr>
        <w:t>国有建设用地使用权的权利期限发生变化的；</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4</w:t>
      </w:r>
      <w:r>
        <w:rPr>
          <w:rFonts w:hint="eastAsia" w:asciiTheme="minorEastAsia" w:hAnsiTheme="minorEastAsia" w:eastAsiaTheme="minorEastAsia" w:cstheme="minorEastAsia"/>
        </w:rPr>
        <w:t>.</w:t>
      </w:r>
      <w:r>
        <w:rPr>
          <w:rFonts w:asciiTheme="minorEastAsia" w:hAnsiTheme="minorEastAsia" w:eastAsiaTheme="minorEastAsia" w:cstheme="minorEastAsia"/>
        </w:rPr>
        <w:t>同一权利人分割或者合并国有建设用地的；</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5</w:t>
      </w:r>
      <w:r>
        <w:rPr>
          <w:rFonts w:hint="eastAsia" w:asciiTheme="minorEastAsia" w:hAnsiTheme="minorEastAsia" w:eastAsiaTheme="minorEastAsia" w:cstheme="minorEastAsia"/>
        </w:rPr>
        <w:t>.</w:t>
      </w:r>
      <w:r>
        <w:rPr>
          <w:rFonts w:asciiTheme="minorEastAsia" w:hAnsiTheme="minorEastAsia" w:eastAsiaTheme="minorEastAsia" w:cstheme="minorEastAsia"/>
        </w:rPr>
        <w:t>共有性质变更的；</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6</w:t>
      </w:r>
      <w:r>
        <w:rPr>
          <w:rFonts w:hint="eastAsia" w:asciiTheme="minorEastAsia" w:hAnsiTheme="minorEastAsia" w:eastAsiaTheme="minorEastAsia" w:cstheme="minorEastAsia"/>
        </w:rPr>
        <w:t>.</w:t>
      </w:r>
      <w:r>
        <w:rPr>
          <w:rFonts w:asciiTheme="minorEastAsia" w:hAnsiTheme="minorEastAsia" w:eastAsiaTheme="minorEastAsia" w:cstheme="minorEastAsia"/>
        </w:rPr>
        <w:t>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二、登记条件</w:t>
      </w:r>
    </w:p>
    <w:p>
      <w:pPr>
        <w:spacing w:line="260" w:lineRule="exact"/>
        <w:ind w:firstLine="422" w:firstLineChars="200"/>
        <w:rPr>
          <w:rFonts w:asciiTheme="minorEastAsia" w:hAnsiTheme="minorEastAsia" w:eastAsiaTheme="minorEastAsia" w:cstheme="minorEastAsia"/>
        </w:rPr>
      </w:pPr>
      <w:r>
        <w:rPr>
          <w:rFonts w:hint="eastAsia"/>
          <w:b/>
          <w:szCs w:val="21"/>
        </w:rPr>
        <w:t>（一）予以登记的条件：</w:t>
      </w:r>
    </w:p>
    <w:p>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申请主体为不动产</w:t>
      </w:r>
      <w:bookmarkStart w:id="0" w:name="OLE_LINK1"/>
      <w:r>
        <w:rPr>
          <w:rFonts w:hint="eastAsia" w:asciiTheme="minorEastAsia" w:hAnsiTheme="minorEastAsia" w:eastAsiaTheme="minorEastAsia" w:cstheme="minorEastAsia"/>
        </w:rPr>
        <w:t>登记簿</w:t>
      </w:r>
      <w:bookmarkEnd w:id="0"/>
      <w:r>
        <w:rPr>
          <w:rFonts w:hint="eastAsia" w:asciiTheme="minorEastAsia" w:hAnsiTheme="minorEastAsia" w:eastAsiaTheme="minorEastAsia" w:cstheme="minorEastAsia"/>
        </w:rPr>
        <w:t>记载的权利人，发生</w:t>
      </w:r>
    </w:p>
    <w:p>
      <w:pPr>
        <w:rPr>
          <w:rFonts w:asciiTheme="minorEastAsia" w:hAnsiTheme="minorEastAsia" w:eastAsiaTheme="minorEastAsia" w:cstheme="minorEastAsia"/>
        </w:rPr>
      </w:pPr>
      <w:r>
        <w:rPr>
          <w:rFonts w:hint="eastAsia" w:asciiTheme="minorEastAsia" w:hAnsiTheme="minorEastAsia" w:eastAsiaTheme="minorEastAsia" w:cstheme="minorEastAsia"/>
        </w:rPr>
        <w:t>登记簿内容变化的。</w:t>
      </w:r>
    </w:p>
    <w:p>
      <w:pPr>
        <w:ind w:firstLine="420"/>
        <w:rPr>
          <w:b/>
          <w:szCs w:val="21"/>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w:t>
      </w:r>
      <w:r>
        <w:rPr>
          <w:rFonts w:hint="eastAsia" w:asciiTheme="minorEastAsia" w:hAnsiTheme="minorEastAsia" w:eastAsiaTheme="minorEastAsia" w:cstheme="minorEastAsia"/>
          <w:bCs/>
          <w:szCs w:val="21"/>
          <w:lang w:eastAsia="zh-CN"/>
        </w:rPr>
        <w:t>委托</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受理地点：德宏州芒市政务服务中心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spacing w:line="260" w:lineRule="exact"/>
        <w:ind w:firstLine="420" w:firstLineChars="200"/>
        <w:rPr>
          <w:rFonts w:asciiTheme="minorEastAsia" w:hAnsiTheme="minorEastAsia" w:eastAsiaTheme="minorEastAsia" w:cstheme="minorEastAsia"/>
          <w:bCs/>
          <w:szCs w:val="21"/>
        </w:rPr>
      </w:pPr>
      <w:r>
        <w:rPr>
          <w:rFonts w:hint="eastAsia" w:ascii="黑体" w:hAnsi="黑体" w:eastAsia="黑体"/>
          <w:szCs w:val="21"/>
        </w:rPr>
        <w:t>四、申请材料</w:t>
      </w:r>
    </w:p>
    <w:tbl>
      <w:tblPr>
        <w:tblStyle w:val="6"/>
        <w:tblpPr w:leftFromText="180" w:rightFromText="180" w:vertAnchor="text" w:horzAnchor="page" w:tblpXSpec="center" w:tblpY="108"/>
        <w:tblOverlap w:val="never"/>
        <w:tblW w:w="5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
        <w:gridCol w:w="2764"/>
        <w:gridCol w:w="567"/>
        <w:gridCol w:w="284"/>
        <w:gridCol w:w="708"/>
        <w:gridCol w:w="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76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284"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8"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3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764"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8"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367" w:type="dxa"/>
            <w:vMerge w:val="restart"/>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764"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w:t>
            </w:r>
            <w:r>
              <w:rPr>
                <w:rFonts w:hint="eastAsia" w:ascii="宋体" w:hAnsi="宋体" w:cs="宋体"/>
                <w:sz w:val="15"/>
                <w:szCs w:val="15"/>
                <w:lang w:eastAsia="zh-CN"/>
              </w:rPr>
              <w:t>公司</w:t>
            </w:r>
            <w:r>
              <w:rPr>
                <w:rFonts w:hint="eastAsia" w:ascii="宋体" w:hAnsi="宋体" w:cs="宋体"/>
                <w:sz w:val="15"/>
                <w:szCs w:val="15"/>
              </w:rPr>
              <w:t>营业执照、统一社会信用代码证、法人身份证、授权委托书、委托人身份证等原件</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8"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367"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76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不动产权属证书（土地证和房产证或不动产权证）</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8"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367"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Merge w:val="restart"/>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76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国有建设用地使用权变更的材料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8"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367"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Merge w:val="continue"/>
            <w:vAlign w:val="center"/>
          </w:tcPr>
          <w:p>
            <w:pPr>
              <w:jc w:val="center"/>
              <w:rPr>
                <w:rFonts w:asciiTheme="minorEastAsia" w:hAnsiTheme="minorEastAsia" w:eastAsiaTheme="minorEastAsia" w:cstheme="minorEastAsia"/>
                <w:sz w:val="15"/>
                <w:szCs w:val="15"/>
              </w:rPr>
            </w:pPr>
          </w:p>
        </w:tc>
        <w:tc>
          <w:tcPr>
            <w:tcW w:w="4323" w:type="dxa"/>
            <w:gridSpan w:val="4"/>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国有建设用地使用权变更的材料，包括：</w:t>
            </w:r>
          </w:p>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（1）权利人姓名或者名称、身份证明类型或者</w:t>
            </w:r>
            <w:r>
              <w:rPr>
                <w:rFonts w:hint="eastAsia" w:asciiTheme="minorEastAsia" w:hAnsiTheme="minorEastAsia" w:eastAsiaTheme="minorEastAsia" w:cstheme="minorEastAsia"/>
                <w:sz w:val="15"/>
                <w:szCs w:val="15"/>
                <w:lang w:eastAsia="zh-CN"/>
              </w:rPr>
              <w:t>身份证号码</w:t>
            </w:r>
            <w:r>
              <w:rPr>
                <w:rFonts w:hint="eastAsia" w:asciiTheme="minorEastAsia" w:hAnsiTheme="minorEastAsia" w:eastAsiaTheme="minorEastAsia" w:cstheme="minorEastAsia"/>
                <w:sz w:val="15"/>
                <w:szCs w:val="15"/>
              </w:rPr>
              <w:t>发生变化的，提交能够证实其身份变更的材料； （2）土地面积、界址范围变更的，除应提交变更后的不动产权籍调查表、宗地图、宗地界址点坐标等不动产权籍调查成果外，还应提交：①以出让方式取得的，提交出让补充合同；②因自然灾害导致部分土地灭失的，提交证实土地灭失的材料；（3）土地用途变更的，提交国土资源主管部门出具的批准文件和土地出让合同补充协议。依法需要补交土地出让价款的，还应当提交缴清土地出让价款的凭证；（4）国有建设用地使用权的权利期限发生变化的，提交国土资源主管部门出具的批准文件、出让合同补充协议。依法需要补交土地出让价款的，还应当提交缴清土地出让价款的凭证；（5）同一权利人分割或者合并国有建设用地的，提交国土资源主管部门同意分割或合并的批准文件以及变更后的不动产权籍调查表、宗地图以及宗地界址点坐标等不动产权籍调查成果；（6）共有人共有性质变更的，提交共有性质变更合同书或生效法律文书。夫妻共有财产共有性质变更的，还应提交婚姻关系证明；</w:t>
            </w:r>
          </w:p>
        </w:tc>
        <w:tc>
          <w:tcPr>
            <w:tcW w:w="367"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276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完税凭证</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8"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367" w:type="dxa"/>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2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6</w:t>
            </w:r>
          </w:p>
        </w:tc>
        <w:tc>
          <w:tcPr>
            <w:tcW w:w="4690" w:type="dxa"/>
            <w:gridSpan w:val="5"/>
            <w:vAlign w:val="center"/>
          </w:tcPr>
          <w:p>
            <w:pPr>
              <w:jc w:val="left"/>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法律、行政法规以及《实施细则》规定的其他材料。</w:t>
            </w:r>
          </w:p>
        </w:tc>
      </w:tr>
    </w:tbl>
    <w:p>
      <w:pPr>
        <w:spacing w:line="260" w:lineRule="exact"/>
        <w:rPr>
          <w:rFonts w:ascii="黑体" w:hAnsi="黑体" w:eastAsia="黑体"/>
          <w:szCs w:val="21"/>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lang w:val="en-US" w:eastAsia="zh-CN"/>
        </w:rPr>
        <w:t>5</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2"/>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黑体" w:hAnsi="黑体" w:eastAsia="黑体"/>
          <w:szCs w:val="21"/>
        </w:rPr>
        <w:t xml:space="preserve">    </w:t>
      </w:r>
      <w:r>
        <w:rPr>
          <w:rFonts w:hint="eastAsia" w:asciiTheme="minorEastAsia" w:hAnsiTheme="minorEastAsia" w:eastAsiaTheme="minorEastAsia" w:cstheme="minorEastAsia"/>
          <w:szCs w:val="21"/>
        </w:rPr>
        <w:t>登记费：0元。</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收费依据《国家发展改革委、财政部关于不动产登记收费标准等有关问题的通知》（发改价格规〔2016﹞2559号、《财政部 国家发展改革委关于减免部分行政事业性收费有关政策的通知》财税〔2019﹞45号文件</w:t>
      </w:r>
      <w:r>
        <w:rPr>
          <w:rFonts w:hint="eastAsia" w:asciiTheme="minorEastAsia" w:hAnsiTheme="minorEastAsia" w:eastAsiaTheme="minorEastAsia" w:cstheme="minorEastAsia"/>
          <w:szCs w:val="21"/>
          <w:lang w:eastAsia="zh-CN"/>
        </w:rPr>
        <w:t>。</w:t>
      </w:r>
    </w:p>
    <w:p>
      <w:pPr>
        <w:pStyle w:val="9"/>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办理结果：颁发</w:t>
      </w:r>
      <w:r>
        <w:rPr>
          <w:rFonts w:hint="eastAsia" w:asciiTheme="minorEastAsia" w:hAnsiTheme="minorEastAsia" w:eastAsiaTheme="minorEastAsia" w:cstheme="minorEastAsia"/>
        </w:rPr>
        <w:t>不动产权证书</w:t>
      </w:r>
      <w:r>
        <w:rPr>
          <w:rFonts w:asciiTheme="minorEastAsia" w:hAnsiTheme="minorEastAsia" w:eastAsiaTheme="minorEastAsia" w:cstheme="minorEastAsia"/>
        </w:rPr>
        <w:t>。</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送达方式：到芒市政务服务中心</w:t>
      </w:r>
      <w:r>
        <w:rPr>
          <w:rFonts w:hint="eastAsia" w:asciiTheme="minorEastAsia" w:hAnsiTheme="minorEastAsia" w:eastAsiaTheme="minorEastAsia" w:cstheme="minorEastAsia"/>
          <w:lang w:eastAsia="zh-CN"/>
        </w:rPr>
        <w:t>二楼</w:t>
      </w:r>
      <w:r>
        <w:rPr>
          <w:rFonts w:asciiTheme="minorEastAsia" w:hAnsiTheme="minorEastAsia" w:eastAsiaTheme="minorEastAsia" w:cstheme="minorEastAsia"/>
        </w:rPr>
        <w:t>芒市不动产登记中心直接领取。</w:t>
      </w:r>
    </w:p>
    <w:p>
      <w:pPr>
        <w:spacing w:line="260" w:lineRule="exact"/>
        <w:ind w:firstLine="420" w:firstLineChars="200"/>
        <w:rPr>
          <w:rFonts w:ascii="黑体" w:hAnsi="黑体" w:eastAsia="黑体"/>
          <w:szCs w:val="21"/>
        </w:rPr>
      </w:pPr>
      <w:r>
        <w:rPr>
          <w:rFonts w:hint="eastAsia" w:ascii="黑体" w:hAnsi="黑体" w:eastAsia="黑体"/>
          <w:szCs w:val="21"/>
        </w:rPr>
        <w:t>八、咨询</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1.咨询方式</w:t>
      </w:r>
    </w:p>
    <w:p>
      <w:pPr>
        <w:ind w:firstLine="404" w:firstLineChars="200"/>
        <w:rPr>
          <w:rFonts w:ascii="宋体" w:hAnsi="宋体"/>
          <w:spacing w:val="-4"/>
          <w:szCs w:val="21"/>
        </w:rPr>
      </w:pPr>
      <w:r>
        <w:rPr>
          <w:rFonts w:hint="eastAsia" w:ascii="宋体" w:hAnsi="宋体"/>
          <w:spacing w:val="-4"/>
          <w:szCs w:val="21"/>
        </w:rPr>
        <w:t>（1）窗口咨询：芒市政务服务中心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ind w:firstLine="404" w:firstLineChars="200"/>
        <w:rPr>
          <w:rFonts w:hint="default" w:ascii="宋体" w:hAnsi="宋体" w:eastAsia="宋体"/>
          <w:spacing w:val="-4"/>
          <w:szCs w:val="21"/>
          <w:lang w:val="en-US" w:eastAsia="zh-CN"/>
        </w:rPr>
      </w:pPr>
      <w:r>
        <w:rPr>
          <w:rFonts w:hint="eastAsia" w:ascii="宋体" w:hAnsi="宋体"/>
          <w:spacing w:val="-4"/>
          <w:szCs w:val="21"/>
        </w:rPr>
        <w:t>（2）电话咨询：0692-</w:t>
      </w:r>
      <w:r>
        <w:rPr>
          <w:rFonts w:hint="eastAsia" w:ascii="宋体" w:hAnsi="宋体"/>
          <w:spacing w:val="-4"/>
          <w:szCs w:val="21"/>
          <w:lang w:val="en-US" w:eastAsia="zh-CN"/>
        </w:rPr>
        <w:t>2991728</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left="388"/>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4B733A5F"/>
    <w:multiLevelType w:val="multilevel"/>
    <w:tmpl w:val="4B733A5F"/>
    <w:lvl w:ilvl="0" w:tentative="0">
      <w:start w:val="1"/>
      <w:numFmt w:val="decimal"/>
      <w:pStyle w:val="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661A238D"/>
    <w:rsid w:val="00022552"/>
    <w:rsid w:val="000525A7"/>
    <w:rsid w:val="000730C3"/>
    <w:rsid w:val="000D1998"/>
    <w:rsid w:val="002E4796"/>
    <w:rsid w:val="004F04B0"/>
    <w:rsid w:val="00540566"/>
    <w:rsid w:val="005D55B1"/>
    <w:rsid w:val="005F43C3"/>
    <w:rsid w:val="008A4A3C"/>
    <w:rsid w:val="00947C44"/>
    <w:rsid w:val="009E1DF9"/>
    <w:rsid w:val="00A2140E"/>
    <w:rsid w:val="00B0140E"/>
    <w:rsid w:val="00BB584A"/>
    <w:rsid w:val="00C22F66"/>
    <w:rsid w:val="00C9345C"/>
    <w:rsid w:val="00CF076B"/>
    <w:rsid w:val="00DA2906"/>
    <w:rsid w:val="00EC7CC6"/>
    <w:rsid w:val="00F56CD1"/>
    <w:rsid w:val="00F601A4"/>
    <w:rsid w:val="04407132"/>
    <w:rsid w:val="051E30D6"/>
    <w:rsid w:val="07413A9B"/>
    <w:rsid w:val="07807418"/>
    <w:rsid w:val="088003AD"/>
    <w:rsid w:val="08C56F32"/>
    <w:rsid w:val="0B832689"/>
    <w:rsid w:val="145B3DB8"/>
    <w:rsid w:val="17064F93"/>
    <w:rsid w:val="19B22776"/>
    <w:rsid w:val="19C7118A"/>
    <w:rsid w:val="1C2553A2"/>
    <w:rsid w:val="1C6457EB"/>
    <w:rsid w:val="1C6A2D21"/>
    <w:rsid w:val="1CE86080"/>
    <w:rsid w:val="1DD901B8"/>
    <w:rsid w:val="216612D6"/>
    <w:rsid w:val="21680606"/>
    <w:rsid w:val="22827E15"/>
    <w:rsid w:val="242245D3"/>
    <w:rsid w:val="255667ED"/>
    <w:rsid w:val="272839C0"/>
    <w:rsid w:val="2B597DB2"/>
    <w:rsid w:val="31EE7226"/>
    <w:rsid w:val="33A1022C"/>
    <w:rsid w:val="342E76E9"/>
    <w:rsid w:val="35885ECA"/>
    <w:rsid w:val="368C4679"/>
    <w:rsid w:val="386114CE"/>
    <w:rsid w:val="3A195219"/>
    <w:rsid w:val="3AC66CB1"/>
    <w:rsid w:val="3B450899"/>
    <w:rsid w:val="3C202737"/>
    <w:rsid w:val="3C7B2762"/>
    <w:rsid w:val="3DBF59F1"/>
    <w:rsid w:val="3EF630D7"/>
    <w:rsid w:val="4360346E"/>
    <w:rsid w:val="451F0F87"/>
    <w:rsid w:val="4577445E"/>
    <w:rsid w:val="48013A40"/>
    <w:rsid w:val="484D3F1A"/>
    <w:rsid w:val="4FBC2B14"/>
    <w:rsid w:val="512D43AE"/>
    <w:rsid w:val="51EB71CB"/>
    <w:rsid w:val="57D9164A"/>
    <w:rsid w:val="5D5D1E2B"/>
    <w:rsid w:val="5DA50CB6"/>
    <w:rsid w:val="5ED809A0"/>
    <w:rsid w:val="5EF33E24"/>
    <w:rsid w:val="65356DA7"/>
    <w:rsid w:val="65A23C00"/>
    <w:rsid w:val="661A238D"/>
    <w:rsid w:val="69E87BF5"/>
    <w:rsid w:val="6B4E1C40"/>
    <w:rsid w:val="6B9278DF"/>
    <w:rsid w:val="6C275F83"/>
    <w:rsid w:val="720F3426"/>
    <w:rsid w:val="7239484D"/>
    <w:rsid w:val="741C7977"/>
    <w:rsid w:val="74C72DF3"/>
    <w:rsid w:val="75CB2AE1"/>
    <w:rsid w:val="76721A98"/>
    <w:rsid w:val="76E43157"/>
    <w:rsid w:val="772B13D3"/>
    <w:rsid w:val="78264FB2"/>
    <w:rsid w:val="79A4739F"/>
    <w:rsid w:val="7C712F08"/>
    <w:rsid w:val="7F28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bCs/>
      <w:kern w:val="44"/>
      <w:sz w:val="44"/>
      <w:szCs w:val="44"/>
      <w:lang w:val="zh-CN" w:eastAsia="zh-CN"/>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段"/>
    <w:link w:val="1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示例×："/>
    <w:basedOn w:val="1"/>
    <w:qFormat/>
    <w:uiPriority w:val="0"/>
    <w:pPr>
      <w:widowControl/>
      <w:numPr>
        <w:ilvl w:val="0"/>
        <w:numId w:val="1"/>
      </w:numPr>
    </w:pPr>
    <w:rPr>
      <w:rFonts w:ascii="宋体" w:hAnsi="Times New Roman"/>
      <w:kern w:val="0"/>
      <w:sz w:val="18"/>
      <w:szCs w:val="18"/>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 w:type="character" w:customStyle="1" w:styleId="12">
    <w:name w:val="标题 1 Char"/>
    <w:basedOn w:val="7"/>
    <w:link w:val="2"/>
    <w:qFormat/>
    <w:uiPriority w:val="0"/>
    <w:rPr>
      <w:b/>
      <w:bCs/>
      <w:kern w:val="44"/>
      <w:sz w:val="44"/>
      <w:szCs w:val="44"/>
      <w:lang w:val="zh-CN" w:eastAsia="zh-CN"/>
    </w:rPr>
  </w:style>
  <w:style w:type="character" w:customStyle="1" w:styleId="13">
    <w:name w:val="段 Char"/>
    <w:link w:val="8"/>
    <w:qFormat/>
    <w:uiPriority w:val="0"/>
    <w:rPr>
      <w:rFonts w:ascii="宋体" w:hAnsi="Times New Roman"/>
      <w:sz w:val="21"/>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1584</Words>
  <Characters>1654</Characters>
  <Lines>12</Lines>
  <Paragraphs>3</Paragraphs>
  <TotalTime>1</TotalTime>
  <ScaleCrop>false</ScaleCrop>
  <LinksUpToDate>false</LinksUpToDate>
  <CharactersWithSpaces>1662</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2025-09-15T08:49:35Z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0E4EE93546D541F4ADA0503B003CB9B1_13</vt:lpwstr>
  </property>
</Properties>
</file>