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rPr>
        <w:t xml:space="preserve">          </w:t>
      </w:r>
      <w:r>
        <w:rPr>
          <w:rFonts w:hint="eastAsia"/>
          <w:b/>
          <w:bCs/>
        </w:rPr>
        <w:t>地役权首次</w:t>
      </w:r>
      <w:r>
        <w:rPr>
          <w:b/>
          <w:bCs/>
        </w:rPr>
        <w:t>登记办事指南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地役权首次登记</w:t>
      </w:r>
      <w:r>
        <w:rPr>
          <w:sz w:val="28"/>
          <w:szCs w:val="28"/>
        </w:rPr>
        <w:t>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eastAsia="zh-CN"/>
        </w:rPr>
        <w:t>2020年3月</w:t>
      </w:r>
      <w:bookmarkStart w:id="0" w:name="_GoBack"/>
      <w:bookmarkEnd w:id="0"/>
      <w:r>
        <w:rPr>
          <w:rFonts w:hint="eastAsia"/>
          <w:sz w:val="24"/>
          <w:szCs w:val="24"/>
        </w:rPr>
        <w:t xml:space="preserve"> </w:t>
      </w:r>
      <w:r>
        <w:rPr>
          <w:rFonts w:hint="eastAsia"/>
          <w:sz w:val="24"/>
          <w:szCs w:val="24"/>
          <w:lang w:val="en-US" w:eastAsia="zh-CN"/>
        </w:rPr>
        <w:t>01</w:t>
      </w:r>
      <w:r>
        <w:rPr>
          <w:rFonts w:hint="eastAsia"/>
          <w:sz w:val="24"/>
          <w:szCs w:val="24"/>
        </w:rPr>
        <w:t>日发</w:t>
      </w:r>
    </w:p>
    <w:p>
      <w:pPr>
        <w:rPr>
          <w:b/>
          <w:bCs/>
        </w:rPr>
      </w:pPr>
    </w:p>
    <w:p>
      <w:pPr>
        <w:rPr>
          <w:b/>
          <w:bCs/>
        </w:rPr>
      </w:pPr>
    </w:p>
    <w:p>
      <w:pPr>
        <w:rPr>
          <w:b/>
          <w:bCs/>
        </w:rPr>
      </w:pPr>
    </w:p>
    <w:p>
      <w:pPr>
        <w:ind w:firstLine="420" w:firstLineChars="200"/>
        <w:rPr>
          <w:rFonts w:ascii="黑体" w:hAnsi="黑体" w:eastAsia="黑体" w:cs="黑体"/>
        </w:rPr>
      </w:pPr>
      <w:r>
        <w:rPr>
          <w:rFonts w:hint="eastAsia" w:ascii="黑体" w:hAnsi="黑体" w:eastAsia="黑体" w:cs="黑体"/>
        </w:rPr>
        <w:t>一、受理范围</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1.需役地或者供役地权利人姓名或者名称、身份证明类型或者</w:t>
      </w:r>
      <w:r>
        <w:rPr>
          <w:rFonts w:hint="eastAsia" w:asciiTheme="minorEastAsia" w:hAnsiTheme="minorEastAsia" w:eastAsiaTheme="minorEastAsia" w:cstheme="minorEastAsia"/>
          <w:lang w:eastAsia="zh-CN"/>
        </w:rPr>
        <w:t>身份证号码</w:t>
      </w:r>
      <w:r>
        <w:rPr>
          <w:rFonts w:hint="eastAsia" w:asciiTheme="minorEastAsia" w:hAnsiTheme="minorEastAsia" w:eastAsiaTheme="minorEastAsia" w:cstheme="minorEastAsia"/>
        </w:rPr>
        <w:t>发生变化的；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2.共有性质变更的；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3.需役地或者供役地自然状况发生变化；</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4.地役权内容变更的；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二、登记条件</w:t>
      </w:r>
    </w:p>
    <w:p>
      <w:pPr>
        <w:spacing w:line="260" w:lineRule="exact"/>
        <w:ind w:firstLine="422" w:firstLineChars="200"/>
        <w:rPr>
          <w:b/>
          <w:szCs w:val="21"/>
        </w:rPr>
      </w:pPr>
      <w:r>
        <w:rPr>
          <w:rFonts w:hint="eastAsia"/>
          <w:b/>
          <w:szCs w:val="21"/>
        </w:rPr>
        <w:t>（一）予以登记的条件：</w:t>
      </w:r>
    </w:p>
    <w:p>
      <w:pPr>
        <w:pStyle w:val="7"/>
      </w:pPr>
      <w:r>
        <w:t>地役权变更登记的申请主体应当为需役地权利人和供役地权利人。因共有人的姓名、名称发生变化的，可以由姓名、名称发生变化的权利人申请；因不动产自然状况变化申请变更登记的，可以由共有人一人或多人申请</w:t>
      </w:r>
      <w:r>
        <w:rPr>
          <w:rFonts w:hint="eastAsia"/>
        </w:rPr>
        <w:t>。</w:t>
      </w:r>
    </w:p>
    <w:p>
      <w:pPr>
        <w:spacing w:line="260" w:lineRule="exact"/>
        <w:ind w:firstLine="422" w:firstLineChars="200"/>
        <w:rPr>
          <w:b/>
          <w:szCs w:val="21"/>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w:t>
      </w:r>
      <w:r>
        <w:rPr>
          <w:rFonts w:hint="eastAsia" w:asciiTheme="minorEastAsia" w:hAnsiTheme="minorEastAsia" w:eastAsiaTheme="minorEastAsia" w:cstheme="minorEastAsia"/>
          <w:bCs/>
          <w:szCs w:val="21"/>
          <w:lang w:eastAsia="zh-CN"/>
        </w:rPr>
        <w:t>委托</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受理地点：芒市政务服务中心</w:t>
      </w:r>
      <w:r>
        <w:rPr>
          <w:rFonts w:hint="eastAsia" w:ascii="宋体" w:hAnsi="宋体"/>
          <w:spacing w:val="-4"/>
          <w:szCs w:val="21"/>
          <w:lang w:eastAsia="zh-CN"/>
        </w:rPr>
        <w:t>二楼</w:t>
      </w:r>
      <w:r>
        <w:rPr>
          <w:rFonts w:hint="eastAsia" w:ascii="宋体" w:hAnsi="宋体"/>
          <w:spacing w:val="-4"/>
          <w:szCs w:val="21"/>
        </w:rPr>
        <w:t>芒市不动产登记中心窗口。</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5617" w:tblpY="144"/>
        <w:tblOverlap w:val="never"/>
        <w:tblW w:w="5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551"/>
        <w:gridCol w:w="567"/>
        <w:gridCol w:w="284"/>
        <w:gridCol w:w="709"/>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551"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284"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24"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551"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不动产登记申请书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restart"/>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复印件应选用A4纸张，同时加盖公章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551"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申请人身份证明</w:t>
            </w:r>
            <w:r>
              <w:rPr>
                <w:rFonts w:hint="eastAsia" w:asciiTheme="minorEastAsia" w:hAnsiTheme="minorEastAsia" w:eastAsiaTheme="minorEastAsia" w:cstheme="minorEastAsia"/>
                <w:sz w:val="15"/>
                <w:szCs w:val="15"/>
              </w:rPr>
              <w:t>（</w:t>
            </w:r>
            <w:r>
              <w:rPr>
                <w:rFonts w:hint="eastAsia" w:ascii="宋体" w:hAnsi="宋体" w:cs="宋体"/>
                <w:sz w:val="15"/>
                <w:szCs w:val="15"/>
              </w:rPr>
              <w:t>身份证、结婚证或离婚证或户口簿、</w:t>
            </w:r>
            <w:r>
              <w:rPr>
                <w:rFonts w:hint="eastAsia" w:ascii="宋体" w:hAnsi="宋体" w:cs="宋体"/>
                <w:sz w:val="15"/>
                <w:szCs w:val="15"/>
                <w:lang w:eastAsia="zh-CN"/>
              </w:rPr>
              <w:t>公司</w:t>
            </w:r>
            <w:r>
              <w:rPr>
                <w:rFonts w:hint="eastAsia" w:ascii="宋体" w:hAnsi="宋体" w:cs="宋体"/>
                <w:sz w:val="15"/>
                <w:szCs w:val="15"/>
              </w:rPr>
              <w:t>营业执照、统一社会信用代码证、法人身份证、授权委托书、委托人身份证等原件</w:t>
            </w:r>
            <w:r>
              <w:rPr>
                <w:rFonts w:hint="eastAsia" w:asciiTheme="minorEastAsia" w:hAnsiTheme="minorEastAsia" w:eastAsiaTheme="minorEastAsia" w:cstheme="minorEastAsia"/>
                <w:sz w:val="15"/>
                <w:szCs w:val="15"/>
              </w:rPr>
              <w:t>）</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551"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不动产登记证明</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551"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变更的材料，包括： （1）权利人姓名或者名称、身份证明类型或者</w:t>
            </w:r>
            <w:r>
              <w:rPr>
                <w:rFonts w:hint="eastAsia" w:asciiTheme="minorEastAsia" w:hAnsiTheme="minorEastAsia" w:eastAsiaTheme="minorEastAsia" w:cstheme="minorEastAsia"/>
                <w:sz w:val="15"/>
                <w:szCs w:val="15"/>
                <w:lang w:eastAsia="zh-CN"/>
              </w:rPr>
              <w:t>身份证号码</w:t>
            </w:r>
            <w:r>
              <w:rPr>
                <w:rFonts w:hint="eastAsia" w:asciiTheme="minorEastAsia" w:hAnsiTheme="minorEastAsia" w:eastAsiaTheme="minorEastAsia" w:cstheme="minorEastAsia"/>
                <w:sz w:val="15"/>
                <w:szCs w:val="15"/>
              </w:rPr>
              <w:t>发生变化的，提交能够证实其身份变更的材料； （2）需役地或者供役地的面积发生变化的，提交有批准权的人民政府或其主管部门的批准文件以及变更后的权籍调查表、宗地图和宗地界址坐标等不动产权籍调查成果；（3）共有性质变更的，提交共有性质变更协议；（4）地役权内容发生变化的，提交地役权内容变更的协议。</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c>
          <w:tcPr>
            <w:tcW w:w="2551" w:type="dxa"/>
            <w:vAlign w:val="center"/>
          </w:tcPr>
          <w:p>
            <w:pPr>
              <w:jc w:val="left"/>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法律、行政法规以及《实施细则》规定的其他材料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bl>
    <w:p>
      <w:pPr>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lang w:val="en-US" w:eastAsia="zh-CN"/>
        </w:rPr>
        <w:t>5</w:t>
      </w:r>
      <w:r>
        <w:rPr>
          <w:rFonts w:asciiTheme="minorEastAsia" w:hAnsiTheme="minorEastAsia" w:eastAsiaTheme="minorEastAsia" w:cstheme="minorEastAsia"/>
        </w:rPr>
        <w:t>个工作日</w:t>
      </w:r>
      <w:r>
        <w:rPr>
          <w:rFonts w:hint="eastAsia" w:asciiTheme="minorEastAsia" w:hAnsiTheme="minorEastAsia" w:eastAsiaTheme="minorEastAsia" w:cstheme="minorEastAsia"/>
        </w:rPr>
        <w:t>，补件时限不计算在内。</w:t>
      </w:r>
    </w:p>
    <w:p>
      <w:pPr>
        <w:rPr>
          <w:rFonts w:asciiTheme="minorEastAsia" w:hAnsiTheme="minorEastAsia" w:eastAsiaTheme="minorEastAsia" w:cstheme="minorEastAsia"/>
        </w:rPr>
      </w:pPr>
      <w:r>
        <w:rPr>
          <w:rFonts w:asciiTheme="minorEastAsia" w:hAnsiTheme="minorEastAsia" w:eastAsiaTheme="minorEastAsia" w:cstheme="minorEastAsia"/>
        </w:rPr>
        <w:t>（不含批量件）。</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30个工作日，补件时限不计算在内。</w:t>
      </w:r>
    </w:p>
    <w:p>
      <w:pPr>
        <w:numPr>
          <w:ilvl w:val="0"/>
          <w:numId w:val="2"/>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黑体" w:hAnsi="黑体" w:eastAsia="黑体"/>
          <w:szCs w:val="21"/>
        </w:rPr>
        <w:t xml:space="preserve">    </w:t>
      </w:r>
      <w:r>
        <w:rPr>
          <w:rFonts w:hint="eastAsia" w:asciiTheme="minorEastAsia" w:hAnsiTheme="minorEastAsia" w:eastAsiaTheme="minorEastAsia" w:cstheme="minorEastAsia"/>
          <w:szCs w:val="21"/>
        </w:rPr>
        <w:t>登记费：0元。</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收费依据《国家发展改革委、财政部关于不动产登记收费标准等有关问题的通知》（发改价格规〔2016﹞2559号、《财政部 国家发展改革委关于减免部分行政事业性收费有关政策的通知》财税〔2019﹞45号文件</w:t>
      </w:r>
      <w:r>
        <w:rPr>
          <w:rFonts w:hint="eastAsia" w:asciiTheme="minorEastAsia" w:hAnsiTheme="minorEastAsia" w:eastAsiaTheme="minorEastAsia" w:cstheme="minorEastAsia"/>
          <w:lang w:eastAsia="zh-CN"/>
        </w:rPr>
        <w:t>。</w:t>
      </w:r>
    </w:p>
    <w:p>
      <w:pPr>
        <w:pStyle w:val="8"/>
        <w:numPr>
          <w:ilvl w:val="0"/>
          <w:numId w:val="0"/>
        </w:numPr>
        <w:adjustRightInd w:val="0"/>
        <w:snapToGrid w:val="0"/>
        <w:spacing w:line="260" w:lineRule="exact"/>
        <w:ind w:firstLine="411" w:firstLineChars="196"/>
        <w:jc w:val="left"/>
        <w:rPr>
          <w:rFonts w:ascii="黑体" w:hAnsi="黑体" w:eastAsia="黑体"/>
          <w:kern w:val="2"/>
          <w:sz w:val="21"/>
          <w:szCs w:val="21"/>
        </w:rPr>
      </w:pPr>
      <w:r>
        <w:rPr>
          <w:rFonts w:hint="eastAsia" w:ascii="黑体" w:hAnsi="黑体" w:eastAsia="黑体"/>
          <w:kern w:val="2"/>
          <w:sz w:val="21"/>
          <w:szCs w:val="21"/>
        </w:rPr>
        <w:t>七、登记决定及送达方式</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办理结果：颁发</w:t>
      </w:r>
      <w:r>
        <w:rPr>
          <w:rFonts w:hint="eastAsia" w:asciiTheme="minorEastAsia" w:hAnsiTheme="minorEastAsia" w:eastAsiaTheme="minorEastAsia" w:cstheme="minorEastAsia"/>
        </w:rPr>
        <w:t>不动产权证书</w:t>
      </w:r>
      <w:r>
        <w:rPr>
          <w:rFonts w:asciiTheme="minorEastAsia" w:hAnsiTheme="minorEastAsia" w:eastAsiaTheme="minorEastAsia" w:cstheme="minorEastAsia"/>
        </w:rPr>
        <w:t>。</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送达方式：到德宏州芒市政务服务中心</w:t>
      </w:r>
      <w:r>
        <w:rPr>
          <w:rFonts w:hint="eastAsia" w:asciiTheme="minorEastAsia" w:hAnsiTheme="minorEastAsia" w:eastAsiaTheme="minorEastAsia" w:cstheme="minorEastAsia"/>
          <w:lang w:eastAsia="zh-CN"/>
        </w:rPr>
        <w:t>二楼</w:t>
      </w:r>
      <w:r>
        <w:rPr>
          <w:rFonts w:asciiTheme="minorEastAsia" w:hAnsiTheme="minorEastAsia" w:eastAsiaTheme="minorEastAsia" w:cstheme="minorEastAsia"/>
        </w:rPr>
        <w:t>芒市不</w:t>
      </w:r>
    </w:p>
    <w:p>
      <w:pPr>
        <w:rPr>
          <w:rFonts w:asciiTheme="minorEastAsia" w:hAnsiTheme="minorEastAsia" w:eastAsiaTheme="minorEastAsia" w:cstheme="minorEastAsia"/>
        </w:rPr>
      </w:pPr>
      <w:r>
        <w:rPr>
          <w:rFonts w:asciiTheme="minorEastAsia" w:hAnsiTheme="minorEastAsia" w:eastAsiaTheme="minorEastAsia" w:cstheme="minorEastAsia"/>
        </w:rPr>
        <w:t>动产登记中心直接领取。</w:t>
      </w:r>
    </w:p>
    <w:p>
      <w:pPr>
        <w:spacing w:line="260" w:lineRule="exact"/>
        <w:ind w:firstLine="420" w:firstLineChars="200"/>
        <w:rPr>
          <w:rFonts w:ascii="黑体" w:hAnsi="黑体" w:eastAsia="黑体"/>
          <w:szCs w:val="21"/>
        </w:rPr>
      </w:pPr>
      <w:r>
        <w:rPr>
          <w:rFonts w:hint="eastAsia" w:ascii="黑体" w:hAnsi="黑体" w:eastAsia="黑体"/>
          <w:szCs w:val="21"/>
        </w:rPr>
        <w:t>八、咨询</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1.咨询方式</w:t>
      </w:r>
    </w:p>
    <w:p>
      <w:pPr>
        <w:ind w:firstLine="404" w:firstLineChars="200"/>
        <w:rPr>
          <w:rFonts w:ascii="宋体" w:hAnsi="宋体"/>
          <w:spacing w:val="-4"/>
          <w:szCs w:val="21"/>
        </w:rPr>
      </w:pPr>
      <w:r>
        <w:rPr>
          <w:rFonts w:hint="eastAsia" w:ascii="宋体" w:hAnsi="宋体"/>
          <w:spacing w:val="-4"/>
          <w:szCs w:val="21"/>
        </w:rPr>
        <w:t>（1）窗口咨询：德宏州芒市政务服务中心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numPr>
          <w:ilvl w:val="0"/>
          <w:numId w:val="3"/>
        </w:numPr>
        <w:rPr>
          <w:rFonts w:hint="default" w:ascii="宋体" w:hAnsi="宋体"/>
          <w:spacing w:val="-4"/>
          <w:szCs w:val="21"/>
          <w:lang w:val="en-US"/>
        </w:rPr>
      </w:pPr>
      <w:r>
        <w:rPr>
          <w:rFonts w:hint="eastAsia" w:ascii="宋体" w:hAnsi="宋体"/>
          <w:spacing w:val="-4"/>
          <w:szCs w:val="21"/>
        </w:rPr>
        <w:t>电话咨询：0692-</w:t>
      </w:r>
      <w:r>
        <w:rPr>
          <w:rFonts w:hint="eastAsia" w:ascii="宋体" w:hAnsi="宋体"/>
          <w:spacing w:val="-4"/>
          <w:szCs w:val="21"/>
          <w:lang w:val="en-US" w:eastAsia="zh-CN"/>
        </w:rPr>
        <w:t>2991728</w:t>
      </w:r>
    </w:p>
    <w:p>
      <w:pPr>
        <w:adjustRightInd w:val="0"/>
        <w:snapToGrid w:val="0"/>
        <w:spacing w:line="260" w:lineRule="exact"/>
        <w:ind w:firstLine="420" w:firstLineChars="200"/>
        <w:jc w:val="left"/>
        <w:rPr>
          <w:rFonts w:asciiTheme="minorEastAsia" w:hAnsiTheme="minorEastAsia" w:eastAsiaTheme="minorEastAsia" w:cstheme="minorEastAsia"/>
          <w:bCs/>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ind w:left="388"/>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
    <w:nsid w:val="56FBC5B2"/>
    <w:multiLevelType w:val="singleLevel"/>
    <w:tmpl w:val="56FBC5B2"/>
    <w:lvl w:ilvl="0" w:tentative="0">
      <w:start w:val="2"/>
      <w:numFmt w:val="decimal"/>
      <w:suff w:val="nothing"/>
      <w:lvlText w:val="（%1）"/>
      <w:lvlJc w:val="left"/>
      <w:pPr>
        <w:ind w:left="388"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661A238D"/>
    <w:rsid w:val="00036495"/>
    <w:rsid w:val="00225209"/>
    <w:rsid w:val="00235E3E"/>
    <w:rsid w:val="00332046"/>
    <w:rsid w:val="00356FDD"/>
    <w:rsid w:val="003C345C"/>
    <w:rsid w:val="0047411F"/>
    <w:rsid w:val="005C5C90"/>
    <w:rsid w:val="0087318C"/>
    <w:rsid w:val="00911AE9"/>
    <w:rsid w:val="00AE2479"/>
    <w:rsid w:val="00AE7618"/>
    <w:rsid w:val="00B1309D"/>
    <w:rsid w:val="00BE5D18"/>
    <w:rsid w:val="00D417E5"/>
    <w:rsid w:val="00E47812"/>
    <w:rsid w:val="00E87B38"/>
    <w:rsid w:val="00ED39A1"/>
    <w:rsid w:val="00F54B30"/>
    <w:rsid w:val="00F90E8D"/>
    <w:rsid w:val="00F92A2A"/>
    <w:rsid w:val="04407132"/>
    <w:rsid w:val="051E30D6"/>
    <w:rsid w:val="07807418"/>
    <w:rsid w:val="088003AD"/>
    <w:rsid w:val="0B832689"/>
    <w:rsid w:val="0C460851"/>
    <w:rsid w:val="0DEF3758"/>
    <w:rsid w:val="13237708"/>
    <w:rsid w:val="145B3DB8"/>
    <w:rsid w:val="17064F93"/>
    <w:rsid w:val="19C7118A"/>
    <w:rsid w:val="1C2553A2"/>
    <w:rsid w:val="1C6457EB"/>
    <w:rsid w:val="1C6A2D21"/>
    <w:rsid w:val="1CE86080"/>
    <w:rsid w:val="1DD901B8"/>
    <w:rsid w:val="214427EC"/>
    <w:rsid w:val="216612D6"/>
    <w:rsid w:val="21680606"/>
    <w:rsid w:val="242245D3"/>
    <w:rsid w:val="255667ED"/>
    <w:rsid w:val="278F236B"/>
    <w:rsid w:val="2B597DB2"/>
    <w:rsid w:val="31EE7226"/>
    <w:rsid w:val="33A1022C"/>
    <w:rsid w:val="35F05AC9"/>
    <w:rsid w:val="368C4679"/>
    <w:rsid w:val="3A195219"/>
    <w:rsid w:val="3AC66CB1"/>
    <w:rsid w:val="3B450899"/>
    <w:rsid w:val="3C202737"/>
    <w:rsid w:val="3C7B2762"/>
    <w:rsid w:val="3DBF59F1"/>
    <w:rsid w:val="3EF630D7"/>
    <w:rsid w:val="4360346E"/>
    <w:rsid w:val="4423453C"/>
    <w:rsid w:val="44D02D66"/>
    <w:rsid w:val="4577445E"/>
    <w:rsid w:val="48013A40"/>
    <w:rsid w:val="483E1EF3"/>
    <w:rsid w:val="484D3F1A"/>
    <w:rsid w:val="4FBC2B14"/>
    <w:rsid w:val="4FD55CB2"/>
    <w:rsid w:val="512D43AE"/>
    <w:rsid w:val="574457C3"/>
    <w:rsid w:val="57D9164A"/>
    <w:rsid w:val="5D5D1E2B"/>
    <w:rsid w:val="5DA50CB6"/>
    <w:rsid w:val="5EF33E24"/>
    <w:rsid w:val="65356DA7"/>
    <w:rsid w:val="65A23C00"/>
    <w:rsid w:val="661A238D"/>
    <w:rsid w:val="6B9278DF"/>
    <w:rsid w:val="6C275F83"/>
    <w:rsid w:val="6F60156B"/>
    <w:rsid w:val="720F3426"/>
    <w:rsid w:val="7239484D"/>
    <w:rsid w:val="741C7977"/>
    <w:rsid w:val="74C72DF3"/>
    <w:rsid w:val="75CB2AE1"/>
    <w:rsid w:val="772B13D3"/>
    <w:rsid w:val="78264FB2"/>
    <w:rsid w:val="79A4739F"/>
    <w:rsid w:val="7F28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link w:val="1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uiPriority w:val="0"/>
    <w:rPr>
      <w:kern w:val="2"/>
      <w:sz w:val="18"/>
      <w:szCs w:val="18"/>
    </w:rPr>
  </w:style>
  <w:style w:type="character" w:customStyle="1" w:styleId="11">
    <w:name w:val="段 Char"/>
    <w:link w:val="7"/>
    <w:uiPriority w:val="0"/>
    <w:rPr>
      <w:rFonts w:ascii="宋体" w:hAnsi="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225</Words>
  <Characters>1286</Characters>
  <Lines>10</Lines>
  <Paragraphs>3</Paragraphs>
  <TotalTime>0</TotalTime>
  <ScaleCrop>false</ScaleCrop>
  <LinksUpToDate>false</LinksUpToDate>
  <CharactersWithSpaces>1508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2025-09-15T08:48:00Z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CAF56BDC170E41978A55F1A72BB10014_13</vt:lpwstr>
  </property>
</Properties>
</file>