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rPr>
          <w:rFonts w:hint="default" w:ascii="Times New Roman" w:hAnsi="Times New Roman" w:eastAsia="方正小标宋_GBK" w:cs="Times New Roman"/>
          <w:b w:val="0"/>
          <w:bCs w:val="0"/>
          <w:i w:val="0"/>
          <w:iCs w:val="0"/>
          <w:caps w:val="0"/>
          <w:color w:val="000000"/>
          <w:spacing w:val="0"/>
          <w:sz w:val="44"/>
          <w:szCs w:val="44"/>
          <w:bdr w:val="none" w:color="auto" w:sz="0" w:space="0"/>
        </w:rPr>
      </w:pPr>
      <w:bookmarkStart w:id="0" w:name="_GoBack"/>
      <w:r>
        <w:rPr>
          <w:rFonts w:hint="default" w:ascii="Times New Roman" w:hAnsi="Times New Roman" w:eastAsia="方正小标宋_GBK" w:cs="Times New Roman"/>
          <w:b w:val="0"/>
          <w:bCs w:val="0"/>
          <w:i w:val="0"/>
          <w:iCs w:val="0"/>
          <w:caps w:val="0"/>
          <w:color w:val="000000"/>
          <w:spacing w:val="0"/>
          <w:sz w:val="44"/>
          <w:szCs w:val="44"/>
          <w:bdr w:val="none" w:color="auto" w:sz="0" w:space="0"/>
        </w:rPr>
        <w:t>《芒市中心城区及遮放等</w:t>
      </w:r>
      <w:r>
        <w:rPr>
          <w:rFonts w:hint="default" w:ascii="Times New Roman" w:hAnsi="Times New Roman" w:eastAsia="方正小标宋_GBK" w:cs="Times New Roman"/>
          <w:b w:val="0"/>
          <w:bCs w:val="0"/>
          <w:i w:val="0"/>
          <w:iCs w:val="0"/>
          <w:caps w:val="0"/>
          <w:color w:val="000000"/>
          <w:spacing w:val="0"/>
          <w:sz w:val="44"/>
          <w:szCs w:val="44"/>
          <w:bdr w:val="none" w:color="auto" w:sz="0" w:space="0"/>
        </w:rPr>
        <w:t>3个镇中心镇区土地定级与基准地价测算成果（草案》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rPr>
          <w:rFonts w:hint="default" w:ascii="Times New Roman" w:hAnsi="Times New Roman" w:eastAsia="方正小标宋_GBK" w:cs="Times New Roman"/>
          <w:b w:val="0"/>
          <w:bCs w:val="0"/>
          <w:i w:val="0"/>
          <w:iCs w:val="0"/>
          <w:caps w:val="0"/>
          <w:color w:val="000000"/>
          <w:spacing w:val="0"/>
          <w:sz w:val="44"/>
          <w:szCs w:val="44"/>
        </w:rPr>
      </w:pPr>
      <w:r>
        <w:rPr>
          <w:rFonts w:hint="default" w:ascii="Times New Roman" w:hAnsi="Times New Roman" w:eastAsia="方正小标宋_GBK" w:cs="Times New Roman"/>
          <w:b w:val="0"/>
          <w:bCs w:val="0"/>
          <w:i w:val="0"/>
          <w:iCs w:val="0"/>
          <w:caps w:val="0"/>
          <w:color w:val="000000"/>
          <w:spacing w:val="0"/>
          <w:sz w:val="44"/>
          <w:szCs w:val="44"/>
          <w:bdr w:val="none" w:color="auto" w:sz="0" w:space="0"/>
        </w:rPr>
        <w:t>听证会听证报告</w:t>
      </w:r>
    </w:p>
    <w:bookmarkEnd w:id="0"/>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rPr>
          <w:rFonts w:hint="default" w:ascii="Times New Roman" w:hAnsi="Times New Roman" w:cs="Times New Roman" w:eastAsiaTheme="minorEastAsia"/>
          <w:b w:val="0"/>
          <w:bCs w:val="0"/>
          <w:i w:val="0"/>
          <w:iCs w:val="0"/>
          <w:caps w:val="0"/>
          <w:color w:val="000000"/>
          <w:spacing w:val="0"/>
          <w:sz w:val="24"/>
          <w:szCs w:val="24"/>
          <w:bdr w:val="none" w:color="auto" w:sz="0" w:space="0"/>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rPr>
          <w:rFonts w:hint="default" w:ascii="Times New Roman" w:hAnsi="Times New Roman" w:eastAsia="方正仿宋_GBK" w:cs="Times New Roman"/>
          <w:b w:val="0"/>
          <w:bCs w:val="0"/>
          <w:i w:val="0"/>
          <w:iCs w:val="0"/>
          <w:caps w:val="0"/>
          <w:color w:val="000000"/>
          <w:spacing w:val="0"/>
          <w:sz w:val="32"/>
          <w:szCs w:val="32"/>
        </w:rPr>
      </w:pPr>
      <w:r>
        <w:rPr>
          <w:rFonts w:hint="default" w:ascii="Times New Roman" w:hAnsi="Times New Roman" w:eastAsia="方正仿宋_GBK" w:cs="Times New Roman"/>
          <w:b w:val="0"/>
          <w:bCs w:val="0"/>
          <w:i w:val="0"/>
          <w:iCs w:val="0"/>
          <w:caps w:val="0"/>
          <w:color w:val="000000"/>
          <w:spacing w:val="0"/>
          <w:sz w:val="32"/>
          <w:szCs w:val="32"/>
          <w:bdr w:val="none" w:color="auto" w:sz="0" w:space="0"/>
        </w:rPr>
        <w:t>为了推行政府重大决策听证制度，增加自然资源管理工作的透明度和参与度，提高自然资源管理措施的科学性和民主性，根据《自然资源听证规定》（中华人民共和国国土资源部令第22号）的相关要求，芒市自然资源局于2025年8月29日（星期五）15:00在芒市自然资源局二楼会议室举行了《芒市中心城区及遮放等3个镇中心镇区土地定级与基准地价测算成果（草案》听证会，听取社会各方面的意见和建议，听证会情况如下：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rPr>
          <w:rFonts w:hint="default" w:ascii="Times New Roman" w:hAnsi="Times New Roman" w:eastAsia="方正黑体_GBK" w:cs="Times New Roman"/>
          <w:b w:val="0"/>
          <w:bCs w:val="0"/>
          <w:i w:val="0"/>
          <w:iCs w:val="0"/>
          <w:caps w:val="0"/>
          <w:color w:val="000000"/>
          <w:spacing w:val="0"/>
          <w:sz w:val="32"/>
          <w:szCs w:val="32"/>
        </w:rPr>
      </w:pPr>
      <w:r>
        <w:rPr>
          <w:rFonts w:hint="default" w:ascii="Times New Roman" w:hAnsi="Times New Roman" w:eastAsia="方正黑体_GBK" w:cs="Times New Roman"/>
          <w:b w:val="0"/>
          <w:bCs w:val="0"/>
          <w:i w:val="0"/>
          <w:iCs w:val="0"/>
          <w:caps w:val="0"/>
          <w:color w:val="000000"/>
          <w:spacing w:val="0"/>
          <w:sz w:val="32"/>
          <w:szCs w:val="32"/>
          <w:bdr w:val="none" w:color="auto" w:sz="0" w:space="0"/>
        </w:rPr>
        <w:t>一、</w:t>
      </w:r>
      <w:r>
        <w:rPr>
          <w:rStyle w:val="9"/>
          <w:rFonts w:hint="default" w:ascii="Times New Roman" w:hAnsi="Times New Roman" w:eastAsia="方正黑体_GBK" w:cs="Times New Roman"/>
          <w:b w:val="0"/>
          <w:bCs w:val="0"/>
          <w:i w:val="0"/>
          <w:iCs w:val="0"/>
          <w:caps w:val="0"/>
          <w:color w:val="000000"/>
          <w:spacing w:val="0"/>
          <w:sz w:val="32"/>
          <w:szCs w:val="32"/>
          <w:bdr w:val="none" w:color="auto" w:sz="0" w:space="0"/>
        </w:rPr>
        <w:t>听证事由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baseline"/>
        <w:rPr>
          <w:rFonts w:hint="default" w:ascii="Times New Roman" w:hAnsi="Times New Roman" w:eastAsia="方正仿宋_GBK" w:cs="Times New Roman"/>
          <w:b w:val="0"/>
          <w:bCs w:val="0"/>
          <w:i w:val="0"/>
          <w:iCs w:val="0"/>
          <w:caps w:val="0"/>
          <w:color w:val="000000"/>
          <w:spacing w:val="0"/>
          <w:sz w:val="32"/>
          <w:szCs w:val="32"/>
        </w:rPr>
      </w:pPr>
      <w:r>
        <w:rPr>
          <w:rFonts w:hint="default" w:ascii="Times New Roman" w:hAnsi="Times New Roman" w:eastAsia="方正仿宋_GBK" w:cs="Times New Roman"/>
          <w:b w:val="0"/>
          <w:bCs w:val="0"/>
          <w:i w:val="0"/>
          <w:iCs w:val="0"/>
          <w:caps w:val="0"/>
          <w:color w:val="000000"/>
          <w:spacing w:val="0"/>
          <w:sz w:val="32"/>
          <w:szCs w:val="32"/>
          <w:bdr w:val="none" w:color="auto" w:sz="0" w:space="0"/>
          <w:vertAlign w:val="baseline"/>
        </w:rPr>
        <w:t>按照《自然资源部办公厅关于加强城镇建设用地基准地价管理的通知》（自然资办发〔2024〕45号）以及《城镇土地分等定级规程》（GB/T 18507-2014）等文件相关要求，基准地价更新频率不得低于每三年一次，每隔六年应进行一次全面更新。芒市上轮基准地价于2021年10月20日公布并实施，距今已接近4年，为适应当前经济形势，建立健全政府公示地价体系，保持基准地价的现势性，经请示市人民政府同意，于2025年3月全面启动芒市中心城区及遮放等3个镇中心镇区土地定级与基准地价测算工作，经基础资料收集、外业调查、内业测算和广泛意见征询等工作形成了《芒市中心城区及遮放等3个镇中心镇区土地定级与基准地价测算成果（草案）》。为在芒市中心城区及遮放等3个镇中心镇区土地定级与基准地价测算工作中充分发扬民主，反映民意，集中民智，增加重大事项决策透明度和公众参与度，根据《自然资源听证规定》《云南省重大行政决策程序规定》等规定，我局组织召开了《芒市中心城区及遮放等3个镇中心镇区土地定级与基准地价测算成果（草案）》听证会，听取社会各方面的意见和建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rPr>
          <w:rFonts w:hint="default" w:ascii="Times New Roman" w:hAnsi="Times New Roman" w:eastAsia="方正黑体_GBK" w:cs="Times New Roman"/>
          <w:b w:val="0"/>
          <w:bCs w:val="0"/>
          <w:i w:val="0"/>
          <w:iCs w:val="0"/>
          <w:caps w:val="0"/>
          <w:color w:val="000000"/>
          <w:spacing w:val="0"/>
          <w:sz w:val="32"/>
          <w:szCs w:val="32"/>
        </w:rPr>
      </w:pPr>
      <w:r>
        <w:rPr>
          <w:rFonts w:hint="default" w:ascii="Times New Roman" w:hAnsi="Times New Roman" w:eastAsia="方正黑体_GBK" w:cs="Times New Roman"/>
          <w:b w:val="0"/>
          <w:bCs w:val="0"/>
          <w:i w:val="0"/>
          <w:iCs w:val="0"/>
          <w:caps w:val="0"/>
          <w:color w:val="000000"/>
          <w:spacing w:val="0"/>
          <w:sz w:val="32"/>
          <w:szCs w:val="32"/>
        </w:rPr>
        <w:t>二、听证会举行情况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rPr>
          <w:rFonts w:hint="default" w:ascii="Times New Roman" w:hAnsi="Times New Roman" w:eastAsia="方正楷体_GBK" w:cs="Times New Roman"/>
          <w:b w:val="0"/>
          <w:bCs w:val="0"/>
          <w:i w:val="0"/>
          <w:iCs w:val="0"/>
          <w:caps w:val="0"/>
          <w:color w:val="000000"/>
          <w:spacing w:val="0"/>
          <w:sz w:val="32"/>
          <w:szCs w:val="32"/>
        </w:rPr>
      </w:pPr>
      <w:r>
        <w:rPr>
          <w:rFonts w:hint="default" w:ascii="Times New Roman" w:hAnsi="Times New Roman" w:eastAsia="方正楷体_GBK" w:cs="Times New Roman"/>
          <w:b w:val="0"/>
          <w:bCs w:val="0"/>
          <w:i w:val="0"/>
          <w:iCs w:val="0"/>
          <w:caps w:val="0"/>
          <w:color w:val="000000"/>
          <w:spacing w:val="0"/>
          <w:sz w:val="32"/>
          <w:szCs w:val="32"/>
          <w:bdr w:val="none" w:color="auto" w:sz="0" w:space="0"/>
        </w:rPr>
        <w:t>（一）听证准备情况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rPr>
          <w:rFonts w:hint="default" w:ascii="Times New Roman" w:hAnsi="Times New Roman" w:eastAsia="方正仿宋_GBK" w:cs="Times New Roman"/>
          <w:b w:val="0"/>
          <w:bCs w:val="0"/>
          <w:i w:val="0"/>
          <w:iCs w:val="0"/>
          <w:caps w:val="0"/>
          <w:color w:val="000000"/>
          <w:spacing w:val="0"/>
          <w:sz w:val="32"/>
          <w:szCs w:val="32"/>
        </w:rPr>
      </w:pPr>
      <w:r>
        <w:rPr>
          <w:rFonts w:hint="default" w:ascii="Times New Roman" w:hAnsi="Times New Roman" w:eastAsia="方正仿宋_GBK" w:cs="Times New Roman"/>
          <w:b w:val="0"/>
          <w:bCs w:val="0"/>
          <w:i w:val="0"/>
          <w:iCs w:val="0"/>
          <w:caps w:val="0"/>
          <w:color w:val="000000"/>
          <w:spacing w:val="0"/>
          <w:sz w:val="32"/>
          <w:szCs w:val="32"/>
          <w:bdr w:val="none" w:color="auto" w:sz="0" w:space="0"/>
        </w:rPr>
        <w:t>2025年7月31日，按规定在芒市人民政府网上发布了关于举行《芒市中心城区及遮放等3个镇中心镇区土地定级与基准地价测算成果（草案）》听证会的公告第（1号），公布了听证事项、听证会举行时间和地点、听证代表构成、听证代表及旁听人员产生办法等相关事项。根据报名听证申请情况，县自然资源局邀请了听证代表18人，指定了听证主持人1人、听证决策人1人、听证监察人2人、技术单位陈述人1人、听证记录员1人。2025年8月14日，芒市发布了关于举行《芒市中心城区及遮放等3个镇中心镇区土地定级与基准地价测算成果（草案）》听证会的公告第（2号），公布了听证会时间和地点，听证主持人、听证代表、决策发言人、听证监察人及听证陈述人员名单等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rPr>
          <w:rFonts w:hint="default" w:ascii="Times New Roman" w:hAnsi="Times New Roman" w:eastAsia="方正楷体_GBK" w:cs="Times New Roman"/>
          <w:b w:val="0"/>
          <w:bCs w:val="0"/>
          <w:i w:val="0"/>
          <w:iCs w:val="0"/>
          <w:caps w:val="0"/>
          <w:color w:val="000000"/>
          <w:spacing w:val="0"/>
          <w:sz w:val="32"/>
          <w:szCs w:val="32"/>
        </w:rPr>
      </w:pPr>
      <w:r>
        <w:rPr>
          <w:rFonts w:hint="default" w:ascii="Times New Roman" w:hAnsi="Times New Roman" w:eastAsia="方正楷体_GBK" w:cs="Times New Roman"/>
          <w:b w:val="0"/>
          <w:bCs w:val="0"/>
          <w:i w:val="0"/>
          <w:iCs w:val="0"/>
          <w:caps w:val="0"/>
          <w:color w:val="000000"/>
          <w:spacing w:val="0"/>
          <w:sz w:val="32"/>
          <w:szCs w:val="32"/>
        </w:rPr>
        <w:t>（二）听证会的召开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rPr>
          <w:rFonts w:hint="default" w:ascii="Times New Roman" w:hAnsi="Times New Roman" w:eastAsia="方正仿宋_GBK" w:cs="Times New Roman"/>
          <w:b w:val="0"/>
          <w:bCs w:val="0"/>
          <w:i w:val="0"/>
          <w:iCs w:val="0"/>
          <w:caps w:val="0"/>
          <w:color w:val="000000"/>
          <w:spacing w:val="0"/>
          <w:sz w:val="32"/>
          <w:szCs w:val="32"/>
        </w:rPr>
      </w:pPr>
      <w:r>
        <w:rPr>
          <w:rFonts w:hint="default" w:ascii="Times New Roman" w:hAnsi="Times New Roman" w:eastAsia="方正仿宋_GBK" w:cs="Times New Roman"/>
          <w:b w:val="0"/>
          <w:bCs w:val="0"/>
          <w:i w:val="0"/>
          <w:iCs w:val="0"/>
          <w:caps w:val="0"/>
          <w:color w:val="000000"/>
          <w:spacing w:val="0"/>
          <w:sz w:val="32"/>
          <w:szCs w:val="32"/>
          <w:bdr w:val="none" w:color="auto" w:sz="0" w:space="0"/>
        </w:rPr>
        <w:t>2025年8月29日（星期五）15:00在芒市自然资源局二楼会议室举行《芒市中心城区及遮放等3个镇中心镇区土地定级与基准地价测算成果（草案）》听证会，本次听证会参会人员共25人（听证主持人1人，决策发言人1人，听证监察人2人，技术陈述人1人，听证代表18人，听证记录员2人），听证会由芒市自然资源局党组成员、副局长杨汉新主持，决策发言人由芒市自然资源局开发利用和行政审批股股长杨兴杰同志担任；听证监察人由芒市纪委派驻市人大常委会机关纪检组组长谢英杰同志和芒市人民政府督查室副主任杨宏同志担任；听证记录员由芒市自然资源局开发利用和行政审批股副股长邵维英同志和芒市自然资源局开发利用和行政审批股工作人员杨坚同志担任；由云南优化房地产土地资产评估有限公司杨金福同志作为技术单位陈述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rPr>
          <w:rFonts w:hint="default" w:ascii="Times New Roman" w:hAnsi="Times New Roman" w:eastAsia="方正仿宋_GBK" w:cs="Times New Roman"/>
          <w:b w:val="0"/>
          <w:bCs w:val="0"/>
          <w:i w:val="0"/>
          <w:iCs w:val="0"/>
          <w:caps w:val="0"/>
          <w:color w:val="000000"/>
          <w:spacing w:val="0"/>
          <w:sz w:val="32"/>
          <w:szCs w:val="32"/>
        </w:rPr>
      </w:pPr>
      <w:r>
        <w:rPr>
          <w:rFonts w:hint="default" w:ascii="Times New Roman" w:hAnsi="Times New Roman" w:eastAsia="方正仿宋_GBK" w:cs="Times New Roman"/>
          <w:b w:val="0"/>
          <w:bCs w:val="0"/>
          <w:i w:val="0"/>
          <w:iCs w:val="0"/>
          <w:caps w:val="0"/>
          <w:color w:val="000000"/>
          <w:spacing w:val="0"/>
          <w:sz w:val="32"/>
          <w:szCs w:val="32"/>
          <w:bdr w:val="none" w:color="auto" w:sz="0" w:space="0"/>
        </w:rPr>
        <w:t>参加今天听证会的听证代表应有：芒市财政局党组成员、副局长吴宝龙、芒市税务局税务二股科员马云辉、芒市农业农村局农村经济管理站干部施立聪、芒市林业和草原局资源股郭兆平、芒市人力资源和社会保障局社保业务经办股副股长王燕宏、芒市民政局区划地名股工作人员杨福斌、芒市交通运输局地方公路管理段高级工程师熊兴磊、芒市住房和城乡建设局蔡成月、芒市投资促进局投资促进事务中心主任杨德磊、芒市产业园区管理委员会产业发展中心工作人员项岩建保、德宏宝程商贸有限公司董事长、市政协委员李灵全、风平镇人民政府副镇长陶安丛、遮放镇人民政府副镇长梁纯洁、勐焕街道自然资源所所长郑定能、芒海镇自然资源所所长杨敏、芒市镇自然资源所所长安云光、勐戛镇自然资源所所长余平华，芒市土地收购和储备中心主任康定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rPr>
          <w:rFonts w:hint="default" w:ascii="Times New Roman" w:hAnsi="Times New Roman" w:eastAsia="方正仿宋_GBK" w:cs="Times New Roman"/>
          <w:b w:val="0"/>
          <w:bCs w:val="0"/>
          <w:i w:val="0"/>
          <w:iCs w:val="0"/>
          <w:caps w:val="0"/>
          <w:color w:val="000000"/>
          <w:spacing w:val="0"/>
          <w:sz w:val="32"/>
          <w:szCs w:val="32"/>
        </w:rPr>
      </w:pPr>
      <w:r>
        <w:rPr>
          <w:rFonts w:hint="default" w:ascii="Times New Roman" w:hAnsi="Times New Roman" w:eastAsia="方正仿宋_GBK" w:cs="Times New Roman"/>
          <w:b w:val="0"/>
          <w:bCs w:val="0"/>
          <w:i w:val="0"/>
          <w:iCs w:val="0"/>
          <w:caps w:val="0"/>
          <w:color w:val="000000"/>
          <w:spacing w:val="0"/>
          <w:sz w:val="32"/>
          <w:szCs w:val="32"/>
          <w:bdr w:val="none" w:color="auto" w:sz="0" w:space="0"/>
        </w:rPr>
        <w:t>本次听证会参加人员共</w:t>
      </w:r>
      <w:r>
        <w:rPr>
          <w:rFonts w:hint="default" w:ascii="Times New Roman" w:hAnsi="Times New Roman" w:eastAsia="方正仿宋_GBK" w:cs="Times New Roman"/>
          <w:b w:val="0"/>
          <w:bCs w:val="0"/>
          <w:i w:val="0"/>
          <w:iCs w:val="0"/>
          <w:caps w:val="0"/>
          <w:color w:val="000000"/>
          <w:spacing w:val="0"/>
          <w:sz w:val="32"/>
          <w:szCs w:val="32"/>
          <w:u w:val="single"/>
          <w:bdr w:val="none" w:color="auto" w:sz="0" w:space="0"/>
        </w:rPr>
        <w:t>25</w:t>
      </w:r>
      <w:r>
        <w:rPr>
          <w:rFonts w:hint="default" w:ascii="Times New Roman" w:hAnsi="Times New Roman" w:eastAsia="方正仿宋_GBK" w:cs="Times New Roman"/>
          <w:b w:val="0"/>
          <w:bCs w:val="0"/>
          <w:i w:val="0"/>
          <w:iCs w:val="0"/>
          <w:caps w:val="0"/>
          <w:color w:val="000000"/>
          <w:spacing w:val="0"/>
          <w:sz w:val="32"/>
          <w:szCs w:val="32"/>
          <w:bdr w:val="none" w:color="auto" w:sz="0" w:space="0"/>
        </w:rPr>
        <w:t>人，其中听证代表18人。听证代表实到17人，1人请假，超过三分之二，达到听证人数要求。经现场监察，此次听证会程序符合重大决策听证制度的有关规定要求。听证会按照下列议程进行：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rPr>
          <w:rFonts w:hint="default" w:ascii="Times New Roman" w:hAnsi="Times New Roman" w:eastAsia="方正仿宋_GBK" w:cs="Times New Roman"/>
          <w:b w:val="0"/>
          <w:bCs w:val="0"/>
          <w:i w:val="0"/>
          <w:iCs w:val="0"/>
          <w:caps w:val="0"/>
          <w:color w:val="000000"/>
          <w:spacing w:val="0"/>
          <w:sz w:val="32"/>
          <w:szCs w:val="32"/>
        </w:rPr>
      </w:pPr>
      <w:r>
        <w:rPr>
          <w:rFonts w:hint="default" w:ascii="Times New Roman" w:hAnsi="Times New Roman" w:eastAsia="方正仿宋_GBK" w:cs="Times New Roman"/>
          <w:b w:val="0"/>
          <w:bCs w:val="0"/>
          <w:i w:val="0"/>
          <w:iCs w:val="0"/>
          <w:caps w:val="0"/>
          <w:color w:val="000000"/>
          <w:spacing w:val="0"/>
          <w:sz w:val="32"/>
          <w:szCs w:val="32"/>
          <w:bdr w:val="none" w:color="auto" w:sz="0" w:space="0"/>
        </w:rPr>
        <w:t>1.听证监察</w:t>
      </w:r>
      <w:r>
        <w:rPr>
          <w:rFonts w:hint="eastAsia" w:ascii="Times New Roman" w:hAnsi="Times New Roman" w:eastAsia="方正仿宋_GBK" w:cs="Times New Roman"/>
          <w:b w:val="0"/>
          <w:bCs w:val="0"/>
          <w:i w:val="0"/>
          <w:iCs w:val="0"/>
          <w:caps w:val="0"/>
          <w:color w:val="000000"/>
          <w:spacing w:val="0"/>
          <w:sz w:val="32"/>
          <w:szCs w:val="32"/>
          <w:bdr w:val="none" w:color="auto" w:sz="0" w:space="0"/>
          <w:lang w:eastAsia="zh-CN"/>
        </w:rPr>
        <w:t>人员</w:t>
      </w:r>
      <w:r>
        <w:rPr>
          <w:rFonts w:hint="default" w:ascii="Times New Roman" w:hAnsi="Times New Roman" w:eastAsia="方正仿宋_GBK" w:cs="Times New Roman"/>
          <w:b w:val="0"/>
          <w:bCs w:val="0"/>
          <w:i w:val="0"/>
          <w:iCs w:val="0"/>
          <w:caps w:val="0"/>
          <w:color w:val="000000"/>
          <w:spacing w:val="0"/>
          <w:sz w:val="32"/>
          <w:szCs w:val="32"/>
          <w:bdr w:val="none" w:color="auto" w:sz="0" w:space="0"/>
        </w:rPr>
        <w:t>宣读听证会纪律和注意事项；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rPr>
          <w:rFonts w:hint="default" w:ascii="Times New Roman" w:hAnsi="Times New Roman" w:eastAsia="方正仿宋_GBK" w:cs="Times New Roman"/>
          <w:b w:val="0"/>
          <w:bCs w:val="0"/>
          <w:i w:val="0"/>
          <w:iCs w:val="0"/>
          <w:caps w:val="0"/>
          <w:color w:val="000000"/>
          <w:spacing w:val="0"/>
          <w:sz w:val="32"/>
          <w:szCs w:val="32"/>
        </w:rPr>
      </w:pPr>
      <w:r>
        <w:rPr>
          <w:rFonts w:hint="default" w:ascii="Times New Roman" w:hAnsi="Times New Roman" w:eastAsia="方正仿宋_GBK" w:cs="Times New Roman"/>
          <w:b w:val="0"/>
          <w:bCs w:val="0"/>
          <w:i w:val="0"/>
          <w:iCs w:val="0"/>
          <w:caps w:val="0"/>
          <w:color w:val="000000"/>
          <w:spacing w:val="0"/>
          <w:sz w:val="32"/>
          <w:szCs w:val="32"/>
          <w:bdr w:val="none" w:color="auto" w:sz="0" w:space="0"/>
        </w:rPr>
        <w:t>2.技术单位陈述人汇报《芒市中心城区及遮放等3个镇中心镇区土地定级与基准地价测算成果（草案）》；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rPr>
          <w:rFonts w:hint="default" w:ascii="Times New Roman" w:hAnsi="Times New Roman" w:eastAsia="方正仿宋_GBK" w:cs="Times New Roman"/>
          <w:b w:val="0"/>
          <w:bCs w:val="0"/>
          <w:i w:val="0"/>
          <w:iCs w:val="0"/>
          <w:caps w:val="0"/>
          <w:color w:val="000000"/>
          <w:spacing w:val="0"/>
          <w:sz w:val="32"/>
          <w:szCs w:val="32"/>
        </w:rPr>
      </w:pPr>
      <w:r>
        <w:rPr>
          <w:rFonts w:hint="default" w:ascii="Times New Roman" w:hAnsi="Times New Roman" w:eastAsia="方正仿宋_GBK" w:cs="Times New Roman"/>
          <w:b w:val="0"/>
          <w:bCs w:val="0"/>
          <w:i w:val="0"/>
          <w:iCs w:val="0"/>
          <w:caps w:val="0"/>
          <w:color w:val="000000"/>
          <w:spacing w:val="0"/>
          <w:sz w:val="32"/>
          <w:szCs w:val="32"/>
          <w:bdr w:val="none" w:color="auto" w:sz="0" w:space="0"/>
        </w:rPr>
        <w:t>3.听证代表对《芒市中心城区及遮放等3个镇中心镇区土地定级与基准地价测算成果（草案）》发表意见和提问（每位代表发言时间不超过5分钟），听证主持人根据实际情况让听证人或编制单位回答听证代表的提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rPr>
          <w:rFonts w:hint="default" w:ascii="Times New Roman" w:hAnsi="Times New Roman" w:eastAsia="方正仿宋_GBK" w:cs="Times New Roman"/>
          <w:b w:val="0"/>
          <w:bCs w:val="0"/>
          <w:i w:val="0"/>
          <w:iCs w:val="0"/>
          <w:caps w:val="0"/>
          <w:color w:val="000000"/>
          <w:spacing w:val="0"/>
          <w:sz w:val="32"/>
          <w:szCs w:val="32"/>
        </w:rPr>
      </w:pPr>
      <w:r>
        <w:rPr>
          <w:rFonts w:hint="default" w:ascii="Times New Roman" w:hAnsi="Times New Roman" w:eastAsia="方正仿宋_GBK" w:cs="Times New Roman"/>
          <w:b w:val="0"/>
          <w:bCs w:val="0"/>
          <w:i w:val="0"/>
          <w:iCs w:val="0"/>
          <w:caps w:val="0"/>
          <w:color w:val="000000"/>
          <w:spacing w:val="0"/>
          <w:sz w:val="32"/>
          <w:szCs w:val="32"/>
          <w:bdr w:val="none" w:color="auto" w:sz="0" w:space="0"/>
        </w:rPr>
        <w:t>4.听证监察人发表监察意见；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rPr>
          <w:rFonts w:hint="default" w:ascii="Times New Roman" w:hAnsi="Times New Roman" w:eastAsia="方正仿宋_GBK" w:cs="Times New Roman"/>
          <w:b w:val="0"/>
          <w:bCs w:val="0"/>
          <w:i w:val="0"/>
          <w:iCs w:val="0"/>
          <w:caps w:val="0"/>
          <w:color w:val="000000"/>
          <w:spacing w:val="0"/>
          <w:sz w:val="32"/>
          <w:szCs w:val="32"/>
        </w:rPr>
      </w:pPr>
      <w:r>
        <w:rPr>
          <w:rFonts w:hint="default" w:ascii="Times New Roman" w:hAnsi="Times New Roman" w:eastAsia="方正仿宋_GBK" w:cs="Times New Roman"/>
          <w:b w:val="0"/>
          <w:bCs w:val="0"/>
          <w:i w:val="0"/>
          <w:iCs w:val="0"/>
          <w:caps w:val="0"/>
          <w:color w:val="000000"/>
          <w:spacing w:val="0"/>
          <w:sz w:val="32"/>
          <w:szCs w:val="32"/>
          <w:bdr w:val="none" w:color="auto" w:sz="0" w:space="0"/>
        </w:rPr>
        <w:t>5.听证主持人进行听证会的总结发言；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rPr>
          <w:rFonts w:hint="default" w:ascii="Times New Roman" w:hAnsi="Times New Roman" w:eastAsia="方正仿宋_GBK" w:cs="Times New Roman"/>
          <w:b w:val="0"/>
          <w:bCs w:val="0"/>
          <w:i w:val="0"/>
          <w:iCs w:val="0"/>
          <w:caps w:val="0"/>
          <w:color w:val="000000"/>
          <w:spacing w:val="0"/>
          <w:sz w:val="32"/>
          <w:szCs w:val="32"/>
        </w:rPr>
      </w:pPr>
      <w:r>
        <w:rPr>
          <w:rFonts w:hint="default" w:ascii="Times New Roman" w:hAnsi="Times New Roman" w:eastAsia="方正仿宋_GBK" w:cs="Times New Roman"/>
          <w:b w:val="0"/>
          <w:bCs w:val="0"/>
          <w:i w:val="0"/>
          <w:iCs w:val="0"/>
          <w:caps w:val="0"/>
          <w:color w:val="000000"/>
          <w:spacing w:val="0"/>
          <w:sz w:val="32"/>
          <w:szCs w:val="32"/>
          <w:bdr w:val="none" w:color="auto" w:sz="0" w:space="0"/>
        </w:rPr>
        <w:t>6.听证代表审阅、核对听证笔录并签字确认。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rPr>
          <w:rFonts w:hint="default" w:ascii="Times New Roman" w:hAnsi="Times New Roman" w:eastAsia="方正仿宋_GBK" w:cs="Times New Roman"/>
          <w:b w:val="0"/>
          <w:bCs w:val="0"/>
          <w:i w:val="0"/>
          <w:iCs w:val="0"/>
          <w:caps w:val="0"/>
          <w:color w:val="000000"/>
          <w:spacing w:val="0"/>
          <w:sz w:val="32"/>
          <w:szCs w:val="32"/>
        </w:rPr>
      </w:pPr>
      <w:r>
        <w:rPr>
          <w:rFonts w:hint="default" w:ascii="Times New Roman" w:hAnsi="Times New Roman" w:eastAsia="方正仿宋_GBK" w:cs="Times New Roman"/>
          <w:b w:val="0"/>
          <w:bCs w:val="0"/>
          <w:i w:val="0"/>
          <w:iCs w:val="0"/>
          <w:caps w:val="0"/>
          <w:color w:val="000000"/>
          <w:spacing w:val="0"/>
          <w:sz w:val="32"/>
          <w:szCs w:val="32"/>
          <w:bdr w:val="none" w:color="auto" w:sz="0" w:space="0"/>
        </w:rPr>
        <w:t>听证会严格按照听证议程进行，材料准备充分，操作规范，现场程序符合相关规定和要求。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rPr>
          <w:rFonts w:hint="default" w:ascii="Times New Roman" w:hAnsi="Times New Roman" w:eastAsia="方正黑体_GBK" w:cs="Times New Roman"/>
          <w:b w:val="0"/>
          <w:bCs w:val="0"/>
          <w:i w:val="0"/>
          <w:iCs w:val="0"/>
          <w:caps w:val="0"/>
          <w:color w:val="000000"/>
          <w:spacing w:val="0"/>
          <w:sz w:val="32"/>
          <w:szCs w:val="32"/>
        </w:rPr>
      </w:pPr>
      <w:r>
        <w:rPr>
          <w:rFonts w:hint="default" w:ascii="Times New Roman" w:hAnsi="Times New Roman" w:eastAsia="方正黑体_GBK" w:cs="Times New Roman"/>
          <w:b w:val="0"/>
          <w:bCs w:val="0"/>
          <w:i w:val="0"/>
          <w:iCs w:val="0"/>
          <w:caps w:val="0"/>
          <w:color w:val="000000"/>
          <w:spacing w:val="0"/>
          <w:sz w:val="32"/>
          <w:szCs w:val="32"/>
        </w:rPr>
        <w:t>三、听证代表提出的主要意见和建议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rPr>
          <w:rFonts w:hint="default" w:ascii="Times New Roman" w:hAnsi="Times New Roman" w:eastAsia="方正楷体_GBK" w:cs="Times New Roman"/>
          <w:b w:val="0"/>
          <w:bCs w:val="0"/>
          <w:i w:val="0"/>
          <w:iCs w:val="0"/>
          <w:caps w:val="0"/>
          <w:color w:val="000000"/>
          <w:spacing w:val="0"/>
          <w:sz w:val="32"/>
          <w:szCs w:val="32"/>
        </w:rPr>
      </w:pPr>
      <w:r>
        <w:rPr>
          <w:rFonts w:hint="default" w:ascii="Times New Roman" w:hAnsi="Times New Roman" w:eastAsia="方正楷体_GBK" w:cs="Times New Roman"/>
          <w:b w:val="0"/>
          <w:bCs w:val="0"/>
          <w:i w:val="0"/>
          <w:iCs w:val="0"/>
          <w:caps w:val="0"/>
          <w:color w:val="000000"/>
          <w:spacing w:val="0"/>
          <w:sz w:val="32"/>
          <w:szCs w:val="32"/>
        </w:rPr>
        <w:t>（一）听证代表提出主要意见及建议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rPr>
          <w:rFonts w:hint="default" w:ascii="Times New Roman" w:hAnsi="Times New Roman" w:eastAsia="方正仿宋_GBK" w:cs="Times New Roman"/>
          <w:b w:val="0"/>
          <w:bCs w:val="0"/>
          <w:i w:val="0"/>
          <w:iCs w:val="0"/>
          <w:caps w:val="0"/>
          <w:color w:val="000000"/>
          <w:spacing w:val="0"/>
          <w:sz w:val="32"/>
          <w:szCs w:val="32"/>
        </w:rPr>
      </w:pPr>
      <w:r>
        <w:rPr>
          <w:rFonts w:hint="default" w:ascii="Times New Roman" w:hAnsi="Times New Roman" w:eastAsia="方正仿宋_GBK" w:cs="Times New Roman"/>
          <w:b w:val="0"/>
          <w:bCs w:val="0"/>
          <w:i w:val="0"/>
          <w:iCs w:val="0"/>
          <w:caps w:val="0"/>
          <w:color w:val="000000"/>
          <w:spacing w:val="0"/>
          <w:sz w:val="32"/>
          <w:szCs w:val="32"/>
          <w:bdr w:val="none" w:color="auto" w:sz="0" w:space="0"/>
        </w:rPr>
        <w:t>此次听证会上，到会的听证代表踊跃发言：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rPr>
          <w:rFonts w:hint="default" w:ascii="Times New Roman" w:hAnsi="Times New Roman" w:eastAsia="方正仿宋_GBK" w:cs="Times New Roman"/>
          <w:b w:val="0"/>
          <w:bCs w:val="0"/>
          <w:i w:val="0"/>
          <w:iCs w:val="0"/>
          <w:caps w:val="0"/>
          <w:color w:val="000000"/>
          <w:spacing w:val="0"/>
          <w:sz w:val="32"/>
          <w:szCs w:val="32"/>
        </w:rPr>
      </w:pPr>
      <w:r>
        <w:rPr>
          <w:rFonts w:hint="default" w:ascii="Times New Roman" w:hAnsi="Times New Roman" w:eastAsia="方正仿宋_GBK" w:cs="Times New Roman"/>
          <w:b w:val="0"/>
          <w:bCs w:val="0"/>
          <w:i w:val="0"/>
          <w:iCs w:val="0"/>
          <w:caps w:val="0"/>
          <w:color w:val="000000"/>
          <w:spacing w:val="0"/>
          <w:sz w:val="32"/>
          <w:szCs w:val="32"/>
          <w:bdr w:val="none" w:color="auto" w:sz="0" w:space="0"/>
        </w:rPr>
        <w:t>1.风平镇人民政府副镇长陶安丛提出：建议划定范围再精细，建议专程到风平镇进行研究划定；芒市产业园区划定需与风平镇进行沟通。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rPr>
          <w:rFonts w:hint="default" w:ascii="Times New Roman" w:hAnsi="Times New Roman" w:eastAsia="方正仿宋_GBK" w:cs="Times New Roman"/>
          <w:b w:val="0"/>
          <w:bCs w:val="0"/>
          <w:i w:val="0"/>
          <w:iCs w:val="0"/>
          <w:caps w:val="0"/>
          <w:color w:val="000000"/>
          <w:spacing w:val="0"/>
          <w:sz w:val="32"/>
          <w:szCs w:val="32"/>
        </w:rPr>
      </w:pPr>
      <w:r>
        <w:rPr>
          <w:rFonts w:hint="default" w:ascii="Times New Roman" w:hAnsi="Times New Roman" w:eastAsia="方正仿宋_GBK" w:cs="Times New Roman"/>
          <w:b w:val="0"/>
          <w:bCs w:val="0"/>
          <w:i w:val="0"/>
          <w:iCs w:val="0"/>
          <w:caps w:val="0"/>
          <w:color w:val="000000"/>
          <w:spacing w:val="0"/>
          <w:sz w:val="32"/>
          <w:szCs w:val="32"/>
          <w:bdr w:val="none" w:color="auto" w:sz="0" w:space="0"/>
        </w:rPr>
        <w:t>2.勐焕街道自然资源所所长郑定能提出：建议中心城区规模一类区调整到金孔雀大街。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rPr>
          <w:rFonts w:hint="default" w:ascii="Times New Roman" w:hAnsi="Times New Roman" w:eastAsia="方正仿宋_GBK" w:cs="Times New Roman"/>
          <w:b w:val="0"/>
          <w:bCs w:val="0"/>
          <w:i w:val="0"/>
          <w:iCs w:val="0"/>
          <w:caps w:val="0"/>
          <w:color w:val="000000"/>
          <w:spacing w:val="0"/>
          <w:sz w:val="32"/>
          <w:szCs w:val="32"/>
        </w:rPr>
      </w:pPr>
      <w:r>
        <w:rPr>
          <w:rFonts w:hint="default" w:ascii="Times New Roman" w:hAnsi="Times New Roman" w:eastAsia="方正仿宋_GBK" w:cs="Times New Roman"/>
          <w:b w:val="0"/>
          <w:bCs w:val="0"/>
          <w:i w:val="0"/>
          <w:iCs w:val="0"/>
          <w:caps w:val="0"/>
          <w:color w:val="000000"/>
          <w:spacing w:val="0"/>
          <w:sz w:val="32"/>
          <w:szCs w:val="32"/>
          <w:bdr w:val="none" w:color="auto" w:sz="0" w:space="0"/>
        </w:rPr>
        <w:t>3.芒市土地收购和储备中心主任康定青提出，建议进一步优化中心城区商业服务用地、居住用地的级别和区域范围，比如：将傣族小镇周围、西二环以西100米范围调整为三级。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rPr>
          <w:rFonts w:hint="default" w:ascii="Times New Roman" w:hAnsi="Times New Roman" w:eastAsia="方正仿宋_GBK" w:cs="Times New Roman"/>
          <w:b w:val="0"/>
          <w:bCs w:val="0"/>
          <w:i w:val="0"/>
          <w:iCs w:val="0"/>
          <w:caps w:val="0"/>
          <w:color w:val="000000"/>
          <w:spacing w:val="0"/>
          <w:sz w:val="32"/>
          <w:szCs w:val="32"/>
        </w:rPr>
      </w:pPr>
      <w:r>
        <w:rPr>
          <w:rFonts w:hint="default" w:ascii="Times New Roman" w:hAnsi="Times New Roman" w:eastAsia="方正仿宋_GBK" w:cs="Times New Roman"/>
          <w:b w:val="0"/>
          <w:bCs w:val="0"/>
          <w:i w:val="0"/>
          <w:iCs w:val="0"/>
          <w:caps w:val="0"/>
          <w:color w:val="000000"/>
          <w:spacing w:val="0"/>
          <w:sz w:val="32"/>
          <w:szCs w:val="32"/>
          <w:bdr w:val="none" w:color="auto" w:sz="0" w:space="0"/>
        </w:rPr>
        <w:t>其余14位听证代表均同意《芒市中心城区及遮放等3个镇中心镇区土地定级与基准地价测算成果（草案）》成果，无相关修改意见。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rPr>
          <w:rFonts w:hint="default" w:ascii="Times New Roman" w:hAnsi="Times New Roman" w:eastAsia="方正楷体_GBK" w:cs="Times New Roman"/>
          <w:b w:val="0"/>
          <w:bCs w:val="0"/>
          <w:i w:val="0"/>
          <w:iCs w:val="0"/>
          <w:caps w:val="0"/>
          <w:color w:val="000000"/>
          <w:spacing w:val="0"/>
          <w:sz w:val="32"/>
          <w:szCs w:val="32"/>
        </w:rPr>
      </w:pPr>
      <w:r>
        <w:rPr>
          <w:rFonts w:hint="default" w:ascii="Times New Roman" w:hAnsi="Times New Roman" w:eastAsia="方正楷体_GBK" w:cs="Times New Roman"/>
          <w:b w:val="0"/>
          <w:bCs w:val="0"/>
          <w:i w:val="0"/>
          <w:iCs w:val="0"/>
          <w:caps w:val="0"/>
          <w:color w:val="000000"/>
          <w:spacing w:val="0"/>
          <w:sz w:val="32"/>
          <w:szCs w:val="32"/>
        </w:rPr>
        <w:t>（二）听证意见处理情况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rPr>
          <w:rFonts w:hint="default" w:ascii="Times New Roman" w:hAnsi="Times New Roman" w:eastAsia="方正仿宋_GBK" w:cs="Times New Roman"/>
          <w:b w:val="0"/>
          <w:bCs w:val="0"/>
          <w:i w:val="0"/>
          <w:iCs w:val="0"/>
          <w:caps w:val="0"/>
          <w:color w:val="000000"/>
          <w:spacing w:val="0"/>
          <w:sz w:val="32"/>
          <w:szCs w:val="32"/>
        </w:rPr>
      </w:pPr>
      <w:r>
        <w:rPr>
          <w:rFonts w:hint="default" w:ascii="Times New Roman" w:hAnsi="Times New Roman" w:eastAsia="方正仿宋_GBK" w:cs="Times New Roman"/>
          <w:b w:val="0"/>
          <w:bCs w:val="0"/>
          <w:i w:val="0"/>
          <w:iCs w:val="0"/>
          <w:caps w:val="0"/>
          <w:color w:val="000000"/>
          <w:spacing w:val="0"/>
          <w:sz w:val="32"/>
          <w:szCs w:val="32"/>
          <w:bdr w:val="none" w:color="auto" w:sz="0" w:space="0"/>
        </w:rPr>
        <w:t>1.此意见部分采纳，前期初步成果已发函征询了风平镇人民政府意见，我局将组织技术单位对芒市中心城区及遮放等3个镇中心镇区的各土地定级范围，认真地进行级别验证和优化调整。依据《自然资源部关于做好城镇开发边界管理的通知（试行）》（自然资发〔2023〕193号）的明确要求，本次定级范围全面落实“三区三线”管控要求，本次城镇土地定级严格根据划定的城镇开发边界并结合国土空间规划中心城区范围进行确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rPr>
          <w:rFonts w:hint="default" w:ascii="Times New Roman" w:hAnsi="Times New Roman" w:eastAsia="方正仿宋_GBK" w:cs="Times New Roman"/>
          <w:b w:val="0"/>
          <w:bCs w:val="0"/>
          <w:i w:val="0"/>
          <w:iCs w:val="0"/>
          <w:caps w:val="0"/>
          <w:color w:val="000000"/>
          <w:spacing w:val="0"/>
          <w:sz w:val="32"/>
          <w:szCs w:val="32"/>
        </w:rPr>
      </w:pPr>
      <w:r>
        <w:rPr>
          <w:rFonts w:hint="default" w:ascii="Times New Roman" w:hAnsi="Times New Roman" w:eastAsia="方正仿宋_GBK" w:cs="Times New Roman"/>
          <w:b w:val="0"/>
          <w:bCs w:val="0"/>
          <w:i w:val="0"/>
          <w:iCs w:val="0"/>
          <w:caps w:val="0"/>
          <w:color w:val="000000"/>
          <w:spacing w:val="0"/>
          <w:sz w:val="32"/>
          <w:szCs w:val="32"/>
          <w:bdr w:val="none" w:color="auto" w:sz="0" w:space="0"/>
        </w:rPr>
        <w:t>2.此意见不予采纳，中心城区土地定级严格按照《城镇土地分等定级规程》，采用“因素分值和级差收益测算”的技术路线，定级单元划分、分值计算、土地级别初步划分采用坐标网点综合评分法，并通过意见征询调整完善，为与上轮定级充分衔接，在上轮级别划分的基础上，Ⅰ级、Ⅱ</w:t>
      </w:r>
      <w:r>
        <w:rPr>
          <w:rFonts w:hint="eastAsia" w:ascii="Times New Roman" w:hAnsi="Times New Roman" w:eastAsia="方正仿宋_GBK" w:cs="Times New Roman"/>
          <w:b w:val="0"/>
          <w:bCs w:val="0"/>
          <w:i w:val="0"/>
          <w:iCs w:val="0"/>
          <w:caps w:val="0"/>
          <w:color w:val="000000"/>
          <w:spacing w:val="0"/>
          <w:sz w:val="32"/>
          <w:szCs w:val="32"/>
          <w:bdr w:val="none" w:color="auto" w:sz="0" w:space="0"/>
          <w:lang w:eastAsia="zh-CN"/>
        </w:rPr>
        <w:t>级</w:t>
      </w:r>
      <w:r>
        <w:rPr>
          <w:rFonts w:hint="default" w:ascii="Times New Roman" w:hAnsi="Times New Roman" w:eastAsia="方正仿宋_GBK" w:cs="Times New Roman"/>
          <w:b w:val="0"/>
          <w:bCs w:val="0"/>
          <w:i w:val="0"/>
          <w:iCs w:val="0"/>
          <w:caps w:val="0"/>
          <w:color w:val="000000"/>
          <w:spacing w:val="0"/>
          <w:sz w:val="32"/>
          <w:szCs w:val="32"/>
          <w:bdr w:val="none" w:color="auto" w:sz="0" w:space="0"/>
        </w:rPr>
        <w:t>范围总体保持稳定，局部有所调整，金孔雀大街以东定级为Ⅱ级区，与Ⅰ级区范围内的商服繁华度、环境条件、交通条件等定级因素有一定差距，若中心城区规模Ⅰ级调整到金孔雀大街，会造成Ⅰ级范围偏大，故中心城区规模Ⅰ级未调整到金孔雀大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rPr>
          <w:rFonts w:hint="default" w:ascii="Times New Roman" w:hAnsi="Times New Roman" w:eastAsia="方正仿宋_GBK" w:cs="Times New Roman"/>
          <w:b w:val="0"/>
          <w:bCs w:val="0"/>
          <w:i w:val="0"/>
          <w:iCs w:val="0"/>
          <w:caps w:val="0"/>
          <w:color w:val="000000"/>
          <w:spacing w:val="0"/>
          <w:sz w:val="32"/>
          <w:szCs w:val="32"/>
        </w:rPr>
      </w:pPr>
      <w:r>
        <w:rPr>
          <w:rFonts w:hint="default" w:ascii="Times New Roman" w:hAnsi="Times New Roman" w:eastAsia="方正仿宋_GBK" w:cs="Times New Roman"/>
          <w:b w:val="0"/>
          <w:bCs w:val="0"/>
          <w:i w:val="0"/>
          <w:iCs w:val="0"/>
          <w:caps w:val="0"/>
          <w:color w:val="000000"/>
          <w:spacing w:val="0"/>
          <w:sz w:val="32"/>
          <w:szCs w:val="32"/>
          <w:bdr w:val="none" w:color="auto" w:sz="0" w:space="0"/>
        </w:rPr>
        <w:t>3.此意见部分采纳，我局组织技术单位对芒市中心城区及遮放等3个镇中心镇区的土地定级范围进行</w:t>
      </w:r>
      <w:r>
        <w:rPr>
          <w:rFonts w:hint="eastAsia" w:ascii="Times New Roman" w:hAnsi="Times New Roman" w:eastAsia="方正仿宋_GBK" w:cs="Times New Roman"/>
          <w:b w:val="0"/>
          <w:bCs w:val="0"/>
          <w:i w:val="0"/>
          <w:iCs w:val="0"/>
          <w:caps w:val="0"/>
          <w:color w:val="000000"/>
          <w:spacing w:val="0"/>
          <w:sz w:val="32"/>
          <w:szCs w:val="32"/>
          <w:bdr w:val="none" w:color="auto" w:sz="0" w:space="0"/>
          <w:lang w:eastAsia="zh-CN"/>
        </w:rPr>
        <w:t>认真</w:t>
      </w:r>
      <w:r>
        <w:rPr>
          <w:rFonts w:hint="default" w:ascii="Times New Roman" w:hAnsi="Times New Roman" w:eastAsia="方正仿宋_GBK" w:cs="Times New Roman"/>
          <w:b w:val="0"/>
          <w:bCs w:val="0"/>
          <w:i w:val="0"/>
          <w:iCs w:val="0"/>
          <w:caps w:val="0"/>
          <w:color w:val="000000"/>
          <w:spacing w:val="0"/>
          <w:sz w:val="32"/>
          <w:szCs w:val="32"/>
          <w:bdr w:val="none" w:color="auto" w:sz="0" w:space="0"/>
        </w:rPr>
        <w:t>验证与调整，风平镇芒市工业园区管委会、德宏后谷咖啡有限公司周围居住用地、公共管理与公共服务用地、工矿仓储用地土地级别由Ⅳ级调整为Ⅲ级；西二环以西100米范围土地级别为Ⅳ级，傣族小镇周围居住用地土地级别为Ⅲ级，傣族小镇周围商服用地土地级别为Ⅳ级，未调整，未调整区域与Ⅲ级区范围内的商服繁华度、环境条件、交通条件等定级因素有一定差距，暂未调整。进一步优化了中心城区商业服务用地和居住用地的级别区域范围。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rPr>
          <w:rFonts w:hint="default" w:ascii="Times New Roman" w:hAnsi="Times New Roman" w:eastAsia="方正仿宋_GBK" w:cs="Times New Roman"/>
          <w:b w:val="0"/>
          <w:bCs w:val="0"/>
          <w:i w:val="0"/>
          <w:iCs w:val="0"/>
          <w:caps w:val="0"/>
          <w:color w:val="000000"/>
          <w:spacing w:val="0"/>
          <w:sz w:val="32"/>
          <w:szCs w:val="32"/>
        </w:rPr>
      </w:pPr>
      <w:r>
        <w:rPr>
          <w:rFonts w:hint="default" w:ascii="Times New Roman" w:hAnsi="Times New Roman" w:eastAsia="方正仿宋_GBK" w:cs="Times New Roman"/>
          <w:b w:val="0"/>
          <w:bCs w:val="0"/>
          <w:i w:val="0"/>
          <w:iCs w:val="0"/>
          <w:caps w:val="0"/>
          <w:color w:val="000000"/>
          <w:spacing w:val="0"/>
          <w:sz w:val="32"/>
          <w:szCs w:val="32"/>
          <w:bdr w:val="none" w:color="auto" w:sz="0" w:space="0"/>
        </w:rPr>
        <w:t>特此公告。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rPr>
          <w:rFonts w:hint="default" w:ascii="Times New Roman" w:hAnsi="Times New Roman" w:eastAsia="方正仿宋_GBK" w:cs="Times New Roman"/>
          <w:b w:val="0"/>
          <w:bCs w:val="0"/>
          <w:i w:val="0"/>
          <w:iCs w:val="0"/>
          <w:caps w:val="0"/>
          <w:color w:val="000000"/>
          <w:spacing w:val="0"/>
          <w:sz w:val="32"/>
          <w:szCs w:val="32"/>
        </w:rPr>
      </w:pPr>
      <w:r>
        <w:rPr>
          <w:rFonts w:hint="default" w:ascii="Times New Roman" w:hAnsi="Times New Roman" w:eastAsia="方正仿宋_GBK" w:cs="Times New Roman"/>
          <w:b w:val="0"/>
          <w:bCs w:val="0"/>
          <w:i w:val="0"/>
          <w:iCs w:val="0"/>
          <w:caps w:val="0"/>
          <w:color w:val="000000"/>
          <w:spacing w:val="0"/>
          <w:sz w:val="32"/>
          <w:szCs w:val="32"/>
          <w:bdr w:val="none" w:color="auto" w:sz="0" w:space="0"/>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rPr>
          <w:rFonts w:hint="default" w:ascii="Times New Roman" w:hAnsi="Times New Roman" w:eastAsia="方正仿宋_GBK" w:cs="Times New Roman"/>
          <w:b w:val="0"/>
          <w:bCs w:val="0"/>
          <w:i w:val="0"/>
          <w:iCs w:val="0"/>
          <w:caps w:val="0"/>
          <w:color w:val="000000"/>
          <w:spacing w:val="0"/>
          <w:sz w:val="32"/>
          <w:szCs w:val="32"/>
        </w:rPr>
      </w:pPr>
      <w:r>
        <w:rPr>
          <w:rFonts w:hint="default" w:ascii="Times New Roman" w:hAnsi="Times New Roman" w:eastAsia="方正仿宋_GBK" w:cs="Times New Roman"/>
          <w:b w:val="0"/>
          <w:bCs w:val="0"/>
          <w:i w:val="0"/>
          <w:iCs w:val="0"/>
          <w:caps w:val="0"/>
          <w:color w:val="000000"/>
          <w:spacing w:val="0"/>
          <w:sz w:val="32"/>
          <w:szCs w:val="32"/>
          <w:bdr w:val="none" w:color="auto" w:sz="0" w:space="0"/>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right"/>
        <w:rPr>
          <w:rFonts w:hint="default" w:ascii="Times New Roman" w:hAnsi="Times New Roman" w:eastAsia="方正仿宋_GBK" w:cs="Times New Roman"/>
          <w:b w:val="0"/>
          <w:bCs w:val="0"/>
          <w:i w:val="0"/>
          <w:iCs w:val="0"/>
          <w:caps w:val="0"/>
          <w:color w:val="000000"/>
          <w:spacing w:val="0"/>
          <w:sz w:val="32"/>
          <w:szCs w:val="32"/>
        </w:rPr>
      </w:pPr>
      <w:r>
        <w:rPr>
          <w:rFonts w:hint="default" w:ascii="Times New Roman" w:hAnsi="Times New Roman" w:eastAsia="方正仿宋_GBK" w:cs="Times New Roman"/>
          <w:b w:val="0"/>
          <w:bCs w:val="0"/>
          <w:i w:val="0"/>
          <w:iCs w:val="0"/>
          <w:caps w:val="0"/>
          <w:color w:val="000000"/>
          <w:spacing w:val="0"/>
          <w:sz w:val="32"/>
          <w:szCs w:val="32"/>
          <w:bdr w:val="none" w:color="auto" w:sz="0" w:space="0"/>
        </w:rPr>
        <w:t>芒市自然资源局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right"/>
        <w:rPr>
          <w:rFonts w:hint="default" w:ascii="Times New Roman" w:hAnsi="Times New Roman" w:eastAsia="方正仿宋_GBK" w:cs="Times New Roman"/>
          <w:b w:val="0"/>
          <w:bCs w:val="0"/>
          <w:i w:val="0"/>
          <w:iCs w:val="0"/>
          <w:caps w:val="0"/>
          <w:color w:val="000000"/>
          <w:spacing w:val="0"/>
          <w:sz w:val="32"/>
          <w:szCs w:val="32"/>
        </w:rPr>
      </w:pPr>
      <w:r>
        <w:rPr>
          <w:rFonts w:hint="default" w:ascii="Times New Roman" w:hAnsi="Times New Roman" w:eastAsia="方正仿宋_GBK" w:cs="Times New Roman"/>
          <w:b w:val="0"/>
          <w:bCs w:val="0"/>
          <w:i w:val="0"/>
          <w:iCs w:val="0"/>
          <w:caps w:val="0"/>
          <w:color w:val="000000"/>
          <w:spacing w:val="0"/>
          <w:sz w:val="32"/>
          <w:szCs w:val="32"/>
          <w:bdr w:val="none" w:color="auto" w:sz="0" w:space="0"/>
        </w:rPr>
        <w:t>2025年9月8日</w:t>
      </w:r>
    </w:p>
    <w:p>
      <w:pPr>
        <w:keepNext w:val="0"/>
        <w:keepLines w:val="0"/>
        <w:pageBreakBefore w:val="0"/>
        <w:kinsoku/>
        <w:wordWrap/>
        <w:overflowPunct/>
        <w:topLinePunct w:val="0"/>
        <w:autoSpaceDE/>
        <w:autoSpaceDN/>
        <w:bidi w:val="0"/>
        <w:adjustRightInd/>
        <w:snapToGrid/>
        <w:spacing w:line="600" w:lineRule="exact"/>
        <w:ind w:firstLine="480" w:firstLineChars="200"/>
        <w:jc w:val="left"/>
        <w:rPr>
          <w:rFonts w:hint="default" w:ascii="Times New Roman" w:hAnsi="Times New Roman" w:cs="Times New Roman" w:eastAsiaTheme="minorEastAsia"/>
          <w:b w:val="0"/>
          <w:bCs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1" w:fontKey="{F3F2B6FE-49F9-422F-8AD4-3EEEDB42119A}"/>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2" w:fontKey="{BA81873F-C450-4BE1-9FE1-91B69A844566}"/>
  </w:font>
  <w:font w:name="方正楷体_GBK">
    <w:panose1 w:val="03000509000000000000"/>
    <w:charset w:val="86"/>
    <w:family w:val="auto"/>
    <w:pitch w:val="default"/>
    <w:sig w:usb0="00000001" w:usb1="080E0000" w:usb2="00000000" w:usb3="00000000" w:csb0="00040000" w:csb1="00000000"/>
    <w:embedRegular r:id="rId3" w:fontKey="{0C49810F-7B84-41FF-AC01-E2B532B29943}"/>
  </w:font>
  <w:font w:name="方正黑体_GBK">
    <w:panose1 w:val="03000509000000000000"/>
    <w:charset w:val="86"/>
    <w:family w:val="auto"/>
    <w:pitch w:val="default"/>
    <w:sig w:usb0="00000001" w:usb1="080E0000" w:usb2="00000000" w:usb3="00000000" w:csb0="00040000" w:csb1="00000000"/>
    <w:embedRegular r:id="rId4" w:fontKey="{6E2C416E-B773-409C-BC92-2D1FA3ED5E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M2JmMGZjZjM3NjFiNTA4ZTQ2ZGE5NGJiMjc1NTkifQ=="/>
  </w:docVars>
  <w:rsids>
    <w:rsidRoot w:val="00096CDC"/>
    <w:rsid w:val="00004BEF"/>
    <w:rsid w:val="00015A8C"/>
    <w:rsid w:val="000926EC"/>
    <w:rsid w:val="00096CDC"/>
    <w:rsid w:val="00097346"/>
    <w:rsid w:val="000B58C3"/>
    <w:rsid w:val="000E6A9E"/>
    <w:rsid w:val="00101154"/>
    <w:rsid w:val="00124B99"/>
    <w:rsid w:val="00132626"/>
    <w:rsid w:val="00237A6E"/>
    <w:rsid w:val="00247772"/>
    <w:rsid w:val="00364B40"/>
    <w:rsid w:val="00371FB9"/>
    <w:rsid w:val="004D6F15"/>
    <w:rsid w:val="005C7C95"/>
    <w:rsid w:val="006D4C9E"/>
    <w:rsid w:val="006E1120"/>
    <w:rsid w:val="007428F2"/>
    <w:rsid w:val="007A6469"/>
    <w:rsid w:val="0082385E"/>
    <w:rsid w:val="008E3FCB"/>
    <w:rsid w:val="008F621D"/>
    <w:rsid w:val="00925840"/>
    <w:rsid w:val="00930601"/>
    <w:rsid w:val="009B2EA2"/>
    <w:rsid w:val="009D18EA"/>
    <w:rsid w:val="00A17787"/>
    <w:rsid w:val="00A53538"/>
    <w:rsid w:val="00A70AD4"/>
    <w:rsid w:val="00AA0E94"/>
    <w:rsid w:val="00AE323E"/>
    <w:rsid w:val="00CB1A67"/>
    <w:rsid w:val="00CD159B"/>
    <w:rsid w:val="00D94DEA"/>
    <w:rsid w:val="00DA36A9"/>
    <w:rsid w:val="00DD5D1B"/>
    <w:rsid w:val="00E060F1"/>
    <w:rsid w:val="00E614C6"/>
    <w:rsid w:val="00EB1C0E"/>
    <w:rsid w:val="00EE7565"/>
    <w:rsid w:val="00FC4EF0"/>
    <w:rsid w:val="01080A12"/>
    <w:rsid w:val="01134795"/>
    <w:rsid w:val="013965D6"/>
    <w:rsid w:val="02341944"/>
    <w:rsid w:val="023512D0"/>
    <w:rsid w:val="03597303"/>
    <w:rsid w:val="0394702E"/>
    <w:rsid w:val="03A423EE"/>
    <w:rsid w:val="04074FB1"/>
    <w:rsid w:val="05654685"/>
    <w:rsid w:val="06785990"/>
    <w:rsid w:val="06C10663"/>
    <w:rsid w:val="06F07F7E"/>
    <w:rsid w:val="06F753B6"/>
    <w:rsid w:val="07A116DA"/>
    <w:rsid w:val="07A174CB"/>
    <w:rsid w:val="07D04954"/>
    <w:rsid w:val="093B726E"/>
    <w:rsid w:val="093F6F9B"/>
    <w:rsid w:val="0A5715CE"/>
    <w:rsid w:val="0AD43A3D"/>
    <w:rsid w:val="0B421B83"/>
    <w:rsid w:val="0BA65E09"/>
    <w:rsid w:val="0BBC48D3"/>
    <w:rsid w:val="0CCF7D16"/>
    <w:rsid w:val="0CE1367D"/>
    <w:rsid w:val="0DA043BC"/>
    <w:rsid w:val="0EA039FB"/>
    <w:rsid w:val="0EC96337"/>
    <w:rsid w:val="0F01473D"/>
    <w:rsid w:val="120F04FD"/>
    <w:rsid w:val="126637EB"/>
    <w:rsid w:val="128E5CE1"/>
    <w:rsid w:val="13427DB4"/>
    <w:rsid w:val="137D522B"/>
    <w:rsid w:val="142007B3"/>
    <w:rsid w:val="14E5709F"/>
    <w:rsid w:val="15962639"/>
    <w:rsid w:val="15AE4C8C"/>
    <w:rsid w:val="166B7621"/>
    <w:rsid w:val="167F23EF"/>
    <w:rsid w:val="16D61F28"/>
    <w:rsid w:val="16DC051F"/>
    <w:rsid w:val="16F377D7"/>
    <w:rsid w:val="171C4DC0"/>
    <w:rsid w:val="17457958"/>
    <w:rsid w:val="18356139"/>
    <w:rsid w:val="18455E2E"/>
    <w:rsid w:val="18C42E00"/>
    <w:rsid w:val="19040AFC"/>
    <w:rsid w:val="198A4263"/>
    <w:rsid w:val="19B56B40"/>
    <w:rsid w:val="1ABF1CEA"/>
    <w:rsid w:val="1CDA7AC0"/>
    <w:rsid w:val="1CE4012E"/>
    <w:rsid w:val="1D4961E3"/>
    <w:rsid w:val="1D921938"/>
    <w:rsid w:val="1DBE097F"/>
    <w:rsid w:val="1E214A03"/>
    <w:rsid w:val="1E5C393A"/>
    <w:rsid w:val="1E676920"/>
    <w:rsid w:val="1EC00624"/>
    <w:rsid w:val="1F757EED"/>
    <w:rsid w:val="1FFB33FB"/>
    <w:rsid w:val="20983709"/>
    <w:rsid w:val="21AA3B95"/>
    <w:rsid w:val="21B53CC4"/>
    <w:rsid w:val="21DC13D3"/>
    <w:rsid w:val="227C43FA"/>
    <w:rsid w:val="22E35717"/>
    <w:rsid w:val="23A17F73"/>
    <w:rsid w:val="24537CA2"/>
    <w:rsid w:val="24AA3A0B"/>
    <w:rsid w:val="251175E6"/>
    <w:rsid w:val="25BA0C9E"/>
    <w:rsid w:val="262409BA"/>
    <w:rsid w:val="28A41C16"/>
    <w:rsid w:val="29AE5D4B"/>
    <w:rsid w:val="29DF5F05"/>
    <w:rsid w:val="2AF621B8"/>
    <w:rsid w:val="2C267E1B"/>
    <w:rsid w:val="2CF946B8"/>
    <w:rsid w:val="2D460049"/>
    <w:rsid w:val="2E620EB2"/>
    <w:rsid w:val="2E7D6A04"/>
    <w:rsid w:val="2ECE6548"/>
    <w:rsid w:val="2F146650"/>
    <w:rsid w:val="30110DE2"/>
    <w:rsid w:val="306F78B6"/>
    <w:rsid w:val="315E59C8"/>
    <w:rsid w:val="316704BC"/>
    <w:rsid w:val="32185ACE"/>
    <w:rsid w:val="32464CF1"/>
    <w:rsid w:val="324C030F"/>
    <w:rsid w:val="32F07AE2"/>
    <w:rsid w:val="33C90D6F"/>
    <w:rsid w:val="3440624F"/>
    <w:rsid w:val="3529097C"/>
    <w:rsid w:val="358E07DF"/>
    <w:rsid w:val="35E11256"/>
    <w:rsid w:val="363E2205"/>
    <w:rsid w:val="36C73FA8"/>
    <w:rsid w:val="36D30DBD"/>
    <w:rsid w:val="36D849C1"/>
    <w:rsid w:val="379029AD"/>
    <w:rsid w:val="3830039E"/>
    <w:rsid w:val="38871C41"/>
    <w:rsid w:val="3A475052"/>
    <w:rsid w:val="3B464036"/>
    <w:rsid w:val="3C2E6D90"/>
    <w:rsid w:val="3CD1792F"/>
    <w:rsid w:val="3CFE624A"/>
    <w:rsid w:val="3D803103"/>
    <w:rsid w:val="3DA76E0E"/>
    <w:rsid w:val="3E512402"/>
    <w:rsid w:val="3ECA1847"/>
    <w:rsid w:val="3F3B19D7"/>
    <w:rsid w:val="3FC7326B"/>
    <w:rsid w:val="3FDB7A08"/>
    <w:rsid w:val="405F16F6"/>
    <w:rsid w:val="4166235D"/>
    <w:rsid w:val="4256029C"/>
    <w:rsid w:val="42756623"/>
    <w:rsid w:val="430B5E33"/>
    <w:rsid w:val="441242FE"/>
    <w:rsid w:val="44AB4F09"/>
    <w:rsid w:val="457236A4"/>
    <w:rsid w:val="46646D4A"/>
    <w:rsid w:val="47060B1D"/>
    <w:rsid w:val="470C6332"/>
    <w:rsid w:val="490A4F95"/>
    <w:rsid w:val="499C3073"/>
    <w:rsid w:val="4A3E412A"/>
    <w:rsid w:val="4B5F3196"/>
    <w:rsid w:val="4C122D0A"/>
    <w:rsid w:val="4C254572"/>
    <w:rsid w:val="4D5B4FF3"/>
    <w:rsid w:val="4F5830D0"/>
    <w:rsid w:val="4F584250"/>
    <w:rsid w:val="4F930A88"/>
    <w:rsid w:val="52CD3167"/>
    <w:rsid w:val="53514C4B"/>
    <w:rsid w:val="54802CFF"/>
    <w:rsid w:val="54D46E0B"/>
    <w:rsid w:val="55E075E9"/>
    <w:rsid w:val="55EC02DB"/>
    <w:rsid w:val="56943A9C"/>
    <w:rsid w:val="56BF6048"/>
    <w:rsid w:val="570F6CCD"/>
    <w:rsid w:val="57A31A70"/>
    <w:rsid w:val="57FF494D"/>
    <w:rsid w:val="5886759A"/>
    <w:rsid w:val="589F2B68"/>
    <w:rsid w:val="58B527E5"/>
    <w:rsid w:val="5917442C"/>
    <w:rsid w:val="5960230F"/>
    <w:rsid w:val="5A0E73A5"/>
    <w:rsid w:val="5ACE6B57"/>
    <w:rsid w:val="5B22362E"/>
    <w:rsid w:val="5B71283D"/>
    <w:rsid w:val="5B865931"/>
    <w:rsid w:val="5BC5369D"/>
    <w:rsid w:val="5BFE6F71"/>
    <w:rsid w:val="5C4648FC"/>
    <w:rsid w:val="5D6B3030"/>
    <w:rsid w:val="5D8F6D1E"/>
    <w:rsid w:val="5EBB7FE7"/>
    <w:rsid w:val="5F8F2EFA"/>
    <w:rsid w:val="60997EB4"/>
    <w:rsid w:val="61A528E7"/>
    <w:rsid w:val="62AD7C47"/>
    <w:rsid w:val="633A772C"/>
    <w:rsid w:val="64754794"/>
    <w:rsid w:val="6588478E"/>
    <w:rsid w:val="67EE31DB"/>
    <w:rsid w:val="688B17FA"/>
    <w:rsid w:val="68C32D6F"/>
    <w:rsid w:val="69AF333E"/>
    <w:rsid w:val="69CA7330"/>
    <w:rsid w:val="69D501AF"/>
    <w:rsid w:val="6A3A6264"/>
    <w:rsid w:val="6A5A50A0"/>
    <w:rsid w:val="6ACB7804"/>
    <w:rsid w:val="6C9036F5"/>
    <w:rsid w:val="6C937EAD"/>
    <w:rsid w:val="6CBF4710"/>
    <w:rsid w:val="6E2C07EB"/>
    <w:rsid w:val="70E92792"/>
    <w:rsid w:val="716F71A9"/>
    <w:rsid w:val="71D92806"/>
    <w:rsid w:val="720D6F29"/>
    <w:rsid w:val="72253C9E"/>
    <w:rsid w:val="723F6B0D"/>
    <w:rsid w:val="73CC742B"/>
    <w:rsid w:val="74A94712"/>
    <w:rsid w:val="74C7103C"/>
    <w:rsid w:val="74DA366E"/>
    <w:rsid w:val="75AB270C"/>
    <w:rsid w:val="77497957"/>
    <w:rsid w:val="77C27899"/>
    <w:rsid w:val="78422AC1"/>
    <w:rsid w:val="78434E7D"/>
    <w:rsid w:val="78610380"/>
    <w:rsid w:val="79221A26"/>
    <w:rsid w:val="7A5E7864"/>
    <w:rsid w:val="7A7A332F"/>
    <w:rsid w:val="7B2336BF"/>
    <w:rsid w:val="7BB93736"/>
    <w:rsid w:val="7BC462D5"/>
    <w:rsid w:val="7C75137E"/>
    <w:rsid w:val="7DB3215D"/>
    <w:rsid w:val="7ED8264A"/>
    <w:rsid w:val="7F0C5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napToGrid w:val="0"/>
      <w:spacing w:line="300" w:lineRule="auto"/>
      <w:ind w:firstLine="556"/>
    </w:pPr>
    <w:rPr>
      <w:rFonts w:ascii="仿宋_GB2312" w:hAnsi="Times New Roman" w:eastAsia="仿宋_GB2312"/>
      <w:kern w:val="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paragraph" w:customStyle="1" w:styleId="1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3295</Words>
  <Characters>3387</Characters>
  <Lines>24</Lines>
  <Paragraphs>6</Paragraphs>
  <TotalTime>38</TotalTime>
  <ScaleCrop>false</ScaleCrop>
  <LinksUpToDate>false</LinksUpToDate>
  <CharactersWithSpaces>3390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2023-08-29T11:20:00Z</dcterms:created>
  <dc:creator>Lenovo</dc:creator>
  <cp:lastModifiedBy>腾勇灵</cp:lastModifiedBy>
  <dcterms:modified xsi:type="dcterms:W3CDTF">2025-09-10T08:08:08Z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9B0EAD11F0E6402BB641A44FC8BAE10B_13</vt:lpwstr>
  </property>
  <property fmtid="{D5CDD505-2E9C-101B-9397-08002B2CF9AE}" pid="4" name="KSOTemplateDocerSaveRecord">
    <vt:lpwstr>eyJoZGlkIjoiNzE0ZTViN2M3ZTRiMGFlMmY1NWUxNmE2NzNmMzU0OTYiLCJ1c2VySWQiOiI1MDI3OTUyNDEifQ==</vt:lpwstr>
  </property>
</Properties>
</file>