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</w:t>
      </w:r>
    </w:p>
    <w:p>
      <w:pPr>
        <w:pStyle w:val="6"/>
        <w:widowControl/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芒市月明湖及周边地块控制性详细规划调整方案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》</w:t>
      </w:r>
    </w:p>
    <w:p>
      <w:pPr>
        <w:pStyle w:val="6"/>
        <w:widowControl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 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 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民身份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2F73"/>
    <w:rsid w:val="0B2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2021-11-16T09:49:00Z</dcterms:created>
  <dc:creator>剪不断，理还乱</dc:creator>
  <cp:lastModifiedBy>剪不断，理还乱</cp:lastModifiedBy>
  <dcterms:modified xsi:type="dcterms:W3CDTF">2021-11-16T09:49:25Z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