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lang w:val="en-US"/>
        </w:rPr>
      </w:pPr>
      <w:r>
        <w:rPr>
          <w:rFonts w:hint="eastAsia" w:ascii="方正小标宋简体" w:eastAsia="方正小标宋简体"/>
          <w:sz w:val="44"/>
          <w:szCs w:val="44"/>
        </w:rPr>
        <w:t>芒市2018</w:t>
      </w:r>
      <w:r>
        <w:rPr>
          <w:rFonts w:ascii="方正小标宋简体" w:eastAsia="方正小标宋简体"/>
          <w:sz w:val="44"/>
          <w:szCs w:val="44"/>
        </w:rPr>
        <w:t>年政务公开工作要点</w:t>
      </w:r>
      <w:r>
        <w:rPr>
          <w:rFonts w:hint="eastAsia" w:ascii="方正小标宋简体" w:eastAsia="方正小标宋简体"/>
          <w:sz w:val="44"/>
          <w:szCs w:val="44"/>
          <w:lang w:eastAsia="zh-CN"/>
        </w:rPr>
        <w:t>分工方案任务分解</w:t>
      </w:r>
      <w:bookmarkStart w:id="0" w:name="_GoBack"/>
      <w:bookmarkEnd w:id="0"/>
    </w:p>
    <w:tbl>
      <w:tblPr>
        <w:tblStyle w:val="4"/>
        <w:tblW w:w="15643" w:type="dxa"/>
        <w:jc w:val="center"/>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092"/>
        <w:gridCol w:w="1019"/>
        <w:gridCol w:w="9019"/>
        <w:gridCol w:w="17"/>
        <w:gridCol w:w="17"/>
        <w:gridCol w:w="2276"/>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829" w:type="dxa"/>
            <w:vAlign w:val="center"/>
          </w:tcPr>
          <w:p>
            <w:pPr>
              <w:pStyle w:val="5"/>
              <w:adjustRightInd w:val="0"/>
              <w:snapToGrid w:val="0"/>
              <w:spacing w:line="400" w:lineRule="exact"/>
              <w:jc w:val="center"/>
              <w:rPr>
                <w:rFonts w:eastAsia="仿宋_GB2312"/>
                <w:b/>
                <w:sz w:val="24"/>
                <w:szCs w:val="24"/>
              </w:rPr>
            </w:pPr>
            <w:r>
              <w:rPr>
                <w:rFonts w:eastAsia="仿宋_GB2312"/>
                <w:b/>
                <w:sz w:val="24"/>
                <w:szCs w:val="24"/>
              </w:rPr>
              <w:t>序号</w:t>
            </w:r>
          </w:p>
        </w:tc>
        <w:tc>
          <w:tcPr>
            <w:tcW w:w="2111" w:type="dxa"/>
            <w:gridSpan w:val="2"/>
            <w:vAlign w:val="center"/>
          </w:tcPr>
          <w:p>
            <w:pPr>
              <w:pStyle w:val="5"/>
              <w:spacing w:line="400" w:lineRule="exact"/>
              <w:jc w:val="center"/>
              <w:rPr>
                <w:rFonts w:eastAsia="仿宋_GB2312"/>
                <w:b/>
                <w:sz w:val="24"/>
                <w:szCs w:val="24"/>
              </w:rPr>
            </w:pPr>
            <w:r>
              <w:rPr>
                <w:rFonts w:eastAsia="仿宋_GB2312"/>
                <w:b/>
                <w:sz w:val="24"/>
                <w:szCs w:val="24"/>
              </w:rPr>
              <w:t>工作任务</w:t>
            </w:r>
          </w:p>
        </w:tc>
        <w:tc>
          <w:tcPr>
            <w:tcW w:w="9019" w:type="dxa"/>
            <w:vAlign w:val="center"/>
          </w:tcPr>
          <w:p>
            <w:pPr>
              <w:pStyle w:val="5"/>
              <w:spacing w:line="400" w:lineRule="exact"/>
              <w:jc w:val="center"/>
              <w:rPr>
                <w:rFonts w:eastAsia="仿宋_GB2312"/>
                <w:b/>
                <w:sz w:val="24"/>
                <w:szCs w:val="24"/>
              </w:rPr>
            </w:pPr>
            <w:r>
              <w:rPr>
                <w:rFonts w:eastAsia="仿宋_GB2312"/>
                <w:b/>
                <w:sz w:val="24"/>
                <w:szCs w:val="24"/>
              </w:rPr>
              <w:t>具体要求</w:t>
            </w:r>
          </w:p>
        </w:tc>
        <w:tc>
          <w:tcPr>
            <w:tcW w:w="2310" w:type="dxa"/>
            <w:gridSpan w:val="3"/>
            <w:vAlign w:val="center"/>
          </w:tcPr>
          <w:p>
            <w:pPr>
              <w:pStyle w:val="5"/>
              <w:adjustRightInd w:val="0"/>
              <w:snapToGrid w:val="0"/>
              <w:spacing w:line="400" w:lineRule="exact"/>
              <w:jc w:val="center"/>
              <w:rPr>
                <w:rFonts w:hint="eastAsia" w:eastAsia="仿宋_GB2312"/>
                <w:b/>
                <w:sz w:val="24"/>
                <w:szCs w:val="24"/>
                <w:lang w:eastAsia="zh-CN"/>
              </w:rPr>
            </w:pPr>
            <w:r>
              <w:rPr>
                <w:rFonts w:hint="eastAsia" w:eastAsia="仿宋_GB2312"/>
                <w:b/>
                <w:sz w:val="24"/>
                <w:szCs w:val="24"/>
                <w:lang w:eastAsia="zh-CN"/>
              </w:rPr>
              <w:t>责任股室</w:t>
            </w:r>
          </w:p>
        </w:tc>
        <w:tc>
          <w:tcPr>
            <w:tcW w:w="1374" w:type="dxa"/>
            <w:vAlign w:val="center"/>
          </w:tcPr>
          <w:p>
            <w:pPr>
              <w:pStyle w:val="5"/>
              <w:spacing w:line="400" w:lineRule="exact"/>
              <w:jc w:val="center"/>
              <w:rPr>
                <w:rFonts w:eastAsia="仿宋_GB2312"/>
                <w:b/>
                <w:sz w:val="24"/>
                <w:szCs w:val="24"/>
              </w:rPr>
            </w:pPr>
            <w:r>
              <w:rPr>
                <w:rFonts w:eastAsia="仿宋_GB2312"/>
                <w:b/>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atLeast"/>
          <w:jc w:val="center"/>
        </w:trPr>
        <w:tc>
          <w:tcPr>
            <w:tcW w:w="829"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1</w:t>
            </w:r>
          </w:p>
        </w:tc>
        <w:tc>
          <w:tcPr>
            <w:tcW w:w="1092" w:type="dxa"/>
            <w:vMerge w:val="restart"/>
            <w:vAlign w:val="center"/>
          </w:tcPr>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加强</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400" w:lineRule="exact"/>
              <w:jc w:val="center"/>
              <w:rPr>
                <w:rFonts w:hint="eastAsia" w:eastAsia="仿宋_GB2312"/>
                <w:b/>
                <w:sz w:val="24"/>
                <w:szCs w:val="24"/>
              </w:rPr>
            </w:pPr>
            <w:r>
              <w:rPr>
                <w:rFonts w:eastAsia="仿宋_GB2312"/>
                <w:b/>
                <w:sz w:val="24"/>
                <w:szCs w:val="24"/>
              </w:rPr>
              <w:t>解读</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回应</w:t>
            </w:r>
          </w:p>
          <w:p>
            <w:pPr>
              <w:pStyle w:val="5"/>
              <w:adjustRightInd w:val="0"/>
              <w:snapToGrid w:val="0"/>
              <w:spacing w:line="400" w:lineRule="exact"/>
              <w:jc w:val="center"/>
              <w:rPr>
                <w:rFonts w:eastAsia="仿宋_GB2312"/>
                <w:b/>
                <w:sz w:val="24"/>
                <w:szCs w:val="24"/>
              </w:rPr>
            </w:pPr>
            <w:r>
              <w:rPr>
                <w:rFonts w:eastAsia="仿宋_GB2312"/>
                <w:b/>
                <w:sz w:val="24"/>
                <w:szCs w:val="24"/>
              </w:rPr>
              <w:t>工作</w:t>
            </w: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ind w:firstLine="241" w:firstLineChars="100"/>
              <w:jc w:val="both"/>
              <w:rPr>
                <w:rFonts w:hint="eastAsia" w:eastAsia="仿宋_GB2312"/>
                <w:b/>
                <w:sz w:val="24"/>
                <w:szCs w:val="24"/>
              </w:rPr>
            </w:pPr>
            <w:r>
              <w:rPr>
                <w:rFonts w:eastAsia="仿宋_GB2312"/>
                <w:b/>
                <w:sz w:val="24"/>
                <w:szCs w:val="24"/>
              </w:rPr>
              <w:t>着力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加强</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400" w:lineRule="exact"/>
              <w:jc w:val="center"/>
              <w:rPr>
                <w:rFonts w:hint="eastAsia" w:eastAsia="仿宋_GB2312"/>
                <w:b/>
                <w:sz w:val="24"/>
                <w:szCs w:val="24"/>
              </w:rPr>
            </w:pPr>
            <w:r>
              <w:rPr>
                <w:rFonts w:eastAsia="仿宋_GB2312"/>
                <w:b/>
                <w:sz w:val="24"/>
                <w:szCs w:val="24"/>
              </w:rPr>
              <w:t>解读</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回应</w:t>
            </w:r>
          </w:p>
          <w:p>
            <w:pPr>
              <w:pStyle w:val="5"/>
              <w:adjustRightInd w:val="0"/>
              <w:snapToGrid w:val="0"/>
              <w:spacing w:line="400" w:lineRule="exact"/>
              <w:jc w:val="center"/>
              <w:rPr>
                <w:rFonts w:eastAsia="仿宋_GB2312"/>
                <w:b/>
                <w:sz w:val="24"/>
                <w:szCs w:val="24"/>
              </w:rPr>
            </w:pPr>
            <w:r>
              <w:rPr>
                <w:rFonts w:eastAsia="仿宋_GB2312"/>
                <w:b/>
                <w:sz w:val="24"/>
                <w:szCs w:val="24"/>
              </w:rPr>
              <w:t>工作</w:t>
            </w: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加强</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400" w:lineRule="exact"/>
              <w:jc w:val="center"/>
              <w:rPr>
                <w:rFonts w:hint="eastAsia" w:eastAsia="仿宋_GB2312"/>
                <w:b/>
                <w:sz w:val="24"/>
                <w:szCs w:val="24"/>
              </w:rPr>
            </w:pPr>
            <w:r>
              <w:rPr>
                <w:rFonts w:eastAsia="仿宋_GB2312"/>
                <w:b/>
                <w:sz w:val="24"/>
                <w:szCs w:val="24"/>
              </w:rPr>
              <w:t>解读</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回应</w:t>
            </w:r>
          </w:p>
          <w:p>
            <w:pPr>
              <w:pStyle w:val="5"/>
              <w:adjustRightInd w:val="0"/>
              <w:snapToGrid w:val="0"/>
              <w:spacing w:line="400" w:lineRule="exact"/>
              <w:jc w:val="center"/>
              <w:rPr>
                <w:rFonts w:eastAsia="仿宋_GB2312"/>
                <w:b/>
                <w:sz w:val="24"/>
                <w:szCs w:val="24"/>
              </w:rPr>
            </w:pPr>
            <w:r>
              <w:rPr>
                <w:rFonts w:eastAsia="仿宋_GB2312"/>
                <w:b/>
                <w:sz w:val="24"/>
                <w:szCs w:val="24"/>
              </w:rPr>
              <w:t>工作</w:t>
            </w: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p>
            <w:pPr>
              <w:pStyle w:val="5"/>
              <w:adjustRightInd w:val="0"/>
              <w:snapToGrid w:val="0"/>
              <w:spacing w:line="280" w:lineRule="exact"/>
              <w:jc w:val="center"/>
              <w:rPr>
                <w:rFonts w:eastAsia="仿宋_GB2312"/>
                <w:b/>
                <w:sz w:val="24"/>
                <w:szCs w:val="24"/>
              </w:rPr>
            </w:pPr>
          </w:p>
        </w:tc>
        <w:tc>
          <w:tcPr>
            <w:tcW w:w="1019"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围绕</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建设</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法治</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政府</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全面</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推进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400" w:lineRule="exact"/>
              <w:jc w:val="center"/>
              <w:rPr>
                <w:rFonts w:eastAsia="仿宋_GB2312"/>
                <w:b/>
                <w:sz w:val="24"/>
                <w:szCs w:val="24"/>
              </w:rPr>
            </w:pPr>
            <w:r>
              <w:rPr>
                <w:rFonts w:eastAsia="仿宋_GB2312"/>
                <w:b/>
                <w:sz w:val="24"/>
                <w:szCs w:val="24"/>
              </w:rPr>
              <w:t>公开</w:t>
            </w: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将公开透明作为政府工作的基本要求，坚持公开为常态、不公开为例外，政府全体会议和常务会议讨论决定的事项、政府及其部门制定的政策，除依法需要保密的以外应及时公开，以促进依法行政和政策落地见效，充分保障人民群众的知情权、参与权、表达权和监督权</w:t>
            </w:r>
            <w:r>
              <w:rPr>
                <w:rFonts w:hint="eastAsia" w:eastAsia="仿宋_GB2312"/>
                <w:sz w:val="24"/>
                <w:szCs w:val="24"/>
              </w:rPr>
              <w:t>。</w:t>
            </w:r>
          </w:p>
        </w:tc>
        <w:tc>
          <w:tcPr>
            <w:tcW w:w="2310" w:type="dxa"/>
            <w:gridSpan w:val="3"/>
            <w:vMerge w:val="restart"/>
            <w:vAlign w:val="center"/>
          </w:tcPr>
          <w:p>
            <w:pPr>
              <w:pStyle w:val="5"/>
              <w:adjustRightInd w:val="0"/>
              <w:snapToGrid w:val="0"/>
              <w:spacing w:line="320" w:lineRule="exact"/>
              <w:ind w:firstLine="480" w:firstLineChars="200"/>
              <w:jc w:val="left"/>
              <w:rPr>
                <w:rFonts w:hint="eastAsia" w:eastAsia="仿宋_GB2312"/>
                <w:sz w:val="24"/>
                <w:szCs w:val="24"/>
                <w:lang w:eastAsia="zh-CN"/>
              </w:rPr>
            </w:pPr>
            <w:r>
              <w:rPr>
                <w:rFonts w:hint="eastAsia" w:eastAsia="仿宋_GB2312"/>
                <w:sz w:val="24"/>
                <w:szCs w:val="24"/>
                <w:lang w:eastAsia="zh-CN"/>
              </w:rPr>
              <w:t>办公室</w:t>
            </w: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829"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2</w:t>
            </w:r>
          </w:p>
        </w:tc>
        <w:tc>
          <w:tcPr>
            <w:tcW w:w="1092" w:type="dxa"/>
            <w:vMerge w:val="continue"/>
            <w:vAlign w:val="center"/>
          </w:tcPr>
          <w:p>
            <w:pPr>
              <w:pStyle w:val="5"/>
              <w:adjustRightInd w:val="0"/>
              <w:snapToGrid w:val="0"/>
              <w:spacing w:line="400" w:lineRule="exact"/>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制定出台涉及公共利益、公众权益的政策文件，要对公开信息作出明确规定，使政策执行更加阳光透明</w:t>
            </w:r>
            <w:r>
              <w:rPr>
                <w:rFonts w:hint="eastAsia" w:eastAsia="仿宋_GB2312"/>
                <w:sz w:val="24"/>
                <w:szCs w:val="24"/>
              </w:rPr>
              <w:t>。</w:t>
            </w:r>
          </w:p>
        </w:tc>
        <w:tc>
          <w:tcPr>
            <w:tcW w:w="2310" w:type="dxa"/>
            <w:gridSpan w:val="3"/>
            <w:vMerge w:val="continue"/>
            <w:vAlign w:val="center"/>
          </w:tcPr>
          <w:p>
            <w:pPr>
              <w:pStyle w:val="5"/>
              <w:adjustRightInd w:val="0"/>
              <w:snapToGrid w:val="0"/>
              <w:spacing w:line="320" w:lineRule="exact"/>
              <w:jc w:val="left"/>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829"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3</w:t>
            </w:r>
          </w:p>
        </w:tc>
        <w:tc>
          <w:tcPr>
            <w:tcW w:w="1092" w:type="dxa"/>
            <w:vMerge w:val="continue"/>
            <w:vAlign w:val="center"/>
          </w:tcPr>
          <w:p>
            <w:pPr>
              <w:pStyle w:val="5"/>
              <w:adjustRightInd w:val="0"/>
              <w:snapToGrid w:val="0"/>
              <w:spacing w:line="400" w:lineRule="exact"/>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拟制公文时，应当明确主动公开、脱密后公开、依申请公开、删减后公开、不予公开等公开属性，随公文一并报</w:t>
            </w:r>
            <w:r>
              <w:rPr>
                <w:rFonts w:hint="eastAsia" w:eastAsia="仿宋_GB2312"/>
                <w:sz w:val="24"/>
                <w:szCs w:val="24"/>
              </w:rPr>
              <w:t>本单位</w:t>
            </w:r>
            <w:r>
              <w:rPr>
                <w:rFonts w:eastAsia="仿宋_GB2312"/>
                <w:sz w:val="24"/>
                <w:szCs w:val="24"/>
              </w:rPr>
              <w:t>负责人审签；脱密后公开、依申请公开、删减后公开和</w:t>
            </w:r>
            <w:r>
              <w:rPr>
                <w:rFonts w:eastAsia="仿宋_GB2312"/>
                <w:spacing w:val="-10"/>
                <w:sz w:val="24"/>
                <w:szCs w:val="24"/>
              </w:rPr>
              <w:t>不予公开的，要依法依规说明理由，公文报单位负责人审签前应先</w:t>
            </w:r>
            <w:r>
              <w:rPr>
                <w:rFonts w:hint="eastAsia" w:eastAsia="仿宋_GB2312"/>
                <w:spacing w:val="-10"/>
                <w:sz w:val="24"/>
                <w:szCs w:val="24"/>
              </w:rPr>
              <w:t>由本单位</w:t>
            </w:r>
            <w:r>
              <w:rPr>
                <w:rFonts w:eastAsia="仿宋_GB2312"/>
                <w:spacing w:val="-10"/>
                <w:sz w:val="24"/>
                <w:szCs w:val="24"/>
              </w:rPr>
              <w:t>发文股室审查</w:t>
            </w:r>
            <w:r>
              <w:rPr>
                <w:rFonts w:hint="eastAsia" w:eastAsia="仿宋_GB2312"/>
                <w:spacing w:val="-10"/>
                <w:sz w:val="24"/>
                <w:szCs w:val="24"/>
              </w:rPr>
              <w:t>。</w:t>
            </w:r>
          </w:p>
        </w:tc>
        <w:tc>
          <w:tcPr>
            <w:tcW w:w="2310" w:type="dxa"/>
            <w:gridSpan w:val="3"/>
            <w:vMerge w:val="continue"/>
            <w:vAlign w:val="center"/>
          </w:tcPr>
          <w:p>
            <w:pPr>
              <w:pStyle w:val="5"/>
              <w:adjustRightInd w:val="0"/>
              <w:snapToGrid w:val="0"/>
              <w:spacing w:line="320" w:lineRule="exact"/>
              <w:jc w:val="left"/>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829"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4</w:t>
            </w:r>
          </w:p>
        </w:tc>
        <w:tc>
          <w:tcPr>
            <w:tcW w:w="1092" w:type="dxa"/>
            <w:vMerge w:val="continue"/>
            <w:vAlign w:val="center"/>
          </w:tcPr>
          <w:p>
            <w:pPr>
              <w:pStyle w:val="5"/>
              <w:adjustRightInd w:val="0"/>
              <w:snapToGrid w:val="0"/>
              <w:spacing w:line="400" w:lineRule="exact"/>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19" w:type="dxa"/>
            <w:vAlign w:val="center"/>
          </w:tcPr>
          <w:p>
            <w:pPr>
              <w:pStyle w:val="5"/>
              <w:adjustRightInd w:val="0"/>
              <w:snapToGrid w:val="0"/>
              <w:spacing w:line="280" w:lineRule="exact"/>
              <w:rPr>
                <w:rFonts w:eastAsia="仿宋_GB2312"/>
                <w:spacing w:val="-10"/>
                <w:sz w:val="24"/>
                <w:szCs w:val="24"/>
              </w:rPr>
            </w:pPr>
            <w:r>
              <w:rPr>
                <w:rFonts w:eastAsia="仿宋_GB2312"/>
                <w:spacing w:val="-10"/>
                <w:sz w:val="24"/>
                <w:szCs w:val="24"/>
              </w:rPr>
              <w:t>报请以市政府或市政府办名义印发的公文，起草部门应对公开属性提出明确建议，拟不公开的应说明理由；没有明确公开属性建议或依法依规说明理由的，</w:t>
            </w:r>
            <w:r>
              <w:rPr>
                <w:rFonts w:hint="eastAsia" w:eastAsia="仿宋_GB2312"/>
                <w:spacing w:val="-10"/>
                <w:sz w:val="24"/>
                <w:szCs w:val="24"/>
              </w:rPr>
              <w:t>市政府办</w:t>
            </w:r>
            <w:r>
              <w:rPr>
                <w:rFonts w:eastAsia="仿宋_GB2312"/>
                <w:spacing w:val="-10"/>
                <w:sz w:val="24"/>
                <w:szCs w:val="24"/>
              </w:rPr>
              <w:t>予以退文</w:t>
            </w:r>
            <w:r>
              <w:rPr>
                <w:rFonts w:hint="eastAsia" w:eastAsia="仿宋_GB2312"/>
                <w:spacing w:val="-10"/>
                <w:sz w:val="24"/>
                <w:szCs w:val="24"/>
              </w:rPr>
              <w:t>。</w:t>
            </w:r>
          </w:p>
        </w:tc>
        <w:tc>
          <w:tcPr>
            <w:tcW w:w="2310" w:type="dxa"/>
            <w:gridSpan w:val="3"/>
            <w:vMerge w:val="restart"/>
            <w:vAlign w:val="center"/>
          </w:tcPr>
          <w:p>
            <w:pPr>
              <w:pStyle w:val="5"/>
              <w:adjustRightInd w:val="0"/>
              <w:snapToGrid w:val="0"/>
              <w:spacing w:line="320" w:lineRule="exact"/>
              <w:ind w:firstLine="720" w:firstLineChars="300"/>
              <w:jc w:val="left"/>
              <w:rPr>
                <w:rFonts w:hint="eastAsia" w:eastAsia="仿宋_GB2312"/>
                <w:sz w:val="24"/>
                <w:szCs w:val="24"/>
                <w:lang w:eastAsia="zh-CN"/>
              </w:rPr>
            </w:pPr>
            <w:r>
              <w:rPr>
                <w:rFonts w:hint="eastAsia" w:eastAsia="仿宋_GB2312"/>
                <w:sz w:val="24"/>
                <w:szCs w:val="24"/>
                <w:lang w:eastAsia="zh-CN"/>
              </w:rPr>
              <w:t>办公室</w:t>
            </w: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829"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5</w:t>
            </w:r>
          </w:p>
        </w:tc>
        <w:tc>
          <w:tcPr>
            <w:tcW w:w="1092" w:type="dxa"/>
            <w:vMerge w:val="continue"/>
            <w:vAlign w:val="center"/>
          </w:tcPr>
          <w:p>
            <w:pPr>
              <w:pStyle w:val="5"/>
              <w:adjustRightInd w:val="0"/>
              <w:snapToGrid w:val="0"/>
              <w:spacing w:line="400" w:lineRule="exact"/>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19" w:type="dxa"/>
            <w:vAlign w:val="center"/>
          </w:tcPr>
          <w:p>
            <w:pPr>
              <w:pStyle w:val="5"/>
              <w:adjustRightInd w:val="0"/>
              <w:snapToGrid w:val="0"/>
              <w:spacing w:line="280" w:lineRule="exact"/>
              <w:rPr>
                <w:rFonts w:eastAsia="仿宋_GB2312"/>
                <w:spacing w:val="-6"/>
                <w:sz w:val="24"/>
                <w:szCs w:val="24"/>
              </w:rPr>
            </w:pPr>
            <w:r>
              <w:rPr>
                <w:rFonts w:eastAsia="仿宋_GB2312"/>
                <w:sz w:val="24"/>
                <w:szCs w:val="24"/>
              </w:rPr>
              <w:t>政府常务会议审议的重要改革方案、重大政策措施，除依法应当保密的外，起草</w:t>
            </w:r>
            <w:r>
              <w:rPr>
                <w:rFonts w:hint="eastAsia" w:eastAsia="仿宋_GB2312"/>
                <w:sz w:val="24"/>
                <w:szCs w:val="24"/>
              </w:rPr>
              <w:t>单位</w:t>
            </w:r>
            <w:r>
              <w:rPr>
                <w:rFonts w:eastAsia="仿宋_GB2312"/>
                <w:sz w:val="24"/>
                <w:szCs w:val="24"/>
              </w:rPr>
              <w:t>应在决策前向社会公布决策草案、决策依据，广泛听取公众意见，及时公布征求意见的采纳情况，相对集中的意见建议不予采纳的，公布时要说明理由</w:t>
            </w:r>
            <w:r>
              <w:rPr>
                <w:rFonts w:hint="eastAsia" w:eastAsia="仿宋_GB2312"/>
                <w:sz w:val="24"/>
                <w:szCs w:val="24"/>
              </w:rPr>
              <w:t>。各乡镇（街道、农场），市</w:t>
            </w:r>
            <w:r>
              <w:rPr>
                <w:rFonts w:eastAsia="仿宋_GB2312"/>
                <w:sz w:val="24"/>
                <w:szCs w:val="24"/>
              </w:rPr>
              <w:t>直</w:t>
            </w:r>
            <w:r>
              <w:rPr>
                <w:rFonts w:hint="eastAsia" w:eastAsia="仿宋_GB2312"/>
                <w:sz w:val="24"/>
                <w:szCs w:val="24"/>
              </w:rPr>
              <w:t>各单位若有需要审议的内容时，参照本条执行。</w:t>
            </w:r>
          </w:p>
        </w:tc>
        <w:tc>
          <w:tcPr>
            <w:tcW w:w="2310" w:type="dxa"/>
            <w:gridSpan w:val="3"/>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829"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6</w:t>
            </w:r>
          </w:p>
        </w:tc>
        <w:tc>
          <w:tcPr>
            <w:tcW w:w="1092" w:type="dxa"/>
            <w:vMerge w:val="continue"/>
            <w:vAlign w:val="center"/>
          </w:tcPr>
          <w:p>
            <w:pPr>
              <w:pStyle w:val="5"/>
              <w:adjustRightInd w:val="0"/>
              <w:snapToGrid w:val="0"/>
              <w:spacing w:line="300" w:lineRule="exact"/>
              <w:jc w:val="center"/>
              <w:rPr>
                <w:rFonts w:eastAsia="仿宋_GB2312"/>
                <w:b/>
                <w:sz w:val="24"/>
                <w:szCs w:val="24"/>
              </w:rPr>
            </w:pPr>
          </w:p>
        </w:tc>
        <w:tc>
          <w:tcPr>
            <w:tcW w:w="1019" w:type="dxa"/>
            <w:vMerge w:val="continue"/>
            <w:vAlign w:val="center"/>
          </w:tcPr>
          <w:p>
            <w:pPr>
              <w:pStyle w:val="5"/>
              <w:adjustRightInd w:val="0"/>
              <w:snapToGrid w:val="0"/>
              <w:spacing w:line="300" w:lineRule="exact"/>
              <w:jc w:val="center"/>
              <w:rPr>
                <w:rFonts w:eastAsia="仿宋_GB2312"/>
                <w:b/>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报请政府常务会议审议的重大民生事项议题，政策起草</w:t>
            </w:r>
            <w:r>
              <w:rPr>
                <w:rFonts w:hint="eastAsia" w:eastAsia="仿宋_GB2312"/>
                <w:sz w:val="24"/>
                <w:szCs w:val="24"/>
              </w:rPr>
              <w:t>单位</w:t>
            </w:r>
            <w:r>
              <w:rPr>
                <w:rFonts w:eastAsia="仿宋_GB2312"/>
                <w:sz w:val="24"/>
                <w:szCs w:val="24"/>
              </w:rPr>
              <w:t>应列明是否已向社会公开征求意见，提出是否邀请有关方面人员列席会议，随审议文件一同报批；会议审议时，政策起草部门应对意见征集和采纳情况做出说明</w:t>
            </w:r>
            <w:r>
              <w:rPr>
                <w:rFonts w:hint="eastAsia" w:eastAsia="仿宋_GB2312"/>
                <w:sz w:val="24"/>
                <w:szCs w:val="24"/>
              </w:rPr>
              <w:t>。各乡镇（街道、农场）、市</w:t>
            </w:r>
            <w:r>
              <w:rPr>
                <w:rFonts w:eastAsia="仿宋_GB2312"/>
                <w:sz w:val="24"/>
                <w:szCs w:val="24"/>
              </w:rPr>
              <w:t>直</w:t>
            </w:r>
            <w:r>
              <w:rPr>
                <w:rFonts w:hint="eastAsia" w:eastAsia="仿宋_GB2312"/>
                <w:sz w:val="24"/>
                <w:szCs w:val="24"/>
              </w:rPr>
              <w:t>各单位若有需要审议的内容时，参照本条执行。</w:t>
            </w:r>
          </w:p>
        </w:tc>
        <w:tc>
          <w:tcPr>
            <w:tcW w:w="2310" w:type="dxa"/>
            <w:gridSpan w:val="3"/>
            <w:vMerge w:val="restart"/>
            <w:vAlign w:val="center"/>
          </w:tcPr>
          <w:p>
            <w:pPr>
              <w:pStyle w:val="5"/>
              <w:adjustRightInd w:val="0"/>
              <w:snapToGrid w:val="0"/>
              <w:spacing w:line="300" w:lineRule="exact"/>
              <w:ind w:firstLine="720" w:firstLineChars="300"/>
              <w:jc w:val="left"/>
              <w:rPr>
                <w:rFonts w:hint="eastAsia" w:eastAsia="仿宋_GB2312"/>
                <w:sz w:val="24"/>
                <w:szCs w:val="24"/>
                <w:lang w:eastAsia="zh-CN"/>
              </w:rPr>
            </w:pPr>
            <w:r>
              <w:rPr>
                <w:rFonts w:hint="eastAsia" w:eastAsia="仿宋_GB2312"/>
                <w:sz w:val="24"/>
                <w:szCs w:val="24"/>
                <w:lang w:eastAsia="zh-CN"/>
              </w:rPr>
              <w:t>办公室</w:t>
            </w: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829"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7</w:t>
            </w:r>
          </w:p>
        </w:tc>
        <w:tc>
          <w:tcPr>
            <w:tcW w:w="1092" w:type="dxa"/>
            <w:vMerge w:val="continue"/>
            <w:vAlign w:val="center"/>
          </w:tcPr>
          <w:p>
            <w:pPr>
              <w:pStyle w:val="5"/>
              <w:adjustRightInd w:val="0"/>
              <w:snapToGrid w:val="0"/>
              <w:spacing w:line="300" w:lineRule="exact"/>
              <w:jc w:val="center"/>
              <w:rPr>
                <w:rFonts w:eastAsia="仿宋_GB2312"/>
                <w:sz w:val="24"/>
                <w:szCs w:val="24"/>
              </w:rPr>
            </w:pPr>
          </w:p>
        </w:tc>
        <w:tc>
          <w:tcPr>
            <w:tcW w:w="1019" w:type="dxa"/>
            <w:vMerge w:val="continue"/>
            <w:vAlign w:val="center"/>
          </w:tcPr>
          <w:p>
            <w:pPr>
              <w:pStyle w:val="5"/>
              <w:adjustRightInd w:val="0"/>
              <w:snapToGrid w:val="0"/>
              <w:spacing w:line="300" w:lineRule="exact"/>
              <w:jc w:val="center"/>
              <w:rPr>
                <w:rFonts w:eastAsia="仿宋_GB2312"/>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对涉及公众利益、需要社会广泛知晓的电视电话会议，应积极采取广播电视、网络和新媒体直播等形式向社会公开</w:t>
            </w:r>
            <w:r>
              <w:rPr>
                <w:rFonts w:hint="eastAsia" w:eastAsia="仿宋_GB2312"/>
                <w:sz w:val="24"/>
                <w:szCs w:val="24"/>
              </w:rPr>
              <w:t>。</w:t>
            </w:r>
          </w:p>
        </w:tc>
        <w:tc>
          <w:tcPr>
            <w:tcW w:w="2310" w:type="dxa"/>
            <w:gridSpan w:val="3"/>
            <w:vMerge w:val="continue"/>
            <w:vAlign w:val="center"/>
          </w:tcPr>
          <w:p>
            <w:pPr>
              <w:pStyle w:val="5"/>
              <w:adjustRightInd w:val="0"/>
              <w:snapToGrid w:val="0"/>
              <w:spacing w:line="400" w:lineRule="exact"/>
              <w:jc w:val="left"/>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8</w:t>
            </w:r>
          </w:p>
        </w:tc>
        <w:tc>
          <w:tcPr>
            <w:tcW w:w="1092" w:type="dxa"/>
            <w:vMerge w:val="continue"/>
            <w:vAlign w:val="top"/>
          </w:tcPr>
          <w:p>
            <w:pPr>
              <w:pStyle w:val="5"/>
              <w:adjustRightInd w:val="0"/>
              <w:snapToGrid w:val="0"/>
              <w:spacing w:line="300" w:lineRule="exact"/>
              <w:jc w:val="center"/>
              <w:rPr>
                <w:rFonts w:eastAsia="仿宋_GB2312"/>
                <w:sz w:val="24"/>
                <w:szCs w:val="24"/>
              </w:rPr>
            </w:pPr>
          </w:p>
        </w:tc>
        <w:tc>
          <w:tcPr>
            <w:tcW w:w="1019" w:type="dxa"/>
            <w:vMerge w:val="continue"/>
            <w:vAlign w:val="center"/>
          </w:tcPr>
          <w:p>
            <w:pPr>
              <w:pStyle w:val="5"/>
              <w:adjustRightInd w:val="0"/>
              <w:snapToGrid w:val="0"/>
              <w:spacing w:line="300" w:lineRule="exact"/>
              <w:jc w:val="center"/>
              <w:rPr>
                <w:rFonts w:eastAsia="仿宋_GB2312"/>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全面实施“双随机、</w:t>
            </w:r>
            <w:r>
              <w:rPr>
                <w:rFonts w:hint="eastAsia" w:eastAsia="仿宋_GB2312"/>
                <w:sz w:val="24"/>
                <w:szCs w:val="24"/>
              </w:rPr>
              <w:t>一</w:t>
            </w:r>
            <w:r>
              <w:rPr>
                <w:rFonts w:eastAsia="仿宋_GB2312"/>
                <w:sz w:val="24"/>
                <w:szCs w:val="24"/>
              </w:rPr>
              <w:t>公开”监管，多渠道全方位及时公开综合监管和检查执法信息，提高监管效能和公正性，增强监管威慑力和公信力。</w:t>
            </w:r>
          </w:p>
        </w:tc>
        <w:tc>
          <w:tcPr>
            <w:tcW w:w="2310" w:type="dxa"/>
            <w:gridSpan w:val="3"/>
            <w:vAlign w:val="center"/>
          </w:tcPr>
          <w:p>
            <w:pPr>
              <w:pStyle w:val="5"/>
              <w:adjustRightInd w:val="0"/>
              <w:snapToGrid w:val="0"/>
              <w:spacing w:line="280" w:lineRule="exact"/>
              <w:ind w:firstLine="240" w:firstLineChars="100"/>
              <w:jc w:val="left"/>
              <w:rPr>
                <w:rFonts w:hint="eastAsia" w:eastAsia="仿宋_GB2312"/>
                <w:sz w:val="24"/>
                <w:szCs w:val="24"/>
                <w:lang w:eastAsia="zh-CN"/>
              </w:rPr>
            </w:pPr>
            <w:r>
              <w:rPr>
                <w:rFonts w:hint="eastAsia" w:eastAsia="仿宋_GB2312"/>
                <w:sz w:val="24"/>
                <w:szCs w:val="24"/>
                <w:lang w:eastAsia="zh-CN"/>
              </w:rPr>
              <w:t>政策法规股</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9</w:t>
            </w:r>
          </w:p>
        </w:tc>
        <w:tc>
          <w:tcPr>
            <w:tcW w:w="1092" w:type="dxa"/>
            <w:vMerge w:val="continue"/>
            <w:vAlign w:val="top"/>
          </w:tcPr>
          <w:p>
            <w:pPr>
              <w:pStyle w:val="5"/>
              <w:adjustRightInd w:val="0"/>
              <w:snapToGrid w:val="0"/>
              <w:spacing w:line="400" w:lineRule="exact"/>
              <w:jc w:val="center"/>
              <w:rPr>
                <w:rFonts w:eastAsia="仿宋_GB2312"/>
                <w:b/>
                <w:sz w:val="24"/>
                <w:szCs w:val="24"/>
              </w:rPr>
            </w:pPr>
          </w:p>
        </w:tc>
        <w:tc>
          <w:tcPr>
            <w:tcW w:w="1019" w:type="dxa"/>
            <w:vMerge w:val="restart"/>
            <w:vAlign w:val="center"/>
          </w:tcPr>
          <w:p>
            <w:pPr>
              <w:pStyle w:val="5"/>
              <w:adjustRightInd w:val="0"/>
              <w:snapToGrid w:val="0"/>
              <w:spacing w:line="300" w:lineRule="exact"/>
              <w:jc w:val="center"/>
              <w:rPr>
                <w:rFonts w:hint="eastAsia" w:eastAsia="仿宋_GB2312"/>
                <w:b/>
                <w:sz w:val="24"/>
                <w:szCs w:val="24"/>
              </w:rPr>
            </w:pPr>
            <w:r>
              <w:rPr>
                <w:rFonts w:eastAsia="仿宋_GB2312"/>
                <w:b/>
                <w:sz w:val="24"/>
                <w:szCs w:val="24"/>
              </w:rPr>
              <w:t>围绕</w:t>
            </w:r>
          </w:p>
          <w:p>
            <w:pPr>
              <w:pStyle w:val="5"/>
              <w:adjustRightInd w:val="0"/>
              <w:snapToGrid w:val="0"/>
              <w:spacing w:line="300" w:lineRule="exact"/>
              <w:jc w:val="center"/>
              <w:rPr>
                <w:rFonts w:hint="eastAsia" w:eastAsia="仿宋_GB2312"/>
                <w:b/>
                <w:sz w:val="24"/>
                <w:szCs w:val="24"/>
              </w:rPr>
            </w:pPr>
            <w:r>
              <w:rPr>
                <w:rFonts w:eastAsia="仿宋_GB2312"/>
                <w:b/>
                <w:sz w:val="24"/>
                <w:szCs w:val="24"/>
              </w:rPr>
              <w:t>重点</w:t>
            </w:r>
          </w:p>
          <w:p>
            <w:pPr>
              <w:pStyle w:val="5"/>
              <w:adjustRightInd w:val="0"/>
              <w:snapToGrid w:val="0"/>
              <w:spacing w:line="300" w:lineRule="exact"/>
              <w:jc w:val="center"/>
              <w:rPr>
                <w:rFonts w:hint="eastAsia" w:eastAsia="仿宋_GB2312"/>
                <w:b/>
                <w:sz w:val="24"/>
                <w:szCs w:val="24"/>
              </w:rPr>
            </w:pPr>
            <w:r>
              <w:rPr>
                <w:rFonts w:eastAsia="仿宋_GB2312"/>
                <w:b/>
                <w:sz w:val="24"/>
                <w:szCs w:val="24"/>
              </w:rPr>
              <w:t>领域</w:t>
            </w:r>
          </w:p>
          <w:p>
            <w:pPr>
              <w:pStyle w:val="5"/>
              <w:adjustRightInd w:val="0"/>
              <w:snapToGrid w:val="0"/>
              <w:spacing w:line="300" w:lineRule="exact"/>
              <w:jc w:val="center"/>
              <w:rPr>
                <w:rFonts w:hint="eastAsia" w:eastAsia="仿宋_GB2312"/>
                <w:b/>
                <w:sz w:val="24"/>
                <w:szCs w:val="24"/>
              </w:rPr>
            </w:pPr>
            <w:r>
              <w:rPr>
                <w:rFonts w:eastAsia="仿宋_GB2312"/>
                <w:b/>
                <w:sz w:val="24"/>
                <w:szCs w:val="24"/>
              </w:rPr>
              <w:t>加大</w:t>
            </w:r>
          </w:p>
          <w:p>
            <w:pPr>
              <w:pStyle w:val="5"/>
              <w:adjustRightInd w:val="0"/>
              <w:snapToGrid w:val="0"/>
              <w:spacing w:line="300" w:lineRule="exact"/>
              <w:jc w:val="center"/>
              <w:rPr>
                <w:rFonts w:hint="eastAsia" w:eastAsia="仿宋_GB2312"/>
                <w:b/>
                <w:sz w:val="24"/>
                <w:szCs w:val="24"/>
              </w:rPr>
            </w:pPr>
            <w:r>
              <w:rPr>
                <w:rFonts w:eastAsia="仿宋_GB2312"/>
                <w:b/>
                <w:sz w:val="24"/>
                <w:szCs w:val="24"/>
              </w:rPr>
              <w:t>主动</w:t>
            </w:r>
          </w:p>
          <w:p>
            <w:pPr>
              <w:pStyle w:val="5"/>
              <w:adjustRightInd w:val="0"/>
              <w:snapToGrid w:val="0"/>
              <w:spacing w:line="30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300" w:lineRule="exact"/>
              <w:jc w:val="center"/>
              <w:rPr>
                <w:rFonts w:eastAsia="仿宋_GB2312"/>
                <w:b/>
                <w:sz w:val="24"/>
                <w:szCs w:val="24"/>
              </w:rPr>
            </w:pPr>
            <w:r>
              <w:rPr>
                <w:rFonts w:eastAsia="仿宋_GB2312"/>
                <w:b/>
                <w:sz w:val="24"/>
                <w:szCs w:val="24"/>
              </w:rPr>
              <w:t>力度</w:t>
            </w:r>
          </w:p>
          <w:p>
            <w:pPr>
              <w:pStyle w:val="5"/>
              <w:adjustRightInd w:val="0"/>
              <w:snapToGrid w:val="0"/>
              <w:spacing w:line="300" w:lineRule="exact"/>
              <w:jc w:val="center"/>
              <w:rPr>
                <w:rFonts w:eastAsia="仿宋_GB2312"/>
                <w:b/>
                <w:sz w:val="24"/>
                <w:szCs w:val="24"/>
              </w:rPr>
            </w:pPr>
          </w:p>
        </w:tc>
        <w:tc>
          <w:tcPr>
            <w:tcW w:w="9019" w:type="dxa"/>
            <w:vAlign w:val="center"/>
          </w:tcPr>
          <w:p>
            <w:pPr>
              <w:pStyle w:val="5"/>
              <w:adjustRightInd w:val="0"/>
              <w:snapToGrid w:val="0"/>
              <w:spacing w:line="300" w:lineRule="exact"/>
              <w:rPr>
                <w:rFonts w:eastAsia="仿宋_GB2312"/>
                <w:sz w:val="24"/>
                <w:szCs w:val="24"/>
              </w:rPr>
            </w:pPr>
            <w:r>
              <w:rPr>
                <w:rFonts w:eastAsia="仿宋_GB2312"/>
                <w:sz w:val="24"/>
                <w:szCs w:val="24"/>
              </w:rPr>
              <w:t>按照国务院统一部署要求，制定出台</w:t>
            </w:r>
            <w:r>
              <w:rPr>
                <w:rFonts w:hint="eastAsia" w:eastAsia="仿宋_GB2312"/>
                <w:sz w:val="24"/>
                <w:szCs w:val="24"/>
              </w:rPr>
              <w:t>全市</w:t>
            </w:r>
            <w:r>
              <w:rPr>
                <w:rFonts w:eastAsia="仿宋_GB2312"/>
                <w:sz w:val="24"/>
                <w:szCs w:val="24"/>
              </w:rPr>
              <w:t>推进重大建设项目批准和实施、公共资源配置、社会公益事业建设等重点领域政府信息公开的实施意见或方案，并抓好实施意见或方案的贯彻落实，将重点领域政府信息公开纳入主动公开基本目录，在政府信息公开工作年度报告中公布</w:t>
            </w:r>
            <w:r>
              <w:rPr>
                <w:rFonts w:hint="eastAsia" w:eastAsia="仿宋_GB2312"/>
                <w:sz w:val="24"/>
                <w:szCs w:val="24"/>
              </w:rPr>
              <w:t>。</w:t>
            </w:r>
          </w:p>
        </w:tc>
        <w:tc>
          <w:tcPr>
            <w:tcW w:w="2310" w:type="dxa"/>
            <w:gridSpan w:val="3"/>
            <w:vMerge w:val="restart"/>
            <w:vAlign w:val="center"/>
          </w:tcPr>
          <w:p>
            <w:pPr>
              <w:pStyle w:val="5"/>
              <w:adjustRightInd w:val="0"/>
              <w:snapToGrid w:val="0"/>
              <w:spacing w:line="260" w:lineRule="exact"/>
              <w:jc w:val="left"/>
              <w:rPr>
                <w:rFonts w:hint="eastAsia" w:eastAsia="仿宋_GB2312"/>
                <w:sz w:val="24"/>
                <w:szCs w:val="24"/>
                <w:lang w:eastAsia="zh-CN"/>
              </w:rPr>
            </w:pPr>
            <w:r>
              <w:rPr>
                <w:rFonts w:hint="eastAsia" w:eastAsia="仿宋_GB2312"/>
                <w:sz w:val="24"/>
                <w:szCs w:val="24"/>
                <w:lang w:eastAsia="zh-CN"/>
              </w:rPr>
              <w:t>办公室牵头，各股室（中心）落实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10</w:t>
            </w:r>
          </w:p>
        </w:tc>
        <w:tc>
          <w:tcPr>
            <w:tcW w:w="1092" w:type="dxa"/>
            <w:vMerge w:val="continue"/>
            <w:vAlign w:val="top"/>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19" w:type="dxa"/>
            <w:vAlign w:val="center"/>
          </w:tcPr>
          <w:p>
            <w:pPr>
              <w:pStyle w:val="5"/>
              <w:adjustRightInd w:val="0"/>
              <w:snapToGrid w:val="0"/>
              <w:spacing w:line="300" w:lineRule="exact"/>
              <w:rPr>
                <w:rFonts w:eastAsia="仿宋_GB2312"/>
                <w:spacing w:val="-6"/>
                <w:sz w:val="24"/>
                <w:szCs w:val="24"/>
              </w:rPr>
            </w:pPr>
            <w:r>
              <w:rPr>
                <w:rFonts w:eastAsia="仿宋_GB2312"/>
                <w:spacing w:val="-6"/>
                <w:sz w:val="24"/>
                <w:szCs w:val="24"/>
              </w:rPr>
              <w:t>按照国家要求制定政府债务信息公开办法；加强财政预决算信息公开工作，完善政府网站</w:t>
            </w:r>
            <w:r>
              <w:rPr>
                <w:rFonts w:hint="eastAsia" w:eastAsia="仿宋_GB2312"/>
                <w:spacing w:val="-6"/>
                <w:sz w:val="24"/>
                <w:szCs w:val="24"/>
              </w:rPr>
              <w:t>，各乡镇（街道、农场）、市</w:t>
            </w:r>
            <w:r>
              <w:rPr>
                <w:rFonts w:eastAsia="仿宋_GB2312"/>
                <w:spacing w:val="-6"/>
                <w:sz w:val="24"/>
                <w:szCs w:val="24"/>
              </w:rPr>
              <w:t>直</w:t>
            </w:r>
            <w:r>
              <w:rPr>
                <w:rFonts w:hint="eastAsia" w:eastAsia="仿宋_GB2312"/>
                <w:spacing w:val="-6"/>
                <w:sz w:val="24"/>
                <w:szCs w:val="24"/>
              </w:rPr>
              <w:t>有关单位</w:t>
            </w:r>
            <w:r>
              <w:rPr>
                <w:rFonts w:eastAsia="仿宋_GB2312"/>
                <w:spacing w:val="-6"/>
                <w:sz w:val="24"/>
                <w:szCs w:val="24"/>
              </w:rPr>
              <w:t>的“财政预决算公开”</w:t>
            </w:r>
            <w:r>
              <w:rPr>
                <w:rFonts w:hint="eastAsia" w:eastAsia="仿宋_GB2312"/>
                <w:spacing w:val="-6"/>
                <w:sz w:val="24"/>
                <w:szCs w:val="24"/>
              </w:rPr>
              <w:t>“预决算公开及三公”</w:t>
            </w:r>
            <w:r>
              <w:rPr>
                <w:rFonts w:eastAsia="仿宋_GB2312"/>
                <w:spacing w:val="-6"/>
                <w:sz w:val="24"/>
                <w:szCs w:val="24"/>
              </w:rPr>
              <w:t>专栏，重点公开</w:t>
            </w:r>
            <w:r>
              <w:rPr>
                <w:rFonts w:hint="eastAsia" w:eastAsia="仿宋_GB2312"/>
                <w:spacing w:val="-6"/>
                <w:sz w:val="24"/>
                <w:szCs w:val="24"/>
              </w:rPr>
              <w:t>单位</w:t>
            </w:r>
            <w:r>
              <w:rPr>
                <w:rFonts w:eastAsia="仿宋_GB2312"/>
                <w:spacing w:val="-6"/>
                <w:sz w:val="24"/>
                <w:szCs w:val="24"/>
              </w:rPr>
              <w:t>职责、机构设置、一般公共预算收支、政府性基金收费目录、行政事业性收费目录（公开内容包括3项：收费项目名称、设立依据、收费标准）等信息</w:t>
            </w:r>
            <w:r>
              <w:rPr>
                <w:rFonts w:hint="eastAsia" w:eastAsia="仿宋_GB2312"/>
                <w:spacing w:val="-6"/>
                <w:sz w:val="24"/>
                <w:szCs w:val="24"/>
              </w:rPr>
              <w:t>。</w:t>
            </w:r>
          </w:p>
        </w:tc>
        <w:tc>
          <w:tcPr>
            <w:tcW w:w="2310" w:type="dxa"/>
            <w:gridSpan w:val="3"/>
            <w:vMerge w:val="continue"/>
            <w:vAlign w:val="center"/>
          </w:tcPr>
          <w:p>
            <w:pPr>
              <w:pStyle w:val="5"/>
              <w:adjustRightInd w:val="0"/>
              <w:snapToGrid w:val="0"/>
              <w:spacing w:line="400" w:lineRule="exact"/>
              <w:jc w:val="left"/>
              <w:rPr>
                <w:rFonts w:eastAsia="仿宋_GB2312"/>
                <w:sz w:val="24"/>
                <w:szCs w:val="24"/>
              </w:rPr>
            </w:pPr>
          </w:p>
        </w:tc>
        <w:tc>
          <w:tcPr>
            <w:tcW w:w="1374" w:type="dxa"/>
            <w:vAlign w:val="center"/>
          </w:tcPr>
          <w:p>
            <w:pPr>
              <w:pStyle w:val="5"/>
              <w:adjustRightInd w:val="0"/>
              <w:snapToGrid w:val="0"/>
              <w:spacing w:line="300" w:lineRule="exact"/>
              <w:jc w:val="center"/>
              <w:rPr>
                <w:rFonts w:eastAsia="仿宋_GB2312"/>
                <w:sz w:val="24"/>
                <w:szCs w:val="24"/>
              </w:rPr>
            </w:pPr>
            <w:r>
              <w:rPr>
                <w:rFonts w:eastAsia="仿宋_GB2312"/>
                <w:sz w:val="24"/>
                <w:szCs w:val="24"/>
              </w:rPr>
              <w:t>待国家有关文件出台后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11</w:t>
            </w:r>
          </w:p>
        </w:tc>
        <w:tc>
          <w:tcPr>
            <w:tcW w:w="1092" w:type="dxa"/>
            <w:vMerge w:val="continue"/>
            <w:vAlign w:val="top"/>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300" w:lineRule="exact"/>
              <w:jc w:val="center"/>
              <w:rPr>
                <w:rFonts w:eastAsia="仿宋_GB2312"/>
                <w:b/>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结合实际</w:t>
            </w:r>
            <w:r>
              <w:rPr>
                <w:rFonts w:hint="eastAsia" w:eastAsia="仿宋_GB2312"/>
                <w:sz w:val="24"/>
                <w:szCs w:val="24"/>
              </w:rPr>
              <w:t>，</w:t>
            </w:r>
            <w:r>
              <w:rPr>
                <w:rFonts w:eastAsia="仿宋_GB2312"/>
                <w:sz w:val="24"/>
                <w:szCs w:val="24"/>
              </w:rPr>
              <w:t>针对社会关注度高的重大建设项目，突出做好中标结果公示、合同订立及履行情况、征收土地方案、征地补偿安置方案等信息的公开工作</w:t>
            </w:r>
            <w:r>
              <w:rPr>
                <w:rFonts w:hint="eastAsia" w:eastAsia="仿宋_GB2312"/>
                <w:sz w:val="24"/>
                <w:szCs w:val="24"/>
              </w:rPr>
              <w:t>。</w:t>
            </w:r>
          </w:p>
        </w:tc>
        <w:tc>
          <w:tcPr>
            <w:tcW w:w="2310" w:type="dxa"/>
            <w:gridSpan w:val="3"/>
            <w:vMerge w:val="restart"/>
            <w:vAlign w:val="center"/>
          </w:tcPr>
          <w:p>
            <w:pPr>
              <w:pStyle w:val="5"/>
              <w:adjustRightInd w:val="0"/>
              <w:snapToGrid w:val="0"/>
              <w:spacing w:line="240" w:lineRule="exact"/>
              <w:jc w:val="left"/>
              <w:rPr>
                <w:rFonts w:hint="eastAsia" w:eastAsia="仿宋_GB2312"/>
                <w:sz w:val="24"/>
                <w:szCs w:val="24"/>
                <w:lang w:eastAsia="zh-CN"/>
              </w:rPr>
            </w:pPr>
            <w:r>
              <w:rPr>
                <w:rFonts w:hint="eastAsia" w:eastAsia="仿宋_GB2312"/>
                <w:sz w:val="24"/>
                <w:szCs w:val="24"/>
                <w:lang w:eastAsia="zh-CN"/>
              </w:rPr>
              <w:t>土地收储中心、土地征转利用股</w:t>
            </w: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12</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依法做好公共资源交易公告、资格审查结果、交易过程信息、成交信息、履约信息以及有关变更信息的公开工作。构建以公共资源交易平台为枢纽的公共资源交易数据共享平台体系，推动公共资源配置全流程透明化</w:t>
            </w:r>
            <w:r>
              <w:rPr>
                <w:rFonts w:hint="eastAsia" w:eastAsia="仿宋_GB2312"/>
                <w:sz w:val="24"/>
                <w:szCs w:val="24"/>
              </w:rPr>
              <w:t>。</w:t>
            </w:r>
          </w:p>
        </w:tc>
        <w:tc>
          <w:tcPr>
            <w:tcW w:w="2310" w:type="dxa"/>
            <w:gridSpan w:val="3"/>
            <w:vMerge w:val="continue"/>
            <w:vAlign w:val="center"/>
          </w:tcPr>
          <w:p>
            <w:pPr>
              <w:pStyle w:val="5"/>
              <w:adjustRightInd w:val="0"/>
              <w:snapToGrid w:val="0"/>
              <w:spacing w:line="240" w:lineRule="exact"/>
              <w:jc w:val="left"/>
              <w:rPr>
                <w:rFonts w:eastAsia="仿宋_GB2312"/>
                <w:sz w:val="24"/>
                <w:szCs w:val="24"/>
              </w:rPr>
            </w:pPr>
          </w:p>
        </w:tc>
        <w:tc>
          <w:tcPr>
            <w:tcW w:w="1374" w:type="dxa"/>
            <w:vMerge w:val="continue"/>
            <w:vAlign w:val="center"/>
          </w:tcPr>
          <w:p>
            <w:pPr>
              <w:pStyle w:val="5"/>
              <w:adjustRightInd w:val="0"/>
              <w:snapToGrid w:val="0"/>
              <w:spacing w:line="400" w:lineRule="exact"/>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13</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restart"/>
            <w:vAlign w:val="center"/>
          </w:tcPr>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hint="eastAsia" w:eastAsia="仿宋_GB2312"/>
                <w:b/>
                <w:sz w:val="24"/>
                <w:szCs w:val="24"/>
              </w:rPr>
            </w:pPr>
            <w:r>
              <w:rPr>
                <w:rFonts w:eastAsia="仿宋_GB2312"/>
                <w:b/>
                <w:sz w:val="24"/>
                <w:szCs w:val="24"/>
              </w:rPr>
              <w:t>围绕</w:t>
            </w:r>
          </w:p>
          <w:p>
            <w:pPr>
              <w:pStyle w:val="5"/>
              <w:adjustRightInd w:val="0"/>
              <w:snapToGrid w:val="0"/>
              <w:spacing w:line="400" w:lineRule="exact"/>
              <w:jc w:val="center"/>
              <w:rPr>
                <w:rFonts w:hint="eastAsia" w:eastAsia="仿宋_GB2312"/>
                <w:b/>
                <w:sz w:val="24"/>
                <w:szCs w:val="24"/>
              </w:rPr>
            </w:pPr>
            <w:r>
              <w:rPr>
                <w:rFonts w:eastAsia="仿宋_GB2312"/>
                <w:b/>
                <w:sz w:val="24"/>
                <w:szCs w:val="24"/>
              </w:rPr>
              <w:t>稳定</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市场</w:t>
            </w:r>
          </w:p>
          <w:p>
            <w:pPr>
              <w:pStyle w:val="5"/>
              <w:adjustRightInd w:val="0"/>
              <w:snapToGrid w:val="0"/>
              <w:spacing w:line="400" w:lineRule="exact"/>
              <w:jc w:val="center"/>
              <w:rPr>
                <w:rFonts w:hint="eastAsia" w:eastAsia="仿宋_GB2312"/>
                <w:b/>
                <w:sz w:val="24"/>
                <w:szCs w:val="24"/>
              </w:rPr>
            </w:pPr>
            <w:r>
              <w:rPr>
                <w:rFonts w:eastAsia="仿宋_GB2312"/>
                <w:b/>
                <w:sz w:val="24"/>
                <w:szCs w:val="24"/>
              </w:rPr>
              <w:t>预期</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加强</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政策</w:t>
            </w:r>
          </w:p>
          <w:p>
            <w:pPr>
              <w:pStyle w:val="5"/>
              <w:adjustRightInd w:val="0"/>
              <w:snapToGrid w:val="0"/>
              <w:spacing w:line="400" w:lineRule="exact"/>
              <w:jc w:val="center"/>
              <w:rPr>
                <w:rFonts w:eastAsia="仿宋_GB2312"/>
                <w:b/>
                <w:sz w:val="24"/>
                <w:szCs w:val="24"/>
              </w:rPr>
            </w:pPr>
            <w:r>
              <w:rPr>
                <w:rFonts w:eastAsia="仿宋_GB2312"/>
                <w:b/>
                <w:sz w:val="24"/>
                <w:szCs w:val="24"/>
              </w:rPr>
              <w:t>解读</w:t>
            </w: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400" w:lineRule="exact"/>
              <w:jc w:val="center"/>
              <w:rPr>
                <w:rFonts w:eastAsia="仿宋_GB2312"/>
                <w:b/>
                <w:sz w:val="24"/>
                <w:szCs w:val="24"/>
              </w:rPr>
            </w:pPr>
          </w:p>
          <w:p>
            <w:pPr>
              <w:pStyle w:val="5"/>
              <w:adjustRightInd w:val="0"/>
              <w:snapToGrid w:val="0"/>
              <w:spacing w:line="280" w:lineRule="exact"/>
              <w:ind w:firstLine="241" w:firstLineChars="100"/>
              <w:jc w:val="both"/>
              <w:rPr>
                <w:rFonts w:hint="eastAsia" w:eastAsia="仿宋_GB2312"/>
                <w:b/>
                <w:sz w:val="24"/>
                <w:szCs w:val="24"/>
              </w:rPr>
            </w:pPr>
            <w:r>
              <w:rPr>
                <w:rFonts w:eastAsia="仿宋_GB2312"/>
                <w:b/>
                <w:sz w:val="24"/>
                <w:szCs w:val="24"/>
              </w:rPr>
              <w:t>围绕</w:t>
            </w:r>
          </w:p>
          <w:p>
            <w:pPr>
              <w:pStyle w:val="5"/>
              <w:adjustRightInd w:val="0"/>
              <w:snapToGrid w:val="0"/>
              <w:spacing w:line="280" w:lineRule="exact"/>
              <w:jc w:val="center"/>
              <w:rPr>
                <w:rFonts w:hint="eastAsia" w:eastAsia="仿宋_GB2312"/>
                <w:b/>
                <w:sz w:val="24"/>
                <w:szCs w:val="24"/>
              </w:rPr>
            </w:pPr>
            <w:r>
              <w:rPr>
                <w:rFonts w:eastAsia="仿宋_GB2312"/>
                <w:b/>
                <w:sz w:val="24"/>
                <w:szCs w:val="24"/>
              </w:rPr>
              <w:t>社会</w:t>
            </w:r>
          </w:p>
          <w:p>
            <w:pPr>
              <w:pStyle w:val="5"/>
              <w:adjustRightInd w:val="0"/>
              <w:snapToGrid w:val="0"/>
              <w:spacing w:line="280" w:lineRule="exact"/>
              <w:jc w:val="center"/>
              <w:rPr>
                <w:rFonts w:hint="eastAsia" w:eastAsia="仿宋_GB2312"/>
                <w:b/>
                <w:sz w:val="24"/>
                <w:szCs w:val="24"/>
              </w:rPr>
            </w:pPr>
            <w:r>
              <w:rPr>
                <w:rFonts w:eastAsia="仿宋_GB2312"/>
                <w:b/>
                <w:sz w:val="24"/>
                <w:szCs w:val="24"/>
              </w:rPr>
              <w:t>重大</w:t>
            </w:r>
          </w:p>
          <w:p>
            <w:pPr>
              <w:pStyle w:val="5"/>
              <w:adjustRightInd w:val="0"/>
              <w:snapToGrid w:val="0"/>
              <w:spacing w:line="280" w:lineRule="exact"/>
              <w:jc w:val="center"/>
              <w:rPr>
                <w:rFonts w:hint="eastAsia" w:eastAsia="仿宋_GB2312"/>
                <w:b/>
                <w:sz w:val="24"/>
                <w:szCs w:val="24"/>
              </w:rPr>
            </w:pPr>
            <w:r>
              <w:rPr>
                <w:rFonts w:eastAsia="仿宋_GB2312"/>
                <w:b/>
                <w:sz w:val="24"/>
                <w:szCs w:val="24"/>
              </w:rPr>
              <w:t>关切</w:t>
            </w:r>
          </w:p>
          <w:p>
            <w:pPr>
              <w:pStyle w:val="5"/>
              <w:adjustRightInd w:val="0"/>
              <w:snapToGrid w:val="0"/>
              <w:spacing w:line="280" w:lineRule="exact"/>
              <w:jc w:val="center"/>
              <w:rPr>
                <w:rFonts w:hint="eastAsia" w:eastAsia="仿宋_GB2312"/>
                <w:b/>
                <w:sz w:val="24"/>
                <w:szCs w:val="24"/>
              </w:rPr>
            </w:pPr>
            <w:r>
              <w:rPr>
                <w:rFonts w:eastAsia="仿宋_GB2312"/>
                <w:b/>
                <w:sz w:val="24"/>
                <w:szCs w:val="24"/>
              </w:rPr>
              <w:t>加强</w:t>
            </w:r>
          </w:p>
          <w:p>
            <w:pPr>
              <w:pStyle w:val="5"/>
              <w:adjustRightInd w:val="0"/>
              <w:snapToGrid w:val="0"/>
              <w:spacing w:line="280" w:lineRule="exact"/>
              <w:jc w:val="center"/>
              <w:rPr>
                <w:rFonts w:hint="eastAsia" w:eastAsia="仿宋_GB2312"/>
                <w:b/>
                <w:sz w:val="24"/>
                <w:szCs w:val="24"/>
              </w:rPr>
            </w:pPr>
            <w:r>
              <w:rPr>
                <w:rFonts w:eastAsia="仿宋_GB2312"/>
                <w:b/>
                <w:sz w:val="24"/>
                <w:szCs w:val="24"/>
              </w:rPr>
              <w:t>舆情</w:t>
            </w:r>
          </w:p>
          <w:p>
            <w:pPr>
              <w:pStyle w:val="5"/>
              <w:adjustRightInd w:val="0"/>
              <w:snapToGrid w:val="0"/>
              <w:spacing w:line="280" w:lineRule="exact"/>
              <w:jc w:val="center"/>
              <w:rPr>
                <w:rFonts w:eastAsia="仿宋_GB2312"/>
                <w:b/>
                <w:sz w:val="24"/>
                <w:szCs w:val="24"/>
              </w:rPr>
            </w:pPr>
            <w:r>
              <w:rPr>
                <w:rFonts w:eastAsia="仿宋_GB2312"/>
                <w:b/>
                <w:sz w:val="24"/>
                <w:szCs w:val="24"/>
              </w:rPr>
              <w:t>回应</w:t>
            </w:r>
          </w:p>
        </w:tc>
        <w:tc>
          <w:tcPr>
            <w:tcW w:w="9019" w:type="dxa"/>
            <w:vAlign w:val="center"/>
          </w:tcPr>
          <w:p>
            <w:pPr>
              <w:pStyle w:val="5"/>
              <w:adjustRightInd w:val="0"/>
              <w:snapToGrid w:val="0"/>
              <w:spacing w:line="280" w:lineRule="exact"/>
              <w:rPr>
                <w:rFonts w:eastAsia="仿宋_GB2312"/>
                <w:spacing w:val="-6"/>
                <w:sz w:val="24"/>
                <w:szCs w:val="24"/>
              </w:rPr>
            </w:pPr>
            <w:r>
              <w:rPr>
                <w:rFonts w:eastAsia="仿宋_GB2312"/>
                <w:spacing w:val="-6"/>
                <w:sz w:val="24"/>
                <w:szCs w:val="24"/>
              </w:rPr>
              <w:t>牢牢把握推动高质量发展的根本要求，聚焦推进供给侧结构性改革、加快建设创新型芒市、大力实施乡村振兴战略、打好精准脱贫攻坚战、打好防范化解重大风险攻坚战、打好污染防治攻坚战、大力推进基础设施网络建设、进一步深化改革扩大开放、在发展中提高保障和改善民生水平等重大部署方面，解读好相关政策措施、执行情况和工作成效</w:t>
            </w:r>
            <w:r>
              <w:rPr>
                <w:rFonts w:hint="eastAsia" w:eastAsia="仿宋_GB2312"/>
                <w:spacing w:val="-6"/>
                <w:sz w:val="24"/>
                <w:szCs w:val="24"/>
              </w:rPr>
              <w:t>。</w:t>
            </w:r>
          </w:p>
        </w:tc>
        <w:tc>
          <w:tcPr>
            <w:tcW w:w="2310" w:type="dxa"/>
            <w:gridSpan w:val="3"/>
            <w:vMerge w:val="restart"/>
            <w:vAlign w:val="center"/>
          </w:tcPr>
          <w:p>
            <w:pPr>
              <w:pStyle w:val="5"/>
              <w:adjustRightInd w:val="0"/>
              <w:snapToGrid w:val="0"/>
              <w:spacing w:line="400" w:lineRule="exact"/>
              <w:jc w:val="left"/>
              <w:rPr>
                <w:rFonts w:hint="eastAsia" w:eastAsia="仿宋_GB2312"/>
                <w:sz w:val="24"/>
                <w:szCs w:val="24"/>
                <w:lang w:eastAsia="zh-CN"/>
              </w:rPr>
            </w:pPr>
            <w:r>
              <w:rPr>
                <w:rFonts w:hint="eastAsia" w:eastAsia="仿宋_GB2312"/>
                <w:sz w:val="24"/>
                <w:szCs w:val="24"/>
                <w:lang w:eastAsia="zh-CN"/>
              </w:rPr>
              <w:t>办公室牵头，各股室（中心）落实</w:t>
            </w: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14</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严格落实政策文件与解读方案、解读材料同步起草、同步审批、同步发布要求。报请政府常务会议审议，或以市政府、市政府办公室名义印发的重大政策、规划方案和改革措施，政策文件起草部门须将解读方案、解读材料同时报批，材料不齐全的，政府办公室不予收文、不予办理。相关解读材料的公开，应于政策文件印发公开后3个工作日内在政府网站政策解读专栏发布，并做好与政策文件的相互链接</w:t>
            </w:r>
            <w:r>
              <w:rPr>
                <w:rFonts w:hint="eastAsia" w:eastAsia="仿宋_GB2312"/>
                <w:sz w:val="24"/>
                <w:szCs w:val="24"/>
              </w:rPr>
              <w:t>。</w:t>
            </w:r>
          </w:p>
        </w:tc>
        <w:tc>
          <w:tcPr>
            <w:tcW w:w="2310" w:type="dxa"/>
            <w:gridSpan w:val="3"/>
            <w:vMerge w:val="continue"/>
            <w:vAlign w:val="center"/>
          </w:tcPr>
          <w:p>
            <w:pPr>
              <w:pStyle w:val="5"/>
              <w:adjustRightInd w:val="0"/>
              <w:snapToGrid w:val="0"/>
              <w:spacing w:line="400" w:lineRule="exact"/>
              <w:jc w:val="left"/>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15</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开展政策解读，着重解读政策措施的背景依据、目标任务、主要内容、涉及范围、执行标准，以及注意事项、关键词诠释、惠民利民举措、新旧政策差异等，使政策内涵权威透明，避免误解误读</w:t>
            </w:r>
            <w:r>
              <w:rPr>
                <w:rFonts w:hint="eastAsia" w:eastAsia="仿宋_GB2312"/>
                <w:sz w:val="24"/>
                <w:szCs w:val="24"/>
              </w:rPr>
              <w:t>。</w:t>
            </w:r>
          </w:p>
        </w:tc>
        <w:tc>
          <w:tcPr>
            <w:tcW w:w="2310" w:type="dxa"/>
            <w:gridSpan w:val="3"/>
            <w:vMerge w:val="continue"/>
            <w:vAlign w:val="center"/>
          </w:tcPr>
          <w:p>
            <w:pPr>
              <w:pStyle w:val="5"/>
              <w:adjustRightInd w:val="0"/>
              <w:snapToGrid w:val="0"/>
              <w:spacing w:line="400" w:lineRule="exact"/>
              <w:jc w:val="left"/>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16</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280" w:lineRule="exact"/>
              <w:rPr>
                <w:rFonts w:eastAsia="仿宋_GB2312"/>
                <w:spacing w:val="-6"/>
                <w:sz w:val="24"/>
                <w:szCs w:val="24"/>
              </w:rPr>
            </w:pPr>
            <w:r>
              <w:rPr>
                <w:rFonts w:hint="eastAsia" w:eastAsia="仿宋_GB2312"/>
                <w:spacing w:val="-6"/>
                <w:sz w:val="24"/>
                <w:szCs w:val="24"/>
              </w:rPr>
              <w:t>市</w:t>
            </w:r>
            <w:r>
              <w:rPr>
                <w:rFonts w:eastAsia="仿宋_GB2312"/>
                <w:spacing w:val="-6"/>
                <w:sz w:val="24"/>
                <w:szCs w:val="24"/>
              </w:rPr>
              <w:t>直</w:t>
            </w:r>
            <w:r>
              <w:rPr>
                <w:rFonts w:hint="eastAsia" w:eastAsia="仿宋_GB2312"/>
                <w:spacing w:val="-6"/>
                <w:sz w:val="24"/>
                <w:szCs w:val="24"/>
              </w:rPr>
              <w:t>各单位要</w:t>
            </w:r>
            <w:r>
              <w:rPr>
                <w:rFonts w:eastAsia="仿宋_GB2312"/>
                <w:spacing w:val="-6"/>
                <w:sz w:val="24"/>
                <w:szCs w:val="24"/>
              </w:rPr>
              <w:t>全面加强政策解读制度建设，落实信息发布主体责任，单位主要负责</w:t>
            </w:r>
            <w:r>
              <w:rPr>
                <w:rFonts w:hint="eastAsia" w:eastAsia="仿宋_GB2312"/>
                <w:spacing w:val="-6"/>
                <w:sz w:val="24"/>
                <w:szCs w:val="24"/>
              </w:rPr>
              <w:t>人</w:t>
            </w:r>
            <w:r>
              <w:rPr>
                <w:rFonts w:eastAsia="仿宋_GB2312"/>
                <w:spacing w:val="-6"/>
                <w:sz w:val="24"/>
                <w:szCs w:val="24"/>
              </w:rPr>
              <w:t>要认真履行重大政策“第一解读人”职责，通过新闻发布会</w:t>
            </w:r>
            <w:r>
              <w:rPr>
                <w:rFonts w:hint="eastAsia" w:eastAsia="仿宋_GB2312"/>
                <w:spacing w:val="-6"/>
                <w:sz w:val="24"/>
                <w:szCs w:val="24"/>
              </w:rPr>
              <w:t>、</w:t>
            </w:r>
            <w:r>
              <w:rPr>
                <w:rFonts w:eastAsia="仿宋_GB2312"/>
                <w:spacing w:val="-6"/>
                <w:sz w:val="24"/>
                <w:szCs w:val="24"/>
              </w:rPr>
              <w:t>政策吹风会、媒体通气会、在线访谈、接受媒体采访、发布署名文章等方式，深入解读政策背景、重点任务、后续工作考虑等，及时准确传递权威信息和政策意图。与宏观经济和民生关系密切的</w:t>
            </w:r>
            <w:r>
              <w:rPr>
                <w:rFonts w:hint="eastAsia" w:eastAsia="仿宋_GB2312"/>
                <w:spacing w:val="-6"/>
                <w:sz w:val="24"/>
                <w:szCs w:val="24"/>
              </w:rPr>
              <w:t>单位</w:t>
            </w:r>
            <w:r>
              <w:rPr>
                <w:rFonts w:eastAsia="仿宋_GB2312"/>
                <w:spacing w:val="-6"/>
                <w:sz w:val="24"/>
                <w:szCs w:val="24"/>
              </w:rPr>
              <w:t>主要负责</w:t>
            </w:r>
            <w:r>
              <w:rPr>
                <w:rFonts w:hint="eastAsia" w:eastAsia="仿宋_GB2312"/>
                <w:spacing w:val="-6"/>
                <w:sz w:val="24"/>
                <w:szCs w:val="24"/>
              </w:rPr>
              <w:t>人</w:t>
            </w:r>
            <w:r>
              <w:rPr>
                <w:rFonts w:eastAsia="仿宋_GB2312"/>
                <w:spacing w:val="-6"/>
                <w:sz w:val="24"/>
                <w:szCs w:val="24"/>
              </w:rPr>
              <w:t>，每年解读重要政策措施不少于</w:t>
            </w:r>
            <w:r>
              <w:rPr>
                <w:rFonts w:hint="eastAsia" w:eastAsia="仿宋_GB2312"/>
                <w:spacing w:val="-6"/>
                <w:sz w:val="24"/>
                <w:szCs w:val="24"/>
              </w:rPr>
              <w:t>1</w:t>
            </w:r>
            <w:r>
              <w:rPr>
                <w:rFonts w:eastAsia="仿宋_GB2312"/>
                <w:spacing w:val="-6"/>
                <w:sz w:val="24"/>
                <w:szCs w:val="24"/>
              </w:rPr>
              <w:t>次</w:t>
            </w:r>
            <w:r>
              <w:rPr>
                <w:rFonts w:hint="eastAsia" w:eastAsia="仿宋_GB2312"/>
                <w:spacing w:val="-6"/>
                <w:sz w:val="24"/>
                <w:szCs w:val="24"/>
              </w:rPr>
              <w:t>。</w:t>
            </w:r>
          </w:p>
        </w:tc>
        <w:tc>
          <w:tcPr>
            <w:tcW w:w="2310" w:type="dxa"/>
            <w:gridSpan w:val="3"/>
            <w:vAlign w:val="center"/>
          </w:tcPr>
          <w:p>
            <w:pPr>
              <w:pStyle w:val="5"/>
              <w:adjustRightInd w:val="0"/>
              <w:snapToGrid w:val="0"/>
              <w:spacing w:line="400" w:lineRule="exact"/>
              <w:jc w:val="left"/>
              <w:rPr>
                <w:rFonts w:eastAsia="仿宋_GB2312"/>
                <w:sz w:val="24"/>
                <w:szCs w:val="24"/>
              </w:rPr>
            </w:pPr>
            <w:r>
              <w:rPr>
                <w:rFonts w:hint="eastAsia" w:eastAsia="仿宋_GB2312"/>
                <w:sz w:val="24"/>
                <w:szCs w:val="24"/>
                <w:lang w:eastAsia="zh-CN"/>
              </w:rPr>
              <w:t>办公室牵头，各股室（中心）落实</w:t>
            </w: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17</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320" w:lineRule="exact"/>
              <w:jc w:val="center"/>
              <w:rPr>
                <w:rFonts w:eastAsia="仿宋_GB2312"/>
                <w:b/>
                <w:sz w:val="24"/>
                <w:szCs w:val="24"/>
              </w:rPr>
            </w:pPr>
          </w:p>
        </w:tc>
        <w:tc>
          <w:tcPr>
            <w:tcW w:w="9019" w:type="dxa"/>
            <w:vAlign w:val="center"/>
          </w:tcPr>
          <w:p>
            <w:pPr>
              <w:pStyle w:val="5"/>
              <w:adjustRightInd w:val="0"/>
              <w:snapToGrid w:val="0"/>
              <w:spacing w:line="240" w:lineRule="exact"/>
              <w:rPr>
                <w:rFonts w:eastAsia="仿宋_GB2312"/>
                <w:sz w:val="24"/>
                <w:szCs w:val="24"/>
              </w:rPr>
            </w:pPr>
            <w:r>
              <w:rPr>
                <w:rFonts w:eastAsia="仿宋_GB2312"/>
                <w:sz w:val="24"/>
                <w:szCs w:val="24"/>
              </w:rPr>
              <w:t>健全重要政策文件解读工作情况报送督查制度，</w:t>
            </w:r>
            <w:r>
              <w:rPr>
                <w:rFonts w:hint="eastAsia" w:eastAsia="仿宋_GB2312"/>
                <w:sz w:val="24"/>
                <w:szCs w:val="24"/>
              </w:rPr>
              <w:t>各乡镇（街道、农场）、市</w:t>
            </w:r>
            <w:r>
              <w:rPr>
                <w:rFonts w:eastAsia="仿宋_GB2312"/>
                <w:sz w:val="24"/>
                <w:szCs w:val="24"/>
              </w:rPr>
              <w:t>直</w:t>
            </w:r>
            <w:r>
              <w:rPr>
                <w:rFonts w:hint="eastAsia" w:eastAsia="仿宋_GB2312"/>
                <w:sz w:val="24"/>
                <w:szCs w:val="24"/>
              </w:rPr>
              <w:t>各单位</w:t>
            </w:r>
            <w:r>
              <w:rPr>
                <w:rFonts w:eastAsia="仿宋_GB2312"/>
                <w:sz w:val="24"/>
                <w:szCs w:val="24"/>
              </w:rPr>
              <w:t>每季度对本</w:t>
            </w:r>
            <w:r>
              <w:rPr>
                <w:rFonts w:hint="eastAsia" w:eastAsia="仿宋_GB2312"/>
                <w:sz w:val="24"/>
                <w:szCs w:val="24"/>
              </w:rPr>
              <w:t>单位</w:t>
            </w:r>
            <w:r>
              <w:rPr>
                <w:rFonts w:eastAsia="仿宋_GB2312"/>
                <w:sz w:val="24"/>
                <w:szCs w:val="24"/>
              </w:rPr>
              <w:t>重要政策解读情况进行梳理总结、差缺补漏。市政府办每季度通报1次政策文件解读情况并在政府门户网站公布</w:t>
            </w:r>
            <w:r>
              <w:rPr>
                <w:rFonts w:hint="eastAsia" w:eastAsia="仿宋_GB2312"/>
                <w:sz w:val="24"/>
                <w:szCs w:val="24"/>
              </w:rPr>
              <w:t>。</w:t>
            </w:r>
          </w:p>
        </w:tc>
        <w:tc>
          <w:tcPr>
            <w:tcW w:w="2310" w:type="dxa"/>
            <w:gridSpan w:val="3"/>
            <w:vAlign w:val="center"/>
          </w:tcPr>
          <w:p>
            <w:pPr>
              <w:pStyle w:val="5"/>
              <w:adjustRightInd w:val="0"/>
              <w:snapToGrid w:val="0"/>
              <w:spacing w:line="240" w:lineRule="exact"/>
              <w:ind w:firstLine="720" w:firstLineChars="300"/>
              <w:rPr>
                <w:rFonts w:hint="eastAsia" w:eastAsia="仿宋_GB2312"/>
                <w:sz w:val="24"/>
                <w:szCs w:val="24"/>
                <w:lang w:eastAsia="zh-CN"/>
              </w:rPr>
            </w:pPr>
            <w:r>
              <w:rPr>
                <w:rFonts w:hint="eastAsia" w:eastAsia="仿宋_GB2312"/>
                <w:sz w:val="24"/>
                <w:szCs w:val="24"/>
                <w:lang w:eastAsia="zh-CN"/>
              </w:rPr>
              <w:t>办公室</w:t>
            </w: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18</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b/>
                <w:sz w:val="24"/>
                <w:szCs w:val="24"/>
              </w:rPr>
            </w:pPr>
          </w:p>
        </w:tc>
        <w:tc>
          <w:tcPr>
            <w:tcW w:w="9019" w:type="dxa"/>
            <w:vAlign w:val="center"/>
          </w:tcPr>
          <w:p>
            <w:pPr>
              <w:pStyle w:val="5"/>
              <w:adjustRightInd w:val="0"/>
              <w:snapToGrid w:val="0"/>
              <w:spacing w:line="240" w:lineRule="exact"/>
              <w:rPr>
                <w:rFonts w:eastAsia="仿宋_GB2312"/>
                <w:sz w:val="24"/>
                <w:szCs w:val="24"/>
              </w:rPr>
            </w:pPr>
            <w:r>
              <w:rPr>
                <w:rFonts w:eastAsia="仿宋_GB2312"/>
                <w:sz w:val="24"/>
                <w:szCs w:val="24"/>
              </w:rPr>
              <w:t>对专业性较强的政策，牵头起草</w:t>
            </w:r>
            <w:r>
              <w:rPr>
                <w:rFonts w:hint="eastAsia" w:eastAsia="仿宋_GB2312"/>
                <w:sz w:val="24"/>
                <w:szCs w:val="24"/>
              </w:rPr>
              <w:t>单位</w:t>
            </w:r>
            <w:r>
              <w:rPr>
                <w:rFonts w:eastAsia="仿宋_GB2312"/>
                <w:sz w:val="24"/>
                <w:szCs w:val="24"/>
              </w:rPr>
              <w:t>要注重运用客观数据、生动实例等，进行形象化、通俗化解读，把政策解释清楚，避免误解误读</w:t>
            </w:r>
            <w:r>
              <w:rPr>
                <w:rFonts w:hint="eastAsia" w:eastAsia="仿宋_GB2312"/>
                <w:sz w:val="24"/>
                <w:szCs w:val="24"/>
              </w:rPr>
              <w:t>。</w:t>
            </w:r>
          </w:p>
        </w:tc>
        <w:tc>
          <w:tcPr>
            <w:tcW w:w="2310" w:type="dxa"/>
            <w:gridSpan w:val="3"/>
            <w:vAlign w:val="center"/>
          </w:tcPr>
          <w:p>
            <w:pPr>
              <w:pStyle w:val="5"/>
              <w:adjustRightInd w:val="0"/>
              <w:snapToGrid w:val="0"/>
              <w:spacing w:line="240" w:lineRule="exact"/>
              <w:jc w:val="center"/>
              <w:rPr>
                <w:rFonts w:hint="eastAsia" w:eastAsia="仿宋_GB2312"/>
                <w:sz w:val="24"/>
                <w:szCs w:val="24"/>
                <w:lang w:eastAsia="zh-CN"/>
              </w:rPr>
            </w:pPr>
            <w:r>
              <w:rPr>
                <w:rFonts w:hint="eastAsia" w:eastAsia="仿宋_GB2312"/>
                <w:sz w:val="24"/>
                <w:szCs w:val="24"/>
                <w:lang w:eastAsia="zh-CN"/>
              </w:rPr>
              <w:t>办公室</w:t>
            </w: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19</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400" w:lineRule="exact"/>
              <w:jc w:val="center"/>
              <w:rPr>
                <w:rFonts w:eastAsia="仿宋_GB2312"/>
                <w:b/>
                <w:sz w:val="24"/>
                <w:szCs w:val="24"/>
              </w:rPr>
            </w:pPr>
          </w:p>
        </w:tc>
        <w:tc>
          <w:tcPr>
            <w:tcW w:w="9019" w:type="dxa"/>
            <w:vAlign w:val="center"/>
          </w:tcPr>
          <w:p>
            <w:pPr>
              <w:pStyle w:val="5"/>
              <w:adjustRightInd w:val="0"/>
              <w:snapToGrid w:val="0"/>
              <w:spacing w:line="240" w:lineRule="exact"/>
              <w:rPr>
                <w:rFonts w:eastAsia="仿宋_GB2312"/>
                <w:spacing w:val="-6"/>
                <w:sz w:val="24"/>
                <w:szCs w:val="24"/>
              </w:rPr>
            </w:pPr>
            <w:r>
              <w:rPr>
                <w:rFonts w:eastAsia="仿宋_GB2312"/>
                <w:spacing w:val="-6"/>
                <w:sz w:val="24"/>
                <w:szCs w:val="24"/>
              </w:rPr>
              <w:t>认真落实《云南省人民政府办公厅关于印发云南省人民政府新闻发布会实施方案的通知》（云政办发〔2018〕20号）精神，省政府组织筹办每月省人民政府新闻发布会。从2018年开始，对参与每月省人民政府新闻发布会的州、市人民政府，实行政务公开年度综合考评加分奖励（每参加1场，其部门主要负责同志出席并作主发布的，按该部门年度政务公开综合考评总得分的2％予以加分；若分管领导进行发布的，按该部门年度政务公开综合考评总得分的1％予以加分）</w:t>
            </w:r>
            <w:r>
              <w:rPr>
                <w:rFonts w:hint="eastAsia" w:eastAsia="仿宋_GB2312"/>
                <w:spacing w:val="-6"/>
                <w:sz w:val="24"/>
                <w:szCs w:val="24"/>
              </w:rPr>
              <w:t>。对参与省、州、市政府新闻发布会的各乡镇（街道、农场）、市</w:t>
            </w:r>
            <w:r>
              <w:rPr>
                <w:rFonts w:eastAsia="仿宋_GB2312"/>
                <w:spacing w:val="-6"/>
                <w:sz w:val="24"/>
                <w:szCs w:val="24"/>
              </w:rPr>
              <w:t>直</w:t>
            </w:r>
            <w:r>
              <w:rPr>
                <w:rFonts w:hint="eastAsia" w:eastAsia="仿宋_GB2312"/>
                <w:spacing w:val="-6"/>
                <w:sz w:val="24"/>
                <w:szCs w:val="24"/>
              </w:rPr>
              <w:t>各单奖励情况参照此条执行。</w:t>
            </w:r>
          </w:p>
        </w:tc>
        <w:tc>
          <w:tcPr>
            <w:tcW w:w="2310" w:type="dxa"/>
            <w:gridSpan w:val="3"/>
            <w:vAlign w:val="center"/>
          </w:tcPr>
          <w:p>
            <w:pPr>
              <w:pStyle w:val="5"/>
              <w:adjustRightInd w:val="0"/>
              <w:snapToGrid w:val="0"/>
              <w:spacing w:line="240" w:lineRule="exact"/>
              <w:ind w:firstLine="960" w:firstLineChars="400"/>
              <w:jc w:val="left"/>
              <w:rPr>
                <w:rFonts w:hint="eastAsia" w:eastAsia="仿宋_GB2312"/>
                <w:sz w:val="24"/>
                <w:szCs w:val="24"/>
                <w:lang w:eastAsia="zh-CN"/>
              </w:rPr>
            </w:pPr>
            <w:r>
              <w:rPr>
                <w:rFonts w:hint="eastAsia" w:eastAsia="仿宋_GB2312"/>
                <w:sz w:val="24"/>
                <w:szCs w:val="24"/>
                <w:lang w:eastAsia="zh-CN"/>
              </w:rPr>
              <w:t>办公室</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按</w:t>
            </w:r>
            <w:r>
              <w:rPr>
                <w:rFonts w:hint="eastAsia" w:eastAsia="仿宋_GB2312"/>
                <w:sz w:val="24"/>
                <w:szCs w:val="24"/>
              </w:rPr>
              <w:t>要求</w:t>
            </w:r>
            <w:r>
              <w:rPr>
                <w:rFonts w:eastAsia="仿宋_GB2312"/>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20</w:t>
            </w:r>
          </w:p>
        </w:tc>
        <w:tc>
          <w:tcPr>
            <w:tcW w:w="1092" w:type="dxa"/>
            <w:vMerge w:val="continue"/>
            <w:vAlign w:val="center"/>
          </w:tcPr>
          <w:p>
            <w:pPr>
              <w:pStyle w:val="5"/>
              <w:adjustRightInd w:val="0"/>
              <w:snapToGrid w:val="0"/>
              <w:spacing w:line="280" w:lineRule="exact"/>
              <w:jc w:val="center"/>
              <w:rPr>
                <w:rFonts w:eastAsia="仿宋_GB2312"/>
                <w:b/>
                <w:sz w:val="24"/>
                <w:szCs w:val="24"/>
              </w:rPr>
            </w:pPr>
          </w:p>
        </w:tc>
        <w:tc>
          <w:tcPr>
            <w:tcW w:w="1019" w:type="dxa"/>
            <w:vMerge w:val="continue"/>
            <w:vAlign w:val="center"/>
          </w:tcPr>
          <w:p>
            <w:pPr>
              <w:pStyle w:val="5"/>
              <w:adjustRightInd w:val="0"/>
              <w:snapToGrid w:val="0"/>
              <w:spacing w:line="280" w:lineRule="exact"/>
              <w:jc w:val="center"/>
              <w:rPr>
                <w:rFonts w:eastAsia="仿宋_GB2312"/>
                <w:b/>
                <w:sz w:val="24"/>
                <w:szCs w:val="24"/>
              </w:rPr>
            </w:pPr>
          </w:p>
        </w:tc>
        <w:tc>
          <w:tcPr>
            <w:tcW w:w="9019" w:type="dxa"/>
            <w:vAlign w:val="center"/>
          </w:tcPr>
          <w:p>
            <w:pPr>
              <w:pStyle w:val="5"/>
              <w:adjustRightInd w:val="0"/>
              <w:snapToGrid w:val="0"/>
              <w:spacing w:line="260" w:lineRule="exact"/>
              <w:rPr>
                <w:rFonts w:eastAsia="仿宋_GB2312"/>
                <w:sz w:val="24"/>
                <w:szCs w:val="24"/>
              </w:rPr>
            </w:pPr>
            <w:r>
              <w:rPr>
                <w:rFonts w:eastAsia="仿宋_GB2312"/>
                <w:sz w:val="24"/>
                <w:szCs w:val="24"/>
              </w:rPr>
              <w:t>充分运用</w:t>
            </w:r>
            <w:r>
              <w:rPr>
                <w:rFonts w:hint="eastAsia" w:eastAsia="仿宋_GB2312"/>
                <w:sz w:val="24"/>
                <w:szCs w:val="24"/>
              </w:rPr>
              <w:t>市</w:t>
            </w:r>
            <w:r>
              <w:rPr>
                <w:rFonts w:eastAsia="仿宋_GB2312"/>
                <w:sz w:val="24"/>
                <w:szCs w:val="24"/>
              </w:rPr>
              <w:t>内主流媒体及所属网站、微博、微信和移动客户端做好市人民政府重要政策宣传解读和回应关切工作，发挥“定向定调”作用</w:t>
            </w:r>
            <w:r>
              <w:rPr>
                <w:rFonts w:hint="eastAsia" w:eastAsia="仿宋_GB2312"/>
                <w:sz w:val="24"/>
                <w:szCs w:val="24"/>
              </w:rPr>
              <w:t>。</w:t>
            </w:r>
          </w:p>
        </w:tc>
        <w:tc>
          <w:tcPr>
            <w:tcW w:w="2310" w:type="dxa"/>
            <w:gridSpan w:val="3"/>
            <w:vAlign w:val="center"/>
          </w:tcPr>
          <w:p>
            <w:pPr>
              <w:pStyle w:val="5"/>
              <w:adjustRightInd w:val="0"/>
              <w:snapToGrid w:val="0"/>
              <w:spacing w:line="260" w:lineRule="exact"/>
              <w:jc w:val="left"/>
              <w:rPr>
                <w:rFonts w:hint="eastAsia" w:eastAsia="仿宋_GB2312"/>
                <w:spacing w:val="-8"/>
                <w:sz w:val="24"/>
                <w:szCs w:val="24"/>
                <w:lang w:eastAsia="zh-CN"/>
              </w:rPr>
            </w:pPr>
            <w:r>
              <w:rPr>
                <w:rFonts w:hint="eastAsia" w:eastAsia="仿宋_GB2312"/>
                <w:sz w:val="24"/>
                <w:szCs w:val="24"/>
                <w:lang w:eastAsia="zh-CN"/>
              </w:rPr>
              <w:t>组织人事股、办公室</w:t>
            </w: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21</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260" w:lineRule="exact"/>
              <w:rPr>
                <w:rFonts w:eastAsia="仿宋_GB2312"/>
                <w:sz w:val="24"/>
                <w:szCs w:val="24"/>
              </w:rPr>
            </w:pPr>
            <w:r>
              <w:rPr>
                <w:rFonts w:eastAsia="仿宋_GB2312"/>
                <w:sz w:val="24"/>
                <w:szCs w:val="24"/>
              </w:rPr>
              <w:t>开展政务舆情应对工作效果评估，建立问责制度，对重大政务舆情处置不力、回应不妥当、报告不及时的涉事责任单位及有关责任人员，要予以通报批评或约谈整改</w:t>
            </w:r>
            <w:r>
              <w:rPr>
                <w:rFonts w:hint="eastAsia" w:eastAsia="仿宋_GB2312"/>
                <w:sz w:val="24"/>
                <w:szCs w:val="24"/>
              </w:rPr>
              <w:t>。</w:t>
            </w:r>
          </w:p>
        </w:tc>
        <w:tc>
          <w:tcPr>
            <w:tcW w:w="2310" w:type="dxa"/>
            <w:gridSpan w:val="3"/>
            <w:vAlign w:val="center"/>
          </w:tcPr>
          <w:p>
            <w:pPr>
              <w:pStyle w:val="5"/>
              <w:adjustRightInd w:val="0"/>
              <w:snapToGrid w:val="0"/>
              <w:spacing w:line="260" w:lineRule="exact"/>
              <w:ind w:firstLine="480" w:firstLineChars="200"/>
              <w:jc w:val="left"/>
              <w:rPr>
                <w:rFonts w:hint="eastAsia" w:eastAsia="仿宋_GB2312"/>
                <w:sz w:val="24"/>
                <w:szCs w:val="24"/>
                <w:lang w:eastAsia="zh-CN"/>
              </w:rPr>
            </w:pPr>
            <w:r>
              <w:rPr>
                <w:rFonts w:hint="eastAsia" w:eastAsia="仿宋_GB2312"/>
                <w:sz w:val="24"/>
                <w:szCs w:val="24"/>
                <w:lang w:eastAsia="zh-CN"/>
              </w:rPr>
              <w:t>局机关各股室</w:t>
            </w: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22</w:t>
            </w:r>
          </w:p>
        </w:tc>
        <w:tc>
          <w:tcPr>
            <w:tcW w:w="1092"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提升</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服务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工作</w:t>
            </w:r>
          </w:p>
          <w:p>
            <w:pPr>
              <w:pStyle w:val="5"/>
              <w:adjustRightInd w:val="0"/>
              <w:snapToGrid w:val="0"/>
              <w:spacing w:line="400" w:lineRule="exact"/>
              <w:jc w:val="center"/>
              <w:rPr>
                <w:rFonts w:eastAsia="仿宋_GB2312"/>
                <w:b/>
                <w:sz w:val="24"/>
                <w:szCs w:val="24"/>
              </w:rPr>
            </w:pPr>
            <w:r>
              <w:rPr>
                <w:rFonts w:eastAsia="仿宋_GB2312"/>
                <w:b/>
                <w:sz w:val="24"/>
                <w:szCs w:val="24"/>
              </w:rPr>
              <w:t>实效</w:t>
            </w:r>
          </w:p>
        </w:tc>
        <w:tc>
          <w:tcPr>
            <w:tcW w:w="1019"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推进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网上</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办事</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服务</w:t>
            </w:r>
          </w:p>
          <w:p>
            <w:pPr>
              <w:pStyle w:val="5"/>
              <w:adjustRightInd w:val="0"/>
              <w:snapToGrid w:val="0"/>
              <w:spacing w:line="400" w:lineRule="exact"/>
              <w:jc w:val="center"/>
              <w:rPr>
                <w:rFonts w:eastAsia="仿宋_GB2312"/>
                <w:b/>
                <w:sz w:val="24"/>
                <w:szCs w:val="24"/>
              </w:rPr>
            </w:pPr>
            <w:r>
              <w:rPr>
                <w:rFonts w:eastAsia="仿宋_GB2312"/>
                <w:b/>
                <w:sz w:val="24"/>
                <w:szCs w:val="24"/>
              </w:rPr>
              <w:t>公开</w:t>
            </w:r>
          </w:p>
        </w:tc>
        <w:tc>
          <w:tcPr>
            <w:tcW w:w="9019" w:type="dxa"/>
            <w:vAlign w:val="center"/>
          </w:tcPr>
          <w:p>
            <w:pPr>
              <w:pStyle w:val="5"/>
              <w:adjustRightInd w:val="0"/>
              <w:snapToGrid w:val="0"/>
              <w:spacing w:line="240" w:lineRule="exact"/>
              <w:rPr>
                <w:rFonts w:eastAsia="仿宋_GB2312"/>
                <w:sz w:val="24"/>
                <w:szCs w:val="24"/>
              </w:rPr>
            </w:pPr>
            <w:r>
              <w:rPr>
                <w:rFonts w:eastAsia="仿宋_GB2312"/>
                <w:sz w:val="24"/>
                <w:szCs w:val="24"/>
              </w:rPr>
              <w:t>按照《国务院关于加快推进“互联网+政务服务”工作的指导意见》（国发〔2016〕55号）要求，依托全省政务服务网上大厅，推广“不见面审批”等典型经验和做法，梳理提出</w:t>
            </w:r>
            <w:r>
              <w:rPr>
                <w:rFonts w:hint="eastAsia" w:eastAsia="仿宋_GB2312"/>
                <w:sz w:val="24"/>
                <w:szCs w:val="24"/>
              </w:rPr>
              <w:t>本单位</w:t>
            </w:r>
            <w:r>
              <w:rPr>
                <w:rFonts w:eastAsia="仿宋_GB2312"/>
                <w:sz w:val="24"/>
                <w:szCs w:val="24"/>
              </w:rPr>
              <w:t>“不见面审批”政务服务事项清单，推动更多事项在网上办理，确保</w:t>
            </w:r>
            <w:r>
              <w:rPr>
                <w:rFonts w:hint="eastAsia" w:eastAsia="仿宋_GB2312"/>
                <w:sz w:val="24"/>
                <w:szCs w:val="24"/>
              </w:rPr>
              <w:t>市直</w:t>
            </w:r>
            <w:r>
              <w:rPr>
                <w:rFonts w:eastAsia="仿宋_GB2312"/>
                <w:sz w:val="24"/>
                <w:szCs w:val="24"/>
              </w:rPr>
              <w:t>在线办理事项数量不少于入驻全省政务服务网上大厅事项总数的75%</w:t>
            </w:r>
            <w:r>
              <w:rPr>
                <w:rFonts w:hint="eastAsia" w:eastAsia="仿宋_GB2312"/>
                <w:sz w:val="24"/>
                <w:szCs w:val="24"/>
              </w:rPr>
              <w:t>。</w:t>
            </w:r>
          </w:p>
        </w:tc>
        <w:tc>
          <w:tcPr>
            <w:tcW w:w="2310" w:type="dxa"/>
            <w:gridSpan w:val="3"/>
            <w:vAlign w:val="center"/>
          </w:tcPr>
          <w:p>
            <w:pPr>
              <w:pStyle w:val="5"/>
              <w:adjustRightInd w:val="0"/>
              <w:snapToGrid w:val="0"/>
              <w:spacing w:line="220" w:lineRule="exact"/>
              <w:rPr>
                <w:rFonts w:hint="eastAsia" w:eastAsia="仿宋_GB2312"/>
                <w:spacing w:val="-6"/>
                <w:sz w:val="18"/>
                <w:szCs w:val="18"/>
                <w:lang w:eastAsia="zh-CN"/>
              </w:rPr>
            </w:pPr>
            <w:r>
              <w:rPr>
                <w:rFonts w:hint="eastAsia" w:eastAsia="仿宋_GB2312"/>
                <w:sz w:val="24"/>
                <w:szCs w:val="24"/>
                <w:lang w:eastAsia="zh-CN"/>
              </w:rPr>
              <w:t>办公室牵头，各股室（中心）落实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23</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240" w:lineRule="exact"/>
              <w:rPr>
                <w:rFonts w:eastAsia="仿宋_GB2312"/>
                <w:sz w:val="24"/>
                <w:szCs w:val="24"/>
              </w:rPr>
            </w:pPr>
            <w:r>
              <w:rPr>
                <w:rFonts w:eastAsia="仿宋_GB2312"/>
                <w:sz w:val="24"/>
                <w:szCs w:val="24"/>
              </w:rPr>
              <w:t>及时公开“互联网+政务服务”有关政策的落实情况及阶段性成果，定期通报政务服务网上大厅运行情况</w:t>
            </w:r>
            <w:r>
              <w:rPr>
                <w:rFonts w:hint="eastAsia" w:eastAsia="仿宋_GB2312"/>
                <w:sz w:val="24"/>
                <w:szCs w:val="24"/>
              </w:rPr>
              <w:t>。</w:t>
            </w:r>
          </w:p>
        </w:tc>
        <w:tc>
          <w:tcPr>
            <w:tcW w:w="2310" w:type="dxa"/>
            <w:gridSpan w:val="3"/>
            <w:vAlign w:val="center"/>
          </w:tcPr>
          <w:p>
            <w:pPr>
              <w:pStyle w:val="5"/>
              <w:adjustRightInd w:val="0"/>
              <w:snapToGrid w:val="0"/>
              <w:spacing w:line="220" w:lineRule="exact"/>
              <w:jc w:val="center"/>
              <w:rPr>
                <w:rFonts w:hint="eastAsia" w:eastAsia="仿宋_GB2312"/>
                <w:spacing w:val="-6"/>
                <w:sz w:val="24"/>
                <w:szCs w:val="24"/>
                <w:lang w:eastAsia="zh-CN"/>
              </w:rPr>
            </w:pPr>
            <w:r>
              <w:rPr>
                <w:rFonts w:hint="eastAsia" w:eastAsia="仿宋_GB2312"/>
                <w:spacing w:val="-6"/>
                <w:sz w:val="24"/>
                <w:szCs w:val="24"/>
                <w:lang w:eastAsia="zh-CN"/>
              </w:rPr>
              <w:t>办公室</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24</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240" w:lineRule="exact"/>
              <w:rPr>
                <w:rFonts w:eastAsia="仿宋_GB2312"/>
                <w:spacing w:val="-6"/>
                <w:sz w:val="24"/>
                <w:szCs w:val="24"/>
              </w:rPr>
            </w:pPr>
            <w:r>
              <w:rPr>
                <w:rFonts w:eastAsia="仿宋_GB2312"/>
                <w:spacing w:val="-6"/>
                <w:sz w:val="24"/>
                <w:szCs w:val="24"/>
              </w:rPr>
              <w:t>规范行业系统入驻政务服务网上大厅事项，确保省、州市、县、乡、村五级同一事项的编码、名称、类型、设定依据、办理时限、办事流程、收费标准、申请材料、申请表单和办理结果10个要素保持完全相同（“五级十同”），实时动态更新管理，实现事项清单目录化、办事指南规范化、办事材料标准化，为企业和群众提供无差异、均等化的政务服务</w:t>
            </w:r>
            <w:r>
              <w:rPr>
                <w:rFonts w:hint="eastAsia" w:eastAsia="仿宋_GB2312"/>
                <w:spacing w:val="-6"/>
                <w:sz w:val="24"/>
                <w:szCs w:val="24"/>
              </w:rPr>
              <w:t>。</w:t>
            </w:r>
          </w:p>
        </w:tc>
        <w:tc>
          <w:tcPr>
            <w:tcW w:w="2310" w:type="dxa"/>
            <w:gridSpan w:val="3"/>
            <w:vAlign w:val="center"/>
          </w:tcPr>
          <w:p>
            <w:pPr>
              <w:pStyle w:val="5"/>
              <w:adjustRightInd w:val="0"/>
              <w:snapToGrid w:val="0"/>
              <w:spacing w:line="220" w:lineRule="exact"/>
              <w:rPr>
                <w:rFonts w:hint="eastAsia" w:eastAsia="仿宋_GB2312"/>
                <w:sz w:val="18"/>
                <w:szCs w:val="18"/>
                <w:lang w:eastAsia="zh-CN"/>
              </w:rPr>
            </w:pPr>
            <w:r>
              <w:rPr>
                <w:rFonts w:hint="eastAsia" w:eastAsia="仿宋_GB2312"/>
                <w:sz w:val="24"/>
                <w:szCs w:val="24"/>
                <w:lang w:eastAsia="zh-CN"/>
              </w:rPr>
              <w:t>办公室牵头，各股室（中心）落实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25</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提升</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实体</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大厅</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服务</w:t>
            </w:r>
          </w:p>
          <w:p>
            <w:pPr>
              <w:pStyle w:val="5"/>
              <w:adjustRightInd w:val="0"/>
              <w:snapToGrid w:val="0"/>
              <w:spacing w:line="400" w:lineRule="exact"/>
              <w:jc w:val="center"/>
              <w:rPr>
                <w:rFonts w:eastAsia="仿宋_GB2312"/>
                <w:b/>
                <w:sz w:val="24"/>
                <w:szCs w:val="24"/>
              </w:rPr>
            </w:pPr>
            <w:r>
              <w:rPr>
                <w:rFonts w:eastAsia="仿宋_GB2312"/>
                <w:b/>
                <w:sz w:val="24"/>
                <w:szCs w:val="24"/>
              </w:rPr>
              <w:t>能力</w:t>
            </w:r>
          </w:p>
          <w:p>
            <w:pPr>
              <w:pStyle w:val="5"/>
              <w:adjustRightInd w:val="0"/>
              <w:snapToGrid w:val="0"/>
              <w:spacing w:line="240" w:lineRule="exact"/>
              <w:jc w:val="center"/>
              <w:rPr>
                <w:rFonts w:eastAsia="仿宋_GB2312"/>
                <w:b/>
                <w:sz w:val="24"/>
                <w:szCs w:val="24"/>
              </w:rPr>
            </w:pPr>
          </w:p>
        </w:tc>
        <w:tc>
          <w:tcPr>
            <w:tcW w:w="9019" w:type="dxa"/>
            <w:vAlign w:val="center"/>
          </w:tcPr>
          <w:p>
            <w:pPr>
              <w:pStyle w:val="5"/>
              <w:adjustRightInd w:val="0"/>
              <w:snapToGrid w:val="0"/>
              <w:spacing w:line="260" w:lineRule="exact"/>
              <w:rPr>
                <w:rFonts w:eastAsia="仿宋_GB2312"/>
                <w:sz w:val="24"/>
                <w:szCs w:val="24"/>
              </w:rPr>
            </w:pPr>
            <w:r>
              <w:rPr>
                <w:rFonts w:eastAsia="仿宋_GB2312"/>
                <w:sz w:val="24"/>
                <w:szCs w:val="24"/>
              </w:rPr>
              <w:t>加强各级实体政务大厅升级改造，设立企业服务、社会事务、投资审批、中介服务、公共资源交易等综合窗口，结合企业和群众办事需求，推动政务服务事项全面集中进驻，实行统一受理、一表填报、后台分办，实现基于一级政府的“一窗受理、一站服务”，让群众办事从“找部门”向“找政府”转变，避免不同服务窗口“冷热不均”现象</w:t>
            </w:r>
            <w:r>
              <w:rPr>
                <w:rFonts w:hint="eastAsia" w:eastAsia="仿宋_GB2312"/>
                <w:sz w:val="24"/>
                <w:szCs w:val="24"/>
              </w:rPr>
              <w:t>。</w:t>
            </w:r>
          </w:p>
        </w:tc>
        <w:tc>
          <w:tcPr>
            <w:tcW w:w="2310" w:type="dxa"/>
            <w:gridSpan w:val="3"/>
            <w:vAlign w:val="center"/>
          </w:tcPr>
          <w:p>
            <w:pPr>
              <w:pStyle w:val="5"/>
              <w:adjustRightInd w:val="0"/>
              <w:snapToGrid w:val="0"/>
              <w:spacing w:line="260" w:lineRule="exact"/>
              <w:jc w:val="left"/>
              <w:rPr>
                <w:rFonts w:hint="eastAsia" w:eastAsia="仿宋_GB2312"/>
                <w:sz w:val="24"/>
                <w:szCs w:val="24"/>
                <w:lang w:eastAsia="zh-CN"/>
              </w:rPr>
            </w:pPr>
            <w:r>
              <w:rPr>
                <w:rFonts w:hint="eastAsia" w:eastAsia="仿宋_GB2312"/>
                <w:sz w:val="24"/>
                <w:szCs w:val="24"/>
                <w:lang w:eastAsia="zh-CN"/>
              </w:rPr>
              <w:t>局机关各股室（中心）</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26</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19" w:type="dxa"/>
            <w:vAlign w:val="center"/>
          </w:tcPr>
          <w:p>
            <w:pPr>
              <w:pStyle w:val="5"/>
              <w:adjustRightInd w:val="0"/>
              <w:snapToGrid w:val="0"/>
              <w:spacing w:line="260" w:lineRule="exact"/>
              <w:rPr>
                <w:rFonts w:eastAsia="仿宋_GB2312"/>
                <w:sz w:val="24"/>
                <w:szCs w:val="24"/>
              </w:rPr>
            </w:pPr>
            <w:r>
              <w:rPr>
                <w:rFonts w:eastAsia="仿宋_GB2312"/>
                <w:sz w:val="24"/>
                <w:szCs w:val="24"/>
              </w:rPr>
              <w:t>公布 “一次办”事项清单</w:t>
            </w:r>
            <w:r>
              <w:rPr>
                <w:rFonts w:hint="eastAsia" w:eastAsia="仿宋_GB2312"/>
                <w:sz w:val="24"/>
                <w:szCs w:val="24"/>
              </w:rPr>
              <w:t>。</w:t>
            </w:r>
          </w:p>
        </w:tc>
        <w:tc>
          <w:tcPr>
            <w:tcW w:w="2310" w:type="dxa"/>
            <w:gridSpan w:val="3"/>
            <w:vAlign w:val="center"/>
          </w:tcPr>
          <w:p>
            <w:pPr>
              <w:pStyle w:val="5"/>
              <w:adjustRightInd w:val="0"/>
              <w:snapToGrid w:val="0"/>
              <w:spacing w:line="260" w:lineRule="exact"/>
              <w:rPr>
                <w:rFonts w:hint="eastAsia" w:eastAsia="仿宋_GB2312"/>
                <w:spacing w:val="-12"/>
                <w:sz w:val="24"/>
                <w:szCs w:val="24"/>
                <w:lang w:eastAsia="zh-CN"/>
              </w:rPr>
            </w:pPr>
            <w:r>
              <w:rPr>
                <w:rFonts w:hint="eastAsia" w:eastAsia="仿宋_GB2312"/>
                <w:spacing w:val="-12"/>
                <w:sz w:val="24"/>
                <w:szCs w:val="24"/>
                <w:lang w:eastAsia="zh-CN"/>
              </w:rPr>
              <w:t>办公室牵头，各股室（中心）负责落实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27</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400" w:lineRule="exact"/>
              <w:jc w:val="center"/>
              <w:rPr>
                <w:rFonts w:eastAsia="仿宋_GB2312"/>
                <w:b/>
                <w:sz w:val="24"/>
                <w:szCs w:val="24"/>
              </w:rPr>
            </w:pPr>
          </w:p>
        </w:tc>
        <w:tc>
          <w:tcPr>
            <w:tcW w:w="9019" w:type="dxa"/>
            <w:vAlign w:val="center"/>
          </w:tcPr>
          <w:p>
            <w:pPr>
              <w:pStyle w:val="5"/>
              <w:adjustRightInd w:val="0"/>
              <w:snapToGrid w:val="0"/>
              <w:spacing w:line="260" w:lineRule="exact"/>
              <w:rPr>
                <w:rFonts w:eastAsia="仿宋_GB2312"/>
                <w:spacing w:val="-6"/>
                <w:sz w:val="24"/>
                <w:szCs w:val="24"/>
              </w:rPr>
            </w:pPr>
            <w:r>
              <w:rPr>
                <w:rFonts w:eastAsia="仿宋_GB2312"/>
                <w:spacing w:val="-6"/>
                <w:sz w:val="24"/>
                <w:szCs w:val="24"/>
              </w:rPr>
              <w:t>从事项标准化、审批规范化、材料精简化入手，按照网上办事规律，优化整合业务流程，通过智能化设备集成应用，推动线下线上融合，统筹服务资源，统一服务标准，理顺工作机制，强化部门协调，确保线下线上事项同源管理和申请材料、业务流程、办事规则、公众体验一致，让群众和企业必须到现场办理的事项力争“只进一扇门”“最多跑一次”</w:t>
            </w:r>
            <w:r>
              <w:rPr>
                <w:rFonts w:hint="eastAsia" w:eastAsia="仿宋_GB2312"/>
                <w:spacing w:val="-6"/>
                <w:sz w:val="24"/>
                <w:szCs w:val="24"/>
              </w:rPr>
              <w:t>。</w:t>
            </w:r>
          </w:p>
        </w:tc>
        <w:tc>
          <w:tcPr>
            <w:tcW w:w="2310" w:type="dxa"/>
            <w:gridSpan w:val="3"/>
            <w:vAlign w:val="center"/>
          </w:tcPr>
          <w:p>
            <w:pPr>
              <w:pStyle w:val="5"/>
              <w:adjustRightInd w:val="0"/>
              <w:snapToGrid w:val="0"/>
              <w:spacing w:line="260" w:lineRule="exact"/>
              <w:jc w:val="lef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9"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val="en-US" w:eastAsia="zh-CN"/>
              </w:rPr>
            </w:pPr>
            <w:r>
              <w:rPr>
                <w:rFonts w:hint="eastAsia" w:eastAsia="仿宋_GB2312"/>
                <w:sz w:val="24"/>
                <w:szCs w:val="24"/>
                <w:lang w:val="en-US" w:eastAsia="zh-CN"/>
              </w:rPr>
              <w:t>28</w:t>
            </w:r>
          </w:p>
        </w:tc>
        <w:tc>
          <w:tcPr>
            <w:tcW w:w="1092"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提升</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服务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工作</w:t>
            </w:r>
          </w:p>
          <w:p>
            <w:pPr>
              <w:pStyle w:val="5"/>
              <w:adjustRightInd w:val="0"/>
              <w:snapToGrid w:val="0"/>
              <w:spacing w:line="400" w:lineRule="exact"/>
              <w:jc w:val="center"/>
              <w:rPr>
                <w:rFonts w:eastAsia="仿宋_GB2312"/>
                <w:b/>
                <w:sz w:val="24"/>
                <w:szCs w:val="24"/>
              </w:rPr>
            </w:pPr>
            <w:r>
              <w:rPr>
                <w:rFonts w:eastAsia="仿宋_GB2312"/>
                <w:b/>
                <w:sz w:val="24"/>
                <w:szCs w:val="24"/>
              </w:rPr>
              <w:t>实效</w:t>
            </w:r>
          </w:p>
        </w:tc>
        <w:tc>
          <w:tcPr>
            <w:tcW w:w="1019" w:type="dxa"/>
            <w:vMerge w:val="continue"/>
            <w:vAlign w:val="center"/>
          </w:tcPr>
          <w:p>
            <w:pPr>
              <w:pStyle w:val="5"/>
              <w:adjustRightInd w:val="0"/>
              <w:snapToGrid w:val="0"/>
              <w:spacing w:line="240" w:lineRule="exact"/>
              <w:jc w:val="center"/>
              <w:rPr>
                <w:rFonts w:eastAsia="仿宋_GB2312"/>
                <w:b/>
                <w:sz w:val="24"/>
                <w:szCs w:val="24"/>
              </w:rPr>
            </w:pPr>
          </w:p>
        </w:tc>
        <w:tc>
          <w:tcPr>
            <w:tcW w:w="9019" w:type="dxa"/>
            <w:vAlign w:val="center"/>
          </w:tcPr>
          <w:p>
            <w:pPr>
              <w:pStyle w:val="5"/>
              <w:adjustRightInd w:val="0"/>
              <w:snapToGrid w:val="0"/>
              <w:spacing w:line="260" w:lineRule="exact"/>
              <w:rPr>
                <w:rFonts w:eastAsia="仿宋_GB2312"/>
                <w:sz w:val="24"/>
                <w:szCs w:val="24"/>
              </w:rPr>
            </w:pPr>
            <w:r>
              <w:rPr>
                <w:rFonts w:eastAsia="仿宋_GB2312"/>
                <w:sz w:val="24"/>
                <w:szCs w:val="24"/>
              </w:rPr>
              <w:t>建立完善考核激励制度，加强工作人员管理，严肃纪律作风，规范服务行为，切实提高服务效率和质量</w:t>
            </w:r>
            <w:r>
              <w:rPr>
                <w:rFonts w:hint="eastAsia" w:eastAsia="仿宋_GB2312"/>
                <w:sz w:val="24"/>
                <w:szCs w:val="24"/>
              </w:rPr>
              <w:t>。</w:t>
            </w:r>
          </w:p>
        </w:tc>
        <w:tc>
          <w:tcPr>
            <w:tcW w:w="2310" w:type="dxa"/>
            <w:gridSpan w:val="3"/>
            <w:vAlign w:val="center"/>
          </w:tcPr>
          <w:p>
            <w:pPr>
              <w:pStyle w:val="5"/>
              <w:adjustRightInd w:val="0"/>
              <w:snapToGrid w:val="0"/>
              <w:spacing w:line="260" w:lineRule="exact"/>
              <w:jc w:val="lef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29</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b/>
                <w:bCs/>
                <w:sz w:val="24"/>
                <w:szCs w:val="24"/>
                <w:lang w:eastAsia="zh-CN"/>
              </w:rPr>
              <w:t>优化审批办事服务</w:t>
            </w:r>
          </w:p>
        </w:tc>
        <w:tc>
          <w:tcPr>
            <w:tcW w:w="9019" w:type="dxa"/>
            <w:vAlign w:val="center"/>
          </w:tcPr>
          <w:p>
            <w:pPr>
              <w:pStyle w:val="5"/>
              <w:adjustRightInd w:val="0"/>
              <w:snapToGrid w:val="0"/>
              <w:spacing w:line="280" w:lineRule="exact"/>
              <w:rPr>
                <w:rFonts w:eastAsia="仿宋_GB2312"/>
                <w:sz w:val="24"/>
                <w:szCs w:val="24"/>
              </w:rPr>
            </w:pPr>
            <w:r>
              <w:rPr>
                <w:rFonts w:eastAsia="仿宋_GB2312"/>
                <w:sz w:val="24"/>
                <w:szCs w:val="24"/>
              </w:rPr>
              <w:t>实行政务服务网上大厅与实体大厅办事服务信息同源管理，使用全省统一的咨询问答知识库、政务服务资源库，确保线下线上办事服务信息内容准确一致，方便群众和企业办事。</w:t>
            </w:r>
          </w:p>
        </w:tc>
        <w:tc>
          <w:tcPr>
            <w:tcW w:w="2310" w:type="dxa"/>
            <w:gridSpan w:val="3"/>
            <w:vAlign w:val="center"/>
          </w:tcPr>
          <w:p>
            <w:pPr>
              <w:pStyle w:val="5"/>
              <w:adjustRightInd w:val="0"/>
              <w:snapToGrid w:val="0"/>
              <w:spacing w:line="260" w:lineRule="exact"/>
              <w:jc w:val="lef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30</w:t>
            </w:r>
          </w:p>
        </w:tc>
        <w:tc>
          <w:tcPr>
            <w:tcW w:w="1092"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推进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平台</w:t>
            </w:r>
          </w:p>
          <w:p>
            <w:pPr>
              <w:pStyle w:val="5"/>
              <w:adjustRightInd w:val="0"/>
              <w:snapToGrid w:val="0"/>
              <w:spacing w:line="400" w:lineRule="exact"/>
              <w:jc w:val="center"/>
              <w:rPr>
                <w:rFonts w:eastAsia="仿宋_GB2312"/>
                <w:b/>
                <w:sz w:val="24"/>
                <w:szCs w:val="24"/>
              </w:rPr>
            </w:pPr>
            <w:r>
              <w:rPr>
                <w:rFonts w:eastAsia="仿宋_GB2312"/>
                <w:b/>
                <w:sz w:val="24"/>
                <w:szCs w:val="24"/>
              </w:rPr>
              <w:t>建设</w:t>
            </w:r>
          </w:p>
        </w:tc>
        <w:tc>
          <w:tcPr>
            <w:tcW w:w="1019"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强化</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政府</w:t>
            </w:r>
          </w:p>
          <w:p>
            <w:pPr>
              <w:pStyle w:val="5"/>
              <w:adjustRightInd w:val="0"/>
              <w:snapToGrid w:val="0"/>
              <w:spacing w:line="400" w:lineRule="exact"/>
              <w:jc w:val="center"/>
              <w:rPr>
                <w:rFonts w:hint="eastAsia" w:eastAsia="仿宋_GB2312"/>
                <w:b/>
                <w:sz w:val="24"/>
                <w:szCs w:val="24"/>
              </w:rPr>
            </w:pPr>
            <w:r>
              <w:rPr>
                <w:rFonts w:eastAsia="仿宋_GB2312"/>
                <w:b/>
                <w:sz w:val="24"/>
                <w:szCs w:val="24"/>
              </w:rPr>
              <w:t>网站</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建设</w:t>
            </w:r>
          </w:p>
          <w:p>
            <w:pPr>
              <w:pStyle w:val="5"/>
              <w:adjustRightInd w:val="0"/>
              <w:snapToGrid w:val="0"/>
              <w:spacing w:line="400" w:lineRule="exact"/>
              <w:jc w:val="center"/>
              <w:rPr>
                <w:rFonts w:eastAsia="仿宋_GB2312"/>
                <w:b/>
                <w:sz w:val="24"/>
                <w:szCs w:val="24"/>
              </w:rPr>
            </w:pPr>
            <w:r>
              <w:rPr>
                <w:rFonts w:eastAsia="仿宋_GB2312"/>
                <w:b/>
                <w:sz w:val="24"/>
                <w:szCs w:val="24"/>
              </w:rPr>
              <w:t>管理</w:t>
            </w:r>
          </w:p>
        </w:tc>
        <w:tc>
          <w:tcPr>
            <w:tcW w:w="9019" w:type="dxa"/>
            <w:vAlign w:val="center"/>
          </w:tcPr>
          <w:p>
            <w:pPr>
              <w:pStyle w:val="5"/>
              <w:adjustRightInd w:val="0"/>
              <w:snapToGrid w:val="0"/>
              <w:spacing w:line="300" w:lineRule="exact"/>
              <w:rPr>
                <w:rFonts w:eastAsia="仿宋_GB2312"/>
                <w:sz w:val="24"/>
                <w:szCs w:val="24"/>
              </w:rPr>
            </w:pPr>
            <w:r>
              <w:rPr>
                <w:rFonts w:eastAsia="仿宋_GB2312"/>
                <w:sz w:val="24"/>
                <w:szCs w:val="24"/>
              </w:rPr>
              <w:t>认真落实《国务院办公厅关于印发政府网站发展指引的通知》（国发〔2017〕47号），优化考评体系，继续做好常态化抽查通报，不断提高政府网站管理服务水平</w:t>
            </w:r>
            <w:r>
              <w:rPr>
                <w:rFonts w:hint="eastAsia" w:eastAsia="仿宋_GB2312"/>
                <w:sz w:val="24"/>
                <w:szCs w:val="24"/>
              </w:rPr>
              <w:t>。</w:t>
            </w:r>
          </w:p>
        </w:tc>
        <w:tc>
          <w:tcPr>
            <w:tcW w:w="2310" w:type="dxa"/>
            <w:gridSpan w:val="3"/>
            <w:vMerge w:val="restart"/>
            <w:vAlign w:val="center"/>
          </w:tcPr>
          <w:p>
            <w:pPr>
              <w:pStyle w:val="5"/>
              <w:adjustRightInd w:val="0"/>
              <w:snapToGrid w:val="0"/>
              <w:spacing w:line="260" w:lineRule="exact"/>
              <w:jc w:val="lef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Merge w:val="restart"/>
            <w:vAlign w:val="center"/>
          </w:tcPr>
          <w:p>
            <w:pPr>
              <w:pStyle w:val="5"/>
              <w:adjustRightInd w:val="0"/>
              <w:snapToGrid w:val="0"/>
              <w:spacing w:line="26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31</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300" w:lineRule="exact"/>
              <w:rPr>
                <w:rFonts w:eastAsia="仿宋_GB2312"/>
                <w:spacing w:val="-6"/>
                <w:sz w:val="24"/>
                <w:szCs w:val="24"/>
              </w:rPr>
            </w:pPr>
            <w:r>
              <w:rPr>
                <w:rFonts w:eastAsia="仿宋_GB2312"/>
                <w:spacing w:val="-6"/>
                <w:sz w:val="24"/>
                <w:szCs w:val="24"/>
              </w:rPr>
              <w:t>加强政府网站内容建设，丰富信息资源，强化信息搜索、办事服务等功能。切实做好重点领域政府信息公开专题专栏建设，保障好</w:t>
            </w:r>
            <w:r>
              <w:rPr>
                <w:rFonts w:hint="eastAsia" w:eastAsia="仿宋_GB2312"/>
                <w:spacing w:val="-6"/>
                <w:sz w:val="24"/>
                <w:szCs w:val="24"/>
              </w:rPr>
              <w:t>市</w:t>
            </w:r>
            <w:r>
              <w:rPr>
                <w:rFonts w:eastAsia="仿宋_GB2312"/>
                <w:spacing w:val="-6"/>
                <w:sz w:val="24"/>
                <w:szCs w:val="24"/>
              </w:rPr>
              <w:t>政府门户网站开设的重点领域政府信息公开专题内容</w:t>
            </w:r>
            <w:r>
              <w:rPr>
                <w:rFonts w:hint="eastAsia" w:eastAsia="仿宋_GB2312"/>
                <w:spacing w:val="-6"/>
                <w:sz w:val="24"/>
                <w:szCs w:val="24"/>
              </w:rPr>
              <w:t>。</w:t>
            </w:r>
          </w:p>
        </w:tc>
        <w:tc>
          <w:tcPr>
            <w:tcW w:w="2310" w:type="dxa"/>
            <w:gridSpan w:val="3"/>
            <w:vMerge w:val="continue"/>
            <w:vAlign w:val="center"/>
          </w:tcPr>
          <w:p>
            <w:pPr>
              <w:pStyle w:val="5"/>
              <w:adjustRightInd w:val="0"/>
              <w:snapToGrid w:val="0"/>
              <w:spacing w:line="260" w:lineRule="exact"/>
              <w:jc w:val="left"/>
              <w:rPr>
                <w:rFonts w:eastAsia="仿宋_GB2312"/>
                <w:sz w:val="24"/>
                <w:szCs w:val="24"/>
              </w:rPr>
            </w:pPr>
          </w:p>
        </w:tc>
        <w:tc>
          <w:tcPr>
            <w:tcW w:w="1374" w:type="dxa"/>
            <w:vMerge w:val="continue"/>
            <w:vAlign w:val="center"/>
          </w:tcPr>
          <w:p>
            <w:pPr>
              <w:pStyle w:val="5"/>
              <w:adjustRightInd w:val="0"/>
              <w:snapToGrid w:val="0"/>
              <w:spacing w:line="26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32</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300" w:lineRule="exact"/>
              <w:rPr>
                <w:rFonts w:eastAsia="仿宋_GB2312"/>
                <w:sz w:val="24"/>
                <w:szCs w:val="24"/>
              </w:rPr>
            </w:pPr>
            <w:r>
              <w:rPr>
                <w:rFonts w:eastAsia="仿宋_GB2312"/>
                <w:sz w:val="24"/>
                <w:szCs w:val="24"/>
              </w:rPr>
              <w:t>严格政府网站开办整合流程，规范政府网站名称和域名管理</w:t>
            </w:r>
            <w:r>
              <w:rPr>
                <w:rFonts w:hint="eastAsia" w:eastAsia="仿宋_GB2312"/>
                <w:sz w:val="24"/>
                <w:szCs w:val="24"/>
              </w:rPr>
              <w:t>。</w:t>
            </w:r>
          </w:p>
        </w:tc>
        <w:tc>
          <w:tcPr>
            <w:tcW w:w="2310" w:type="dxa"/>
            <w:gridSpan w:val="3"/>
            <w:vMerge w:val="continue"/>
            <w:vAlign w:val="center"/>
          </w:tcPr>
          <w:p>
            <w:pPr>
              <w:pStyle w:val="5"/>
              <w:adjustRightInd w:val="0"/>
              <w:snapToGrid w:val="0"/>
              <w:spacing w:line="260" w:lineRule="exact"/>
              <w:jc w:val="left"/>
              <w:rPr>
                <w:rFonts w:eastAsia="仿宋_GB2312"/>
                <w:sz w:val="24"/>
                <w:szCs w:val="24"/>
              </w:rPr>
            </w:pPr>
          </w:p>
        </w:tc>
        <w:tc>
          <w:tcPr>
            <w:tcW w:w="1374" w:type="dxa"/>
            <w:vAlign w:val="center"/>
          </w:tcPr>
          <w:p>
            <w:pPr>
              <w:pStyle w:val="5"/>
              <w:adjustRightInd w:val="0"/>
              <w:snapToGrid w:val="0"/>
              <w:spacing w:line="260" w:lineRule="exact"/>
              <w:jc w:val="center"/>
              <w:rPr>
                <w:rFonts w:eastAsia="仿宋_GB2312"/>
                <w:sz w:val="24"/>
                <w:szCs w:val="24"/>
              </w:rPr>
            </w:pPr>
            <w:r>
              <w:rPr>
                <w:rFonts w:eastAsia="仿宋_GB2312"/>
                <w:sz w:val="24"/>
                <w:szCs w:val="24"/>
              </w:rPr>
              <w:t>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33</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19" w:type="dxa"/>
            <w:vAlign w:val="center"/>
          </w:tcPr>
          <w:p>
            <w:pPr>
              <w:pStyle w:val="5"/>
              <w:adjustRightInd w:val="0"/>
              <w:snapToGrid w:val="0"/>
              <w:spacing w:line="300" w:lineRule="exact"/>
              <w:rPr>
                <w:rFonts w:eastAsia="仿宋_GB2312"/>
                <w:sz w:val="24"/>
                <w:szCs w:val="24"/>
              </w:rPr>
            </w:pPr>
            <w:r>
              <w:rPr>
                <w:rFonts w:eastAsia="仿宋_GB2312"/>
                <w:sz w:val="24"/>
                <w:szCs w:val="24"/>
              </w:rPr>
              <w:t>全力推进政府网站建设集约化，建立健全站点建设、内容发布、组织保障等体制机制</w:t>
            </w:r>
            <w:r>
              <w:rPr>
                <w:rFonts w:hint="eastAsia" w:eastAsia="仿宋_GB2312"/>
                <w:sz w:val="24"/>
                <w:szCs w:val="24"/>
              </w:rPr>
              <w:t>。</w:t>
            </w:r>
          </w:p>
        </w:tc>
        <w:tc>
          <w:tcPr>
            <w:tcW w:w="2310" w:type="dxa"/>
            <w:gridSpan w:val="3"/>
            <w:vMerge w:val="continue"/>
            <w:vAlign w:val="center"/>
          </w:tcPr>
          <w:p>
            <w:pPr>
              <w:pStyle w:val="5"/>
              <w:adjustRightInd w:val="0"/>
              <w:snapToGrid w:val="0"/>
              <w:spacing w:line="260" w:lineRule="exact"/>
              <w:jc w:val="left"/>
              <w:rPr>
                <w:rFonts w:eastAsia="仿宋_GB2312"/>
                <w:sz w:val="24"/>
                <w:szCs w:val="24"/>
              </w:rPr>
            </w:pPr>
          </w:p>
        </w:tc>
        <w:tc>
          <w:tcPr>
            <w:tcW w:w="1374" w:type="dxa"/>
            <w:vAlign w:val="center"/>
          </w:tcPr>
          <w:p>
            <w:pPr>
              <w:pStyle w:val="5"/>
              <w:adjustRightInd w:val="0"/>
              <w:snapToGrid w:val="0"/>
              <w:spacing w:line="26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34</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400" w:lineRule="exact"/>
              <w:jc w:val="center"/>
              <w:rPr>
                <w:rFonts w:eastAsia="仿宋_GB2312"/>
                <w:b/>
                <w:sz w:val="24"/>
                <w:szCs w:val="24"/>
              </w:rPr>
            </w:pPr>
          </w:p>
        </w:tc>
        <w:tc>
          <w:tcPr>
            <w:tcW w:w="9036" w:type="dxa"/>
            <w:gridSpan w:val="2"/>
            <w:vAlign w:val="center"/>
          </w:tcPr>
          <w:p>
            <w:pPr>
              <w:pStyle w:val="5"/>
              <w:adjustRightInd w:val="0"/>
              <w:snapToGrid w:val="0"/>
              <w:spacing w:line="300" w:lineRule="exact"/>
              <w:rPr>
                <w:rFonts w:eastAsia="仿宋_GB2312"/>
                <w:sz w:val="24"/>
                <w:szCs w:val="24"/>
              </w:rPr>
            </w:pPr>
            <w:r>
              <w:rPr>
                <w:rFonts w:eastAsia="仿宋_GB2312"/>
                <w:sz w:val="24"/>
                <w:szCs w:val="24"/>
              </w:rPr>
              <w:t>强化政府网站信息检索功能，着力解决检索设计不合理、信息提供不充分、提供方式不便捷等问题，让群众以最简单的方式获得信息帮助。强化“政务信息在线解答”平台功能，做好常见问题问答相关专栏保障</w:t>
            </w:r>
            <w:r>
              <w:rPr>
                <w:rFonts w:hint="eastAsia" w:eastAsia="仿宋_GB2312"/>
                <w:sz w:val="24"/>
                <w:szCs w:val="24"/>
              </w:rPr>
              <w:t>。</w:t>
            </w:r>
          </w:p>
        </w:tc>
        <w:tc>
          <w:tcPr>
            <w:tcW w:w="2293" w:type="dxa"/>
            <w:gridSpan w:val="2"/>
            <w:vMerge w:val="restart"/>
            <w:vAlign w:val="center"/>
          </w:tcPr>
          <w:p>
            <w:pPr>
              <w:pStyle w:val="5"/>
              <w:adjustRightInd w:val="0"/>
              <w:snapToGrid w:val="0"/>
              <w:spacing w:line="240" w:lineRule="exact"/>
              <w:jc w:val="left"/>
              <w:rPr>
                <w:rFonts w:hint="eastAsia" w:eastAsia="仿宋_GB2312"/>
                <w:spacing w:val="-12"/>
                <w:sz w:val="24"/>
                <w:szCs w:val="24"/>
                <w:lang w:eastAsia="zh-CN"/>
              </w:rPr>
            </w:pPr>
            <w:r>
              <w:rPr>
                <w:rFonts w:hint="eastAsia" w:eastAsia="仿宋_GB2312"/>
                <w:spacing w:val="-12"/>
                <w:sz w:val="24"/>
                <w:szCs w:val="24"/>
                <w:lang w:eastAsia="zh-CN"/>
              </w:rPr>
              <w:t>办公室牵头，各股室（中心）负责落实</w:t>
            </w:r>
          </w:p>
          <w:p>
            <w:pPr>
              <w:pStyle w:val="5"/>
              <w:adjustRightInd w:val="0"/>
              <w:snapToGrid w:val="0"/>
              <w:spacing w:line="260" w:lineRule="exact"/>
              <w:jc w:val="left"/>
              <w:rPr>
                <w:rFonts w:eastAsia="仿宋_GB2312"/>
                <w:sz w:val="24"/>
                <w:szCs w:val="24"/>
              </w:rPr>
            </w:pP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35</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36" w:type="dxa"/>
            <w:gridSpan w:val="2"/>
            <w:vAlign w:val="center"/>
          </w:tcPr>
          <w:p>
            <w:pPr>
              <w:pStyle w:val="5"/>
              <w:adjustRightInd w:val="0"/>
              <w:snapToGrid w:val="0"/>
              <w:spacing w:line="300" w:lineRule="exact"/>
              <w:rPr>
                <w:rFonts w:eastAsia="仿宋_GB2312"/>
                <w:sz w:val="24"/>
                <w:szCs w:val="24"/>
              </w:rPr>
            </w:pPr>
            <w:r>
              <w:rPr>
                <w:rFonts w:eastAsia="仿宋_GB2312"/>
                <w:sz w:val="24"/>
                <w:szCs w:val="24"/>
              </w:rPr>
              <w:t>按照国家工作部署，探索开展公共信息资源开放试点工作，依托政府网站集中统一开放政府数据，探索制定相关标准规范</w:t>
            </w:r>
            <w:r>
              <w:rPr>
                <w:rFonts w:hint="eastAsia" w:eastAsia="仿宋_GB2312"/>
                <w:sz w:val="24"/>
                <w:szCs w:val="24"/>
              </w:rPr>
              <w:t>。</w:t>
            </w:r>
          </w:p>
        </w:tc>
        <w:tc>
          <w:tcPr>
            <w:tcW w:w="2293" w:type="dxa"/>
            <w:gridSpan w:val="2"/>
            <w:vMerge w:val="continue"/>
            <w:vAlign w:val="center"/>
          </w:tcPr>
          <w:p>
            <w:pPr>
              <w:pStyle w:val="5"/>
              <w:adjustRightInd w:val="0"/>
              <w:snapToGrid w:val="0"/>
              <w:spacing w:line="260" w:lineRule="exact"/>
              <w:jc w:val="left"/>
              <w:rPr>
                <w:rFonts w:eastAsia="仿宋_GB2312"/>
                <w:sz w:val="24"/>
                <w:szCs w:val="24"/>
              </w:rPr>
            </w:pP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36</w:t>
            </w:r>
          </w:p>
        </w:tc>
        <w:tc>
          <w:tcPr>
            <w:tcW w:w="1092"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推进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平台</w:t>
            </w:r>
          </w:p>
          <w:p>
            <w:pPr>
              <w:pStyle w:val="5"/>
              <w:adjustRightInd w:val="0"/>
              <w:snapToGrid w:val="0"/>
              <w:spacing w:line="400" w:lineRule="exact"/>
              <w:jc w:val="center"/>
              <w:rPr>
                <w:rFonts w:eastAsia="仿宋_GB2312"/>
                <w:sz w:val="24"/>
                <w:szCs w:val="24"/>
              </w:rPr>
            </w:pPr>
            <w:r>
              <w:rPr>
                <w:rFonts w:eastAsia="仿宋_GB2312"/>
                <w:b/>
                <w:sz w:val="24"/>
                <w:szCs w:val="24"/>
              </w:rPr>
              <w:t>建设</w:t>
            </w:r>
          </w:p>
        </w:tc>
        <w:tc>
          <w:tcPr>
            <w:tcW w:w="1019"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强化</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政府</w:t>
            </w:r>
          </w:p>
          <w:p>
            <w:pPr>
              <w:pStyle w:val="5"/>
              <w:adjustRightInd w:val="0"/>
              <w:snapToGrid w:val="0"/>
              <w:spacing w:line="400" w:lineRule="exact"/>
              <w:jc w:val="center"/>
              <w:rPr>
                <w:rFonts w:hint="eastAsia" w:eastAsia="仿宋_GB2312"/>
                <w:b/>
                <w:sz w:val="24"/>
                <w:szCs w:val="24"/>
              </w:rPr>
            </w:pPr>
            <w:r>
              <w:rPr>
                <w:rFonts w:eastAsia="仿宋_GB2312"/>
                <w:b/>
                <w:sz w:val="24"/>
                <w:szCs w:val="24"/>
              </w:rPr>
              <w:t>网站</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建设</w:t>
            </w:r>
          </w:p>
          <w:p>
            <w:pPr>
              <w:pStyle w:val="5"/>
              <w:adjustRightInd w:val="0"/>
              <w:snapToGrid w:val="0"/>
              <w:spacing w:line="400" w:lineRule="exact"/>
              <w:jc w:val="center"/>
              <w:rPr>
                <w:rFonts w:eastAsia="仿宋_GB2312"/>
                <w:b/>
                <w:sz w:val="24"/>
                <w:szCs w:val="24"/>
              </w:rPr>
            </w:pPr>
            <w:r>
              <w:rPr>
                <w:rFonts w:eastAsia="仿宋_GB2312"/>
                <w:b/>
                <w:sz w:val="24"/>
                <w:szCs w:val="24"/>
              </w:rPr>
              <w:t>管理</w:t>
            </w: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完善政府网站安全保障机制，做好防攻击、防篡改、防病毒等工作。建立健全政府网站用户信息保护制度，确保用户信息安全</w:t>
            </w:r>
            <w:r>
              <w:rPr>
                <w:rFonts w:hint="eastAsia" w:eastAsia="仿宋_GB2312"/>
                <w:sz w:val="24"/>
                <w:szCs w:val="24"/>
              </w:rPr>
              <w:t>。</w:t>
            </w:r>
          </w:p>
        </w:tc>
        <w:tc>
          <w:tcPr>
            <w:tcW w:w="2293" w:type="dxa"/>
            <w:gridSpan w:val="2"/>
            <w:vMerge w:val="restart"/>
            <w:vAlign w:val="center"/>
          </w:tcPr>
          <w:p>
            <w:pPr>
              <w:pStyle w:val="5"/>
              <w:adjustRightInd w:val="0"/>
              <w:snapToGrid w:val="0"/>
              <w:spacing w:line="280" w:lineRule="exact"/>
              <w:jc w:val="lef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37</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采取日读网、周总结、月提醒、季通报、年评分的方式，全面读网，加大读网频次和力度，做实日常监测，定期抽查，常态把关，加强新发布信息的检查核实，着力整改、监督政府网站存在的栏目不更新和信息发布不规范、不及时、不到位等问题，确保信息发布内容全面规范。</w:t>
            </w:r>
          </w:p>
        </w:tc>
        <w:tc>
          <w:tcPr>
            <w:tcW w:w="2293" w:type="dxa"/>
            <w:gridSpan w:val="2"/>
            <w:vMerge w:val="continue"/>
            <w:vAlign w:val="center"/>
          </w:tcPr>
          <w:p>
            <w:pPr>
              <w:pStyle w:val="5"/>
              <w:adjustRightInd w:val="0"/>
              <w:snapToGrid w:val="0"/>
              <w:spacing w:line="280" w:lineRule="exact"/>
              <w:jc w:val="center"/>
              <w:rPr>
                <w:rFonts w:eastAsia="仿宋_GB2312"/>
                <w:sz w:val="24"/>
                <w:szCs w:val="24"/>
              </w:rPr>
            </w:pP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38</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加强政府网站间的协同联动，及时处理省政府办公厅转来网民给我州有关政府网站的纠错意见，对国务院、省人民政府、州人民政府发布的重要政策信息即时转载</w:t>
            </w:r>
            <w:r>
              <w:rPr>
                <w:rFonts w:hint="eastAsia" w:eastAsia="仿宋_GB2312"/>
                <w:sz w:val="24"/>
                <w:szCs w:val="24"/>
              </w:rPr>
              <w:t>。</w:t>
            </w:r>
          </w:p>
        </w:tc>
        <w:tc>
          <w:tcPr>
            <w:tcW w:w="2293" w:type="dxa"/>
            <w:gridSpan w:val="2"/>
            <w:vMerge w:val="continue"/>
            <w:vAlign w:val="center"/>
          </w:tcPr>
          <w:p>
            <w:pPr>
              <w:pStyle w:val="5"/>
              <w:adjustRightInd w:val="0"/>
              <w:snapToGrid w:val="0"/>
              <w:spacing w:line="280" w:lineRule="exact"/>
              <w:jc w:val="center"/>
              <w:rPr>
                <w:rFonts w:eastAsia="仿宋_GB2312"/>
                <w:sz w:val="24"/>
                <w:szCs w:val="24"/>
              </w:rPr>
            </w:pP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39</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restart"/>
            <w:vAlign w:val="center"/>
          </w:tcPr>
          <w:p>
            <w:pPr>
              <w:pStyle w:val="5"/>
              <w:adjustRightInd w:val="0"/>
              <w:snapToGrid w:val="0"/>
              <w:spacing w:line="240" w:lineRule="exact"/>
              <w:rPr>
                <w:rFonts w:eastAsia="仿宋_GB2312"/>
                <w:b/>
                <w:sz w:val="24"/>
                <w:szCs w:val="24"/>
              </w:rPr>
            </w:pPr>
            <w:r>
              <w:rPr>
                <w:rFonts w:eastAsia="仿宋_GB2312"/>
                <w:b/>
                <w:sz w:val="24"/>
                <w:szCs w:val="24"/>
              </w:rPr>
              <w:t>管好用好政务新平台（注：政务新媒体指政务微博微信、APP移动客户端以及开设在其他第三方平台上的政务新媒体）</w:t>
            </w:r>
          </w:p>
        </w:tc>
        <w:tc>
          <w:tcPr>
            <w:tcW w:w="9053" w:type="dxa"/>
            <w:gridSpan w:val="3"/>
            <w:vAlign w:val="center"/>
          </w:tcPr>
          <w:p>
            <w:pPr>
              <w:pStyle w:val="5"/>
              <w:adjustRightInd w:val="0"/>
              <w:snapToGrid w:val="0"/>
              <w:spacing w:line="280" w:lineRule="exact"/>
              <w:rPr>
                <w:rFonts w:eastAsia="仿宋_GB2312"/>
                <w:sz w:val="24"/>
                <w:szCs w:val="24"/>
              </w:rPr>
            </w:pPr>
            <w:r>
              <w:rPr>
                <w:rFonts w:eastAsia="仿宋_GB2312"/>
                <w:sz w:val="24"/>
                <w:szCs w:val="24"/>
              </w:rPr>
              <w:t>充分发挥政务新媒体的灵活便捷优势，做好信息发布、政策解读和办事服务工作，进一步增强公开实效，提升服务水平</w:t>
            </w:r>
            <w:r>
              <w:rPr>
                <w:rFonts w:hint="eastAsia" w:eastAsia="仿宋_GB2312"/>
                <w:sz w:val="24"/>
                <w:szCs w:val="24"/>
              </w:rPr>
              <w:t>。</w:t>
            </w:r>
          </w:p>
        </w:tc>
        <w:tc>
          <w:tcPr>
            <w:tcW w:w="2276" w:type="dxa"/>
            <w:vMerge w:val="restart"/>
            <w:vAlign w:val="center"/>
          </w:tcPr>
          <w:p>
            <w:pPr>
              <w:pStyle w:val="5"/>
              <w:adjustRightInd w:val="0"/>
              <w:snapToGrid w:val="0"/>
              <w:spacing w:line="400" w:lineRule="exact"/>
              <w:jc w:val="lef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40</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53" w:type="dxa"/>
            <w:gridSpan w:val="3"/>
            <w:vAlign w:val="center"/>
          </w:tcPr>
          <w:p>
            <w:pPr>
              <w:pStyle w:val="5"/>
              <w:adjustRightInd w:val="0"/>
              <w:snapToGrid w:val="0"/>
              <w:spacing w:line="280" w:lineRule="exact"/>
              <w:rPr>
                <w:rFonts w:eastAsia="仿宋_GB2312"/>
                <w:sz w:val="24"/>
                <w:szCs w:val="24"/>
              </w:rPr>
            </w:pPr>
            <w:r>
              <w:rPr>
                <w:rFonts w:eastAsia="仿宋_GB2312"/>
                <w:sz w:val="24"/>
                <w:szCs w:val="24"/>
              </w:rPr>
              <w:t>按照“谁开设、谁管理”“谁发布、谁负责”的原则，落实政务新媒体主体责任，严格内容审查把关，避免开而不管、管不到位</w:t>
            </w:r>
            <w:r>
              <w:rPr>
                <w:rFonts w:hint="eastAsia" w:eastAsia="仿宋_GB2312"/>
                <w:sz w:val="24"/>
                <w:szCs w:val="24"/>
              </w:rPr>
              <w:t>。</w:t>
            </w:r>
          </w:p>
        </w:tc>
        <w:tc>
          <w:tcPr>
            <w:tcW w:w="2276" w:type="dxa"/>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41</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53" w:type="dxa"/>
            <w:gridSpan w:val="3"/>
            <w:vAlign w:val="center"/>
          </w:tcPr>
          <w:p>
            <w:pPr>
              <w:pStyle w:val="5"/>
              <w:adjustRightInd w:val="0"/>
              <w:snapToGrid w:val="0"/>
              <w:spacing w:line="280" w:lineRule="exact"/>
              <w:rPr>
                <w:rFonts w:eastAsia="仿宋_GB2312"/>
                <w:sz w:val="24"/>
                <w:szCs w:val="24"/>
              </w:rPr>
            </w:pPr>
            <w:r>
              <w:rPr>
                <w:rFonts w:eastAsia="仿宋_GB2312"/>
                <w:sz w:val="24"/>
                <w:szCs w:val="24"/>
              </w:rPr>
              <w:t>加强政务新媒体日常监管和维护，对维护能力差、关注用户少的关停整合</w:t>
            </w:r>
            <w:r>
              <w:rPr>
                <w:rFonts w:hint="eastAsia" w:eastAsia="仿宋_GB2312"/>
                <w:sz w:val="24"/>
                <w:szCs w:val="24"/>
              </w:rPr>
              <w:t>。</w:t>
            </w:r>
          </w:p>
        </w:tc>
        <w:tc>
          <w:tcPr>
            <w:tcW w:w="2276" w:type="dxa"/>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42</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53" w:type="dxa"/>
            <w:gridSpan w:val="3"/>
            <w:vAlign w:val="center"/>
          </w:tcPr>
          <w:p>
            <w:pPr>
              <w:pStyle w:val="5"/>
              <w:adjustRightInd w:val="0"/>
              <w:snapToGrid w:val="0"/>
              <w:spacing w:line="280" w:lineRule="exact"/>
              <w:rPr>
                <w:rFonts w:eastAsia="仿宋_GB2312"/>
                <w:sz w:val="24"/>
                <w:szCs w:val="24"/>
              </w:rPr>
            </w:pPr>
            <w:r>
              <w:rPr>
                <w:rFonts w:eastAsia="仿宋_GB2312"/>
                <w:sz w:val="24"/>
                <w:szCs w:val="24"/>
              </w:rPr>
              <w:t>加强信息内容审核管理，建立规范的工作程序，指定在编人员专人专岗负责政务新媒体平台政务信息发布工作，重大信息发布需经单位主要负责</w:t>
            </w:r>
            <w:r>
              <w:rPr>
                <w:rFonts w:hint="eastAsia" w:eastAsia="仿宋_GB2312"/>
                <w:sz w:val="24"/>
                <w:szCs w:val="24"/>
              </w:rPr>
              <w:t>人</w:t>
            </w:r>
            <w:r>
              <w:rPr>
                <w:rFonts w:eastAsia="仿宋_GB2312"/>
                <w:sz w:val="24"/>
                <w:szCs w:val="24"/>
              </w:rPr>
              <w:t>或分管</w:t>
            </w:r>
            <w:r>
              <w:rPr>
                <w:rFonts w:hint="eastAsia" w:eastAsia="仿宋_GB2312"/>
                <w:sz w:val="24"/>
                <w:szCs w:val="24"/>
              </w:rPr>
              <w:t>领导</w:t>
            </w:r>
            <w:r>
              <w:rPr>
                <w:rFonts w:eastAsia="仿宋_GB2312"/>
                <w:sz w:val="24"/>
                <w:szCs w:val="24"/>
              </w:rPr>
              <w:t>签批同意，对委托其他单位运营的新媒体，开设单位加强审核把关，避免发布不当言论</w:t>
            </w:r>
            <w:r>
              <w:rPr>
                <w:rFonts w:hint="eastAsia" w:eastAsia="仿宋_GB2312"/>
                <w:sz w:val="24"/>
                <w:szCs w:val="24"/>
              </w:rPr>
              <w:t>。</w:t>
            </w:r>
          </w:p>
        </w:tc>
        <w:tc>
          <w:tcPr>
            <w:tcW w:w="2276" w:type="dxa"/>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43</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53" w:type="dxa"/>
            <w:gridSpan w:val="3"/>
            <w:vAlign w:val="center"/>
          </w:tcPr>
          <w:p>
            <w:pPr>
              <w:pStyle w:val="5"/>
              <w:adjustRightInd w:val="0"/>
              <w:snapToGrid w:val="0"/>
              <w:spacing w:line="280" w:lineRule="exact"/>
              <w:rPr>
                <w:rFonts w:eastAsia="仿宋_GB2312"/>
                <w:sz w:val="24"/>
                <w:szCs w:val="24"/>
              </w:rPr>
            </w:pPr>
            <w:r>
              <w:rPr>
                <w:rFonts w:eastAsia="仿宋_GB2312"/>
                <w:sz w:val="24"/>
                <w:szCs w:val="24"/>
              </w:rPr>
              <w:t>严禁发布与政府职能没有直接关联的信息，信息发布失当、造成不良影响的及时进行整改</w:t>
            </w:r>
            <w:r>
              <w:rPr>
                <w:rFonts w:hint="eastAsia" w:eastAsia="仿宋_GB2312"/>
                <w:sz w:val="24"/>
                <w:szCs w:val="24"/>
              </w:rPr>
              <w:t>。</w:t>
            </w:r>
          </w:p>
        </w:tc>
        <w:tc>
          <w:tcPr>
            <w:tcW w:w="2276" w:type="dxa"/>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44</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rPr>
                <w:rFonts w:eastAsia="仿宋_GB2312"/>
                <w:sz w:val="24"/>
                <w:szCs w:val="24"/>
              </w:rPr>
            </w:pPr>
          </w:p>
        </w:tc>
        <w:tc>
          <w:tcPr>
            <w:tcW w:w="9053" w:type="dxa"/>
            <w:gridSpan w:val="3"/>
            <w:vAlign w:val="center"/>
          </w:tcPr>
          <w:p>
            <w:pPr>
              <w:pStyle w:val="5"/>
              <w:adjustRightInd w:val="0"/>
              <w:snapToGrid w:val="0"/>
              <w:spacing w:line="280" w:lineRule="exact"/>
              <w:rPr>
                <w:rFonts w:eastAsia="仿宋_GB2312"/>
                <w:spacing w:val="-6"/>
                <w:sz w:val="24"/>
                <w:szCs w:val="24"/>
              </w:rPr>
            </w:pPr>
            <w:r>
              <w:rPr>
                <w:rFonts w:eastAsia="仿宋_GB2312"/>
                <w:spacing w:val="-6"/>
                <w:sz w:val="24"/>
                <w:szCs w:val="24"/>
              </w:rPr>
              <w:t>对涉及重大突发事件、社会公众关注的热点问题、网络谣言等，按程序及时发布信息，表明政府态度，回应公众关切</w:t>
            </w:r>
            <w:r>
              <w:rPr>
                <w:rFonts w:hint="eastAsia" w:eastAsia="仿宋_GB2312"/>
                <w:spacing w:val="-6"/>
                <w:sz w:val="24"/>
                <w:szCs w:val="24"/>
              </w:rPr>
              <w:t>。</w:t>
            </w:r>
          </w:p>
        </w:tc>
        <w:tc>
          <w:tcPr>
            <w:tcW w:w="2276" w:type="dxa"/>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45</w:t>
            </w:r>
          </w:p>
        </w:tc>
        <w:tc>
          <w:tcPr>
            <w:tcW w:w="1092"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推进</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平台</w:t>
            </w:r>
          </w:p>
          <w:p>
            <w:pPr>
              <w:pStyle w:val="5"/>
              <w:adjustRightInd w:val="0"/>
              <w:snapToGrid w:val="0"/>
              <w:spacing w:line="400" w:lineRule="exact"/>
              <w:jc w:val="center"/>
              <w:rPr>
                <w:rFonts w:eastAsia="仿宋_GB2312"/>
                <w:b/>
                <w:sz w:val="24"/>
                <w:szCs w:val="24"/>
              </w:rPr>
            </w:pPr>
            <w:r>
              <w:rPr>
                <w:rFonts w:eastAsia="仿宋_GB2312"/>
                <w:b/>
                <w:sz w:val="24"/>
                <w:szCs w:val="24"/>
              </w:rPr>
              <w:t>建设</w:t>
            </w:r>
          </w:p>
        </w:tc>
        <w:tc>
          <w:tcPr>
            <w:tcW w:w="1019"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整合</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各类</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400" w:lineRule="exact"/>
              <w:jc w:val="center"/>
              <w:rPr>
                <w:rFonts w:hint="eastAsia" w:eastAsia="仿宋_GB2312"/>
                <w:b/>
                <w:sz w:val="24"/>
                <w:szCs w:val="24"/>
              </w:rPr>
            </w:pPr>
            <w:r>
              <w:rPr>
                <w:rFonts w:eastAsia="仿宋_GB2312"/>
                <w:b/>
                <w:sz w:val="24"/>
                <w:szCs w:val="24"/>
              </w:rPr>
              <w:t>热线</w:t>
            </w:r>
          </w:p>
          <w:p>
            <w:pPr>
              <w:pStyle w:val="5"/>
              <w:adjustRightInd w:val="0"/>
              <w:snapToGrid w:val="0"/>
              <w:spacing w:line="400" w:lineRule="exact"/>
              <w:jc w:val="center"/>
              <w:rPr>
                <w:rFonts w:eastAsia="仿宋_GB2312"/>
                <w:b/>
                <w:sz w:val="24"/>
                <w:szCs w:val="24"/>
              </w:rPr>
            </w:pPr>
            <w:r>
              <w:rPr>
                <w:rFonts w:eastAsia="仿宋_GB2312"/>
                <w:b/>
                <w:sz w:val="24"/>
                <w:szCs w:val="24"/>
              </w:rPr>
              <w:t>电话</w:t>
            </w:r>
          </w:p>
        </w:tc>
        <w:tc>
          <w:tcPr>
            <w:tcW w:w="9053" w:type="dxa"/>
            <w:gridSpan w:val="3"/>
            <w:vAlign w:val="center"/>
          </w:tcPr>
          <w:p>
            <w:pPr>
              <w:pStyle w:val="5"/>
              <w:adjustRightInd w:val="0"/>
              <w:snapToGrid w:val="0"/>
              <w:spacing w:line="280" w:lineRule="exact"/>
              <w:rPr>
                <w:rFonts w:eastAsia="仿宋_GB2312"/>
                <w:sz w:val="24"/>
                <w:szCs w:val="24"/>
              </w:rPr>
            </w:pPr>
            <w:r>
              <w:rPr>
                <w:rFonts w:eastAsia="仿宋_GB2312"/>
                <w:sz w:val="24"/>
                <w:szCs w:val="24"/>
              </w:rPr>
              <w:t>针对群众反映的政务热线号码过多、接通率低、缺乏统一管理等问题，全面清理整合各类政务热线电话，10月30日前将清理整合情况报</w:t>
            </w:r>
            <w:r>
              <w:rPr>
                <w:rFonts w:hint="eastAsia" w:eastAsia="仿宋_GB2312"/>
                <w:sz w:val="24"/>
                <w:szCs w:val="24"/>
              </w:rPr>
              <w:t>市</w:t>
            </w:r>
            <w:r>
              <w:rPr>
                <w:rFonts w:eastAsia="仿宋_GB2312"/>
                <w:sz w:val="24"/>
                <w:szCs w:val="24"/>
              </w:rPr>
              <w:t>政府办备案</w:t>
            </w:r>
            <w:r>
              <w:rPr>
                <w:rFonts w:hint="eastAsia" w:eastAsia="仿宋_GB2312"/>
                <w:sz w:val="24"/>
                <w:szCs w:val="24"/>
              </w:rPr>
              <w:t>。</w:t>
            </w:r>
          </w:p>
        </w:tc>
        <w:tc>
          <w:tcPr>
            <w:tcW w:w="2276" w:type="dxa"/>
            <w:vMerge w:val="restart"/>
            <w:vAlign w:val="center"/>
          </w:tcPr>
          <w:p>
            <w:pPr>
              <w:pStyle w:val="5"/>
              <w:adjustRightInd w:val="0"/>
              <w:snapToGrid w:val="0"/>
              <w:spacing w:line="400" w:lineRule="exact"/>
              <w:jc w:val="left"/>
              <w:rPr>
                <w:rFonts w:hint="eastAsia" w:eastAsia="仿宋_GB2312"/>
                <w:sz w:val="24"/>
                <w:szCs w:val="24"/>
              </w:rPr>
            </w:pPr>
            <w:r>
              <w:rPr>
                <w:rFonts w:hint="eastAsia" w:eastAsia="仿宋_GB2312"/>
                <w:spacing w:val="-12"/>
                <w:sz w:val="24"/>
                <w:szCs w:val="24"/>
                <w:lang w:eastAsia="zh-CN"/>
              </w:rPr>
              <w:t>办公室牵头，各股室（中心）负责落实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10月底前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46</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53" w:type="dxa"/>
            <w:gridSpan w:val="3"/>
            <w:vAlign w:val="center"/>
          </w:tcPr>
          <w:p>
            <w:pPr>
              <w:pStyle w:val="5"/>
              <w:adjustRightInd w:val="0"/>
              <w:snapToGrid w:val="0"/>
              <w:spacing w:line="280" w:lineRule="exact"/>
              <w:rPr>
                <w:rFonts w:eastAsia="仿宋_GB2312"/>
                <w:sz w:val="24"/>
                <w:szCs w:val="24"/>
              </w:rPr>
            </w:pPr>
            <w:r>
              <w:rPr>
                <w:rFonts w:eastAsia="仿宋_GB2312"/>
                <w:sz w:val="24"/>
                <w:szCs w:val="24"/>
              </w:rPr>
              <w:t>统一政府热线服务平台建设，探索“互联网+政府热线”模式，推进“一号对外”、“ 一站式服务”。除紧急类热线和因专业性强、集成度高、咨询服务量大确需保留的热线外，其他的原则上整合统一到“12345”政府热线平台，实行集中管理、统一受理、按责转办、限时办结，着力解决“号难记、话难通、诉难求、事难办”等问题</w:t>
            </w:r>
            <w:r>
              <w:rPr>
                <w:rFonts w:hint="eastAsia" w:eastAsia="仿宋_GB2312"/>
                <w:sz w:val="24"/>
                <w:szCs w:val="24"/>
              </w:rPr>
              <w:t>。</w:t>
            </w:r>
          </w:p>
        </w:tc>
        <w:tc>
          <w:tcPr>
            <w:tcW w:w="2276" w:type="dxa"/>
            <w:vMerge w:val="continue"/>
            <w:vAlign w:val="center"/>
          </w:tcPr>
          <w:p>
            <w:pPr>
              <w:pStyle w:val="5"/>
              <w:adjustRightInd w:val="0"/>
              <w:snapToGrid w:val="0"/>
              <w:spacing w:line="400" w:lineRule="exact"/>
              <w:jc w:val="left"/>
              <w:rPr>
                <w:rFonts w:eastAsia="仿宋_GB2312"/>
                <w:sz w:val="24"/>
                <w:szCs w:val="24"/>
              </w:rPr>
            </w:pP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47</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53" w:type="dxa"/>
            <w:gridSpan w:val="3"/>
            <w:vAlign w:val="center"/>
          </w:tcPr>
          <w:p>
            <w:pPr>
              <w:pStyle w:val="5"/>
              <w:adjustRightInd w:val="0"/>
              <w:snapToGrid w:val="0"/>
              <w:spacing w:line="280" w:lineRule="exact"/>
              <w:rPr>
                <w:rFonts w:eastAsia="仿宋_GB2312"/>
                <w:sz w:val="24"/>
                <w:szCs w:val="24"/>
              </w:rPr>
            </w:pPr>
            <w:r>
              <w:rPr>
                <w:rFonts w:eastAsia="仿宋_GB2312"/>
                <w:sz w:val="24"/>
                <w:szCs w:val="24"/>
              </w:rPr>
              <w:t>加强政府热线电话管理，推进政府服务热线资源整合。全面整合本地区热线资源，加快推进</w:t>
            </w:r>
            <w:r>
              <w:rPr>
                <w:rFonts w:hint="eastAsia" w:eastAsia="仿宋_GB2312"/>
                <w:sz w:val="24"/>
                <w:szCs w:val="24"/>
              </w:rPr>
              <w:t>市场</w:t>
            </w:r>
            <w:r>
              <w:rPr>
                <w:rFonts w:eastAsia="仿宋_GB2312"/>
                <w:sz w:val="24"/>
                <w:szCs w:val="24"/>
              </w:rPr>
              <w:t>监管“12315”、 “12331”等行业政府热线与“12345”政府热线互联互通、数据共享。年内全面实现全省“96128”政务查询专线与“12345”政府热线整合，打造基于“12345”政府热线平台，实现“一号对外”</w:t>
            </w:r>
            <w:r>
              <w:rPr>
                <w:rFonts w:hint="eastAsia" w:eastAsia="仿宋_GB2312"/>
                <w:sz w:val="24"/>
                <w:szCs w:val="24"/>
              </w:rPr>
              <w:t>。</w:t>
            </w:r>
          </w:p>
        </w:tc>
        <w:tc>
          <w:tcPr>
            <w:tcW w:w="2276" w:type="dxa"/>
            <w:vMerge w:val="continue"/>
            <w:vAlign w:val="center"/>
          </w:tcPr>
          <w:p>
            <w:pPr>
              <w:pStyle w:val="5"/>
              <w:adjustRightInd w:val="0"/>
              <w:snapToGrid w:val="0"/>
              <w:spacing w:line="400" w:lineRule="exact"/>
              <w:jc w:val="left"/>
              <w:rPr>
                <w:rFonts w:eastAsia="仿宋_GB2312"/>
                <w:sz w:val="24"/>
                <w:szCs w:val="24"/>
              </w:rPr>
            </w:pP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48</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restart"/>
            <w:vAlign w:val="center"/>
          </w:tcPr>
          <w:p>
            <w:pPr>
              <w:pStyle w:val="5"/>
              <w:adjustRightInd w:val="0"/>
              <w:snapToGrid w:val="0"/>
              <w:spacing w:line="400" w:lineRule="exact"/>
              <w:jc w:val="center"/>
              <w:rPr>
                <w:rFonts w:hint="eastAsia" w:eastAsia="仿宋_GB2312"/>
                <w:b/>
                <w:sz w:val="24"/>
                <w:szCs w:val="24"/>
              </w:rPr>
            </w:pPr>
            <w:r>
              <w:rPr>
                <w:rFonts w:eastAsia="仿宋_GB2312"/>
                <w:b/>
                <w:sz w:val="24"/>
                <w:szCs w:val="24"/>
              </w:rPr>
              <w:t>规范</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有序</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开展</w:t>
            </w:r>
          </w:p>
          <w:p>
            <w:pPr>
              <w:pStyle w:val="5"/>
              <w:adjustRightInd w:val="0"/>
              <w:snapToGrid w:val="0"/>
              <w:spacing w:line="400" w:lineRule="exact"/>
              <w:jc w:val="center"/>
              <w:rPr>
                <w:rFonts w:hint="eastAsia" w:eastAsia="仿宋_GB2312"/>
                <w:b/>
                <w:sz w:val="24"/>
                <w:szCs w:val="24"/>
              </w:rPr>
            </w:pPr>
            <w:r>
              <w:rPr>
                <w:rFonts w:eastAsia="仿宋_GB2312"/>
                <w:b/>
                <w:sz w:val="24"/>
                <w:szCs w:val="24"/>
              </w:rPr>
              <w:t>政府</w:t>
            </w:r>
          </w:p>
          <w:p>
            <w:pPr>
              <w:pStyle w:val="5"/>
              <w:adjustRightInd w:val="0"/>
              <w:snapToGrid w:val="0"/>
              <w:spacing w:line="400" w:lineRule="exact"/>
              <w:jc w:val="center"/>
              <w:rPr>
                <w:rFonts w:hint="eastAsia" w:eastAsia="仿宋_GB2312"/>
                <w:b/>
                <w:sz w:val="24"/>
                <w:szCs w:val="24"/>
              </w:rPr>
            </w:pPr>
            <w:r>
              <w:rPr>
                <w:rFonts w:eastAsia="仿宋_GB2312"/>
                <w:b/>
                <w:sz w:val="24"/>
                <w:szCs w:val="24"/>
              </w:rPr>
              <w:t>公报</w:t>
            </w:r>
          </w:p>
          <w:p>
            <w:pPr>
              <w:pStyle w:val="5"/>
              <w:adjustRightInd w:val="0"/>
              <w:snapToGrid w:val="0"/>
              <w:spacing w:line="400" w:lineRule="exact"/>
              <w:jc w:val="center"/>
              <w:rPr>
                <w:rFonts w:eastAsia="仿宋_GB2312"/>
                <w:b/>
                <w:sz w:val="24"/>
                <w:szCs w:val="24"/>
              </w:rPr>
            </w:pPr>
            <w:r>
              <w:rPr>
                <w:rFonts w:eastAsia="仿宋_GB2312"/>
                <w:b/>
                <w:sz w:val="24"/>
                <w:szCs w:val="24"/>
              </w:rPr>
              <w:t>工作</w:t>
            </w: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按</w:t>
            </w:r>
            <w:r>
              <w:rPr>
                <w:rFonts w:eastAsia="仿宋_GB2312"/>
                <w:spacing w:val="-6"/>
                <w:sz w:val="24"/>
                <w:szCs w:val="24"/>
              </w:rPr>
              <w:t>照《国务院办公厅关于做好政府公报工作的通知》（国办发〔2018〕22号）要求，进一步完善</w:t>
            </w:r>
            <w:r>
              <w:rPr>
                <w:rFonts w:hint="eastAsia" w:eastAsia="仿宋_GB2312"/>
                <w:spacing w:val="-6"/>
                <w:sz w:val="24"/>
                <w:szCs w:val="24"/>
              </w:rPr>
              <w:t>市</w:t>
            </w:r>
            <w:r>
              <w:rPr>
                <w:rFonts w:eastAsia="仿宋_GB2312"/>
                <w:spacing w:val="-6"/>
                <w:sz w:val="24"/>
                <w:szCs w:val="24"/>
              </w:rPr>
              <w:t>人民政府公报编辑工作相关规定，优化工作流程，健全管理规范，实现政府公报工作规范化、制度化、长效化</w:t>
            </w:r>
            <w:r>
              <w:rPr>
                <w:rFonts w:hint="eastAsia" w:eastAsia="仿宋_GB2312"/>
                <w:spacing w:val="-6"/>
                <w:sz w:val="24"/>
                <w:szCs w:val="24"/>
              </w:rPr>
              <w:t>。</w:t>
            </w:r>
          </w:p>
        </w:tc>
        <w:tc>
          <w:tcPr>
            <w:tcW w:w="2293" w:type="dxa"/>
            <w:gridSpan w:val="2"/>
            <w:vMerge w:val="restart"/>
            <w:vAlign w:val="center"/>
          </w:tcPr>
          <w:p>
            <w:pPr>
              <w:pStyle w:val="5"/>
              <w:adjustRightInd w:val="0"/>
              <w:snapToGrid w:val="0"/>
              <w:spacing w:line="400" w:lineRule="exact"/>
              <w:jc w:val="lef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49</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400" w:lineRule="exact"/>
              <w:rPr>
                <w:rFonts w:eastAsia="仿宋_GB2312"/>
                <w:b/>
                <w:sz w:val="24"/>
                <w:szCs w:val="24"/>
              </w:rPr>
            </w:pP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完善</w:t>
            </w:r>
            <w:r>
              <w:rPr>
                <w:rFonts w:hint="eastAsia" w:eastAsia="仿宋_GB2312"/>
                <w:sz w:val="24"/>
                <w:szCs w:val="24"/>
              </w:rPr>
              <w:t>市</w:t>
            </w:r>
            <w:r>
              <w:rPr>
                <w:rFonts w:eastAsia="仿宋_GB2312"/>
                <w:sz w:val="24"/>
                <w:szCs w:val="24"/>
              </w:rPr>
              <w:t>直有关</w:t>
            </w:r>
            <w:r>
              <w:rPr>
                <w:rFonts w:hint="eastAsia" w:eastAsia="仿宋_GB2312"/>
                <w:sz w:val="24"/>
                <w:szCs w:val="24"/>
              </w:rPr>
              <w:t>单位</w:t>
            </w:r>
            <w:r>
              <w:rPr>
                <w:rFonts w:eastAsia="仿宋_GB2312"/>
                <w:sz w:val="24"/>
                <w:szCs w:val="24"/>
              </w:rPr>
              <w:t>为市人民政府公报提供文件工作机制</w:t>
            </w:r>
            <w:r>
              <w:rPr>
                <w:rFonts w:hint="eastAsia" w:eastAsia="仿宋_GB2312"/>
                <w:sz w:val="24"/>
                <w:szCs w:val="24"/>
              </w:rPr>
              <w:t>。</w:t>
            </w:r>
          </w:p>
        </w:tc>
        <w:tc>
          <w:tcPr>
            <w:tcW w:w="2293" w:type="dxa"/>
            <w:gridSpan w:val="2"/>
            <w:vMerge w:val="continue"/>
            <w:vAlign w:val="center"/>
          </w:tcPr>
          <w:p>
            <w:pPr>
              <w:pStyle w:val="5"/>
              <w:adjustRightInd w:val="0"/>
              <w:snapToGrid w:val="0"/>
              <w:spacing w:line="400" w:lineRule="exact"/>
              <w:jc w:val="left"/>
              <w:rPr>
                <w:rFonts w:eastAsia="仿宋_GB2312"/>
                <w:sz w:val="24"/>
                <w:szCs w:val="24"/>
              </w:rPr>
            </w:pP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10月底前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val="en-US" w:eastAsia="zh-CN"/>
              </w:rPr>
            </w:pPr>
            <w:r>
              <w:rPr>
                <w:rFonts w:hint="eastAsia" w:eastAsia="仿宋_GB2312"/>
                <w:sz w:val="24"/>
                <w:szCs w:val="24"/>
                <w:lang w:val="en-US" w:eastAsia="zh-CN"/>
              </w:rPr>
              <w:t>50</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400" w:lineRule="exact"/>
              <w:rPr>
                <w:rFonts w:eastAsia="仿宋_GB2312"/>
                <w:b/>
                <w:sz w:val="24"/>
                <w:szCs w:val="24"/>
              </w:rPr>
            </w:pP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推行政府及其所属部门文件由本级政府公报统一发布制度</w:t>
            </w:r>
            <w:r>
              <w:rPr>
                <w:rFonts w:hint="eastAsia" w:eastAsia="仿宋_GB2312"/>
                <w:sz w:val="24"/>
                <w:szCs w:val="24"/>
              </w:rPr>
              <w:t>。</w:t>
            </w:r>
          </w:p>
        </w:tc>
        <w:tc>
          <w:tcPr>
            <w:tcW w:w="2293" w:type="dxa"/>
            <w:gridSpan w:val="2"/>
            <w:vMerge w:val="continue"/>
            <w:vAlign w:val="center"/>
          </w:tcPr>
          <w:p>
            <w:pPr>
              <w:pStyle w:val="5"/>
              <w:adjustRightInd w:val="0"/>
              <w:snapToGrid w:val="0"/>
              <w:spacing w:line="400" w:lineRule="exact"/>
              <w:jc w:val="left"/>
              <w:rPr>
                <w:rFonts w:eastAsia="仿宋_GB2312"/>
                <w:sz w:val="24"/>
                <w:szCs w:val="24"/>
              </w:rPr>
            </w:pPr>
          </w:p>
        </w:tc>
        <w:tc>
          <w:tcPr>
            <w:tcW w:w="1374" w:type="dxa"/>
            <w:vAlign w:val="center"/>
          </w:tcPr>
          <w:p>
            <w:pPr>
              <w:pStyle w:val="5"/>
              <w:adjustRightInd w:val="0"/>
              <w:snapToGrid w:val="0"/>
              <w:spacing w:line="400" w:lineRule="exact"/>
              <w:jc w:val="center"/>
              <w:rPr>
                <w:rFonts w:eastAsia="仿宋_GB2312"/>
                <w:sz w:val="24"/>
                <w:szCs w:val="24"/>
              </w:rPr>
            </w:pPr>
            <w:r>
              <w:rPr>
                <w:rFonts w:eastAsia="仿宋_GB2312"/>
                <w:sz w:val="24"/>
                <w:szCs w:val="24"/>
              </w:rPr>
              <w:t>9月前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51</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400" w:lineRule="exact"/>
              <w:rPr>
                <w:rFonts w:eastAsia="仿宋_GB2312"/>
                <w:b/>
                <w:sz w:val="24"/>
                <w:szCs w:val="24"/>
              </w:rPr>
            </w:pPr>
          </w:p>
        </w:tc>
        <w:tc>
          <w:tcPr>
            <w:tcW w:w="9036" w:type="dxa"/>
            <w:gridSpan w:val="2"/>
            <w:vAlign w:val="center"/>
          </w:tcPr>
          <w:p>
            <w:pPr>
              <w:pStyle w:val="5"/>
              <w:adjustRightInd w:val="0"/>
              <w:snapToGrid w:val="0"/>
              <w:spacing w:line="280" w:lineRule="exact"/>
              <w:rPr>
                <w:rFonts w:eastAsia="仿宋_GB2312"/>
                <w:spacing w:val="-6"/>
                <w:sz w:val="24"/>
                <w:szCs w:val="24"/>
              </w:rPr>
            </w:pPr>
            <w:r>
              <w:rPr>
                <w:rFonts w:eastAsia="仿宋_GB2312"/>
                <w:spacing w:val="-6"/>
                <w:sz w:val="24"/>
                <w:szCs w:val="24"/>
              </w:rPr>
              <w:t>加快政府公报同步上网和历史公报数字化，推进建设政府公报数据库</w:t>
            </w:r>
            <w:r>
              <w:rPr>
                <w:rFonts w:hint="eastAsia" w:eastAsia="仿宋_GB2312"/>
                <w:spacing w:val="-6"/>
                <w:sz w:val="24"/>
                <w:szCs w:val="24"/>
              </w:rPr>
              <w:t>。</w:t>
            </w:r>
          </w:p>
        </w:tc>
        <w:tc>
          <w:tcPr>
            <w:tcW w:w="2293" w:type="dxa"/>
            <w:gridSpan w:val="2"/>
            <w:vMerge w:val="continue"/>
            <w:vAlign w:val="center"/>
          </w:tcPr>
          <w:p>
            <w:pPr>
              <w:pStyle w:val="5"/>
              <w:adjustRightInd w:val="0"/>
              <w:snapToGrid w:val="0"/>
              <w:spacing w:line="400" w:lineRule="exact"/>
              <w:jc w:val="left"/>
              <w:rPr>
                <w:rFonts w:eastAsia="仿宋_GB2312"/>
                <w:sz w:val="24"/>
                <w:szCs w:val="24"/>
              </w:rPr>
            </w:pP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52</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400" w:lineRule="exact"/>
              <w:jc w:val="center"/>
              <w:rPr>
                <w:rFonts w:eastAsia="仿宋_GB2312"/>
                <w:b/>
                <w:sz w:val="24"/>
                <w:szCs w:val="24"/>
              </w:rPr>
            </w:pP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充分利用互联网优势，着力办好电子版公报，在政府网站首页设立政府公报专栏，提供目录导航和内容检索。</w:t>
            </w:r>
          </w:p>
        </w:tc>
        <w:tc>
          <w:tcPr>
            <w:tcW w:w="2293" w:type="dxa"/>
            <w:gridSpan w:val="2"/>
            <w:vMerge w:val="continue"/>
            <w:vAlign w:val="center"/>
          </w:tcPr>
          <w:p>
            <w:pPr>
              <w:pStyle w:val="5"/>
              <w:adjustRightInd w:val="0"/>
              <w:snapToGrid w:val="0"/>
              <w:spacing w:line="400" w:lineRule="exact"/>
              <w:jc w:val="left"/>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53</w:t>
            </w:r>
          </w:p>
        </w:tc>
        <w:tc>
          <w:tcPr>
            <w:tcW w:w="1092" w:type="dxa"/>
            <w:vMerge w:val="continue"/>
            <w:vAlign w:val="center"/>
          </w:tcPr>
          <w:p>
            <w:pPr>
              <w:pStyle w:val="5"/>
              <w:adjustRightInd w:val="0"/>
              <w:snapToGrid w:val="0"/>
              <w:spacing w:line="400" w:lineRule="exact"/>
              <w:jc w:val="center"/>
              <w:rPr>
                <w:rFonts w:eastAsia="仿宋_GB2312"/>
                <w:b/>
                <w:sz w:val="24"/>
                <w:szCs w:val="24"/>
              </w:rPr>
            </w:pPr>
          </w:p>
        </w:tc>
        <w:tc>
          <w:tcPr>
            <w:tcW w:w="1019" w:type="dxa"/>
            <w:vMerge w:val="continue"/>
            <w:vAlign w:val="center"/>
          </w:tcPr>
          <w:p>
            <w:pPr>
              <w:pStyle w:val="5"/>
              <w:adjustRightInd w:val="0"/>
              <w:snapToGrid w:val="0"/>
              <w:spacing w:line="400" w:lineRule="exact"/>
              <w:jc w:val="center"/>
              <w:rPr>
                <w:rFonts w:eastAsia="仿宋_GB2312"/>
                <w:b/>
                <w:sz w:val="24"/>
                <w:szCs w:val="24"/>
              </w:rPr>
            </w:pPr>
          </w:p>
        </w:tc>
        <w:tc>
          <w:tcPr>
            <w:tcW w:w="9036" w:type="dxa"/>
            <w:gridSpan w:val="2"/>
            <w:vAlign w:val="center"/>
          </w:tcPr>
          <w:p>
            <w:pPr>
              <w:pStyle w:val="5"/>
              <w:adjustRightInd w:val="0"/>
              <w:snapToGrid w:val="0"/>
              <w:spacing w:line="280" w:lineRule="exact"/>
              <w:rPr>
                <w:rFonts w:hint="eastAsia" w:eastAsia="仿宋_GB2312"/>
                <w:sz w:val="24"/>
                <w:szCs w:val="24"/>
              </w:rPr>
            </w:pPr>
            <w:r>
              <w:rPr>
                <w:rFonts w:eastAsia="仿宋_GB2312"/>
                <w:sz w:val="24"/>
                <w:szCs w:val="24"/>
              </w:rPr>
              <w:t>建立完善部门文件报送制度、联络员制度和报送选登情况通报制度，确保政府公报刊登内容及时全面，部门规范性文件印发后5个工作日内报送本级政府办公室</w:t>
            </w:r>
            <w:r>
              <w:rPr>
                <w:rFonts w:hint="eastAsia" w:eastAsia="仿宋_GB2312"/>
                <w:sz w:val="24"/>
                <w:szCs w:val="24"/>
              </w:rPr>
              <w:t>。</w:t>
            </w:r>
          </w:p>
          <w:p>
            <w:pPr>
              <w:pStyle w:val="5"/>
              <w:adjustRightInd w:val="0"/>
              <w:snapToGrid w:val="0"/>
              <w:spacing w:line="280" w:lineRule="exact"/>
              <w:rPr>
                <w:rFonts w:hint="eastAsia" w:eastAsia="仿宋_GB2312"/>
                <w:sz w:val="24"/>
                <w:szCs w:val="24"/>
              </w:rPr>
            </w:pPr>
          </w:p>
        </w:tc>
        <w:tc>
          <w:tcPr>
            <w:tcW w:w="2293" w:type="dxa"/>
            <w:gridSpan w:val="2"/>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54</w:t>
            </w:r>
          </w:p>
        </w:tc>
        <w:tc>
          <w:tcPr>
            <w:tcW w:w="1092" w:type="dxa"/>
            <w:vMerge w:val="restart"/>
            <w:vAlign w:val="center"/>
          </w:tcPr>
          <w:p>
            <w:pPr>
              <w:pStyle w:val="5"/>
              <w:adjustRightInd w:val="0"/>
              <w:snapToGrid w:val="0"/>
              <w:spacing w:line="240" w:lineRule="exact"/>
              <w:jc w:val="center"/>
              <w:rPr>
                <w:rFonts w:hint="eastAsia" w:eastAsia="仿宋_GB2312"/>
                <w:b/>
                <w:sz w:val="24"/>
                <w:szCs w:val="24"/>
              </w:rPr>
            </w:pPr>
            <w:r>
              <w:rPr>
                <w:rFonts w:eastAsia="仿宋_GB2312"/>
                <w:b/>
                <w:sz w:val="24"/>
                <w:szCs w:val="24"/>
              </w:rPr>
              <w:t>着力</w:t>
            </w:r>
          </w:p>
          <w:p>
            <w:pPr>
              <w:pStyle w:val="5"/>
              <w:adjustRightInd w:val="0"/>
              <w:snapToGrid w:val="0"/>
              <w:spacing w:line="240" w:lineRule="exact"/>
              <w:jc w:val="center"/>
              <w:rPr>
                <w:rFonts w:hint="eastAsia" w:eastAsia="仿宋_GB2312"/>
                <w:b/>
                <w:sz w:val="24"/>
                <w:szCs w:val="24"/>
              </w:rPr>
            </w:pPr>
            <w:r>
              <w:rPr>
                <w:rFonts w:eastAsia="仿宋_GB2312"/>
                <w:b/>
                <w:sz w:val="24"/>
                <w:szCs w:val="24"/>
              </w:rPr>
              <w:t>推进</w:t>
            </w:r>
          </w:p>
          <w:p>
            <w:pPr>
              <w:pStyle w:val="5"/>
              <w:adjustRightInd w:val="0"/>
              <w:snapToGrid w:val="0"/>
              <w:spacing w:line="240" w:lineRule="exact"/>
              <w:jc w:val="center"/>
              <w:rPr>
                <w:rFonts w:hint="eastAsia" w:eastAsia="仿宋_GB2312"/>
                <w:b/>
                <w:sz w:val="24"/>
                <w:szCs w:val="24"/>
              </w:rPr>
            </w:pPr>
            <w:r>
              <w:rPr>
                <w:rFonts w:eastAsia="仿宋_GB2312"/>
                <w:b/>
                <w:sz w:val="24"/>
                <w:szCs w:val="24"/>
              </w:rPr>
              <w:t>政务</w:t>
            </w:r>
          </w:p>
          <w:p>
            <w:pPr>
              <w:pStyle w:val="5"/>
              <w:adjustRightInd w:val="0"/>
              <w:snapToGrid w:val="0"/>
              <w:spacing w:line="24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240" w:lineRule="exact"/>
              <w:jc w:val="center"/>
              <w:rPr>
                <w:rFonts w:hint="eastAsia" w:eastAsia="仿宋_GB2312"/>
                <w:b/>
                <w:sz w:val="24"/>
                <w:szCs w:val="24"/>
              </w:rPr>
            </w:pPr>
            <w:r>
              <w:rPr>
                <w:rFonts w:eastAsia="仿宋_GB2312"/>
                <w:b/>
                <w:sz w:val="24"/>
                <w:szCs w:val="24"/>
              </w:rPr>
              <w:t>平台</w:t>
            </w:r>
          </w:p>
          <w:p>
            <w:pPr>
              <w:pStyle w:val="5"/>
              <w:adjustRightInd w:val="0"/>
              <w:snapToGrid w:val="0"/>
              <w:spacing w:line="240" w:lineRule="exact"/>
              <w:jc w:val="center"/>
              <w:rPr>
                <w:rFonts w:eastAsia="仿宋_GB2312"/>
                <w:b/>
                <w:sz w:val="24"/>
                <w:szCs w:val="24"/>
              </w:rPr>
            </w:pPr>
            <w:r>
              <w:rPr>
                <w:rFonts w:eastAsia="仿宋_GB2312"/>
                <w:b/>
                <w:sz w:val="24"/>
                <w:szCs w:val="24"/>
              </w:rPr>
              <w:t>建设</w:t>
            </w:r>
          </w:p>
        </w:tc>
        <w:tc>
          <w:tcPr>
            <w:tcW w:w="1019" w:type="dxa"/>
            <w:vMerge w:val="restart"/>
            <w:vAlign w:val="center"/>
          </w:tcPr>
          <w:p>
            <w:pPr>
              <w:pStyle w:val="5"/>
              <w:adjustRightInd w:val="0"/>
              <w:snapToGrid w:val="0"/>
              <w:spacing w:line="240" w:lineRule="exact"/>
              <w:jc w:val="center"/>
              <w:rPr>
                <w:rFonts w:hint="eastAsia" w:eastAsia="仿宋_GB2312"/>
                <w:b/>
                <w:sz w:val="24"/>
                <w:szCs w:val="24"/>
              </w:rPr>
            </w:pPr>
            <w:r>
              <w:rPr>
                <w:rFonts w:eastAsia="仿宋_GB2312"/>
                <w:b/>
                <w:sz w:val="24"/>
                <w:szCs w:val="24"/>
              </w:rPr>
              <w:t>加强</w:t>
            </w:r>
          </w:p>
          <w:p>
            <w:pPr>
              <w:pStyle w:val="5"/>
              <w:adjustRightInd w:val="0"/>
              <w:snapToGrid w:val="0"/>
              <w:spacing w:line="240" w:lineRule="exact"/>
              <w:jc w:val="center"/>
              <w:rPr>
                <w:rFonts w:hint="eastAsia" w:eastAsia="仿宋_GB2312"/>
                <w:b/>
                <w:sz w:val="24"/>
                <w:szCs w:val="24"/>
              </w:rPr>
            </w:pPr>
            <w:r>
              <w:rPr>
                <w:rFonts w:eastAsia="仿宋_GB2312"/>
                <w:b/>
                <w:sz w:val="24"/>
                <w:szCs w:val="24"/>
              </w:rPr>
              <w:t>政府</w:t>
            </w:r>
          </w:p>
          <w:p>
            <w:pPr>
              <w:pStyle w:val="5"/>
              <w:adjustRightInd w:val="0"/>
              <w:snapToGrid w:val="0"/>
              <w:spacing w:line="240" w:lineRule="exact"/>
              <w:jc w:val="center"/>
              <w:rPr>
                <w:rFonts w:hint="eastAsia" w:eastAsia="仿宋_GB2312"/>
                <w:b/>
                <w:sz w:val="24"/>
                <w:szCs w:val="24"/>
              </w:rPr>
            </w:pPr>
            <w:r>
              <w:rPr>
                <w:rFonts w:eastAsia="仿宋_GB2312"/>
                <w:b/>
                <w:sz w:val="24"/>
                <w:szCs w:val="24"/>
              </w:rPr>
              <w:t>信息</w:t>
            </w:r>
          </w:p>
          <w:p>
            <w:pPr>
              <w:pStyle w:val="5"/>
              <w:adjustRightInd w:val="0"/>
              <w:snapToGrid w:val="0"/>
              <w:spacing w:line="240" w:lineRule="exact"/>
              <w:jc w:val="center"/>
              <w:rPr>
                <w:rFonts w:hint="eastAsia" w:eastAsia="仿宋_GB2312"/>
                <w:b/>
                <w:sz w:val="24"/>
                <w:szCs w:val="24"/>
              </w:rPr>
            </w:pPr>
            <w:r>
              <w:rPr>
                <w:rFonts w:eastAsia="仿宋_GB2312"/>
                <w:b/>
                <w:sz w:val="24"/>
                <w:szCs w:val="24"/>
              </w:rPr>
              <w:t>依申请</w:t>
            </w:r>
          </w:p>
          <w:p>
            <w:pPr>
              <w:pStyle w:val="5"/>
              <w:adjustRightInd w:val="0"/>
              <w:snapToGrid w:val="0"/>
              <w:spacing w:line="240" w:lineRule="exact"/>
              <w:jc w:val="center"/>
              <w:rPr>
                <w:rFonts w:hint="eastAsia" w:eastAsia="仿宋_GB2312"/>
                <w:b/>
                <w:sz w:val="24"/>
                <w:szCs w:val="24"/>
              </w:rPr>
            </w:pPr>
            <w:r>
              <w:rPr>
                <w:rFonts w:eastAsia="仿宋_GB2312"/>
                <w:b/>
                <w:sz w:val="24"/>
                <w:szCs w:val="24"/>
              </w:rPr>
              <w:t>公开</w:t>
            </w:r>
          </w:p>
          <w:p>
            <w:pPr>
              <w:pStyle w:val="5"/>
              <w:adjustRightInd w:val="0"/>
              <w:snapToGrid w:val="0"/>
              <w:spacing w:line="240" w:lineRule="exact"/>
              <w:jc w:val="center"/>
              <w:rPr>
                <w:rFonts w:hint="eastAsia" w:eastAsia="仿宋_GB2312"/>
                <w:b/>
                <w:sz w:val="24"/>
                <w:szCs w:val="24"/>
              </w:rPr>
            </w:pPr>
            <w:r>
              <w:rPr>
                <w:rFonts w:eastAsia="仿宋_GB2312"/>
                <w:b/>
                <w:sz w:val="24"/>
                <w:szCs w:val="24"/>
              </w:rPr>
              <w:t>平台</w:t>
            </w:r>
          </w:p>
          <w:p>
            <w:pPr>
              <w:pStyle w:val="5"/>
              <w:adjustRightInd w:val="0"/>
              <w:snapToGrid w:val="0"/>
              <w:spacing w:line="240" w:lineRule="exact"/>
              <w:jc w:val="center"/>
              <w:rPr>
                <w:rFonts w:eastAsia="仿宋_GB2312"/>
                <w:b/>
                <w:sz w:val="24"/>
                <w:szCs w:val="24"/>
              </w:rPr>
            </w:pPr>
            <w:r>
              <w:rPr>
                <w:rFonts w:eastAsia="仿宋_GB2312"/>
                <w:b/>
                <w:sz w:val="24"/>
                <w:szCs w:val="24"/>
              </w:rPr>
              <w:t>建设</w:t>
            </w: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规范政府信息公开申请接收渠道，进一步配合升级全省网上政府信息依申请公开平台，健全完善依申请公开联系人档案，落实受理人员责任</w:t>
            </w:r>
            <w:r>
              <w:rPr>
                <w:rFonts w:hint="eastAsia" w:eastAsia="仿宋_GB2312"/>
                <w:sz w:val="24"/>
                <w:szCs w:val="24"/>
              </w:rPr>
              <w:t>。</w:t>
            </w:r>
          </w:p>
        </w:tc>
        <w:tc>
          <w:tcPr>
            <w:tcW w:w="2293" w:type="dxa"/>
            <w:gridSpan w:val="2"/>
            <w:vMerge w:val="restart"/>
            <w:vAlign w:val="center"/>
          </w:tcPr>
          <w:p>
            <w:pPr>
              <w:pStyle w:val="5"/>
              <w:adjustRightInd w:val="0"/>
              <w:snapToGrid w:val="0"/>
              <w:spacing w:line="240" w:lineRule="exac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55</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认真落实《云南省政府信息依申请公开工作规程》，进一步规范答复文书格式，及时在政府网站和依申请公开平台公开答复文书格式规范（明示救济渠道、标明便于区分的编号等）</w:t>
            </w:r>
            <w:r>
              <w:rPr>
                <w:rFonts w:hint="eastAsia" w:eastAsia="仿宋_GB2312"/>
                <w:sz w:val="24"/>
                <w:szCs w:val="24"/>
              </w:rPr>
              <w:t>。</w:t>
            </w:r>
          </w:p>
        </w:tc>
        <w:tc>
          <w:tcPr>
            <w:tcW w:w="2293" w:type="dxa"/>
            <w:gridSpan w:val="2"/>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56</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z w:val="24"/>
                <w:szCs w:val="24"/>
              </w:rPr>
              <w:t>加强与法制、信访、法院等部门和单位的协调联动，畅通内部工作流转与衔接</w:t>
            </w:r>
            <w:r>
              <w:rPr>
                <w:rFonts w:hint="eastAsia" w:eastAsia="仿宋_GB2312"/>
                <w:sz w:val="24"/>
                <w:szCs w:val="24"/>
              </w:rPr>
              <w:t>。</w:t>
            </w:r>
          </w:p>
        </w:tc>
        <w:tc>
          <w:tcPr>
            <w:tcW w:w="2293" w:type="dxa"/>
            <w:gridSpan w:val="2"/>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val="en-US" w:eastAsia="zh-CN"/>
              </w:rPr>
            </w:pPr>
            <w:r>
              <w:rPr>
                <w:rFonts w:hint="eastAsia" w:eastAsia="仿宋_GB2312"/>
                <w:sz w:val="24"/>
                <w:szCs w:val="24"/>
                <w:lang w:val="en-US" w:eastAsia="zh-CN"/>
              </w:rPr>
              <w:t>57</w:t>
            </w:r>
          </w:p>
        </w:tc>
        <w:tc>
          <w:tcPr>
            <w:tcW w:w="1092" w:type="dxa"/>
            <w:vMerge w:val="restart"/>
            <w:vAlign w:val="center"/>
          </w:tcPr>
          <w:p>
            <w:pPr>
              <w:pStyle w:val="6"/>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6"/>
              <w:adjustRightInd w:val="0"/>
              <w:snapToGrid w:val="0"/>
              <w:spacing w:line="400" w:lineRule="exact"/>
              <w:jc w:val="center"/>
              <w:rPr>
                <w:rFonts w:hint="eastAsia" w:eastAsia="仿宋_GB2312"/>
                <w:b/>
                <w:sz w:val="24"/>
                <w:szCs w:val="24"/>
              </w:rPr>
            </w:pPr>
            <w:r>
              <w:rPr>
                <w:rFonts w:eastAsia="仿宋_GB2312"/>
                <w:b/>
                <w:sz w:val="24"/>
                <w:szCs w:val="24"/>
              </w:rPr>
              <w:t>推进</w:t>
            </w:r>
          </w:p>
          <w:p>
            <w:pPr>
              <w:pStyle w:val="6"/>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6"/>
              <w:adjustRightInd w:val="0"/>
              <w:snapToGrid w:val="0"/>
              <w:spacing w:line="400" w:lineRule="exact"/>
              <w:jc w:val="center"/>
              <w:rPr>
                <w:rFonts w:hint="eastAsia" w:eastAsia="仿宋_GB2312"/>
                <w:b/>
                <w:sz w:val="24"/>
                <w:szCs w:val="24"/>
              </w:rPr>
            </w:pPr>
            <w:r>
              <w:rPr>
                <w:rFonts w:eastAsia="仿宋_GB2312"/>
                <w:b/>
                <w:sz w:val="24"/>
                <w:szCs w:val="24"/>
              </w:rPr>
              <w:t>公开</w:t>
            </w:r>
          </w:p>
          <w:p>
            <w:pPr>
              <w:pStyle w:val="6"/>
              <w:adjustRightInd w:val="0"/>
              <w:snapToGrid w:val="0"/>
              <w:spacing w:line="400" w:lineRule="exact"/>
              <w:jc w:val="center"/>
              <w:rPr>
                <w:rFonts w:hint="eastAsia" w:eastAsia="仿宋_GB2312"/>
                <w:b/>
                <w:sz w:val="24"/>
                <w:szCs w:val="24"/>
              </w:rPr>
            </w:pPr>
            <w:r>
              <w:rPr>
                <w:rFonts w:eastAsia="仿宋_GB2312"/>
                <w:b/>
                <w:sz w:val="24"/>
                <w:szCs w:val="24"/>
              </w:rPr>
              <w:t>制度</w:t>
            </w:r>
          </w:p>
          <w:p>
            <w:pPr>
              <w:pStyle w:val="6"/>
              <w:adjustRightInd w:val="0"/>
              <w:snapToGrid w:val="0"/>
              <w:spacing w:line="400" w:lineRule="exact"/>
              <w:jc w:val="center"/>
              <w:rPr>
                <w:rFonts w:hint="eastAsia" w:eastAsia="仿宋_GB2312"/>
                <w:b/>
                <w:sz w:val="24"/>
                <w:szCs w:val="24"/>
              </w:rPr>
            </w:pPr>
            <w:r>
              <w:rPr>
                <w:rFonts w:eastAsia="仿宋_GB2312"/>
                <w:b/>
                <w:sz w:val="24"/>
                <w:szCs w:val="24"/>
              </w:rPr>
              <w:t>化规</w:t>
            </w:r>
          </w:p>
          <w:p>
            <w:pPr>
              <w:pStyle w:val="5"/>
              <w:adjustRightInd w:val="0"/>
              <w:snapToGrid w:val="0"/>
              <w:spacing w:line="400" w:lineRule="exact"/>
              <w:jc w:val="center"/>
              <w:rPr>
                <w:rFonts w:eastAsia="仿宋_GB2312"/>
                <w:sz w:val="24"/>
                <w:szCs w:val="24"/>
              </w:rPr>
            </w:pPr>
            <w:r>
              <w:rPr>
                <w:rFonts w:eastAsia="仿宋_GB2312"/>
                <w:b/>
                <w:sz w:val="24"/>
                <w:szCs w:val="24"/>
              </w:rPr>
              <w:t>范化</w:t>
            </w:r>
          </w:p>
        </w:tc>
        <w:tc>
          <w:tcPr>
            <w:tcW w:w="1019" w:type="dxa"/>
            <w:vMerge w:val="restart"/>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eastAsia="zh-CN"/>
              </w:rPr>
              <w:t>贯彻落实政府信息公开条例</w:t>
            </w:r>
          </w:p>
        </w:tc>
        <w:tc>
          <w:tcPr>
            <w:tcW w:w="9036" w:type="dxa"/>
            <w:gridSpan w:val="2"/>
            <w:vAlign w:val="center"/>
          </w:tcPr>
          <w:p>
            <w:pPr>
              <w:pStyle w:val="5"/>
              <w:adjustRightInd w:val="0"/>
              <w:snapToGrid w:val="0"/>
              <w:spacing w:line="280" w:lineRule="exact"/>
              <w:rPr>
                <w:rFonts w:eastAsia="仿宋_GB2312"/>
                <w:spacing w:val="-6"/>
                <w:sz w:val="24"/>
                <w:szCs w:val="24"/>
              </w:rPr>
            </w:pPr>
            <w:r>
              <w:rPr>
                <w:rFonts w:eastAsia="仿宋_GB2312"/>
                <w:sz w:val="24"/>
                <w:szCs w:val="24"/>
              </w:rPr>
              <w:t>调整完善相关配套措施，严格落实新条例各项规定，做好衔接过渡工作</w:t>
            </w:r>
            <w:r>
              <w:rPr>
                <w:rFonts w:hint="eastAsia" w:eastAsia="仿宋_GB2312"/>
                <w:sz w:val="24"/>
                <w:szCs w:val="24"/>
              </w:rPr>
              <w:t>。</w:t>
            </w:r>
          </w:p>
        </w:tc>
        <w:tc>
          <w:tcPr>
            <w:tcW w:w="2293" w:type="dxa"/>
            <w:gridSpan w:val="2"/>
            <w:vMerge w:val="restart"/>
            <w:vAlign w:val="center"/>
          </w:tcPr>
          <w:p>
            <w:pPr>
              <w:pStyle w:val="5"/>
              <w:adjustRightInd w:val="0"/>
              <w:snapToGrid w:val="0"/>
              <w:spacing w:line="400" w:lineRule="exact"/>
              <w:jc w:val="left"/>
              <w:rPr>
                <w:rFonts w:hint="eastAsia" w:eastAsia="仿宋_GB2312"/>
                <w:sz w:val="24"/>
                <w:szCs w:val="24"/>
              </w:rPr>
            </w:pPr>
            <w:r>
              <w:rPr>
                <w:rFonts w:hint="eastAsia" w:eastAsia="仿宋_GB2312"/>
                <w:spacing w:val="-12"/>
                <w:sz w:val="24"/>
                <w:szCs w:val="24"/>
                <w:lang w:eastAsia="zh-CN"/>
              </w:rPr>
              <w:t>办公室牵头，各股室（中心）负责落实</w:t>
            </w:r>
          </w:p>
          <w:p>
            <w:pPr>
              <w:pStyle w:val="6"/>
              <w:adjustRightInd w:val="0"/>
              <w:snapToGrid w:val="0"/>
              <w:spacing w:line="260" w:lineRule="exact"/>
              <w:rPr>
                <w:rFonts w:eastAsia="仿宋_GB2312"/>
                <w:sz w:val="24"/>
                <w:szCs w:val="24"/>
              </w:rPr>
            </w:pPr>
          </w:p>
        </w:tc>
        <w:tc>
          <w:tcPr>
            <w:tcW w:w="1374" w:type="dxa"/>
            <w:vMerge w:val="restart"/>
            <w:vAlign w:val="center"/>
          </w:tcPr>
          <w:p>
            <w:pPr>
              <w:pStyle w:val="5"/>
              <w:adjustRightInd w:val="0"/>
              <w:snapToGrid w:val="0"/>
              <w:spacing w:line="400" w:lineRule="exact"/>
              <w:jc w:val="center"/>
              <w:rPr>
                <w:rFonts w:eastAsia="仿宋_GB2312"/>
                <w:sz w:val="24"/>
                <w:szCs w:val="24"/>
              </w:rPr>
            </w:pPr>
            <w:r>
              <w:rPr>
                <w:rFonts w:eastAsia="仿宋_GB2312"/>
                <w:sz w:val="24"/>
                <w:szCs w:val="24"/>
              </w:rPr>
              <w:t>全年工作</w:t>
            </w:r>
          </w:p>
          <w:p>
            <w:pPr>
              <w:pStyle w:val="6"/>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58</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hint="eastAsia" w:eastAsia="仿宋_GB2312"/>
                <w:sz w:val="24"/>
                <w:szCs w:val="24"/>
                <w:lang w:eastAsia="zh-CN"/>
              </w:rPr>
            </w:pPr>
          </w:p>
        </w:tc>
        <w:tc>
          <w:tcPr>
            <w:tcW w:w="9036" w:type="dxa"/>
            <w:gridSpan w:val="2"/>
            <w:vAlign w:val="center"/>
          </w:tcPr>
          <w:p>
            <w:pPr>
              <w:pStyle w:val="5"/>
              <w:adjustRightInd w:val="0"/>
              <w:snapToGrid w:val="0"/>
              <w:spacing w:line="280" w:lineRule="exact"/>
              <w:rPr>
                <w:rFonts w:eastAsia="仿宋_GB2312"/>
                <w:sz w:val="24"/>
                <w:szCs w:val="24"/>
              </w:rPr>
            </w:pPr>
            <w:r>
              <w:rPr>
                <w:rFonts w:eastAsia="仿宋_GB2312"/>
                <w:spacing w:val="-6"/>
                <w:sz w:val="24"/>
                <w:szCs w:val="24"/>
              </w:rPr>
              <w:t>以制度安排将公开贯穿政务运行全过程，权力运行到哪里，公开和监督就延伸到哪里；依法依规明确公开内容、标准、方式，注重公开实效，以公开促落实、促规范、促服务</w:t>
            </w:r>
            <w:r>
              <w:rPr>
                <w:rFonts w:hint="eastAsia" w:eastAsia="仿宋_GB2312"/>
                <w:spacing w:val="-6"/>
                <w:sz w:val="24"/>
                <w:szCs w:val="24"/>
              </w:rPr>
              <w:t>。</w:t>
            </w:r>
          </w:p>
        </w:tc>
        <w:tc>
          <w:tcPr>
            <w:tcW w:w="2293" w:type="dxa"/>
            <w:gridSpan w:val="2"/>
            <w:vMerge w:val="continue"/>
            <w:vAlign w:val="center"/>
          </w:tcPr>
          <w:p>
            <w:pPr>
              <w:pStyle w:val="5"/>
              <w:adjustRightInd w:val="0"/>
              <w:snapToGrid w:val="0"/>
              <w:spacing w:line="400" w:lineRule="exact"/>
              <w:jc w:val="left"/>
              <w:rPr>
                <w:rFonts w:hint="eastAsia"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59</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36" w:type="dxa"/>
            <w:gridSpan w:val="2"/>
            <w:vAlign w:val="center"/>
          </w:tcPr>
          <w:p>
            <w:pPr>
              <w:pStyle w:val="5"/>
              <w:adjustRightInd w:val="0"/>
              <w:snapToGrid w:val="0"/>
              <w:spacing w:line="280" w:lineRule="exact"/>
              <w:rPr>
                <w:rFonts w:eastAsia="仿宋_GB2312"/>
                <w:spacing w:val="-6"/>
                <w:sz w:val="24"/>
                <w:szCs w:val="24"/>
              </w:rPr>
            </w:pPr>
            <w:r>
              <w:rPr>
                <w:rFonts w:eastAsia="仿宋_GB2312"/>
                <w:sz w:val="24"/>
                <w:szCs w:val="24"/>
              </w:rPr>
              <w:t>对照新条例要求全面梳理应当主动公开的政府信息，未公开的要及时向社会公开</w:t>
            </w:r>
            <w:r>
              <w:rPr>
                <w:rFonts w:hint="eastAsia" w:eastAsia="仿宋_GB2312"/>
                <w:sz w:val="24"/>
                <w:szCs w:val="24"/>
              </w:rPr>
              <w:t>。</w:t>
            </w:r>
          </w:p>
        </w:tc>
        <w:tc>
          <w:tcPr>
            <w:tcW w:w="2293" w:type="dxa"/>
            <w:gridSpan w:val="2"/>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829" w:type="dxa"/>
            <w:vAlign w:val="center"/>
          </w:tcPr>
          <w:p>
            <w:pPr>
              <w:pStyle w:val="5"/>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60</w:t>
            </w:r>
          </w:p>
        </w:tc>
        <w:tc>
          <w:tcPr>
            <w:tcW w:w="1092" w:type="dxa"/>
            <w:vMerge w:val="continue"/>
            <w:vAlign w:val="center"/>
          </w:tcPr>
          <w:p>
            <w:pPr>
              <w:pStyle w:val="5"/>
              <w:adjustRightInd w:val="0"/>
              <w:snapToGrid w:val="0"/>
              <w:spacing w:line="400" w:lineRule="exact"/>
              <w:jc w:val="center"/>
              <w:rPr>
                <w:rFonts w:eastAsia="仿宋_GB2312"/>
                <w:sz w:val="24"/>
                <w:szCs w:val="24"/>
              </w:rPr>
            </w:pPr>
          </w:p>
        </w:tc>
        <w:tc>
          <w:tcPr>
            <w:tcW w:w="1019" w:type="dxa"/>
            <w:vMerge w:val="continue"/>
            <w:vAlign w:val="center"/>
          </w:tcPr>
          <w:p>
            <w:pPr>
              <w:pStyle w:val="5"/>
              <w:adjustRightInd w:val="0"/>
              <w:snapToGrid w:val="0"/>
              <w:spacing w:line="400" w:lineRule="exact"/>
              <w:jc w:val="center"/>
              <w:rPr>
                <w:rFonts w:eastAsia="仿宋_GB2312"/>
                <w:sz w:val="24"/>
                <w:szCs w:val="24"/>
              </w:rPr>
            </w:pPr>
          </w:p>
        </w:tc>
        <w:tc>
          <w:tcPr>
            <w:tcW w:w="9036" w:type="dxa"/>
            <w:gridSpan w:val="2"/>
            <w:vAlign w:val="center"/>
          </w:tcPr>
          <w:p>
            <w:pPr>
              <w:pStyle w:val="5"/>
              <w:adjustRightInd w:val="0"/>
              <w:snapToGrid w:val="0"/>
              <w:spacing w:line="260" w:lineRule="exact"/>
              <w:rPr>
                <w:rFonts w:eastAsia="仿宋_GB2312"/>
                <w:sz w:val="24"/>
                <w:szCs w:val="24"/>
              </w:rPr>
            </w:pPr>
            <w:r>
              <w:rPr>
                <w:rFonts w:eastAsia="仿宋_GB2312"/>
                <w:sz w:val="24"/>
                <w:szCs w:val="24"/>
              </w:rPr>
              <w:t>进一步规范依申请公开工作，建立健全接收、登记、办理、答复等流程，加强与法制部门沟通协调，确保各种答复合法规范，依法保障公民、法人和其他组织获取政府信息的权利</w:t>
            </w:r>
            <w:r>
              <w:rPr>
                <w:rFonts w:hint="eastAsia" w:eastAsia="仿宋_GB2312"/>
                <w:sz w:val="24"/>
                <w:szCs w:val="24"/>
              </w:rPr>
              <w:t>。</w:t>
            </w:r>
          </w:p>
        </w:tc>
        <w:tc>
          <w:tcPr>
            <w:tcW w:w="2293" w:type="dxa"/>
            <w:gridSpan w:val="2"/>
            <w:vMerge w:val="continue"/>
            <w:vAlign w:val="center"/>
          </w:tcPr>
          <w:p>
            <w:pPr>
              <w:pStyle w:val="5"/>
              <w:adjustRightInd w:val="0"/>
              <w:snapToGrid w:val="0"/>
              <w:spacing w:line="400" w:lineRule="exact"/>
              <w:jc w:val="center"/>
              <w:rPr>
                <w:rFonts w:eastAsia="仿宋_GB2312"/>
                <w:sz w:val="24"/>
                <w:szCs w:val="24"/>
              </w:rPr>
            </w:pPr>
          </w:p>
        </w:tc>
        <w:tc>
          <w:tcPr>
            <w:tcW w:w="1374" w:type="dxa"/>
            <w:vMerge w:val="continue"/>
            <w:vAlign w:val="center"/>
          </w:tcPr>
          <w:p>
            <w:pPr>
              <w:pStyle w:val="5"/>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29" w:type="dxa"/>
            <w:vAlign w:val="center"/>
          </w:tcPr>
          <w:p>
            <w:pPr>
              <w:pStyle w:val="6"/>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61</w:t>
            </w:r>
          </w:p>
        </w:tc>
        <w:tc>
          <w:tcPr>
            <w:tcW w:w="1092" w:type="dxa"/>
            <w:vMerge w:val="continue"/>
            <w:vAlign w:val="center"/>
          </w:tcPr>
          <w:p>
            <w:pPr>
              <w:pStyle w:val="6"/>
              <w:adjustRightInd w:val="0"/>
              <w:snapToGrid w:val="0"/>
              <w:spacing w:line="400" w:lineRule="exact"/>
              <w:jc w:val="center"/>
              <w:rPr>
                <w:rFonts w:eastAsia="仿宋_GB2312"/>
                <w:b/>
                <w:sz w:val="24"/>
                <w:szCs w:val="24"/>
              </w:rPr>
            </w:pPr>
          </w:p>
        </w:tc>
        <w:tc>
          <w:tcPr>
            <w:tcW w:w="1019" w:type="dxa"/>
            <w:vMerge w:val="continue"/>
            <w:vAlign w:val="center"/>
          </w:tcPr>
          <w:p>
            <w:pPr>
              <w:pStyle w:val="6"/>
              <w:adjustRightInd w:val="0"/>
              <w:snapToGrid w:val="0"/>
              <w:spacing w:line="400" w:lineRule="exact"/>
              <w:rPr>
                <w:rFonts w:eastAsia="仿宋_GB2312"/>
                <w:b/>
                <w:sz w:val="24"/>
                <w:szCs w:val="24"/>
              </w:rPr>
            </w:pPr>
          </w:p>
        </w:tc>
        <w:tc>
          <w:tcPr>
            <w:tcW w:w="9036" w:type="dxa"/>
            <w:gridSpan w:val="2"/>
            <w:vAlign w:val="center"/>
          </w:tcPr>
          <w:p>
            <w:pPr>
              <w:pStyle w:val="6"/>
              <w:adjustRightInd w:val="0"/>
              <w:snapToGrid w:val="0"/>
              <w:spacing w:line="260" w:lineRule="exact"/>
              <w:rPr>
                <w:rFonts w:eastAsia="仿宋_GB2312"/>
                <w:sz w:val="24"/>
                <w:szCs w:val="24"/>
              </w:rPr>
            </w:pPr>
            <w:r>
              <w:rPr>
                <w:rFonts w:eastAsia="仿宋_GB2312"/>
                <w:sz w:val="24"/>
                <w:szCs w:val="24"/>
              </w:rPr>
              <w:t>健全依申请公开协商工作机制，处理涉及民生、涉及多个地区多个部门的申请事项，对依申请公开工作中复杂疑难问题进行研究，同时邀请法院提前介入，对申请内容是否明确、信息是否应公开、如何公开以及公开后可能带来的影响等进行综合分析研究，确保答复依法有据、严谨规范、慎重稳妥</w:t>
            </w:r>
            <w:r>
              <w:rPr>
                <w:rFonts w:hint="eastAsia" w:eastAsia="仿宋_GB2312"/>
                <w:sz w:val="24"/>
                <w:szCs w:val="24"/>
              </w:rPr>
              <w:t>。</w:t>
            </w:r>
          </w:p>
        </w:tc>
        <w:tc>
          <w:tcPr>
            <w:tcW w:w="2293" w:type="dxa"/>
            <w:gridSpan w:val="2"/>
            <w:vMerge w:val="continue"/>
            <w:vAlign w:val="center"/>
          </w:tcPr>
          <w:p>
            <w:pPr>
              <w:pStyle w:val="6"/>
              <w:adjustRightInd w:val="0"/>
              <w:snapToGrid w:val="0"/>
              <w:spacing w:line="260" w:lineRule="exact"/>
              <w:rPr>
                <w:rFonts w:eastAsia="仿宋_GB2312"/>
                <w:sz w:val="24"/>
                <w:szCs w:val="24"/>
              </w:rPr>
            </w:pPr>
          </w:p>
        </w:tc>
        <w:tc>
          <w:tcPr>
            <w:tcW w:w="1374" w:type="dxa"/>
            <w:vMerge w:val="continue"/>
            <w:vAlign w:val="center"/>
          </w:tcPr>
          <w:p>
            <w:pPr>
              <w:pStyle w:val="6"/>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829" w:type="dxa"/>
            <w:vAlign w:val="center"/>
          </w:tcPr>
          <w:p>
            <w:pPr>
              <w:pStyle w:val="6"/>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62</w:t>
            </w:r>
          </w:p>
        </w:tc>
        <w:tc>
          <w:tcPr>
            <w:tcW w:w="1092" w:type="dxa"/>
            <w:vMerge w:val="continue"/>
            <w:vAlign w:val="center"/>
          </w:tcPr>
          <w:p>
            <w:pPr>
              <w:pStyle w:val="6"/>
              <w:adjustRightInd w:val="0"/>
              <w:snapToGrid w:val="0"/>
              <w:spacing w:line="400" w:lineRule="exact"/>
              <w:jc w:val="center"/>
              <w:rPr>
                <w:rFonts w:eastAsia="仿宋_GB2312"/>
                <w:b/>
                <w:sz w:val="24"/>
                <w:szCs w:val="24"/>
              </w:rPr>
            </w:pPr>
          </w:p>
        </w:tc>
        <w:tc>
          <w:tcPr>
            <w:tcW w:w="1019" w:type="dxa"/>
            <w:vMerge w:val="continue"/>
            <w:vAlign w:val="center"/>
          </w:tcPr>
          <w:p>
            <w:pPr>
              <w:pStyle w:val="6"/>
              <w:adjustRightInd w:val="0"/>
              <w:snapToGrid w:val="0"/>
              <w:spacing w:line="400" w:lineRule="exact"/>
              <w:jc w:val="center"/>
              <w:rPr>
                <w:rFonts w:eastAsia="仿宋_GB2312"/>
                <w:b/>
                <w:sz w:val="24"/>
                <w:szCs w:val="24"/>
              </w:rPr>
            </w:pPr>
          </w:p>
        </w:tc>
        <w:tc>
          <w:tcPr>
            <w:tcW w:w="9036" w:type="dxa"/>
            <w:gridSpan w:val="2"/>
            <w:vAlign w:val="center"/>
          </w:tcPr>
          <w:p>
            <w:pPr>
              <w:pStyle w:val="6"/>
              <w:adjustRightInd w:val="0"/>
              <w:snapToGrid w:val="0"/>
              <w:spacing w:line="280" w:lineRule="exact"/>
              <w:rPr>
                <w:rFonts w:eastAsia="仿宋_GB2312"/>
                <w:sz w:val="24"/>
                <w:szCs w:val="24"/>
              </w:rPr>
            </w:pPr>
            <w:r>
              <w:rPr>
                <w:rFonts w:eastAsia="仿宋_GB2312"/>
                <w:sz w:val="24"/>
                <w:szCs w:val="24"/>
              </w:rPr>
              <w:t>落实全省统一的标准化答复文本运用，统一规范答复形式，不断降低因形式、时效等问题引发的行政复议和诉讼问题</w:t>
            </w:r>
            <w:r>
              <w:rPr>
                <w:rFonts w:hint="eastAsia" w:eastAsia="仿宋_GB2312"/>
                <w:sz w:val="24"/>
                <w:szCs w:val="24"/>
              </w:rPr>
              <w:t>。</w:t>
            </w:r>
          </w:p>
        </w:tc>
        <w:tc>
          <w:tcPr>
            <w:tcW w:w="2293" w:type="dxa"/>
            <w:gridSpan w:val="2"/>
            <w:vMerge w:val="continue"/>
            <w:vAlign w:val="center"/>
          </w:tcPr>
          <w:p>
            <w:pPr>
              <w:pStyle w:val="6"/>
              <w:adjustRightInd w:val="0"/>
              <w:snapToGrid w:val="0"/>
              <w:spacing w:line="400" w:lineRule="exact"/>
              <w:jc w:val="center"/>
              <w:rPr>
                <w:rFonts w:eastAsia="仿宋_GB2312"/>
                <w:sz w:val="24"/>
                <w:szCs w:val="24"/>
              </w:rPr>
            </w:pPr>
          </w:p>
        </w:tc>
        <w:tc>
          <w:tcPr>
            <w:tcW w:w="1374" w:type="dxa"/>
            <w:vMerge w:val="continue"/>
            <w:vAlign w:val="center"/>
          </w:tcPr>
          <w:p>
            <w:pPr>
              <w:pStyle w:val="6"/>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829" w:type="dxa"/>
            <w:vAlign w:val="center"/>
          </w:tcPr>
          <w:p>
            <w:pPr>
              <w:pStyle w:val="6"/>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63</w:t>
            </w:r>
          </w:p>
        </w:tc>
        <w:tc>
          <w:tcPr>
            <w:tcW w:w="1092" w:type="dxa"/>
            <w:vMerge w:val="continue"/>
            <w:vAlign w:val="center"/>
          </w:tcPr>
          <w:p>
            <w:pPr>
              <w:pStyle w:val="6"/>
              <w:adjustRightInd w:val="0"/>
              <w:snapToGrid w:val="0"/>
              <w:spacing w:line="400" w:lineRule="exact"/>
              <w:jc w:val="center"/>
              <w:rPr>
                <w:rFonts w:eastAsia="仿宋_GB2312"/>
                <w:b/>
                <w:sz w:val="24"/>
                <w:szCs w:val="24"/>
              </w:rPr>
            </w:pPr>
          </w:p>
        </w:tc>
        <w:tc>
          <w:tcPr>
            <w:tcW w:w="1019" w:type="dxa"/>
            <w:vMerge w:val="continue"/>
            <w:vAlign w:val="center"/>
          </w:tcPr>
          <w:p>
            <w:pPr>
              <w:pStyle w:val="6"/>
              <w:adjustRightInd w:val="0"/>
              <w:snapToGrid w:val="0"/>
              <w:spacing w:line="400" w:lineRule="exact"/>
              <w:jc w:val="center"/>
              <w:rPr>
                <w:rFonts w:eastAsia="仿宋_GB2312"/>
                <w:b/>
                <w:sz w:val="24"/>
                <w:szCs w:val="24"/>
              </w:rPr>
            </w:pPr>
          </w:p>
        </w:tc>
        <w:tc>
          <w:tcPr>
            <w:tcW w:w="9036" w:type="dxa"/>
            <w:gridSpan w:val="2"/>
            <w:vAlign w:val="center"/>
          </w:tcPr>
          <w:p>
            <w:pPr>
              <w:pStyle w:val="6"/>
              <w:adjustRightInd w:val="0"/>
              <w:snapToGrid w:val="0"/>
              <w:spacing w:line="280" w:lineRule="exact"/>
              <w:rPr>
                <w:rFonts w:eastAsia="仿宋_GB2312"/>
                <w:sz w:val="24"/>
                <w:szCs w:val="24"/>
              </w:rPr>
            </w:pPr>
            <w:r>
              <w:rPr>
                <w:rFonts w:eastAsia="仿宋_GB2312"/>
                <w:sz w:val="24"/>
                <w:szCs w:val="24"/>
              </w:rPr>
              <w:t>结合条例实施10周年和新条例出台，组织开展形式多样的宣传活动，营造社会公众充分知情、有序参与、全面监督的良好氛围。与经济发展、民生问题、社会管理密切相关的部门，年内至少开展1次政府开放日主题活动，强化政府与公众的互动，增进公众对政府工作的认同和支持</w:t>
            </w:r>
            <w:r>
              <w:rPr>
                <w:rFonts w:hint="eastAsia" w:eastAsia="仿宋_GB2312"/>
                <w:sz w:val="24"/>
                <w:szCs w:val="24"/>
              </w:rPr>
              <w:t>。</w:t>
            </w:r>
          </w:p>
        </w:tc>
        <w:tc>
          <w:tcPr>
            <w:tcW w:w="2293" w:type="dxa"/>
            <w:gridSpan w:val="2"/>
            <w:vMerge w:val="continue"/>
            <w:vAlign w:val="center"/>
          </w:tcPr>
          <w:p>
            <w:pPr>
              <w:pStyle w:val="6"/>
              <w:adjustRightInd w:val="0"/>
              <w:snapToGrid w:val="0"/>
              <w:spacing w:line="260" w:lineRule="exact"/>
              <w:rPr>
                <w:rFonts w:eastAsia="仿宋_GB2312"/>
                <w:sz w:val="24"/>
                <w:szCs w:val="24"/>
              </w:rPr>
            </w:pPr>
          </w:p>
        </w:tc>
        <w:tc>
          <w:tcPr>
            <w:tcW w:w="1374" w:type="dxa"/>
            <w:vMerge w:val="continue"/>
            <w:vAlign w:val="center"/>
          </w:tcPr>
          <w:p>
            <w:pPr>
              <w:pStyle w:val="6"/>
              <w:adjustRightInd w:val="0"/>
              <w:snapToGrid w:val="0"/>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829" w:type="dxa"/>
            <w:vAlign w:val="center"/>
          </w:tcPr>
          <w:p>
            <w:pPr>
              <w:pStyle w:val="6"/>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64</w:t>
            </w:r>
          </w:p>
        </w:tc>
        <w:tc>
          <w:tcPr>
            <w:tcW w:w="1092" w:type="dxa"/>
            <w:vMerge w:val="restart"/>
            <w:vAlign w:val="center"/>
          </w:tcPr>
          <w:p>
            <w:pPr>
              <w:pStyle w:val="6"/>
              <w:adjustRightInd w:val="0"/>
              <w:snapToGrid w:val="0"/>
              <w:spacing w:line="400" w:lineRule="exact"/>
              <w:jc w:val="center"/>
              <w:rPr>
                <w:rFonts w:hint="eastAsia" w:eastAsia="仿宋_GB2312"/>
                <w:b/>
                <w:sz w:val="24"/>
                <w:szCs w:val="24"/>
              </w:rPr>
            </w:pPr>
            <w:r>
              <w:rPr>
                <w:rFonts w:eastAsia="仿宋_GB2312"/>
                <w:b/>
                <w:sz w:val="24"/>
                <w:szCs w:val="24"/>
              </w:rPr>
              <w:t>着力</w:t>
            </w:r>
          </w:p>
          <w:p>
            <w:pPr>
              <w:pStyle w:val="6"/>
              <w:adjustRightInd w:val="0"/>
              <w:snapToGrid w:val="0"/>
              <w:spacing w:line="400" w:lineRule="exact"/>
              <w:jc w:val="center"/>
              <w:rPr>
                <w:rFonts w:hint="eastAsia" w:eastAsia="仿宋_GB2312"/>
                <w:b/>
                <w:sz w:val="24"/>
                <w:szCs w:val="24"/>
              </w:rPr>
            </w:pPr>
            <w:r>
              <w:rPr>
                <w:rFonts w:eastAsia="仿宋_GB2312"/>
                <w:b/>
                <w:sz w:val="24"/>
                <w:szCs w:val="24"/>
              </w:rPr>
              <w:t>推进</w:t>
            </w:r>
          </w:p>
          <w:p>
            <w:pPr>
              <w:pStyle w:val="6"/>
              <w:adjustRightInd w:val="0"/>
              <w:snapToGrid w:val="0"/>
              <w:spacing w:line="400" w:lineRule="exact"/>
              <w:jc w:val="center"/>
              <w:rPr>
                <w:rFonts w:hint="eastAsia" w:eastAsia="仿宋_GB2312"/>
                <w:b/>
                <w:sz w:val="24"/>
                <w:szCs w:val="24"/>
              </w:rPr>
            </w:pPr>
            <w:r>
              <w:rPr>
                <w:rFonts w:eastAsia="仿宋_GB2312"/>
                <w:b/>
                <w:sz w:val="24"/>
                <w:szCs w:val="24"/>
              </w:rPr>
              <w:t>政务</w:t>
            </w:r>
          </w:p>
          <w:p>
            <w:pPr>
              <w:pStyle w:val="6"/>
              <w:adjustRightInd w:val="0"/>
              <w:snapToGrid w:val="0"/>
              <w:spacing w:line="400" w:lineRule="exact"/>
              <w:jc w:val="center"/>
              <w:rPr>
                <w:rFonts w:hint="eastAsia" w:eastAsia="仿宋_GB2312"/>
                <w:b/>
                <w:sz w:val="24"/>
                <w:szCs w:val="24"/>
              </w:rPr>
            </w:pPr>
            <w:r>
              <w:rPr>
                <w:rFonts w:eastAsia="仿宋_GB2312"/>
                <w:b/>
                <w:sz w:val="24"/>
                <w:szCs w:val="24"/>
              </w:rPr>
              <w:t>公开</w:t>
            </w:r>
          </w:p>
          <w:p>
            <w:pPr>
              <w:pStyle w:val="6"/>
              <w:adjustRightInd w:val="0"/>
              <w:snapToGrid w:val="0"/>
              <w:spacing w:line="400" w:lineRule="exact"/>
              <w:jc w:val="center"/>
              <w:rPr>
                <w:rFonts w:hint="eastAsia" w:eastAsia="仿宋_GB2312"/>
                <w:b/>
                <w:sz w:val="24"/>
                <w:szCs w:val="24"/>
              </w:rPr>
            </w:pPr>
            <w:r>
              <w:rPr>
                <w:rFonts w:eastAsia="仿宋_GB2312"/>
                <w:b/>
                <w:sz w:val="24"/>
                <w:szCs w:val="24"/>
              </w:rPr>
              <w:t>制度</w:t>
            </w:r>
          </w:p>
          <w:p>
            <w:pPr>
              <w:pStyle w:val="6"/>
              <w:adjustRightInd w:val="0"/>
              <w:snapToGrid w:val="0"/>
              <w:spacing w:line="400" w:lineRule="exact"/>
              <w:jc w:val="center"/>
              <w:rPr>
                <w:rFonts w:hint="eastAsia" w:eastAsia="仿宋_GB2312"/>
                <w:b/>
                <w:sz w:val="24"/>
                <w:szCs w:val="24"/>
              </w:rPr>
            </w:pPr>
            <w:r>
              <w:rPr>
                <w:rFonts w:eastAsia="仿宋_GB2312"/>
                <w:b/>
                <w:sz w:val="24"/>
                <w:szCs w:val="24"/>
              </w:rPr>
              <w:t>化规</w:t>
            </w:r>
          </w:p>
          <w:p>
            <w:pPr>
              <w:pStyle w:val="6"/>
              <w:adjustRightInd w:val="0"/>
              <w:snapToGrid w:val="0"/>
              <w:spacing w:line="400" w:lineRule="exact"/>
              <w:jc w:val="center"/>
              <w:rPr>
                <w:rFonts w:eastAsia="仿宋_GB2312"/>
                <w:b/>
                <w:sz w:val="24"/>
                <w:szCs w:val="24"/>
              </w:rPr>
            </w:pPr>
            <w:r>
              <w:rPr>
                <w:rFonts w:eastAsia="仿宋_GB2312"/>
                <w:b/>
                <w:sz w:val="24"/>
                <w:szCs w:val="24"/>
              </w:rPr>
              <w:t>范化</w:t>
            </w:r>
          </w:p>
        </w:tc>
        <w:tc>
          <w:tcPr>
            <w:tcW w:w="1019" w:type="dxa"/>
            <w:vMerge w:val="restart"/>
            <w:vAlign w:val="center"/>
          </w:tcPr>
          <w:p>
            <w:pPr>
              <w:pStyle w:val="6"/>
              <w:adjustRightInd w:val="0"/>
              <w:snapToGrid w:val="0"/>
              <w:spacing w:line="280" w:lineRule="exact"/>
              <w:jc w:val="center"/>
              <w:rPr>
                <w:rFonts w:hint="eastAsia" w:eastAsia="仿宋_GB2312"/>
                <w:b/>
                <w:sz w:val="24"/>
                <w:szCs w:val="24"/>
              </w:rPr>
            </w:pPr>
            <w:r>
              <w:rPr>
                <w:rFonts w:eastAsia="仿宋_GB2312"/>
                <w:b/>
                <w:sz w:val="24"/>
                <w:szCs w:val="24"/>
              </w:rPr>
              <w:t>加强</w:t>
            </w:r>
          </w:p>
          <w:p>
            <w:pPr>
              <w:pStyle w:val="6"/>
              <w:adjustRightInd w:val="0"/>
              <w:snapToGrid w:val="0"/>
              <w:spacing w:line="280" w:lineRule="exact"/>
              <w:jc w:val="center"/>
              <w:rPr>
                <w:rFonts w:hint="eastAsia" w:eastAsia="仿宋_GB2312"/>
                <w:b/>
                <w:sz w:val="24"/>
                <w:szCs w:val="24"/>
              </w:rPr>
            </w:pPr>
            <w:r>
              <w:rPr>
                <w:rFonts w:eastAsia="仿宋_GB2312"/>
                <w:b/>
                <w:sz w:val="24"/>
                <w:szCs w:val="24"/>
              </w:rPr>
              <w:t>政府</w:t>
            </w:r>
          </w:p>
          <w:p>
            <w:pPr>
              <w:pStyle w:val="6"/>
              <w:adjustRightInd w:val="0"/>
              <w:snapToGrid w:val="0"/>
              <w:spacing w:line="280" w:lineRule="exact"/>
              <w:jc w:val="center"/>
              <w:rPr>
                <w:rFonts w:hint="eastAsia" w:eastAsia="仿宋_GB2312"/>
                <w:b/>
                <w:sz w:val="24"/>
                <w:szCs w:val="24"/>
              </w:rPr>
            </w:pPr>
            <w:r>
              <w:rPr>
                <w:rFonts w:eastAsia="仿宋_GB2312"/>
                <w:b/>
                <w:sz w:val="24"/>
                <w:szCs w:val="24"/>
              </w:rPr>
              <w:t>信息</w:t>
            </w:r>
          </w:p>
          <w:p>
            <w:pPr>
              <w:pStyle w:val="6"/>
              <w:adjustRightInd w:val="0"/>
              <w:snapToGrid w:val="0"/>
              <w:spacing w:line="280" w:lineRule="exact"/>
              <w:jc w:val="center"/>
              <w:rPr>
                <w:rFonts w:hint="eastAsia" w:eastAsia="仿宋_GB2312"/>
                <w:b/>
                <w:sz w:val="24"/>
                <w:szCs w:val="24"/>
              </w:rPr>
            </w:pPr>
            <w:r>
              <w:rPr>
                <w:rFonts w:eastAsia="仿宋_GB2312"/>
                <w:b/>
                <w:sz w:val="24"/>
                <w:szCs w:val="24"/>
              </w:rPr>
              <w:t>公开</w:t>
            </w:r>
          </w:p>
          <w:p>
            <w:pPr>
              <w:pStyle w:val="6"/>
              <w:adjustRightInd w:val="0"/>
              <w:snapToGrid w:val="0"/>
              <w:spacing w:line="280" w:lineRule="exact"/>
              <w:jc w:val="center"/>
              <w:rPr>
                <w:rFonts w:hint="eastAsia" w:eastAsia="仿宋_GB2312"/>
                <w:b/>
                <w:sz w:val="24"/>
                <w:szCs w:val="24"/>
              </w:rPr>
            </w:pPr>
            <w:r>
              <w:rPr>
                <w:rFonts w:eastAsia="仿宋_GB2312"/>
                <w:b/>
                <w:sz w:val="24"/>
                <w:szCs w:val="24"/>
              </w:rPr>
              <w:t>审查</w:t>
            </w:r>
          </w:p>
          <w:p>
            <w:pPr>
              <w:pStyle w:val="6"/>
              <w:adjustRightInd w:val="0"/>
              <w:snapToGrid w:val="0"/>
              <w:spacing w:line="280" w:lineRule="exact"/>
              <w:jc w:val="center"/>
              <w:rPr>
                <w:rFonts w:eastAsia="仿宋_GB2312"/>
                <w:b/>
                <w:sz w:val="24"/>
                <w:szCs w:val="24"/>
              </w:rPr>
            </w:pPr>
            <w:r>
              <w:rPr>
                <w:rFonts w:eastAsia="仿宋_GB2312"/>
                <w:b/>
                <w:sz w:val="24"/>
                <w:szCs w:val="24"/>
              </w:rPr>
              <w:t>工作</w:t>
            </w:r>
          </w:p>
        </w:tc>
        <w:tc>
          <w:tcPr>
            <w:tcW w:w="9036" w:type="dxa"/>
            <w:gridSpan w:val="2"/>
            <w:vAlign w:val="center"/>
          </w:tcPr>
          <w:p>
            <w:pPr>
              <w:pStyle w:val="6"/>
              <w:adjustRightInd w:val="0"/>
              <w:snapToGrid w:val="0"/>
              <w:spacing w:line="280" w:lineRule="exact"/>
              <w:rPr>
                <w:rFonts w:eastAsia="仿宋_GB2312"/>
                <w:sz w:val="24"/>
                <w:szCs w:val="24"/>
              </w:rPr>
            </w:pPr>
            <w:r>
              <w:rPr>
                <w:rFonts w:eastAsia="仿宋_GB2312"/>
                <w:sz w:val="24"/>
                <w:szCs w:val="24"/>
              </w:rPr>
              <w:t>依法保护好个人隐私，除惩戒公示、强制性信息披露外，对涉及个人隐私的政府信息，公开时要去标识化处理，选择恰当的方式和范围</w:t>
            </w:r>
            <w:r>
              <w:rPr>
                <w:rFonts w:hint="eastAsia" w:eastAsia="仿宋_GB2312"/>
                <w:sz w:val="24"/>
                <w:szCs w:val="24"/>
              </w:rPr>
              <w:t>。</w:t>
            </w:r>
          </w:p>
        </w:tc>
        <w:tc>
          <w:tcPr>
            <w:tcW w:w="2293" w:type="dxa"/>
            <w:gridSpan w:val="2"/>
            <w:vMerge w:val="restart"/>
            <w:vAlign w:val="center"/>
          </w:tcPr>
          <w:p>
            <w:pPr>
              <w:pStyle w:val="6"/>
              <w:adjustRightInd w:val="0"/>
              <w:snapToGrid w:val="0"/>
              <w:spacing w:line="280" w:lineRule="exact"/>
              <w:jc w:val="center"/>
              <w:rPr>
                <w:rFonts w:eastAsia="仿宋_GB2312"/>
                <w:sz w:val="24"/>
                <w:szCs w:val="24"/>
              </w:rPr>
            </w:pPr>
            <w:r>
              <w:rPr>
                <w:rFonts w:hint="eastAsia" w:eastAsia="仿宋_GB2312"/>
                <w:spacing w:val="-12"/>
                <w:sz w:val="24"/>
                <w:szCs w:val="24"/>
                <w:lang w:eastAsia="zh-CN"/>
              </w:rPr>
              <w:t>办公室牵头，各股室（中心）负责落实</w:t>
            </w:r>
          </w:p>
        </w:tc>
        <w:tc>
          <w:tcPr>
            <w:tcW w:w="1374" w:type="dxa"/>
            <w:vMerge w:val="restart"/>
            <w:vAlign w:val="center"/>
          </w:tcPr>
          <w:p>
            <w:pPr>
              <w:pStyle w:val="6"/>
              <w:adjustRightInd w:val="0"/>
              <w:snapToGrid w:val="0"/>
              <w:spacing w:line="280" w:lineRule="exact"/>
              <w:jc w:val="center"/>
              <w:rPr>
                <w:rFonts w:eastAsia="仿宋_GB2312"/>
                <w:sz w:val="24"/>
                <w:szCs w:val="24"/>
              </w:rPr>
            </w:pPr>
            <w:r>
              <w:rPr>
                <w:rFonts w:eastAsia="仿宋_GB2312"/>
                <w:sz w:val="24"/>
                <w:szCs w:val="24"/>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829" w:type="dxa"/>
            <w:vAlign w:val="center"/>
          </w:tcPr>
          <w:p>
            <w:pPr>
              <w:pStyle w:val="6"/>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65</w:t>
            </w:r>
          </w:p>
        </w:tc>
        <w:tc>
          <w:tcPr>
            <w:tcW w:w="1092" w:type="dxa"/>
            <w:vMerge w:val="continue"/>
            <w:vAlign w:val="center"/>
          </w:tcPr>
          <w:p>
            <w:pPr>
              <w:pStyle w:val="6"/>
              <w:adjustRightInd w:val="0"/>
              <w:snapToGrid w:val="0"/>
              <w:spacing w:line="400" w:lineRule="exact"/>
              <w:jc w:val="center"/>
              <w:rPr>
                <w:rFonts w:eastAsia="仿宋_GB2312"/>
                <w:sz w:val="24"/>
                <w:szCs w:val="24"/>
              </w:rPr>
            </w:pPr>
          </w:p>
        </w:tc>
        <w:tc>
          <w:tcPr>
            <w:tcW w:w="1019" w:type="dxa"/>
            <w:vMerge w:val="continue"/>
            <w:vAlign w:val="center"/>
          </w:tcPr>
          <w:p>
            <w:pPr>
              <w:pStyle w:val="6"/>
              <w:adjustRightInd w:val="0"/>
              <w:snapToGrid w:val="0"/>
              <w:spacing w:line="280" w:lineRule="exact"/>
              <w:jc w:val="center"/>
              <w:rPr>
                <w:rFonts w:eastAsia="仿宋_GB2312"/>
                <w:sz w:val="24"/>
                <w:szCs w:val="24"/>
              </w:rPr>
            </w:pPr>
          </w:p>
        </w:tc>
        <w:tc>
          <w:tcPr>
            <w:tcW w:w="9036" w:type="dxa"/>
            <w:gridSpan w:val="2"/>
            <w:vAlign w:val="center"/>
          </w:tcPr>
          <w:p>
            <w:pPr>
              <w:pStyle w:val="6"/>
              <w:adjustRightInd w:val="0"/>
              <w:snapToGrid w:val="0"/>
              <w:spacing w:line="280" w:lineRule="exact"/>
              <w:rPr>
                <w:rFonts w:eastAsia="仿宋_GB2312"/>
                <w:sz w:val="24"/>
                <w:szCs w:val="24"/>
              </w:rPr>
            </w:pPr>
            <w:r>
              <w:rPr>
                <w:rFonts w:eastAsia="仿宋_GB2312"/>
                <w:sz w:val="24"/>
                <w:szCs w:val="24"/>
              </w:rPr>
              <w:t>严格执行信息公开保密审查制度，对拟公开的政府信息，依法依规开展保密审查。重点做好对公开内容表述、公开时机、公开方式的研判，避免发生信息发布失信、影响社会稳定等问题</w:t>
            </w:r>
            <w:r>
              <w:rPr>
                <w:rFonts w:hint="eastAsia" w:eastAsia="仿宋_GB2312"/>
                <w:sz w:val="24"/>
                <w:szCs w:val="24"/>
              </w:rPr>
              <w:t>。</w:t>
            </w:r>
          </w:p>
        </w:tc>
        <w:tc>
          <w:tcPr>
            <w:tcW w:w="2293" w:type="dxa"/>
            <w:gridSpan w:val="2"/>
            <w:vMerge w:val="continue"/>
            <w:vAlign w:val="center"/>
          </w:tcPr>
          <w:p>
            <w:pPr>
              <w:pStyle w:val="6"/>
              <w:adjustRightInd w:val="0"/>
              <w:snapToGrid w:val="0"/>
              <w:spacing w:line="280" w:lineRule="exact"/>
              <w:jc w:val="center"/>
              <w:rPr>
                <w:rFonts w:eastAsia="仿宋_GB2312"/>
                <w:sz w:val="24"/>
                <w:szCs w:val="24"/>
              </w:rPr>
            </w:pPr>
          </w:p>
        </w:tc>
        <w:tc>
          <w:tcPr>
            <w:tcW w:w="1374" w:type="dxa"/>
            <w:vMerge w:val="continue"/>
            <w:vAlign w:val="center"/>
          </w:tcPr>
          <w:p>
            <w:pPr>
              <w:pStyle w:val="6"/>
              <w:adjustRightInd w:val="0"/>
              <w:snapToGrid w:val="0"/>
              <w:spacing w:line="28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1" w:hRule="atLeast"/>
          <w:jc w:val="center"/>
        </w:trPr>
        <w:tc>
          <w:tcPr>
            <w:tcW w:w="829" w:type="dxa"/>
            <w:vAlign w:val="center"/>
          </w:tcPr>
          <w:p>
            <w:pPr>
              <w:pStyle w:val="6"/>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66</w:t>
            </w:r>
          </w:p>
        </w:tc>
        <w:tc>
          <w:tcPr>
            <w:tcW w:w="1092" w:type="dxa"/>
            <w:vMerge w:val="continue"/>
            <w:vAlign w:val="center"/>
          </w:tcPr>
          <w:p>
            <w:pPr>
              <w:pStyle w:val="6"/>
              <w:adjustRightInd w:val="0"/>
              <w:snapToGrid w:val="0"/>
              <w:spacing w:line="400" w:lineRule="exact"/>
              <w:jc w:val="center"/>
              <w:rPr>
                <w:rFonts w:eastAsia="仿宋_GB2312"/>
                <w:b/>
                <w:sz w:val="24"/>
                <w:szCs w:val="24"/>
              </w:rPr>
            </w:pPr>
          </w:p>
        </w:tc>
        <w:tc>
          <w:tcPr>
            <w:tcW w:w="1019" w:type="dxa"/>
            <w:vMerge w:val="restart"/>
            <w:vAlign w:val="center"/>
          </w:tcPr>
          <w:p>
            <w:pPr>
              <w:pStyle w:val="6"/>
              <w:adjustRightInd w:val="0"/>
              <w:snapToGrid w:val="0"/>
              <w:spacing w:line="280" w:lineRule="exact"/>
              <w:jc w:val="center"/>
              <w:rPr>
                <w:rFonts w:hint="eastAsia" w:eastAsia="仿宋_GB2312"/>
                <w:b/>
                <w:sz w:val="24"/>
                <w:szCs w:val="24"/>
              </w:rPr>
            </w:pPr>
            <w:r>
              <w:rPr>
                <w:rFonts w:eastAsia="仿宋_GB2312"/>
                <w:b/>
                <w:sz w:val="24"/>
                <w:szCs w:val="24"/>
              </w:rPr>
              <w:t>全面</w:t>
            </w:r>
          </w:p>
          <w:p>
            <w:pPr>
              <w:pStyle w:val="6"/>
              <w:adjustRightInd w:val="0"/>
              <w:snapToGrid w:val="0"/>
              <w:spacing w:line="280" w:lineRule="exact"/>
              <w:jc w:val="center"/>
              <w:rPr>
                <w:rFonts w:hint="eastAsia" w:eastAsia="仿宋_GB2312"/>
                <w:b/>
                <w:sz w:val="24"/>
                <w:szCs w:val="24"/>
              </w:rPr>
            </w:pPr>
            <w:r>
              <w:rPr>
                <w:rFonts w:eastAsia="仿宋_GB2312"/>
                <w:b/>
                <w:sz w:val="24"/>
                <w:szCs w:val="24"/>
              </w:rPr>
              <w:t>推行</w:t>
            </w:r>
          </w:p>
          <w:p>
            <w:pPr>
              <w:pStyle w:val="6"/>
              <w:adjustRightInd w:val="0"/>
              <w:snapToGrid w:val="0"/>
              <w:spacing w:line="280" w:lineRule="exact"/>
              <w:jc w:val="center"/>
              <w:rPr>
                <w:rFonts w:hint="eastAsia" w:eastAsia="仿宋_GB2312"/>
                <w:b/>
                <w:sz w:val="24"/>
                <w:szCs w:val="24"/>
              </w:rPr>
            </w:pPr>
            <w:r>
              <w:rPr>
                <w:rFonts w:eastAsia="仿宋_GB2312"/>
                <w:b/>
                <w:sz w:val="24"/>
                <w:szCs w:val="24"/>
              </w:rPr>
              <w:t>主动</w:t>
            </w:r>
          </w:p>
          <w:p>
            <w:pPr>
              <w:pStyle w:val="6"/>
              <w:adjustRightInd w:val="0"/>
              <w:snapToGrid w:val="0"/>
              <w:spacing w:line="280" w:lineRule="exact"/>
              <w:jc w:val="center"/>
              <w:rPr>
                <w:rFonts w:hint="eastAsia" w:eastAsia="仿宋_GB2312"/>
                <w:b/>
                <w:sz w:val="24"/>
                <w:szCs w:val="24"/>
              </w:rPr>
            </w:pPr>
            <w:r>
              <w:rPr>
                <w:rFonts w:eastAsia="仿宋_GB2312"/>
                <w:b/>
                <w:sz w:val="24"/>
                <w:szCs w:val="24"/>
              </w:rPr>
              <w:t>公开</w:t>
            </w:r>
          </w:p>
          <w:p>
            <w:pPr>
              <w:pStyle w:val="6"/>
              <w:adjustRightInd w:val="0"/>
              <w:snapToGrid w:val="0"/>
              <w:spacing w:line="280" w:lineRule="exact"/>
              <w:jc w:val="center"/>
              <w:rPr>
                <w:rFonts w:hint="eastAsia" w:eastAsia="仿宋_GB2312"/>
                <w:b/>
                <w:sz w:val="24"/>
                <w:szCs w:val="24"/>
              </w:rPr>
            </w:pPr>
            <w:r>
              <w:rPr>
                <w:rFonts w:eastAsia="仿宋_GB2312"/>
                <w:b/>
                <w:sz w:val="24"/>
                <w:szCs w:val="24"/>
              </w:rPr>
              <w:t>基本</w:t>
            </w:r>
          </w:p>
          <w:p>
            <w:pPr>
              <w:pStyle w:val="6"/>
              <w:adjustRightInd w:val="0"/>
              <w:snapToGrid w:val="0"/>
              <w:spacing w:line="280" w:lineRule="exact"/>
              <w:jc w:val="center"/>
              <w:rPr>
                <w:rFonts w:hint="eastAsia" w:eastAsia="仿宋_GB2312"/>
                <w:b/>
                <w:sz w:val="24"/>
                <w:szCs w:val="24"/>
              </w:rPr>
            </w:pPr>
            <w:r>
              <w:rPr>
                <w:rFonts w:eastAsia="仿宋_GB2312"/>
                <w:b/>
                <w:sz w:val="24"/>
                <w:szCs w:val="24"/>
              </w:rPr>
              <w:t>目录</w:t>
            </w:r>
          </w:p>
          <w:p>
            <w:pPr>
              <w:pStyle w:val="6"/>
              <w:adjustRightInd w:val="0"/>
              <w:snapToGrid w:val="0"/>
              <w:spacing w:line="280" w:lineRule="exact"/>
              <w:jc w:val="center"/>
              <w:rPr>
                <w:rFonts w:eastAsia="仿宋_GB2312"/>
                <w:b/>
                <w:sz w:val="24"/>
                <w:szCs w:val="24"/>
              </w:rPr>
            </w:pPr>
            <w:r>
              <w:rPr>
                <w:rFonts w:eastAsia="仿宋_GB2312"/>
                <w:b/>
                <w:sz w:val="24"/>
                <w:szCs w:val="24"/>
              </w:rPr>
              <w:t>制度</w:t>
            </w:r>
          </w:p>
        </w:tc>
        <w:tc>
          <w:tcPr>
            <w:tcW w:w="9036" w:type="dxa"/>
            <w:gridSpan w:val="2"/>
            <w:vAlign w:val="center"/>
          </w:tcPr>
          <w:p>
            <w:pPr>
              <w:pStyle w:val="6"/>
              <w:adjustRightInd w:val="0"/>
              <w:snapToGrid w:val="0"/>
              <w:spacing w:line="280" w:lineRule="exact"/>
              <w:rPr>
                <w:rFonts w:eastAsia="仿宋_GB2312"/>
                <w:sz w:val="24"/>
                <w:szCs w:val="24"/>
              </w:rPr>
            </w:pPr>
            <w:r>
              <w:rPr>
                <w:rFonts w:eastAsia="仿宋_GB2312"/>
                <w:sz w:val="24"/>
                <w:szCs w:val="24"/>
              </w:rPr>
              <w:t>推进主动公开基本目录编制工作，已完成主动公开基本目录编制的</w:t>
            </w:r>
            <w:r>
              <w:rPr>
                <w:rFonts w:hint="eastAsia" w:eastAsia="仿宋_GB2312"/>
                <w:sz w:val="24"/>
                <w:szCs w:val="24"/>
              </w:rPr>
              <w:t>单位</w:t>
            </w:r>
            <w:r>
              <w:rPr>
                <w:rFonts w:eastAsia="仿宋_GB2312"/>
                <w:sz w:val="24"/>
                <w:szCs w:val="24"/>
              </w:rPr>
              <w:t>，要根据职责任务变化对目录进行动态更新调整；尚未完成编制的，要在年底前完成并对外发布；</w:t>
            </w:r>
            <w:r>
              <w:rPr>
                <w:rFonts w:eastAsia="仿宋_GB2312"/>
                <w:spacing w:val="-6"/>
                <w:sz w:val="24"/>
                <w:szCs w:val="24"/>
              </w:rPr>
              <w:t>实行全系统垂直管理的</w:t>
            </w:r>
            <w:r>
              <w:rPr>
                <w:rFonts w:hint="eastAsia" w:eastAsia="仿宋_GB2312"/>
                <w:spacing w:val="-6"/>
                <w:sz w:val="24"/>
                <w:szCs w:val="24"/>
              </w:rPr>
              <w:t>单位</w:t>
            </w:r>
            <w:r>
              <w:rPr>
                <w:rFonts w:eastAsia="仿宋_GB2312"/>
                <w:spacing w:val="-6"/>
                <w:sz w:val="24"/>
                <w:szCs w:val="24"/>
              </w:rPr>
              <w:t>要在年底前编制完成并对外发布本系统主动公开基本目录</w:t>
            </w:r>
            <w:r>
              <w:rPr>
                <w:rFonts w:hint="eastAsia" w:eastAsia="仿宋_GB2312"/>
                <w:spacing w:val="-6"/>
                <w:sz w:val="24"/>
                <w:szCs w:val="24"/>
              </w:rPr>
              <w:t>。</w:t>
            </w:r>
          </w:p>
        </w:tc>
        <w:tc>
          <w:tcPr>
            <w:tcW w:w="2293" w:type="dxa"/>
            <w:gridSpan w:val="2"/>
            <w:vMerge w:val="restart"/>
            <w:vAlign w:val="center"/>
          </w:tcPr>
          <w:p>
            <w:pPr>
              <w:pStyle w:val="6"/>
              <w:adjustRightInd w:val="0"/>
              <w:snapToGrid w:val="0"/>
              <w:spacing w:line="280" w:lineRule="exact"/>
              <w:jc w:val="left"/>
              <w:rPr>
                <w:rFonts w:eastAsia="仿宋_GB2312"/>
                <w:sz w:val="24"/>
                <w:szCs w:val="24"/>
              </w:rPr>
            </w:pPr>
            <w:r>
              <w:rPr>
                <w:rFonts w:hint="eastAsia" w:eastAsia="仿宋_GB2312"/>
                <w:spacing w:val="-12"/>
                <w:sz w:val="24"/>
                <w:szCs w:val="24"/>
                <w:lang w:eastAsia="zh-CN"/>
              </w:rPr>
              <w:t>办公室牵头，各股室（中心）负责落实</w:t>
            </w:r>
          </w:p>
        </w:tc>
        <w:tc>
          <w:tcPr>
            <w:tcW w:w="1374" w:type="dxa"/>
            <w:vAlign w:val="center"/>
          </w:tcPr>
          <w:p>
            <w:pPr>
              <w:pStyle w:val="6"/>
              <w:adjustRightInd w:val="0"/>
              <w:snapToGrid w:val="0"/>
              <w:spacing w:line="280" w:lineRule="exact"/>
              <w:jc w:val="center"/>
              <w:rPr>
                <w:rFonts w:eastAsia="仿宋_GB2312"/>
                <w:sz w:val="24"/>
                <w:szCs w:val="24"/>
              </w:rPr>
            </w:pPr>
            <w:r>
              <w:rPr>
                <w:rFonts w:eastAsia="仿宋_GB2312"/>
                <w:sz w:val="24"/>
                <w:szCs w:val="24"/>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829" w:type="dxa"/>
            <w:vAlign w:val="center"/>
          </w:tcPr>
          <w:p>
            <w:pPr>
              <w:pStyle w:val="6"/>
              <w:adjustRightInd w:val="0"/>
              <w:snapToGrid w:val="0"/>
              <w:spacing w:line="400" w:lineRule="exact"/>
              <w:jc w:val="center"/>
              <w:rPr>
                <w:rFonts w:hint="eastAsia" w:eastAsia="仿宋_GB2312"/>
                <w:sz w:val="24"/>
                <w:szCs w:val="24"/>
                <w:lang w:eastAsia="zh-CN"/>
              </w:rPr>
            </w:pPr>
            <w:r>
              <w:rPr>
                <w:rFonts w:hint="eastAsia" w:eastAsia="仿宋_GB2312"/>
                <w:sz w:val="24"/>
                <w:szCs w:val="24"/>
                <w:lang w:val="en-US" w:eastAsia="zh-CN"/>
              </w:rPr>
              <w:t>67</w:t>
            </w:r>
          </w:p>
        </w:tc>
        <w:tc>
          <w:tcPr>
            <w:tcW w:w="1092" w:type="dxa"/>
            <w:vMerge w:val="continue"/>
            <w:vAlign w:val="center"/>
          </w:tcPr>
          <w:p>
            <w:pPr>
              <w:pStyle w:val="6"/>
              <w:adjustRightInd w:val="0"/>
              <w:snapToGrid w:val="0"/>
              <w:spacing w:line="400" w:lineRule="exact"/>
              <w:jc w:val="center"/>
              <w:rPr>
                <w:rFonts w:eastAsia="仿宋_GB2312"/>
                <w:b/>
                <w:sz w:val="24"/>
                <w:szCs w:val="24"/>
              </w:rPr>
            </w:pPr>
          </w:p>
        </w:tc>
        <w:tc>
          <w:tcPr>
            <w:tcW w:w="1019" w:type="dxa"/>
            <w:vMerge w:val="continue"/>
            <w:vAlign w:val="center"/>
          </w:tcPr>
          <w:p>
            <w:pPr>
              <w:pStyle w:val="6"/>
              <w:adjustRightInd w:val="0"/>
              <w:snapToGrid w:val="0"/>
              <w:spacing w:line="280" w:lineRule="exact"/>
              <w:jc w:val="center"/>
              <w:rPr>
                <w:rFonts w:eastAsia="仿宋_GB2312"/>
                <w:b/>
                <w:sz w:val="24"/>
                <w:szCs w:val="24"/>
              </w:rPr>
            </w:pPr>
          </w:p>
        </w:tc>
        <w:tc>
          <w:tcPr>
            <w:tcW w:w="9036" w:type="dxa"/>
            <w:gridSpan w:val="2"/>
            <w:vAlign w:val="center"/>
          </w:tcPr>
          <w:p>
            <w:pPr>
              <w:pStyle w:val="6"/>
              <w:adjustRightInd w:val="0"/>
              <w:snapToGrid w:val="0"/>
              <w:spacing w:line="280" w:lineRule="exact"/>
              <w:rPr>
                <w:rFonts w:eastAsia="仿宋_GB2312"/>
                <w:sz w:val="24"/>
                <w:szCs w:val="24"/>
              </w:rPr>
            </w:pPr>
            <w:r>
              <w:rPr>
                <w:rFonts w:eastAsia="仿宋_GB2312"/>
                <w:sz w:val="24"/>
                <w:szCs w:val="24"/>
              </w:rPr>
              <w:t>加快部署主动公开基本目录编制工作。目录编制要充分体现“五公开”、政策解读、舆情回应、公众参与等要求</w:t>
            </w:r>
            <w:r>
              <w:rPr>
                <w:rFonts w:hint="eastAsia" w:eastAsia="仿宋_GB2312"/>
                <w:sz w:val="24"/>
                <w:szCs w:val="24"/>
              </w:rPr>
              <w:t>。</w:t>
            </w:r>
          </w:p>
        </w:tc>
        <w:tc>
          <w:tcPr>
            <w:tcW w:w="2293" w:type="dxa"/>
            <w:gridSpan w:val="2"/>
            <w:vMerge w:val="continue"/>
            <w:vAlign w:val="center"/>
          </w:tcPr>
          <w:p>
            <w:pPr>
              <w:pStyle w:val="6"/>
              <w:adjustRightInd w:val="0"/>
              <w:snapToGrid w:val="0"/>
              <w:spacing w:line="280" w:lineRule="exact"/>
              <w:jc w:val="left"/>
              <w:rPr>
                <w:rFonts w:eastAsia="仿宋_GB2312"/>
                <w:sz w:val="24"/>
                <w:szCs w:val="24"/>
              </w:rPr>
            </w:pPr>
          </w:p>
        </w:tc>
        <w:tc>
          <w:tcPr>
            <w:tcW w:w="1374" w:type="dxa"/>
            <w:vAlign w:val="center"/>
          </w:tcPr>
          <w:p>
            <w:pPr>
              <w:pStyle w:val="6"/>
              <w:adjustRightInd w:val="0"/>
              <w:snapToGrid w:val="0"/>
              <w:spacing w:line="280" w:lineRule="exact"/>
              <w:jc w:val="center"/>
              <w:rPr>
                <w:rFonts w:eastAsia="仿宋_GB2312"/>
                <w:sz w:val="24"/>
                <w:szCs w:val="24"/>
              </w:rPr>
            </w:pPr>
            <w:r>
              <w:rPr>
                <w:rFonts w:eastAsia="仿宋_GB2312"/>
                <w:sz w:val="24"/>
                <w:szCs w:val="24"/>
              </w:rPr>
              <w:t>全年工作</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43179"/>
    <w:rsid w:val="35B411EE"/>
    <w:rsid w:val="36343179"/>
    <w:rsid w:val="3B595FE7"/>
    <w:rsid w:val="54102C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正文 New New"/>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正文 New New New"/>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2018-07-20T03:39:00Z</dcterms:created>
  <dc:creator>局办公室</dc:creator>
  <cp:lastModifiedBy>局办公室</cp:lastModifiedBy>
  <dcterms:modified xsi:type="dcterms:W3CDTF">2018-07-20T07:36:41Z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