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pPr>
      <w:r>
        <mc:AlternateContent>
          <mc:Choice Requires="wps">
            <w:drawing>
              <wp:anchor distT="0" distB="0" distL="114300" distR="114300" simplePos="0" relativeHeight="251662336" behindDoc="0" locked="0" layoutInCell="1" allowOverlap="1">
                <wp:simplePos x="0" y="0"/>
                <wp:positionH relativeFrom="column">
                  <wp:posOffset>4685665</wp:posOffset>
                </wp:positionH>
                <wp:positionV relativeFrom="paragraph">
                  <wp:posOffset>-903605</wp:posOffset>
                </wp:positionV>
                <wp:extent cx="915670" cy="594360"/>
                <wp:effectExtent l="0" t="0" r="17780" b="15240"/>
                <wp:wrapNone/>
                <wp:docPr id="1" name="文本框 8"/>
                <wp:cNvGraphicFramePr/>
                <a:graphic xmlns:a="http://schemas.openxmlformats.org/drawingml/2006/main">
                  <a:graphicData uri="http://schemas.microsoft.com/office/word/2010/wordprocessingShape">
                    <wps:wsp>
                      <wps:cNvSpPr txBox="1"/>
                      <wps:spPr>
                        <a:xfrm>
                          <a:off x="0" y="0"/>
                          <a:ext cx="915670" cy="594360"/>
                        </a:xfrm>
                        <a:prstGeom prst="rect">
                          <a:avLst/>
                        </a:prstGeom>
                        <a:solidFill>
                          <a:srgbClr val="FFFFFF"/>
                        </a:solidFill>
                        <a:ln>
                          <a:noFill/>
                        </a:ln>
                      </wps:spPr>
                      <wps:txbx>
                        <w:txbxContent>
                          <w:p>
                            <w:pPr>
                              <w:spacing w:line="640" w:lineRule="exact"/>
                              <w:jc w:val="center"/>
                              <w:rPr>
                                <w:rFonts w:hint="default" w:eastAsia="宋体"/>
                                <w:color w:val="000000"/>
                                <w:sz w:val="32"/>
                                <w:szCs w:val="32"/>
                                <w:lang w:val="en-US" w:eastAsia="zh-CN"/>
                              </w:rPr>
                            </w:pPr>
                            <w:r>
                              <w:rPr>
                                <w:color w:val="000000"/>
                                <w:sz w:val="32"/>
                                <w:szCs w:val="32"/>
                              </w:rPr>
                              <w:t>NO.</w:t>
                            </w:r>
                            <w:r>
                              <w:rPr>
                                <w:rFonts w:hint="eastAsia"/>
                                <w:color w:val="000000"/>
                                <w:sz w:val="32"/>
                                <w:szCs w:val="32"/>
                                <w:lang w:val="en-US" w:eastAsia="zh-CN"/>
                              </w:rPr>
                              <w:t>46</w:t>
                            </w:r>
                          </w:p>
                        </w:txbxContent>
                      </wps:txbx>
                      <wps:bodyPr wrap="square" upright="1"/>
                    </wps:wsp>
                  </a:graphicData>
                </a:graphic>
              </wp:anchor>
            </w:drawing>
          </mc:Choice>
          <mc:Fallback>
            <w:pict>
              <v:shape id="文本框 8" o:spid="_x0000_s1026" o:spt="202" type="#_x0000_t202" style="position:absolute;left:0pt;margin-left:368.95pt;margin-top:-71.15pt;height:46.8pt;width:72.1pt;z-index:251662336;mso-width-relative:page;mso-height-relative:page;" fillcolor="#FFFFFF" filled="t" stroked="f" coordsize="21600,21600" o:gfxdata="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FTE&#10;TdjaAAAADAEAAA8AAAAAAAAAAQAgAAAAIgAAAGRycy9kb3ducmV2LnhtbFBLAQIUABQAAAAIAIdO&#10;4kAxm8ECrwEAADYDAAAOAAAAAAAAAAEAIAAAACkBAABkcnMvZTJvRG9jLnhtbFBLBQYAAAAABgAG&#10;AFkBAABKBQAAAAA=&#10;">
                <v:fill on="t" focussize="0,0"/>
                <v:stroke on="f"/>
                <v:imagedata o:title=""/>
                <o:lock v:ext="edit" aspectratio="f"/>
                <v:textbox>
                  <w:txbxContent>
                    <w:p>
                      <w:pPr>
                        <w:spacing w:line="640" w:lineRule="exact"/>
                        <w:jc w:val="center"/>
                        <w:rPr>
                          <w:rFonts w:hint="default" w:eastAsia="宋体"/>
                          <w:color w:val="000000"/>
                          <w:sz w:val="32"/>
                          <w:szCs w:val="32"/>
                          <w:lang w:val="en-US" w:eastAsia="zh-CN"/>
                        </w:rPr>
                      </w:pPr>
                      <w:r>
                        <w:rPr>
                          <w:color w:val="000000"/>
                          <w:sz w:val="32"/>
                          <w:szCs w:val="32"/>
                        </w:rPr>
                        <w:t>NO.</w:t>
                      </w:r>
                      <w:r>
                        <w:rPr>
                          <w:rFonts w:hint="eastAsia"/>
                          <w:color w:val="000000"/>
                          <w:sz w:val="32"/>
                          <w:szCs w:val="32"/>
                          <w:lang w:val="en-US" w:eastAsia="zh-CN"/>
                        </w:rPr>
                        <w:t>46</w:t>
                      </w:r>
                    </w:p>
                  </w:txbxContent>
                </v:textbox>
              </v:shape>
            </w:pict>
          </mc:Fallback>
        </mc:AlternateContent>
      </w:r>
      <w:r>
        <w:pict>
          <v:shape id="_x0000_s1029" o:spid="_x0000_s1029" o:spt="136" type="#_x0000_t136" style="position:absolute;left:0pt;margin-left:0pt;margin-top:-7.8pt;height:46.8pt;width:442.2pt;z-index:251659264;mso-width-relative:page;mso-height-relative:page;" fillcolor="#FF0000" filled="t" stroked="f" coordsize="21600,21600" adj="10800">
            <v:path/>
            <v:fill on="t" color2="#FFFFFF" focussize="0,0"/>
            <v:stroke on="f"/>
            <v:imagedata o:title=""/>
            <o:lock v:ext="edit" aspectratio="f"/>
            <v:textpath on="t" fitshape="t" fitpath="t" trim="t" xscale="f" string=" 芒  市  公  安  局 " style="font-family:方正小标宋简体;font-size:24pt;v-rotate-letters:f;v-same-letter-heights:f;v-text-align:center;"/>
          </v:shape>
        </w:pict>
      </w:r>
    </w:p>
    <w:p>
      <w:pPr>
        <w:spacing w:line="560" w:lineRule="exact"/>
      </w:pPr>
      <w:r>
        <w:pict>
          <v:shape id="_x0000_s1030" o:spid="_x0000_s1030" o:spt="136" type="#_x0000_t136" style="position:absolute;left:0pt;margin-left:-2.8pt;margin-top:21.85pt;height:2pt;width:447.8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spacing w:line="400" w:lineRule="exact"/>
        <w:rPr>
          <w:rFonts w:hint="eastAsia" w:ascii="方正仿宋_GBK" w:eastAsia="方正仿宋_GBK"/>
          <w:sz w:val="32"/>
          <w:szCs w:val="32"/>
        </w:rPr>
      </w:pPr>
    </w:p>
    <w:p>
      <w:pPr>
        <w:spacing w:line="400" w:lineRule="exact"/>
        <w:rPr>
          <w:rFonts w:hint="eastAsia" w:ascii="方正仿宋_GBK" w:eastAsia="方正仿宋_GBK"/>
          <w:sz w:val="44"/>
        </w:rPr>
      </w:pPr>
    </w:p>
    <w:p>
      <w:pPr>
        <w:keepNext w:val="0"/>
        <w:keepLines w:val="0"/>
        <w:pageBreakBefore w:val="0"/>
        <w:widowControl/>
        <w:suppressLineNumbers w:val="0"/>
        <w:kinsoku/>
        <w:wordWrap/>
        <w:overflowPunct/>
        <w:topLinePunct w:val="0"/>
        <w:autoSpaceDE/>
        <w:autoSpaceDN/>
        <w:bidi w:val="0"/>
        <w:adjustRightInd/>
        <w:snapToGrid/>
        <w:spacing w:line="579" w:lineRule="exact"/>
        <w:ind w:firstLine="880" w:firstLineChars="200"/>
        <w:jc w:val="both"/>
        <w:textAlignment w:val="auto"/>
        <w:rPr>
          <w:rFonts w:hint="eastAsia" w:ascii="方正小标宋_GBK" w:hAnsi="方正小标宋_GBK" w:eastAsia="方正小标宋_GBK" w:cs="方正小标宋_GBK"/>
          <w:sz w:val="44"/>
          <w:szCs w:val="44"/>
        </w:rPr>
      </w:pPr>
      <w:r>
        <w:rPr>
          <w:rStyle w:val="10"/>
          <w:rFonts w:hint="eastAsia" w:ascii="方正小标宋_GBK" w:hAnsi="方正小标宋_GBK" w:eastAsia="方正小标宋_GBK" w:cs="方正小标宋_GBK"/>
          <w:b/>
          <w:bCs/>
          <w:kern w:val="0"/>
          <w:sz w:val="44"/>
          <w:szCs w:val="44"/>
          <w:lang w:val="en-US" w:eastAsia="zh-CN" w:bidi="ar"/>
        </w:rPr>
        <w:t>关于</w:t>
      </w:r>
      <w:r>
        <w:rPr>
          <w:rFonts w:hint="eastAsia" w:ascii="方正小标宋_GBK" w:hAnsi="方正小标宋_GBK" w:eastAsia="方正小标宋_GBK" w:cs="方正小标宋_GBK"/>
          <w:b/>
          <w:bCs/>
          <w:i w:val="0"/>
          <w:iCs w:val="0"/>
          <w:spacing w:val="7"/>
          <w:kern w:val="0"/>
          <w:sz w:val="44"/>
          <w:szCs w:val="44"/>
          <w:lang w:val="en-US" w:eastAsia="zh-CN" w:bidi="ar"/>
        </w:rPr>
        <w:t>对芒市大街全线实施禁停的通告</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为进一步加强芒市大街全线道路交通秩序管理</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有效打击交通违法乱象</w:t>
      </w:r>
      <w:r>
        <w:rPr>
          <w:rFonts w:hint="eastAsia" w:ascii="宋体" w:hAnsi="宋体" w:eastAsia="宋体" w:cs="宋体"/>
          <w:sz w:val="32"/>
          <w:szCs w:val="32"/>
        </w:rPr>
        <w:t>，</w:t>
      </w:r>
      <w:r>
        <w:rPr>
          <w:rFonts w:hint="eastAsia" w:ascii="方正仿宋_GBK" w:hAnsi="方正仿宋_GBK" w:eastAsia="方正仿宋_GBK" w:cs="方正仿宋_GBK"/>
          <w:sz w:val="32"/>
          <w:szCs w:val="32"/>
        </w:rPr>
        <w:t>净化道路交通环境</w:t>
      </w:r>
      <w:r>
        <w:rPr>
          <w:rFonts w:hint="eastAsia" w:ascii="宋体" w:hAnsi="宋体" w:eastAsia="宋体" w:cs="宋体"/>
          <w:sz w:val="32"/>
          <w:szCs w:val="32"/>
        </w:rPr>
        <w:t>，</w:t>
      </w:r>
      <w:r>
        <w:rPr>
          <w:rFonts w:hint="eastAsia" w:ascii="方正仿宋_GBK" w:hAnsi="方正仿宋_GBK" w:eastAsia="方正仿宋_GBK" w:cs="方正仿宋_GBK"/>
          <w:sz w:val="32"/>
          <w:szCs w:val="32"/>
        </w:rPr>
        <w:t>确保辖区道路交通安全</w:t>
      </w:r>
      <w:r>
        <w:rPr>
          <w:rFonts w:hint="eastAsia" w:ascii="宋体" w:hAnsi="宋体" w:eastAsia="宋体" w:cs="宋体"/>
          <w:sz w:val="32"/>
          <w:szCs w:val="32"/>
        </w:rPr>
        <w:t>、</w:t>
      </w:r>
      <w:r>
        <w:rPr>
          <w:rFonts w:hint="eastAsia" w:ascii="方正仿宋_GBK" w:hAnsi="方正仿宋_GBK" w:eastAsia="方正仿宋_GBK" w:cs="方正仿宋_GBK"/>
          <w:sz w:val="32"/>
          <w:szCs w:val="32"/>
        </w:rPr>
        <w:t>有序</w:t>
      </w:r>
      <w:r>
        <w:rPr>
          <w:rFonts w:hint="eastAsia" w:ascii="宋体" w:hAnsi="宋体" w:eastAsia="宋体" w:cs="宋体"/>
          <w:sz w:val="32"/>
          <w:szCs w:val="32"/>
        </w:rPr>
        <w:t>、</w:t>
      </w:r>
      <w:r>
        <w:rPr>
          <w:rFonts w:hint="eastAsia" w:ascii="方正仿宋_GBK" w:hAnsi="方正仿宋_GBK" w:eastAsia="方正仿宋_GBK" w:cs="方正仿宋_GBK"/>
          <w:sz w:val="32"/>
          <w:szCs w:val="32"/>
        </w:rPr>
        <w:t>畅通</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芒市公安局依据</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中华人民共和国道路交通安全法</w:t>
      </w:r>
      <w:r>
        <w:rPr>
          <w:rFonts w:hint="eastAsia" w:ascii="宋体" w:hAnsi="宋体" w:eastAsia="宋体" w:cs="宋体"/>
          <w:sz w:val="32"/>
          <w:szCs w:val="32"/>
        </w:rPr>
        <w:t>》《</w:t>
      </w:r>
      <w:r>
        <w:rPr>
          <w:rFonts w:hint="eastAsia" w:ascii="方正仿宋_GBK" w:hAnsi="方正仿宋_GBK" w:eastAsia="方正仿宋_GBK" w:cs="方正仿宋_GBK"/>
          <w:sz w:val="32"/>
          <w:szCs w:val="32"/>
        </w:rPr>
        <w:t>中华人民共和国道路交通安全法实施条例</w:t>
      </w:r>
      <w:r>
        <w:rPr>
          <w:rFonts w:hint="eastAsia" w:ascii="宋体" w:hAnsi="宋体" w:eastAsia="宋体" w:cs="宋体"/>
          <w:sz w:val="32"/>
          <w:szCs w:val="32"/>
        </w:rPr>
        <w:t>》《</w:t>
      </w:r>
      <w:r>
        <w:rPr>
          <w:rFonts w:hint="eastAsia" w:ascii="方正仿宋_GBK" w:hAnsi="方正仿宋_GBK" w:eastAsia="方正仿宋_GBK" w:cs="方正仿宋_GBK"/>
          <w:sz w:val="32"/>
          <w:szCs w:val="32"/>
        </w:rPr>
        <w:t>云南省道路交通安全条例</w:t>
      </w:r>
      <w:r>
        <w:rPr>
          <w:rFonts w:hint="eastAsia" w:ascii="宋体" w:hAnsi="宋体" w:eastAsia="宋体" w:cs="宋体"/>
          <w:sz w:val="32"/>
          <w:szCs w:val="32"/>
        </w:rPr>
        <w:t>》</w:t>
      </w:r>
      <w:r>
        <w:rPr>
          <w:rFonts w:hint="eastAsia" w:ascii="方正仿宋_GBK" w:hAnsi="方正仿宋_GBK" w:eastAsia="方正仿宋_GBK" w:cs="方正仿宋_GBK"/>
          <w:sz w:val="32"/>
          <w:szCs w:val="32"/>
        </w:rPr>
        <w:t>等法律法规</w:t>
      </w:r>
      <w:r>
        <w:rPr>
          <w:rFonts w:hint="eastAsia" w:ascii="宋体" w:hAnsi="宋体" w:eastAsia="宋体" w:cs="宋体"/>
          <w:sz w:val="32"/>
          <w:szCs w:val="32"/>
        </w:rPr>
        <w:t>，</w:t>
      </w:r>
      <w:r>
        <w:rPr>
          <w:rFonts w:hint="eastAsia" w:ascii="方正仿宋_GBK" w:hAnsi="方正仿宋_GBK" w:eastAsia="方正仿宋_GBK" w:cs="方正仿宋_GBK"/>
          <w:sz w:val="32"/>
          <w:szCs w:val="32"/>
        </w:rPr>
        <w:t>对芒市大街全线</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芒市大街与造纸厂环岛交叉口至芒市大街与团结大街交叉口</w:t>
      </w:r>
      <w:r>
        <w:rPr>
          <w:rFonts w:hint="eastAsia" w:ascii="宋体" w:hAnsi="宋体" w:eastAsia="宋体" w:cs="宋体"/>
          <w:sz w:val="32"/>
          <w:szCs w:val="32"/>
        </w:rPr>
        <w:t>）</w:t>
      </w:r>
      <w:r>
        <w:rPr>
          <w:rFonts w:hint="eastAsia" w:ascii="方正仿宋_GBK" w:hAnsi="方正仿宋_GBK" w:eastAsia="方正仿宋_GBK" w:cs="方正仿宋_GBK"/>
          <w:sz w:val="32"/>
          <w:szCs w:val="32"/>
        </w:rPr>
        <w:t>路段实施车辆禁停措施</w:t>
      </w:r>
      <w:r>
        <w:rPr>
          <w:rFonts w:hint="eastAsia" w:ascii="宋体" w:hAnsi="宋体" w:eastAsia="宋体" w:cs="宋体"/>
          <w:sz w:val="32"/>
          <w:szCs w:val="32"/>
        </w:rPr>
        <w:t>，</w:t>
      </w:r>
      <w:r>
        <w:rPr>
          <w:rFonts w:hint="eastAsia" w:ascii="方正仿宋_GBK" w:hAnsi="方正仿宋_GBK" w:eastAsia="方正仿宋_GBK" w:cs="方正仿宋_GBK"/>
          <w:sz w:val="32"/>
          <w:szCs w:val="32"/>
        </w:rPr>
        <w:t>现</w:t>
      </w:r>
      <w:r>
        <w:rPr>
          <w:rFonts w:hint="eastAsia" w:ascii="方正仿宋_GBK" w:hAnsi="方正仿宋_GBK" w:eastAsia="方正仿宋_GBK" w:cs="方正仿宋_GBK"/>
          <w:sz w:val="32"/>
          <w:szCs w:val="32"/>
          <w:lang w:val="en-US" w:eastAsia="zh-CN"/>
        </w:rPr>
        <w:t>就</w:t>
      </w:r>
      <w:r>
        <w:rPr>
          <w:rFonts w:hint="eastAsia" w:ascii="方正仿宋_GBK" w:hAnsi="方正仿宋_GBK" w:eastAsia="方正仿宋_GBK" w:cs="方正仿宋_GBK"/>
          <w:sz w:val="32"/>
          <w:szCs w:val="32"/>
        </w:rPr>
        <w:t>有关事项通告如下: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val="en-US" w:eastAsia="zh-CN"/>
        </w:rPr>
        <w:t>一</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rPr>
        <w:t>禁停路段</w:t>
      </w:r>
      <w:r>
        <w:rPr>
          <w:rFonts w:hint="eastAsia" w:ascii="方正黑体_GBK" w:hAnsi="方正黑体_GBK" w:eastAsia="方正黑体_GBK" w:cs="方正黑体_GBK"/>
          <w:sz w:val="32"/>
          <w:szCs w:val="32"/>
          <w:lang w:val="en-US" w:eastAsia="zh-CN"/>
        </w:rPr>
        <w:t>和</w:t>
      </w:r>
      <w:r>
        <w:rPr>
          <w:rFonts w:hint="eastAsia" w:ascii="方正黑体_GBK" w:hAnsi="方正黑体_GBK" w:eastAsia="方正黑体_GBK" w:cs="方正黑体_GBK"/>
          <w:sz w:val="32"/>
          <w:szCs w:val="32"/>
        </w:rPr>
        <w:t>时间</w:t>
      </w:r>
      <w:r>
        <w:rPr>
          <w:rFonts w:hint="eastAsia" w:ascii="宋体" w:hAnsi="宋体" w:eastAsia="宋体" w:cs="宋体"/>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芒市大街全线</w:t>
      </w:r>
      <w:r>
        <w:rPr>
          <w:rFonts w:hint="eastAsia" w:ascii="宋体" w:hAnsi="宋体" w:eastAsia="宋体" w:cs="宋体"/>
          <w:sz w:val="32"/>
          <w:szCs w:val="32"/>
        </w:rPr>
        <w:t>（</w:t>
      </w:r>
      <w:r>
        <w:rPr>
          <w:rFonts w:hint="eastAsia" w:ascii="方正仿宋_GBK" w:hAnsi="方正仿宋_GBK" w:eastAsia="方正仿宋_GBK" w:cs="方正仿宋_GBK"/>
          <w:sz w:val="32"/>
          <w:szCs w:val="32"/>
        </w:rPr>
        <w:t>芒市大街与造纸厂环岛交叉口至芒市大街与团结大街交叉口</w:t>
      </w:r>
      <w:r>
        <w:rPr>
          <w:rFonts w:hint="eastAsia" w:ascii="宋体" w:hAnsi="宋体" w:eastAsia="宋体" w:cs="宋体"/>
          <w:sz w:val="32"/>
          <w:szCs w:val="32"/>
        </w:rPr>
        <w:t>）</w:t>
      </w:r>
      <w:r>
        <w:rPr>
          <w:rFonts w:hint="eastAsia" w:ascii="方正仿宋_GBK" w:hAnsi="方正仿宋_GBK" w:eastAsia="方正仿宋_GBK" w:cs="方正仿宋_GBK"/>
          <w:sz w:val="32"/>
          <w:szCs w:val="32"/>
        </w:rPr>
        <w:t>路段</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全天禁停</w:t>
      </w:r>
      <w:r>
        <w:rPr>
          <w:rFonts w:hint="eastAsia" w:ascii="宋体" w:hAnsi="宋体" w:eastAsia="宋体" w:cs="宋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w:t>
      </w:r>
      <w:r>
        <w:rPr>
          <w:rFonts w:hint="eastAsia" w:ascii="宋体" w:hAnsi="宋体" w:eastAsia="宋体" w:cs="宋体"/>
          <w:sz w:val="32"/>
          <w:szCs w:val="32"/>
          <w:lang w:val="en-US" w:eastAsia="zh-CN"/>
        </w:rPr>
        <w:t>、</w:t>
      </w:r>
      <w:r>
        <w:rPr>
          <w:rFonts w:hint="eastAsia" w:ascii="方正黑体_GBK" w:hAnsi="方正黑体_GBK" w:eastAsia="方正黑体_GBK" w:cs="方正黑体_GBK"/>
          <w:sz w:val="32"/>
          <w:szCs w:val="32"/>
          <w:lang w:val="en-US" w:eastAsia="zh-CN"/>
        </w:rPr>
        <w:t>处罚及依据</w:t>
      </w:r>
      <w:r>
        <w:rPr>
          <w:rFonts w:hint="eastAsia" w:ascii="宋体" w:hAnsi="宋体" w:eastAsia="宋体" w:cs="宋体"/>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凡在明令禁止停放的路段停放车辆</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局交通管理大队将</w:t>
      </w:r>
      <w:r>
        <w:rPr>
          <w:rFonts w:hint="eastAsia" w:ascii="方正仿宋_GBK" w:hAnsi="方正仿宋_GBK" w:eastAsia="方正仿宋_GBK" w:cs="方正仿宋_GBK"/>
          <w:sz w:val="32"/>
          <w:szCs w:val="32"/>
          <w:lang w:val="en-US" w:eastAsia="zh-CN"/>
        </w:rPr>
        <w:t>依法依规</w:t>
      </w:r>
      <w:r>
        <w:rPr>
          <w:rFonts w:hint="eastAsia" w:ascii="方正仿宋_GBK" w:hAnsi="方正仿宋_GBK" w:eastAsia="方正仿宋_GBK" w:cs="方正仿宋_GBK"/>
          <w:sz w:val="32"/>
          <w:szCs w:val="32"/>
        </w:rPr>
        <w:t>进行处罚</w:t>
      </w:r>
      <w:r>
        <w:rPr>
          <w:rFonts w:hint="eastAsia" w:ascii="宋体" w:hAnsi="宋体" w:eastAsia="宋体" w:cs="宋体"/>
          <w:sz w:val="32"/>
          <w:szCs w:val="32"/>
        </w:rPr>
        <w:t>，</w:t>
      </w:r>
      <w:r>
        <w:rPr>
          <w:rFonts w:hint="eastAsia" w:ascii="方正仿宋_GBK" w:hAnsi="方正仿宋_GBK" w:eastAsia="方正仿宋_GBK" w:cs="方正仿宋_GBK"/>
          <w:sz w:val="32"/>
          <w:szCs w:val="32"/>
        </w:rPr>
        <w:t>请广大驾驶员</w:t>
      </w:r>
      <w:r>
        <w:rPr>
          <w:rFonts w:hint="eastAsia" w:ascii="方正仿宋_GBK" w:hAnsi="方正仿宋_GBK" w:eastAsia="方正仿宋_GBK" w:cs="方正仿宋_GBK"/>
          <w:sz w:val="32"/>
          <w:szCs w:val="32"/>
          <w:lang w:val="en-US" w:eastAsia="zh-CN"/>
        </w:rPr>
        <w:t>朋友</w:t>
      </w:r>
      <w:r>
        <w:rPr>
          <w:rFonts w:hint="eastAsia" w:ascii="方正仿宋_GBK" w:hAnsi="方正仿宋_GBK" w:eastAsia="方正仿宋_GBK" w:cs="方正仿宋_GBK"/>
          <w:sz w:val="32"/>
          <w:szCs w:val="32"/>
        </w:rPr>
        <w:t>自觉遵守</w:t>
      </w:r>
      <w:r>
        <w:rPr>
          <w:rFonts w:hint="eastAsia" w:ascii="宋体" w:hAnsi="宋体" w:eastAsia="宋体" w:cs="宋体"/>
          <w:sz w:val="32"/>
          <w:szCs w:val="32"/>
        </w:rPr>
        <w:t>。</w:t>
      </w:r>
      <w:r>
        <w:rPr>
          <w:rFonts w:hint="eastAsia" w:ascii="方正仿宋_GBK" w:hAnsi="方正仿宋_GBK" w:eastAsia="方正仿宋_GBK" w:cs="方正仿宋_GBK"/>
          <w:sz w:val="32"/>
          <w:szCs w:val="32"/>
        </w:rPr>
        <w:t>在依法</w:t>
      </w:r>
      <w:r>
        <w:rPr>
          <w:rFonts w:hint="eastAsia" w:ascii="方正仿宋_GBK" w:hAnsi="方正仿宋_GBK" w:eastAsia="方正仿宋_GBK" w:cs="方正仿宋_GBK"/>
          <w:sz w:val="32"/>
          <w:szCs w:val="32"/>
          <w:lang w:val="en-US" w:eastAsia="zh-CN"/>
        </w:rPr>
        <w:t>依规</w:t>
      </w:r>
      <w:r>
        <w:rPr>
          <w:rFonts w:hint="eastAsia" w:ascii="方正仿宋_GBK" w:hAnsi="方正仿宋_GBK" w:eastAsia="方正仿宋_GBK" w:cs="方正仿宋_GBK"/>
          <w:sz w:val="32"/>
          <w:szCs w:val="32"/>
        </w:rPr>
        <w:t>管理过程中</w:t>
      </w:r>
      <w:r>
        <w:rPr>
          <w:rFonts w:hint="eastAsia" w:ascii="宋体" w:hAnsi="宋体" w:eastAsia="宋体" w:cs="宋体"/>
          <w:sz w:val="32"/>
          <w:szCs w:val="32"/>
        </w:rPr>
        <w:t>，</w:t>
      </w:r>
      <w:r>
        <w:rPr>
          <w:rFonts w:hint="eastAsia" w:ascii="方正仿宋_GBK" w:hAnsi="方正仿宋_GBK" w:eastAsia="方正仿宋_GBK" w:cs="方正仿宋_GBK"/>
          <w:sz w:val="32"/>
          <w:szCs w:val="32"/>
        </w:rPr>
        <w:t>遇当事人拒绝</w:t>
      </w:r>
      <w:r>
        <w:rPr>
          <w:rFonts w:hint="eastAsia" w:ascii="宋体" w:hAnsi="宋体" w:eastAsia="宋体" w:cs="宋体"/>
          <w:sz w:val="32"/>
          <w:szCs w:val="32"/>
        </w:rPr>
        <w:t>、</w:t>
      </w:r>
      <w:r>
        <w:rPr>
          <w:rFonts w:hint="eastAsia" w:ascii="方正仿宋_GBK" w:hAnsi="方正仿宋_GBK" w:eastAsia="方正仿宋_GBK" w:cs="方正仿宋_GBK"/>
          <w:sz w:val="32"/>
          <w:szCs w:val="32"/>
        </w:rPr>
        <w:t>阻碍执行公务的</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民警将</w:t>
      </w:r>
      <w:r>
        <w:rPr>
          <w:rFonts w:hint="eastAsia" w:ascii="方正仿宋_GBK" w:hAnsi="方正仿宋_GBK" w:eastAsia="方正仿宋_GBK" w:cs="方正仿宋_GBK"/>
          <w:sz w:val="32"/>
          <w:szCs w:val="32"/>
        </w:rPr>
        <w:t>依法追究相关法律责任</w:t>
      </w:r>
      <w:r>
        <w:rPr>
          <w:rFonts w:hint="eastAsia" w:ascii="宋体" w:hAnsi="宋体" w:eastAsia="宋体" w:cs="宋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lang w:val="en-US" w:eastAsia="zh-CN"/>
        </w:rPr>
        <w:t>三</w:t>
      </w:r>
      <w:r>
        <w:rPr>
          <w:rFonts w:hint="eastAsia" w:ascii="宋体" w:hAnsi="宋体" w:eastAsia="宋体" w:cs="宋体"/>
          <w:sz w:val="32"/>
          <w:szCs w:val="32"/>
          <w:lang w:val="en-US" w:eastAsia="zh-CN"/>
        </w:rPr>
        <w:t>、</w:t>
      </w:r>
      <w:r>
        <w:rPr>
          <w:rFonts w:hint="eastAsia" w:ascii="方正仿宋_GBK" w:hAnsi="方正仿宋_GBK" w:eastAsia="方正仿宋_GBK" w:cs="方正仿宋_GBK"/>
          <w:sz w:val="32"/>
          <w:szCs w:val="32"/>
        </w:rPr>
        <w:t>通告公示期为</w:t>
      </w:r>
      <w:r>
        <w:rPr>
          <w:rFonts w:hint="eastAsia" w:ascii="宋体" w:hAnsi="宋体" w:eastAsia="宋体" w:cs="宋体"/>
          <w:sz w:val="32"/>
          <w:szCs w:val="32"/>
        </w:rPr>
        <w:t>7</w:t>
      </w:r>
      <w:r>
        <w:rPr>
          <w:rFonts w:hint="eastAsia" w:ascii="方正仿宋_GBK" w:hAnsi="方正仿宋_GBK" w:eastAsia="方正仿宋_GBK" w:cs="方正仿宋_GBK"/>
          <w:sz w:val="32"/>
          <w:szCs w:val="32"/>
        </w:rPr>
        <w:t>个工作日</w:t>
      </w:r>
      <w:r>
        <w:rPr>
          <w:rFonts w:hint="eastAsia" w:ascii="宋体" w:hAnsi="宋体" w:eastAsia="宋体" w:cs="宋体"/>
          <w:sz w:val="32"/>
          <w:szCs w:val="32"/>
        </w:rPr>
        <w:t>，</w:t>
      </w:r>
      <w:r>
        <w:rPr>
          <w:rFonts w:hint="eastAsia" w:ascii="方正仿宋_GBK" w:hAnsi="方正仿宋_GBK" w:eastAsia="方正仿宋_GBK" w:cs="方正仿宋_GBK"/>
          <w:sz w:val="32"/>
          <w:szCs w:val="32"/>
        </w:rPr>
        <w:t>公示期结束后</w:t>
      </w:r>
      <w:r>
        <w:rPr>
          <w:rFonts w:hint="eastAsia" w:ascii="宋体" w:hAnsi="宋体" w:eastAsia="宋体" w:cs="宋体"/>
          <w:sz w:val="32"/>
          <w:szCs w:val="32"/>
        </w:rPr>
        <w:t>，</w:t>
      </w:r>
      <w:r>
        <w:rPr>
          <w:rFonts w:hint="eastAsia" w:ascii="方正仿宋_GBK" w:hAnsi="方正仿宋_GBK" w:eastAsia="方正仿宋_GBK" w:cs="方正仿宋_GBK"/>
          <w:sz w:val="32"/>
          <w:szCs w:val="32"/>
          <w:lang w:val="en-US" w:eastAsia="zh-CN"/>
        </w:rPr>
        <w:t>市</w:t>
      </w:r>
      <w:r>
        <w:rPr>
          <w:rFonts w:hint="eastAsia" w:ascii="方正仿宋_GBK" w:hAnsi="方正仿宋_GBK" w:eastAsia="方正仿宋_GBK" w:cs="方正仿宋_GBK"/>
          <w:sz w:val="32"/>
          <w:szCs w:val="32"/>
        </w:rPr>
        <w:t>局交通管理大队将按通告内容</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通过非现场或者现场执法</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方式</w:t>
      </w:r>
      <w:r>
        <w:rPr>
          <w:rFonts w:hint="eastAsia" w:ascii="宋体" w:hAnsi="宋体" w:eastAsia="宋体" w:cs="宋体"/>
          <w:sz w:val="32"/>
          <w:szCs w:val="32"/>
          <w:lang w:eastAsia="zh-CN"/>
        </w:rPr>
        <w:t>，</w:t>
      </w:r>
      <w:r>
        <w:rPr>
          <w:rFonts w:hint="eastAsia" w:ascii="方正仿宋_GBK" w:hAnsi="方正仿宋_GBK" w:eastAsia="方正仿宋_GBK" w:cs="方正仿宋_GBK"/>
          <w:sz w:val="32"/>
          <w:szCs w:val="32"/>
        </w:rPr>
        <w:t>开展执法工作</w:t>
      </w:r>
      <w:r>
        <w:rPr>
          <w:rFonts w:hint="eastAsia" w:ascii="宋体" w:hAnsi="宋体" w:eastAsia="宋体" w:cs="宋体"/>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特此通告</w:t>
      </w:r>
      <w:r>
        <w:rPr>
          <w:rFonts w:hint="eastAsia" w:ascii="宋体" w:hAnsi="宋体" w:eastAsia="宋体" w:cs="宋体"/>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firstLine="6400" w:firstLineChars="20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芒市公安局 </w:t>
      </w:r>
    </w:p>
    <w:p>
      <w:pPr>
        <w:keepNext w:val="0"/>
        <w:keepLines w:val="0"/>
        <w:pageBreakBefore w:val="0"/>
        <w:widowControl w:val="0"/>
        <w:kinsoku/>
        <w:wordWrap/>
        <w:overflowPunct/>
        <w:topLinePunct w:val="0"/>
        <w:autoSpaceDE/>
        <w:autoSpaceDN/>
        <w:bidi w:val="0"/>
        <w:adjustRightInd/>
        <w:snapToGrid/>
        <w:spacing w:line="579" w:lineRule="exact"/>
        <w:ind w:firstLine="6080" w:firstLineChars="1900"/>
        <w:jc w:val="both"/>
        <w:textAlignment w:val="auto"/>
        <w:rPr>
          <w:rFonts w:hint="eastAsia" w:ascii="方正仿宋_GBK" w:hAnsi="方正仿宋_GBK" w:eastAsia="方正仿宋_GBK" w:cs="方正仿宋_GBK"/>
          <w:sz w:val="32"/>
          <w:szCs w:val="32"/>
        </w:rPr>
      </w:pPr>
      <w:r>
        <w:rPr>
          <w:rFonts w:hint="eastAsia" w:ascii="宋体" w:hAnsi="宋体" w:eastAsia="宋体" w:cs="宋体"/>
          <w:sz w:val="32"/>
          <w:szCs w:val="32"/>
        </w:rPr>
        <w:t>2025</w:t>
      </w:r>
      <w:r>
        <w:rPr>
          <w:rFonts w:hint="eastAsia" w:ascii="方正仿宋_GBK" w:hAnsi="方正仿宋_GBK" w:eastAsia="方正仿宋_GBK" w:cs="方正仿宋_GBK"/>
          <w:sz w:val="32"/>
          <w:szCs w:val="32"/>
        </w:rPr>
        <w:t>年</w:t>
      </w:r>
      <w:r>
        <w:rPr>
          <w:rFonts w:hint="eastAsia" w:ascii="宋体" w:hAnsi="宋体" w:eastAsia="宋体" w:cs="宋体"/>
          <w:sz w:val="32"/>
          <w:szCs w:val="32"/>
        </w:rPr>
        <w:t>4</w:t>
      </w:r>
      <w:r>
        <w:rPr>
          <w:rFonts w:hint="eastAsia" w:ascii="方正仿宋_GBK" w:hAnsi="方正仿宋_GBK" w:eastAsia="方正仿宋_GBK" w:cs="方正仿宋_GBK"/>
          <w:sz w:val="32"/>
          <w:szCs w:val="32"/>
        </w:rPr>
        <w:t>月</w:t>
      </w:r>
      <w:r>
        <w:rPr>
          <w:rFonts w:hint="eastAsia" w:ascii="宋体" w:hAnsi="宋体" w:eastAsia="宋体" w:cs="宋体"/>
          <w:sz w:val="32"/>
          <w:szCs w:val="32"/>
        </w:rPr>
        <w:t>18</w:t>
      </w:r>
      <w:r>
        <w:rPr>
          <w:rFonts w:hint="eastAsia" w:ascii="方正仿宋_GBK" w:hAnsi="方正仿宋_GBK" w:eastAsia="方正仿宋_GBK" w:cs="方正仿宋_GBK"/>
          <w:sz w:val="32"/>
          <w:szCs w:val="32"/>
        </w:rPr>
        <w:t>日</w:t>
      </w:r>
    </w:p>
    <w:p>
      <w:pPr>
        <w:keepNext w:val="0"/>
        <w:keepLines w:val="0"/>
        <w:pageBreakBefore w:val="0"/>
        <w:kinsoku/>
        <w:wordWrap/>
        <w:overflowPunct/>
        <w:topLinePunct w:val="0"/>
        <w:autoSpaceDE/>
        <w:autoSpaceDN/>
        <w:bidi w:val="0"/>
        <w:adjustRightInd/>
        <w:snapToGrid/>
        <w:spacing w:line="579" w:lineRule="exact"/>
        <w:ind w:firstLine="420" w:firstLineChars="200"/>
        <w:jc w:val="both"/>
        <w:textAlignment w:val="auto"/>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keepNext w:val="0"/>
        <w:keepLines w:val="0"/>
        <w:pageBreakBefore w:val="0"/>
        <w:tabs>
          <w:tab w:val="left" w:pos="7560"/>
        </w:tabs>
        <w:kinsoku/>
        <w:wordWrap/>
        <w:overflowPunct/>
        <w:topLinePunct w:val="0"/>
        <w:autoSpaceDE/>
        <w:autoSpaceDN/>
        <w:bidi w:val="0"/>
        <w:adjustRightInd/>
        <w:snapToGrid/>
        <w:spacing w:line="579" w:lineRule="exact"/>
        <w:ind w:firstLine="640" w:firstLineChars="200"/>
        <w:jc w:val="both"/>
        <w:textAlignment w:val="auto"/>
        <w:rPr>
          <w:rFonts w:hint="eastAsia" w:ascii="Times New Roman" w:hAnsi="Times New Roman" w:eastAsia="黑体" w:cs="Times New Roman"/>
          <w:b/>
          <w:bCs/>
          <w:sz w:val="32"/>
          <w:szCs w:val="32"/>
        </w:rPr>
      </w:pPr>
    </w:p>
    <w:p>
      <w:pPr>
        <w:pStyle w:val="17"/>
        <w:tabs>
          <w:tab w:val="left" w:pos="7560"/>
        </w:tabs>
        <w:spacing w:line="640" w:lineRule="exact"/>
        <w:rPr>
          <w:rFonts w:hint="eastAsia" w:ascii="Times New Roman" w:hAnsi="Times New Roman" w:eastAsia="黑体" w:cs="Times New Roman"/>
          <w:b/>
          <w:bCs/>
          <w:sz w:val="32"/>
          <w:szCs w:val="32"/>
        </w:rPr>
      </w:pPr>
    </w:p>
    <w:p>
      <w:pPr>
        <w:tabs>
          <w:tab w:val="left" w:pos="7560"/>
        </w:tabs>
        <w:spacing w:line="100" w:lineRule="exact"/>
      </w:pPr>
    </w:p>
    <w:p>
      <w:pPr>
        <w:tabs>
          <w:tab w:val="left" w:pos="7560"/>
        </w:tabs>
        <w:spacing w:line="100" w:lineRule="exact"/>
      </w:pPr>
    </w:p>
    <w:p>
      <w:pPr>
        <w:tabs>
          <w:tab w:val="left" w:pos="7560"/>
        </w:tabs>
        <w:spacing w:line="100" w:lineRule="exact"/>
      </w:pPr>
    </w:p>
    <w:p>
      <w:pPr>
        <w:tabs>
          <w:tab w:val="left" w:pos="7560"/>
        </w:tabs>
        <w:spacing w:line="100" w:lineRule="exact"/>
      </w:pPr>
    </w:p>
    <w:p>
      <w:pPr>
        <w:tabs>
          <w:tab w:val="left" w:pos="7560"/>
        </w:tabs>
        <w:spacing w:line="100" w:lineRule="exact"/>
      </w:pPr>
      <w:r>
        <w:rPr>
          <w:rFonts w:eastAsia="方正小标宋_GBK"/>
          <w:sz w:val="32"/>
          <w:szCs w:val="32"/>
        </w:rPr>
        <w:pict>
          <v:shape id="_x0000_s1031" o:spid="_x0000_s1031" o:spt="136" type="#_x0000_t136" style="position:absolute;left:0pt;margin-left:0pt;margin-top:3.8pt;height:2pt;width:447.85pt;z-index:251661312;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sectPr>
      <w:headerReference r:id="rId3" w:type="default"/>
      <w:footerReference r:id="rId4" w:type="default"/>
      <w:footerReference r:id="rId5" w:type="even"/>
      <w:pgSz w:w="11906" w:h="16838"/>
      <w:pgMar w:top="2098" w:right="1531" w:bottom="1985" w:left="1531" w:header="851" w:footer="1361"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pStyle w:val="3"/>
                      <w:rPr>
                        <w:rStyle w:val="11"/>
                        <w:rFonts w:hint="eastAsia" w:ascii="宋体" w:hAnsi="宋体"/>
                        <w:sz w:val="28"/>
                        <w:szCs w:val="28"/>
                      </w:rPr>
                    </w:pPr>
                    <w:r>
                      <w:rPr>
                        <w:rStyle w:val="11"/>
                        <w:rFonts w:hint="eastAsia" w:ascii="宋体" w:hAnsi="宋体"/>
                        <w:sz w:val="28"/>
                        <w:szCs w:val="28"/>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1</w:t>
                    </w:r>
                    <w:r>
                      <w:rPr>
                        <w:rStyle w:val="11"/>
                        <w:rFonts w:ascii="宋体" w:hAnsi="宋体"/>
                        <w:sz w:val="28"/>
                        <w:szCs w:val="28"/>
                      </w:rPr>
                      <w:fldChar w:fldCharType="end"/>
                    </w:r>
                    <w:r>
                      <w:rPr>
                        <w:rStyle w:val="11"/>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10D68"/>
    <w:rsid w:val="00026360"/>
    <w:rsid w:val="00027BDA"/>
    <w:rsid w:val="000331CB"/>
    <w:rsid w:val="00057299"/>
    <w:rsid w:val="000709F3"/>
    <w:rsid w:val="0007472D"/>
    <w:rsid w:val="00077D2E"/>
    <w:rsid w:val="00082391"/>
    <w:rsid w:val="0008704D"/>
    <w:rsid w:val="000C20E3"/>
    <w:rsid w:val="000E199A"/>
    <w:rsid w:val="001037FA"/>
    <w:rsid w:val="00124D2C"/>
    <w:rsid w:val="001402CF"/>
    <w:rsid w:val="0016009B"/>
    <w:rsid w:val="0016469F"/>
    <w:rsid w:val="00190342"/>
    <w:rsid w:val="00197B9A"/>
    <w:rsid w:val="001A33AB"/>
    <w:rsid w:val="001B53A7"/>
    <w:rsid w:val="001B7EEA"/>
    <w:rsid w:val="001C5043"/>
    <w:rsid w:val="001C62B9"/>
    <w:rsid w:val="001E5121"/>
    <w:rsid w:val="001F34E0"/>
    <w:rsid w:val="001F5A41"/>
    <w:rsid w:val="00211EC4"/>
    <w:rsid w:val="00243F0B"/>
    <w:rsid w:val="00256AB8"/>
    <w:rsid w:val="00262465"/>
    <w:rsid w:val="002B088C"/>
    <w:rsid w:val="002B2DF2"/>
    <w:rsid w:val="002C2B49"/>
    <w:rsid w:val="002C4F81"/>
    <w:rsid w:val="002C575A"/>
    <w:rsid w:val="002D0927"/>
    <w:rsid w:val="002D0F53"/>
    <w:rsid w:val="002F0A85"/>
    <w:rsid w:val="002F1889"/>
    <w:rsid w:val="003037CC"/>
    <w:rsid w:val="00305E74"/>
    <w:rsid w:val="00320BCD"/>
    <w:rsid w:val="00334687"/>
    <w:rsid w:val="00341799"/>
    <w:rsid w:val="00342C8E"/>
    <w:rsid w:val="00346F68"/>
    <w:rsid w:val="00350DEE"/>
    <w:rsid w:val="003545E7"/>
    <w:rsid w:val="00362DE4"/>
    <w:rsid w:val="00364632"/>
    <w:rsid w:val="00367631"/>
    <w:rsid w:val="003827BC"/>
    <w:rsid w:val="00385E8A"/>
    <w:rsid w:val="00396B00"/>
    <w:rsid w:val="003A7FE0"/>
    <w:rsid w:val="003D68CB"/>
    <w:rsid w:val="00400B93"/>
    <w:rsid w:val="00413488"/>
    <w:rsid w:val="00415264"/>
    <w:rsid w:val="00426909"/>
    <w:rsid w:val="0042751A"/>
    <w:rsid w:val="00427FA5"/>
    <w:rsid w:val="004329B5"/>
    <w:rsid w:val="00460DEC"/>
    <w:rsid w:val="0047093F"/>
    <w:rsid w:val="00473300"/>
    <w:rsid w:val="00483A97"/>
    <w:rsid w:val="0048611B"/>
    <w:rsid w:val="004A1F79"/>
    <w:rsid w:val="004B0C58"/>
    <w:rsid w:val="004B1D5D"/>
    <w:rsid w:val="004C76A6"/>
    <w:rsid w:val="004D0C39"/>
    <w:rsid w:val="004E66DD"/>
    <w:rsid w:val="005052AA"/>
    <w:rsid w:val="00515998"/>
    <w:rsid w:val="005230E8"/>
    <w:rsid w:val="00553D2E"/>
    <w:rsid w:val="00557EF4"/>
    <w:rsid w:val="00561331"/>
    <w:rsid w:val="00566465"/>
    <w:rsid w:val="0057399D"/>
    <w:rsid w:val="00574EBC"/>
    <w:rsid w:val="00582C40"/>
    <w:rsid w:val="0059433B"/>
    <w:rsid w:val="005B0105"/>
    <w:rsid w:val="005B0B33"/>
    <w:rsid w:val="005C2B9D"/>
    <w:rsid w:val="005C57D9"/>
    <w:rsid w:val="005D032D"/>
    <w:rsid w:val="005D1121"/>
    <w:rsid w:val="005D4C1C"/>
    <w:rsid w:val="005F45DC"/>
    <w:rsid w:val="00606326"/>
    <w:rsid w:val="006126D6"/>
    <w:rsid w:val="0061567D"/>
    <w:rsid w:val="00630495"/>
    <w:rsid w:val="006314F2"/>
    <w:rsid w:val="0063174E"/>
    <w:rsid w:val="006412A8"/>
    <w:rsid w:val="00642CB8"/>
    <w:rsid w:val="00651661"/>
    <w:rsid w:val="006532A8"/>
    <w:rsid w:val="00672F46"/>
    <w:rsid w:val="0069416C"/>
    <w:rsid w:val="0069477F"/>
    <w:rsid w:val="006B1DF6"/>
    <w:rsid w:val="006B22A9"/>
    <w:rsid w:val="006C3A68"/>
    <w:rsid w:val="006C4480"/>
    <w:rsid w:val="006C7ED7"/>
    <w:rsid w:val="006E3CF6"/>
    <w:rsid w:val="006E63A2"/>
    <w:rsid w:val="00711AC5"/>
    <w:rsid w:val="0071431D"/>
    <w:rsid w:val="00717B29"/>
    <w:rsid w:val="00720729"/>
    <w:rsid w:val="00723432"/>
    <w:rsid w:val="0073732F"/>
    <w:rsid w:val="00751025"/>
    <w:rsid w:val="007524B7"/>
    <w:rsid w:val="00754002"/>
    <w:rsid w:val="0076320F"/>
    <w:rsid w:val="00767A64"/>
    <w:rsid w:val="007722E8"/>
    <w:rsid w:val="00772A18"/>
    <w:rsid w:val="00794C5F"/>
    <w:rsid w:val="007A0DE0"/>
    <w:rsid w:val="007A1F57"/>
    <w:rsid w:val="007B54A1"/>
    <w:rsid w:val="007B60E6"/>
    <w:rsid w:val="007F7522"/>
    <w:rsid w:val="00802043"/>
    <w:rsid w:val="00805532"/>
    <w:rsid w:val="00814DBE"/>
    <w:rsid w:val="008176D0"/>
    <w:rsid w:val="00817F3A"/>
    <w:rsid w:val="008263F3"/>
    <w:rsid w:val="008439C3"/>
    <w:rsid w:val="008458ED"/>
    <w:rsid w:val="0084650D"/>
    <w:rsid w:val="00852397"/>
    <w:rsid w:val="00857511"/>
    <w:rsid w:val="008602F3"/>
    <w:rsid w:val="0087067A"/>
    <w:rsid w:val="0087300E"/>
    <w:rsid w:val="00881877"/>
    <w:rsid w:val="0088773F"/>
    <w:rsid w:val="0089585E"/>
    <w:rsid w:val="008A242D"/>
    <w:rsid w:val="008B760B"/>
    <w:rsid w:val="008C490E"/>
    <w:rsid w:val="008C7387"/>
    <w:rsid w:val="008D4F9F"/>
    <w:rsid w:val="008F780F"/>
    <w:rsid w:val="00907B69"/>
    <w:rsid w:val="00913991"/>
    <w:rsid w:val="00922F06"/>
    <w:rsid w:val="00951637"/>
    <w:rsid w:val="00972AFC"/>
    <w:rsid w:val="009918A2"/>
    <w:rsid w:val="009A1FCF"/>
    <w:rsid w:val="009D3FE4"/>
    <w:rsid w:val="009D694E"/>
    <w:rsid w:val="009E02FB"/>
    <w:rsid w:val="009E6DCD"/>
    <w:rsid w:val="009F7E9B"/>
    <w:rsid w:val="00A073A9"/>
    <w:rsid w:val="00A33E26"/>
    <w:rsid w:val="00A350EA"/>
    <w:rsid w:val="00A4329B"/>
    <w:rsid w:val="00A5228D"/>
    <w:rsid w:val="00A72723"/>
    <w:rsid w:val="00A858E1"/>
    <w:rsid w:val="00AB37F7"/>
    <w:rsid w:val="00AB5AB5"/>
    <w:rsid w:val="00AC3533"/>
    <w:rsid w:val="00AD62A2"/>
    <w:rsid w:val="00AE4829"/>
    <w:rsid w:val="00B01DE9"/>
    <w:rsid w:val="00B06801"/>
    <w:rsid w:val="00B113D2"/>
    <w:rsid w:val="00B154AF"/>
    <w:rsid w:val="00B36043"/>
    <w:rsid w:val="00B36240"/>
    <w:rsid w:val="00B37920"/>
    <w:rsid w:val="00B622CA"/>
    <w:rsid w:val="00B64BBD"/>
    <w:rsid w:val="00B64C2B"/>
    <w:rsid w:val="00B7288E"/>
    <w:rsid w:val="00B75152"/>
    <w:rsid w:val="00BA3E96"/>
    <w:rsid w:val="00BA7852"/>
    <w:rsid w:val="00BB47B2"/>
    <w:rsid w:val="00BC068E"/>
    <w:rsid w:val="00BD0D9A"/>
    <w:rsid w:val="00BD6498"/>
    <w:rsid w:val="00BD6591"/>
    <w:rsid w:val="00BF1E90"/>
    <w:rsid w:val="00BF690C"/>
    <w:rsid w:val="00C15700"/>
    <w:rsid w:val="00C2657D"/>
    <w:rsid w:val="00C26D41"/>
    <w:rsid w:val="00C367F7"/>
    <w:rsid w:val="00C4194C"/>
    <w:rsid w:val="00C50FFD"/>
    <w:rsid w:val="00C529F7"/>
    <w:rsid w:val="00C530CA"/>
    <w:rsid w:val="00C622EC"/>
    <w:rsid w:val="00C62742"/>
    <w:rsid w:val="00C71A6D"/>
    <w:rsid w:val="00C83C99"/>
    <w:rsid w:val="00C86734"/>
    <w:rsid w:val="00C93D6D"/>
    <w:rsid w:val="00CA58AE"/>
    <w:rsid w:val="00CC1041"/>
    <w:rsid w:val="00CD5C18"/>
    <w:rsid w:val="00D02395"/>
    <w:rsid w:val="00D12F68"/>
    <w:rsid w:val="00D17889"/>
    <w:rsid w:val="00D32B30"/>
    <w:rsid w:val="00D3513D"/>
    <w:rsid w:val="00D37378"/>
    <w:rsid w:val="00D45817"/>
    <w:rsid w:val="00D670F7"/>
    <w:rsid w:val="00D75EB5"/>
    <w:rsid w:val="00D76630"/>
    <w:rsid w:val="00D86C66"/>
    <w:rsid w:val="00D957C7"/>
    <w:rsid w:val="00DA19CE"/>
    <w:rsid w:val="00DC1ECB"/>
    <w:rsid w:val="00DC3252"/>
    <w:rsid w:val="00DC44C2"/>
    <w:rsid w:val="00DE40D3"/>
    <w:rsid w:val="00DE66E5"/>
    <w:rsid w:val="00DE7F1B"/>
    <w:rsid w:val="00E0675C"/>
    <w:rsid w:val="00E10E75"/>
    <w:rsid w:val="00E12FE1"/>
    <w:rsid w:val="00E30FED"/>
    <w:rsid w:val="00E33154"/>
    <w:rsid w:val="00E33F9A"/>
    <w:rsid w:val="00E44E3A"/>
    <w:rsid w:val="00E45980"/>
    <w:rsid w:val="00E54281"/>
    <w:rsid w:val="00E6293E"/>
    <w:rsid w:val="00E62B1D"/>
    <w:rsid w:val="00E72720"/>
    <w:rsid w:val="00E82848"/>
    <w:rsid w:val="00E96D00"/>
    <w:rsid w:val="00EB5452"/>
    <w:rsid w:val="00EE476C"/>
    <w:rsid w:val="00EE6AE5"/>
    <w:rsid w:val="00EF59F7"/>
    <w:rsid w:val="00EF6AB7"/>
    <w:rsid w:val="00F146D7"/>
    <w:rsid w:val="00F14763"/>
    <w:rsid w:val="00F17846"/>
    <w:rsid w:val="00F42BAE"/>
    <w:rsid w:val="00F75D5F"/>
    <w:rsid w:val="00F93DAC"/>
    <w:rsid w:val="00F97451"/>
    <w:rsid w:val="00FB02EE"/>
    <w:rsid w:val="00FC5174"/>
    <w:rsid w:val="00FD0ADC"/>
    <w:rsid w:val="00FE1141"/>
    <w:rsid w:val="00FE468B"/>
    <w:rsid w:val="00FE588C"/>
    <w:rsid w:val="00FE7498"/>
    <w:rsid w:val="00FF65B2"/>
    <w:rsid w:val="02FF59D9"/>
    <w:rsid w:val="06D10D68"/>
    <w:rsid w:val="5F4B3430"/>
    <w:rsid w:val="7DF518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 Char Char Char Char Char Char Char Char Char Char Char Char Char Char Char Char Char Char Char Char Char Char Char Char Char Char Char Char Char Char Char Char Char"/>
    <w:basedOn w:val="1"/>
    <w:link w:val="8"/>
    <w:qFormat/>
    <w:uiPriority w:val="0"/>
    <w:pPr>
      <w:widowControl/>
      <w:spacing w:after="160" w:line="240" w:lineRule="exact"/>
      <w:jc w:val="left"/>
    </w:pPr>
    <w:rPr>
      <w:szCs w:val="20"/>
    </w:rPr>
  </w:style>
  <w:style w:type="character" w:styleId="10">
    <w:name w:val="Strong"/>
    <w:basedOn w:val="8"/>
    <w:qFormat/>
    <w:uiPriority w:val="0"/>
    <w:rPr>
      <w:b/>
    </w:rPr>
  </w:style>
  <w:style w:type="character" w:styleId="11">
    <w:name w:val="page number"/>
    <w:basedOn w:val="8"/>
    <w:uiPriority w:val="0"/>
  </w:style>
  <w:style w:type="character" w:styleId="12">
    <w:name w:val="Hyperlink"/>
    <w:basedOn w:val="8"/>
    <w:uiPriority w:val="0"/>
    <w:rPr>
      <w:color w:val="0000FF"/>
      <w:u w:val="single"/>
    </w:rPr>
  </w:style>
  <w:style w:type="paragraph" w:customStyle="1" w:styleId="13">
    <w:name w:val="Char Char Char Char Char Char Char"/>
    <w:basedOn w:val="1"/>
    <w:qFormat/>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14">
    <w:name w:val=" Char Char Char Char Char Char Char"/>
    <w:basedOn w:val="1"/>
    <w:uiPriority w:val="0"/>
    <w:rPr>
      <w:rFonts w:ascii="Tahoma" w:hAnsi="Tahoma"/>
    </w:rPr>
  </w:style>
  <w:style w:type="paragraph" w:customStyle="1" w:styleId="15">
    <w:name w:val="Char"/>
    <w:basedOn w:val="1"/>
    <w:uiPriority w:val="0"/>
    <w:pPr>
      <w:widowControl/>
      <w:spacing w:before="100" w:beforeAutospacing="1" w:after="100" w:afterAutospacing="1" w:line="360" w:lineRule="auto"/>
      <w:ind w:left="360" w:firstLine="624"/>
      <w:jc w:val="left"/>
    </w:pPr>
    <w:rPr>
      <w:rFonts w:ascii="ˎ̥" w:hAnsi="ˎ̥" w:eastAsia="仿宋_GB2312" w:cs="宋体"/>
      <w:color w:val="51585D"/>
      <w:kern w:val="0"/>
      <w:sz w:val="32"/>
      <w:szCs w:val="18"/>
    </w:rPr>
  </w:style>
  <w:style w:type="paragraph" w:customStyle="1" w:styleId="16">
    <w:name w:val="列出段落1"/>
    <w:basedOn w:val="1"/>
    <w:qFormat/>
    <w:uiPriority w:val="0"/>
    <w:pPr>
      <w:ind w:firstLine="420" w:firstLineChars="200"/>
    </w:pPr>
    <w:rPr>
      <w:rFonts w:ascii="Calibri" w:hAnsi="Calibri"/>
      <w:szCs w:val="21"/>
    </w:rPr>
  </w:style>
  <w:style w:type="paragraph" w:customStyle="1" w:styleId="17">
    <w:name w:val="p0"/>
    <w:basedOn w:val="1"/>
    <w:uiPriority w:val="0"/>
    <w:pPr>
      <w:widowControl/>
    </w:pPr>
    <w:rPr>
      <w:rFonts w:ascii="Calibri" w:hAnsi="Calibri" w:cs="宋体"/>
      <w:kern w:val="0"/>
      <w:szCs w:val="21"/>
    </w:rPr>
  </w:style>
  <w:style w:type="paragraph" w:customStyle="1" w:styleId="18">
    <w:name w:val="p15"/>
    <w:basedOn w:val="1"/>
    <w:uiPriority w:val="0"/>
    <w:pPr>
      <w:widowControl/>
      <w:ind w:firstLine="420"/>
    </w:pPr>
    <w:rPr>
      <w:rFonts w:ascii="Calibri" w:hAnsi="Calibri" w:cs="宋体"/>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25&#24180;&#23616;&#38271;&#21150;&#20844;&#20250;\&#23616;&#38271;&#21150;&#20844;&#20250;&#65288;&#31532;1&#27425;&#65289;2025.3.31\&#35758;&#39064;&#22235;&#65306;&#23457;&#35758;&#12298;&#33426;&#24066;&#20844;&#23433;&#23616;&#20844;&#25991;&#22788;&#29702;&#24037;&#20316;&#35268;&#33539;&#65288;&#35797;&#34892;&#65289;&#12299;\2025&#24180;&#20844;&#25991;&#25991;&#20214;&#22836;&#27169;&#26495;(&#24066;&#25919;&#24220;)\&#20415;&#31614;-&#24066;&#25919;&#24220;&#20415;&#31614;(&#27169;&#26495;)--2025&#24180;.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9"/>
    <customShpInfo spid="_x0000_s1030"/>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便签-市政府便签(模板)--2025年.dot</Template>
  <Company>德宏州芒市党政机关单位</Company>
  <Pages>1</Pages>
  <Words>0</Words>
  <Characters>0</Characters>
  <Lines>1</Lines>
  <Paragraphs>1</Paragraphs>
  <TotalTime>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2025-04-04T08:35:00Z</dcterms:created>
  <dc:creator>Administrator</dc:creator>
  <cp:lastModifiedBy>Administrator</cp:lastModifiedBy>
  <dcterms:modified xsi:type="dcterms:W3CDTF">2025-04-22T03:01:22Z</dcterms:modified>
  <dc:title>芒市机关单位人数统计表</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BF7C2C395D2E4177BA42F13B699F4A84</vt:lpwstr>
  </property>
  <property fmtid="{D5CDD505-2E9C-101B-9397-08002B2CF9AE}" pid="3" name="KSOProductBuildVer">
    <vt:lpwstr>2052-11.8.6.8810</vt:lpwstr>
  </property>
</Properties>
</file>