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061" w:rsidRDefault="00562061">
      <w:pPr>
        <w:rPr>
          <w:rFonts w:ascii="楷体_GB2312" w:eastAsia="楷体_GB2312" w:hint="eastAsia"/>
          <w:sz w:val="36"/>
          <w:szCs w:val="36"/>
        </w:rPr>
      </w:pPr>
    </w:p>
    <w:p w:rsidR="00562061" w:rsidRDefault="00E57F65" w:rsidP="00C3324F">
      <w:pPr>
        <w:ind w:firstLineChars="600" w:firstLine="2160"/>
        <w:rPr>
          <w:rFonts w:ascii="楷体_GB2312" w:eastAsia="楷体_GB2312" w:hint="eastAsia"/>
          <w:sz w:val="36"/>
          <w:szCs w:val="36"/>
        </w:rPr>
      </w:pPr>
      <w:r w:rsidRPr="00562061">
        <w:rPr>
          <w:rFonts w:ascii="楷体_GB2312" w:eastAsia="楷体_GB2312" w:hint="eastAsia"/>
          <w:sz w:val="36"/>
          <w:szCs w:val="36"/>
        </w:rPr>
        <w:t>芒市公安局2017年部门</w:t>
      </w:r>
    </w:p>
    <w:p w:rsidR="0038269C" w:rsidRPr="00562061" w:rsidRDefault="00E57F65" w:rsidP="00C3324F">
      <w:pPr>
        <w:ind w:firstLineChars="700" w:firstLine="2520"/>
        <w:rPr>
          <w:rFonts w:ascii="楷体_GB2312" w:eastAsia="楷体_GB2312" w:hint="eastAsia"/>
          <w:sz w:val="36"/>
          <w:szCs w:val="36"/>
        </w:rPr>
      </w:pPr>
      <w:r w:rsidRPr="00562061">
        <w:rPr>
          <w:rFonts w:ascii="楷体_GB2312" w:eastAsia="楷体_GB2312" w:hint="eastAsia"/>
          <w:sz w:val="36"/>
          <w:szCs w:val="36"/>
        </w:rPr>
        <w:t>预算公开补充说明</w:t>
      </w:r>
    </w:p>
    <w:p w:rsidR="00562061" w:rsidRDefault="00562061">
      <w:pPr>
        <w:rPr>
          <w:rFonts w:ascii="仿宋_GB2312" w:eastAsia="仿宋_GB2312" w:hint="eastAsia"/>
          <w:sz w:val="32"/>
          <w:szCs w:val="32"/>
        </w:rPr>
      </w:pPr>
    </w:p>
    <w:p w:rsidR="00E57F65" w:rsidRPr="00562061" w:rsidRDefault="00E57F65" w:rsidP="00562061">
      <w:pPr>
        <w:ind w:firstLineChars="200" w:firstLine="640"/>
        <w:rPr>
          <w:rFonts w:ascii="仿宋_GB2312" w:eastAsia="仿宋_GB2312" w:hint="eastAsia"/>
          <w:sz w:val="32"/>
          <w:szCs w:val="32"/>
        </w:rPr>
      </w:pPr>
      <w:r w:rsidRPr="00562061">
        <w:rPr>
          <w:rFonts w:ascii="仿宋_GB2312" w:eastAsia="仿宋_GB2312" w:hint="eastAsia"/>
          <w:sz w:val="32"/>
          <w:szCs w:val="32"/>
        </w:rPr>
        <w:t>根据芒财政局关于2017年部门预决算公开州级专项检查存在问题整改工作的紧急通知，【2017】039</w:t>
      </w:r>
      <w:r w:rsidR="00562061">
        <w:rPr>
          <w:rFonts w:ascii="仿宋_GB2312" w:eastAsia="仿宋_GB2312" w:hint="eastAsia"/>
          <w:sz w:val="32"/>
          <w:szCs w:val="32"/>
        </w:rPr>
        <w:t>号的要求，芒市公安局接此通知后按照要求及时进行整改，现整改情况如下</w:t>
      </w:r>
      <w:r w:rsidR="00DB6085" w:rsidRPr="00562061">
        <w:rPr>
          <w:rFonts w:ascii="仿宋_GB2312" w:eastAsia="仿宋_GB2312" w:hint="eastAsia"/>
          <w:sz w:val="32"/>
          <w:szCs w:val="32"/>
        </w:rPr>
        <w:t>：</w:t>
      </w:r>
    </w:p>
    <w:p w:rsidR="00DB6085" w:rsidRPr="00C3324F" w:rsidRDefault="00DB6085" w:rsidP="00C3324F">
      <w:pPr>
        <w:ind w:firstLineChars="200" w:firstLine="643"/>
        <w:rPr>
          <w:rFonts w:ascii="仿宋_GB2312" w:eastAsia="仿宋_GB2312" w:hint="eastAsia"/>
          <w:b/>
          <w:sz w:val="32"/>
          <w:szCs w:val="32"/>
        </w:rPr>
      </w:pPr>
      <w:r w:rsidRPr="00C3324F">
        <w:rPr>
          <w:rFonts w:ascii="仿宋_GB2312" w:eastAsia="仿宋_GB2312" w:hint="eastAsia"/>
          <w:b/>
          <w:sz w:val="32"/>
          <w:szCs w:val="32"/>
        </w:rPr>
        <w:t>一、2017年部门预算收支增减变化情况</w:t>
      </w:r>
    </w:p>
    <w:p w:rsidR="0066178A" w:rsidRPr="00562061" w:rsidRDefault="00E54117" w:rsidP="00C3324F">
      <w:pPr>
        <w:ind w:firstLineChars="150" w:firstLine="480"/>
        <w:rPr>
          <w:rFonts w:ascii="仿宋_GB2312" w:eastAsia="仿宋_GB2312" w:hAnsiTheme="minorEastAsia" w:hint="eastAsia"/>
          <w:sz w:val="32"/>
          <w:szCs w:val="32"/>
        </w:rPr>
      </w:pPr>
      <w:r w:rsidRPr="00562061">
        <w:rPr>
          <w:rFonts w:ascii="仿宋_GB2312" w:eastAsia="仿宋_GB2312" w:hint="eastAsia"/>
          <w:sz w:val="32"/>
          <w:szCs w:val="32"/>
        </w:rPr>
        <w:t>1、2017年部门预算收入增减</w:t>
      </w:r>
      <w:r w:rsidR="004B3A98" w:rsidRPr="00562061">
        <w:rPr>
          <w:rFonts w:ascii="仿宋_GB2312" w:eastAsia="仿宋_GB2312" w:hint="eastAsia"/>
          <w:sz w:val="32"/>
          <w:szCs w:val="32"/>
        </w:rPr>
        <w:t>变化</w:t>
      </w:r>
      <w:r w:rsidRPr="00562061">
        <w:rPr>
          <w:rFonts w:ascii="仿宋_GB2312" w:eastAsia="仿宋_GB2312" w:hint="eastAsia"/>
          <w:sz w:val="32"/>
          <w:szCs w:val="32"/>
        </w:rPr>
        <w:t>情况：</w:t>
      </w:r>
      <w:r w:rsidR="0066178A" w:rsidRPr="00562061">
        <w:rPr>
          <w:rFonts w:ascii="仿宋_GB2312" w:eastAsia="仿宋_GB2312" w:hint="eastAsia"/>
          <w:sz w:val="32"/>
          <w:szCs w:val="32"/>
        </w:rPr>
        <w:t>2017</w:t>
      </w:r>
      <w:r w:rsidR="001342B4" w:rsidRPr="00562061">
        <w:rPr>
          <w:rFonts w:ascii="仿宋_GB2312" w:eastAsia="仿宋_GB2312" w:hint="eastAsia"/>
          <w:sz w:val="32"/>
          <w:szCs w:val="32"/>
        </w:rPr>
        <w:t>年部门</w:t>
      </w:r>
      <w:r w:rsidR="0066178A" w:rsidRPr="00562061">
        <w:rPr>
          <w:rFonts w:ascii="仿宋_GB2312" w:eastAsia="仿宋_GB2312" w:hint="eastAsia"/>
          <w:sz w:val="32"/>
          <w:szCs w:val="32"/>
        </w:rPr>
        <w:t>预算收入8966.84万元，比2016年部门预算收入6776.33万元增加2190.51万元，</w:t>
      </w:r>
      <w:r w:rsidR="00D53011">
        <w:rPr>
          <w:rFonts w:ascii="仿宋_GB2312" w:eastAsia="仿宋_GB2312" w:hint="eastAsia"/>
          <w:sz w:val="32"/>
          <w:szCs w:val="32"/>
        </w:rPr>
        <w:t>增</w:t>
      </w:r>
      <w:r w:rsidR="007F72C5" w:rsidRPr="00562061">
        <w:rPr>
          <w:rFonts w:ascii="仿宋_GB2312" w:eastAsia="仿宋_GB2312" w:hint="eastAsia"/>
          <w:sz w:val="32"/>
          <w:szCs w:val="32"/>
        </w:rPr>
        <w:t>长</w:t>
      </w:r>
      <w:r w:rsidR="0066178A" w:rsidRPr="00562061">
        <w:rPr>
          <w:rFonts w:ascii="仿宋_GB2312" w:eastAsia="仿宋_GB2312" w:hint="eastAsia"/>
          <w:sz w:val="32"/>
          <w:szCs w:val="32"/>
        </w:rPr>
        <w:t>24.42</w:t>
      </w:r>
      <w:r w:rsidRPr="00562061">
        <w:rPr>
          <w:rFonts w:ascii="仿宋_GB2312" w:eastAsia="仿宋_GB2312" w:hAnsi="宋体" w:hint="eastAsia"/>
          <w:sz w:val="32"/>
          <w:szCs w:val="32"/>
        </w:rPr>
        <w:t>％</w:t>
      </w:r>
      <w:r w:rsidRPr="00562061">
        <w:rPr>
          <w:rFonts w:ascii="仿宋_GB2312" w:eastAsia="仿宋_GB2312" w:hAnsiTheme="minorEastAsia" w:hint="eastAsia"/>
          <w:sz w:val="32"/>
          <w:szCs w:val="32"/>
        </w:rPr>
        <w:t>。</w:t>
      </w:r>
      <w:r w:rsidR="004D1EF8">
        <w:rPr>
          <w:rFonts w:ascii="仿宋_GB2312" w:eastAsia="仿宋_GB2312" w:hAnsiTheme="minorEastAsia" w:hint="eastAsia"/>
          <w:sz w:val="32"/>
          <w:szCs w:val="32"/>
        </w:rPr>
        <w:t>预算</w:t>
      </w:r>
      <w:r w:rsidRPr="00562061">
        <w:rPr>
          <w:rFonts w:ascii="仿宋_GB2312" w:eastAsia="仿宋_GB2312" w:hAnsiTheme="minorEastAsia" w:hint="eastAsia"/>
          <w:sz w:val="32"/>
          <w:szCs w:val="32"/>
        </w:rPr>
        <w:t>收入增加的主要原因是工资</w:t>
      </w:r>
      <w:r w:rsidR="00282915" w:rsidRPr="00562061">
        <w:rPr>
          <w:rFonts w:ascii="仿宋_GB2312" w:eastAsia="仿宋_GB2312" w:hAnsiTheme="minorEastAsia" w:hint="eastAsia"/>
          <w:sz w:val="32"/>
          <w:szCs w:val="32"/>
        </w:rPr>
        <w:t>福利增加</w:t>
      </w:r>
      <w:r w:rsidR="00EB5C28" w:rsidRPr="00562061">
        <w:rPr>
          <w:rFonts w:ascii="仿宋_GB2312" w:eastAsia="仿宋_GB2312" w:hAnsiTheme="minorEastAsia" w:hint="eastAsia"/>
          <w:sz w:val="32"/>
          <w:szCs w:val="32"/>
        </w:rPr>
        <w:t>（在职人员工资 ）</w:t>
      </w:r>
      <w:r w:rsidR="00282915" w:rsidRPr="00562061">
        <w:rPr>
          <w:rFonts w:ascii="仿宋_GB2312" w:eastAsia="仿宋_GB2312" w:hAnsiTheme="minorEastAsia" w:hint="eastAsia"/>
          <w:sz w:val="32"/>
          <w:szCs w:val="32"/>
        </w:rPr>
        <w:t>、对个和家庭补助支出</w:t>
      </w:r>
      <w:r w:rsidR="00EB5C28" w:rsidRPr="00562061">
        <w:rPr>
          <w:rFonts w:ascii="仿宋_GB2312" w:eastAsia="仿宋_GB2312" w:hAnsiTheme="minorEastAsia" w:hint="eastAsia"/>
          <w:sz w:val="32"/>
          <w:szCs w:val="32"/>
        </w:rPr>
        <w:t>增加（离退休人员工资及看守所、</w:t>
      </w:r>
      <w:r w:rsidR="007B1D5C" w:rsidRPr="00562061">
        <w:rPr>
          <w:rFonts w:ascii="仿宋_GB2312" w:eastAsia="仿宋_GB2312" w:hint="eastAsia"/>
          <w:sz w:val="32"/>
          <w:szCs w:val="32"/>
        </w:rPr>
        <w:t>拘押收教场所在押人员给养经费</w:t>
      </w:r>
      <w:r w:rsidR="00EB5C28" w:rsidRPr="00562061">
        <w:rPr>
          <w:rFonts w:ascii="仿宋_GB2312" w:eastAsia="仿宋_GB2312" w:hAnsiTheme="minorEastAsia" w:hint="eastAsia"/>
          <w:sz w:val="32"/>
          <w:szCs w:val="32"/>
        </w:rPr>
        <w:t>）、社会保障和就业支出增加（在职人员住房公积金）。</w:t>
      </w:r>
    </w:p>
    <w:p w:rsidR="007F72C5" w:rsidRPr="00562061" w:rsidRDefault="00E54117" w:rsidP="00C3324F">
      <w:pPr>
        <w:ind w:firstLineChars="100" w:firstLine="320"/>
        <w:rPr>
          <w:rFonts w:ascii="仿宋_GB2312" w:eastAsia="仿宋_GB2312" w:hAnsiTheme="minorEastAsia" w:hint="eastAsia"/>
          <w:sz w:val="32"/>
          <w:szCs w:val="32"/>
        </w:rPr>
      </w:pPr>
      <w:r w:rsidRPr="00562061">
        <w:rPr>
          <w:rFonts w:ascii="仿宋_GB2312" w:eastAsia="仿宋_GB2312" w:hAnsiTheme="minorEastAsia" w:hint="eastAsia"/>
          <w:sz w:val="32"/>
          <w:szCs w:val="32"/>
        </w:rPr>
        <w:t>2、2017年部门预算支出</w:t>
      </w:r>
      <w:r w:rsidR="001342B4" w:rsidRPr="00562061">
        <w:rPr>
          <w:rFonts w:ascii="仿宋_GB2312" w:eastAsia="仿宋_GB2312" w:hint="eastAsia"/>
          <w:sz w:val="32"/>
          <w:szCs w:val="32"/>
        </w:rPr>
        <w:t>增减</w:t>
      </w:r>
      <w:r w:rsidR="00B07D3A" w:rsidRPr="00562061">
        <w:rPr>
          <w:rFonts w:ascii="仿宋_GB2312" w:eastAsia="仿宋_GB2312" w:hint="eastAsia"/>
          <w:sz w:val="32"/>
          <w:szCs w:val="32"/>
        </w:rPr>
        <w:t>变化</w:t>
      </w:r>
      <w:r w:rsidRPr="00562061">
        <w:rPr>
          <w:rFonts w:ascii="仿宋_GB2312" w:eastAsia="仿宋_GB2312" w:hAnsiTheme="minorEastAsia" w:hint="eastAsia"/>
          <w:sz w:val="32"/>
          <w:szCs w:val="32"/>
        </w:rPr>
        <w:t>情况：</w:t>
      </w:r>
      <w:r w:rsidR="001342B4" w:rsidRPr="00562061">
        <w:rPr>
          <w:rFonts w:ascii="仿宋_GB2312" w:eastAsia="仿宋_GB2312" w:hint="eastAsia"/>
          <w:sz w:val="32"/>
          <w:szCs w:val="32"/>
        </w:rPr>
        <w:t>2017年部门预算支出</w:t>
      </w:r>
      <w:r w:rsidR="000A5CA0" w:rsidRPr="00562061">
        <w:rPr>
          <w:rFonts w:ascii="仿宋_GB2312" w:eastAsia="仿宋_GB2312" w:hint="eastAsia"/>
          <w:sz w:val="32"/>
          <w:szCs w:val="32"/>
        </w:rPr>
        <w:t>8966.84万元，其中工资福利支出5779.64万元（在职人员工资 ）、商品和服务支出1058.50万元（</w:t>
      </w:r>
      <w:r w:rsidR="007B1D5C" w:rsidRPr="00562061">
        <w:rPr>
          <w:rFonts w:ascii="仿宋_GB2312" w:eastAsia="仿宋_GB2312" w:hint="eastAsia"/>
          <w:sz w:val="32"/>
          <w:szCs w:val="32"/>
        </w:rPr>
        <w:t>行政运行经费408.60万元、禁毒工作经费250万元、反恐怖经费10万元、拘押收教场所在押人员给养经费386万元、离退休人员公用经费3.9万元。）、</w:t>
      </w:r>
      <w:r w:rsidR="007E2EE2" w:rsidRPr="00562061">
        <w:rPr>
          <w:rFonts w:ascii="仿宋_GB2312" w:eastAsia="仿宋_GB2312" w:hAnsiTheme="minorEastAsia" w:hint="eastAsia"/>
          <w:sz w:val="32"/>
          <w:szCs w:val="32"/>
        </w:rPr>
        <w:t>对个和家庭补助支出1023.18万元、</w:t>
      </w:r>
      <w:r w:rsidR="00281AC8" w:rsidRPr="00562061">
        <w:rPr>
          <w:rFonts w:ascii="仿宋_GB2312" w:eastAsia="仿宋_GB2312" w:hAnsiTheme="minorEastAsia" w:hint="eastAsia"/>
          <w:sz w:val="32"/>
          <w:szCs w:val="32"/>
        </w:rPr>
        <w:t>项目</w:t>
      </w:r>
      <w:r w:rsidR="00281AC8" w:rsidRPr="00562061">
        <w:rPr>
          <w:rFonts w:ascii="仿宋_GB2312" w:eastAsia="仿宋_GB2312" w:hAnsiTheme="minorEastAsia" w:hint="eastAsia"/>
          <w:sz w:val="32"/>
          <w:szCs w:val="32"/>
        </w:rPr>
        <w:lastRenderedPageBreak/>
        <w:t>支出</w:t>
      </w:r>
      <w:r w:rsidR="007E2EE2" w:rsidRPr="00562061">
        <w:rPr>
          <w:rFonts w:ascii="仿宋_GB2312" w:eastAsia="仿宋_GB2312" w:hAnsiTheme="minorEastAsia" w:hint="eastAsia"/>
          <w:sz w:val="32"/>
          <w:szCs w:val="32"/>
        </w:rPr>
        <w:t>1105.52万元（平安芒市视频监控系统建设租赁费905.52万元、非税安排经费200万元）。</w:t>
      </w:r>
      <w:r w:rsidR="007F72C5" w:rsidRPr="00562061">
        <w:rPr>
          <w:rFonts w:ascii="仿宋_GB2312" w:eastAsia="仿宋_GB2312" w:hAnsiTheme="minorEastAsia" w:hint="eastAsia"/>
          <w:sz w:val="32"/>
          <w:szCs w:val="32"/>
        </w:rPr>
        <w:t>2017年部门预算支出比2016年部门预算支出6776.33增加</w:t>
      </w:r>
      <w:r w:rsidR="007F72C5" w:rsidRPr="00562061">
        <w:rPr>
          <w:rFonts w:ascii="仿宋_GB2312" w:eastAsia="仿宋_GB2312" w:hint="eastAsia"/>
          <w:sz w:val="32"/>
          <w:szCs w:val="32"/>
        </w:rPr>
        <w:t>2190.51万元，增长24.42</w:t>
      </w:r>
      <w:r w:rsidR="007F72C5" w:rsidRPr="00562061">
        <w:rPr>
          <w:rFonts w:ascii="仿宋_GB2312" w:eastAsia="仿宋_GB2312" w:hAnsi="宋体" w:hint="eastAsia"/>
          <w:sz w:val="32"/>
          <w:szCs w:val="32"/>
        </w:rPr>
        <w:t>％</w:t>
      </w:r>
      <w:r w:rsidR="007F72C5" w:rsidRPr="00562061">
        <w:rPr>
          <w:rFonts w:ascii="仿宋_GB2312" w:eastAsia="仿宋_GB2312" w:hAnsiTheme="minorEastAsia" w:hint="eastAsia"/>
          <w:sz w:val="32"/>
          <w:szCs w:val="32"/>
        </w:rPr>
        <w:t>。支出增加的主要原因是工资福利支出增加（在职人员工资 ）、对个和家庭补助支出增加（离退休人员工资及看守所、</w:t>
      </w:r>
      <w:r w:rsidR="007F72C5" w:rsidRPr="00562061">
        <w:rPr>
          <w:rFonts w:ascii="仿宋_GB2312" w:eastAsia="仿宋_GB2312" w:hint="eastAsia"/>
          <w:sz w:val="32"/>
          <w:szCs w:val="32"/>
        </w:rPr>
        <w:t>拘押收教场所在押人员给养经费</w:t>
      </w:r>
      <w:r w:rsidR="007F72C5" w:rsidRPr="00562061">
        <w:rPr>
          <w:rFonts w:ascii="仿宋_GB2312" w:eastAsia="仿宋_GB2312" w:hAnsiTheme="minorEastAsia" w:hint="eastAsia"/>
          <w:sz w:val="32"/>
          <w:szCs w:val="32"/>
        </w:rPr>
        <w:t>）、社会保障和就业支出增加（在职人员住房公积金）。</w:t>
      </w:r>
    </w:p>
    <w:p w:rsidR="00E54117" w:rsidRPr="00562061" w:rsidRDefault="00E54117">
      <w:pPr>
        <w:rPr>
          <w:rFonts w:ascii="仿宋_GB2312" w:eastAsia="仿宋_GB2312" w:hint="eastAsia"/>
          <w:sz w:val="32"/>
          <w:szCs w:val="32"/>
        </w:rPr>
      </w:pPr>
    </w:p>
    <w:p w:rsidR="00DB6085" w:rsidRPr="00C3324F" w:rsidRDefault="007853B3" w:rsidP="00583DEE">
      <w:pPr>
        <w:ind w:firstLineChars="350" w:firstLine="1124"/>
        <w:rPr>
          <w:rFonts w:ascii="仿宋_GB2312" w:eastAsia="仿宋_GB2312" w:hint="eastAsia"/>
          <w:b/>
          <w:sz w:val="32"/>
          <w:szCs w:val="32"/>
        </w:rPr>
      </w:pPr>
      <w:r w:rsidRPr="00C3324F">
        <w:rPr>
          <w:rFonts w:ascii="仿宋_GB2312" w:eastAsia="仿宋_GB2312" w:hint="eastAsia"/>
          <w:b/>
          <w:sz w:val="32"/>
          <w:szCs w:val="32"/>
        </w:rPr>
        <w:t>二、</w:t>
      </w:r>
      <w:r w:rsidR="006A4FB2" w:rsidRPr="00C3324F">
        <w:rPr>
          <w:rFonts w:ascii="仿宋_GB2312" w:eastAsia="仿宋_GB2312" w:hint="eastAsia"/>
          <w:b/>
          <w:sz w:val="32"/>
          <w:szCs w:val="32"/>
        </w:rPr>
        <w:t>机关运行经费预算安排情况</w:t>
      </w:r>
    </w:p>
    <w:p w:rsidR="006A4FB2" w:rsidRPr="00562061" w:rsidRDefault="006A4FB2" w:rsidP="00C3324F">
      <w:pPr>
        <w:ind w:firstLineChars="250" w:firstLine="800"/>
        <w:rPr>
          <w:rFonts w:ascii="仿宋_GB2312" w:eastAsia="仿宋_GB2312" w:hint="eastAsia"/>
          <w:sz w:val="32"/>
          <w:szCs w:val="32"/>
        </w:rPr>
      </w:pPr>
      <w:r w:rsidRPr="00562061">
        <w:rPr>
          <w:rFonts w:ascii="仿宋_GB2312" w:eastAsia="仿宋_GB2312" w:hint="eastAsia"/>
          <w:sz w:val="32"/>
          <w:szCs w:val="32"/>
        </w:rPr>
        <w:t>2017年部门预算安排机关运行经费</w:t>
      </w:r>
      <w:r w:rsidR="00F96313" w:rsidRPr="00562061">
        <w:rPr>
          <w:rFonts w:ascii="仿宋_GB2312" w:eastAsia="仿宋_GB2312" w:hint="eastAsia"/>
          <w:sz w:val="32"/>
          <w:szCs w:val="32"/>
        </w:rPr>
        <w:t>408.60</w:t>
      </w:r>
      <w:r w:rsidRPr="00562061">
        <w:rPr>
          <w:rFonts w:ascii="仿宋_GB2312" w:eastAsia="仿宋_GB2312" w:hint="eastAsia"/>
          <w:sz w:val="32"/>
          <w:szCs w:val="32"/>
        </w:rPr>
        <w:t>万元，</w:t>
      </w:r>
    </w:p>
    <w:p w:rsidR="006A4FB2" w:rsidRPr="00C3324F" w:rsidRDefault="006A4FB2" w:rsidP="00583DEE">
      <w:pPr>
        <w:ind w:firstLineChars="350" w:firstLine="1124"/>
        <w:rPr>
          <w:rFonts w:ascii="仿宋_GB2312" w:eastAsia="仿宋_GB2312" w:hint="eastAsia"/>
          <w:b/>
          <w:sz w:val="32"/>
          <w:szCs w:val="32"/>
        </w:rPr>
      </w:pPr>
      <w:r w:rsidRPr="00C3324F">
        <w:rPr>
          <w:rFonts w:ascii="仿宋_GB2312" w:eastAsia="仿宋_GB2312" w:hint="eastAsia"/>
          <w:b/>
          <w:sz w:val="32"/>
          <w:szCs w:val="32"/>
        </w:rPr>
        <w:t>三、2017部门预算政府采购安排情况</w:t>
      </w:r>
    </w:p>
    <w:p w:rsidR="006A4FB2" w:rsidRPr="00562061" w:rsidRDefault="00D1417D" w:rsidP="00583DEE">
      <w:pPr>
        <w:ind w:firstLineChars="200" w:firstLine="640"/>
        <w:rPr>
          <w:rFonts w:ascii="仿宋_GB2312" w:eastAsia="仿宋_GB2312" w:hint="eastAsia"/>
          <w:sz w:val="32"/>
          <w:szCs w:val="32"/>
        </w:rPr>
      </w:pPr>
      <w:r w:rsidRPr="00562061">
        <w:rPr>
          <w:rFonts w:ascii="仿宋_GB2312" w:eastAsia="仿宋_GB2312" w:hint="eastAsia"/>
          <w:sz w:val="32"/>
          <w:szCs w:val="32"/>
        </w:rPr>
        <w:t>2017年部门预算政府采购安排905.52万元，主要是用于平安芒市视频监控系统建设租赁费。</w:t>
      </w:r>
    </w:p>
    <w:p w:rsidR="00D1417D" w:rsidRPr="00C3324F" w:rsidRDefault="00D1417D" w:rsidP="00583DEE">
      <w:pPr>
        <w:ind w:firstLineChars="350" w:firstLine="1124"/>
        <w:rPr>
          <w:rFonts w:ascii="仿宋_GB2312" w:eastAsia="仿宋_GB2312" w:hint="eastAsia"/>
          <w:b/>
          <w:sz w:val="32"/>
          <w:szCs w:val="32"/>
        </w:rPr>
      </w:pPr>
      <w:r w:rsidRPr="00C3324F">
        <w:rPr>
          <w:rFonts w:ascii="仿宋_GB2312" w:eastAsia="仿宋_GB2312" w:hint="eastAsia"/>
          <w:b/>
          <w:sz w:val="32"/>
          <w:szCs w:val="32"/>
        </w:rPr>
        <w:t>四、专业性较强的名词解释</w:t>
      </w:r>
    </w:p>
    <w:p w:rsidR="00BF0BA0" w:rsidRPr="00562061" w:rsidRDefault="005A6FA4" w:rsidP="00C3324F">
      <w:pPr>
        <w:ind w:firstLineChars="200" w:firstLine="640"/>
        <w:rPr>
          <w:rFonts w:ascii="仿宋_GB2312" w:eastAsia="仿宋_GB2312" w:hint="eastAsia"/>
          <w:sz w:val="32"/>
          <w:szCs w:val="32"/>
        </w:rPr>
      </w:pPr>
      <w:r w:rsidRPr="00562061">
        <w:rPr>
          <w:rFonts w:ascii="仿宋_GB2312" w:eastAsia="仿宋_GB2312" w:hint="eastAsia"/>
          <w:sz w:val="32"/>
          <w:szCs w:val="32"/>
        </w:rPr>
        <w:t>1、财政拨款收入：指本级财政当年拨付的资金。</w:t>
      </w:r>
    </w:p>
    <w:p w:rsidR="005A6FA4" w:rsidRPr="00562061" w:rsidRDefault="005A6FA4" w:rsidP="00C3324F">
      <w:pPr>
        <w:ind w:firstLineChars="200" w:firstLine="640"/>
        <w:rPr>
          <w:rFonts w:ascii="仿宋_GB2312" w:eastAsia="仿宋_GB2312" w:hint="eastAsia"/>
          <w:sz w:val="32"/>
          <w:szCs w:val="32"/>
        </w:rPr>
      </w:pPr>
      <w:r w:rsidRPr="00562061">
        <w:rPr>
          <w:rFonts w:ascii="仿宋_GB2312" w:eastAsia="仿宋_GB2312" w:hint="eastAsia"/>
          <w:sz w:val="32"/>
          <w:szCs w:val="32"/>
        </w:rPr>
        <w:t>2、基本支出: 指为保障机构正常运转、完成日常工作任务而发生的人员支出和公用支出。</w:t>
      </w:r>
    </w:p>
    <w:p w:rsidR="005A6FA4" w:rsidRPr="00562061" w:rsidRDefault="005A6FA4" w:rsidP="00C3324F">
      <w:pPr>
        <w:ind w:firstLineChars="200" w:firstLine="640"/>
        <w:rPr>
          <w:rFonts w:ascii="仿宋_GB2312" w:eastAsia="仿宋_GB2312" w:hint="eastAsia"/>
          <w:sz w:val="32"/>
          <w:szCs w:val="32"/>
        </w:rPr>
      </w:pPr>
      <w:r w:rsidRPr="00562061">
        <w:rPr>
          <w:rFonts w:ascii="仿宋_GB2312" w:eastAsia="仿宋_GB2312" w:hint="eastAsia"/>
          <w:sz w:val="32"/>
          <w:szCs w:val="32"/>
        </w:rPr>
        <w:t>3、项目支出: 指在基本支出之外为完成特定行政任务和事业发展目标所发生的支出。</w:t>
      </w:r>
    </w:p>
    <w:p w:rsidR="005A6FA4" w:rsidRPr="00562061" w:rsidRDefault="005A6FA4" w:rsidP="00C3324F">
      <w:pPr>
        <w:ind w:firstLineChars="200" w:firstLine="640"/>
        <w:rPr>
          <w:rFonts w:ascii="仿宋_GB2312" w:eastAsia="仿宋_GB2312" w:hint="eastAsia"/>
          <w:sz w:val="32"/>
          <w:szCs w:val="32"/>
        </w:rPr>
      </w:pPr>
      <w:r w:rsidRPr="00562061">
        <w:rPr>
          <w:rFonts w:ascii="仿宋_GB2312" w:eastAsia="仿宋_GB2312" w:hint="eastAsia"/>
          <w:sz w:val="32"/>
          <w:szCs w:val="32"/>
        </w:rPr>
        <w:t>4、"三公"经费: 指纳入本级财政预决算管理的"三公"经费，是指本级部门用财政拨款安排的因公出国(境)费、公务用车购置及运行费和公务接待费。其中，因公出国(境)费</w:t>
      </w:r>
      <w:r w:rsidRPr="00562061">
        <w:rPr>
          <w:rFonts w:ascii="仿宋_GB2312" w:eastAsia="仿宋_GB2312" w:hint="eastAsia"/>
          <w:sz w:val="32"/>
          <w:szCs w:val="32"/>
        </w:rPr>
        <w:lastRenderedPageBreak/>
        <w:t>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5A6FA4" w:rsidRPr="00562061" w:rsidRDefault="005A6FA4" w:rsidP="00C3324F">
      <w:pPr>
        <w:ind w:firstLineChars="150" w:firstLine="480"/>
        <w:rPr>
          <w:rFonts w:ascii="仿宋_GB2312" w:eastAsia="仿宋_GB2312" w:hint="eastAsia"/>
          <w:sz w:val="32"/>
          <w:szCs w:val="32"/>
        </w:rPr>
      </w:pPr>
      <w:r w:rsidRPr="00562061">
        <w:rPr>
          <w:rFonts w:ascii="仿宋_GB2312" w:eastAsia="仿宋_GB2312" w:hint="eastAsia"/>
          <w:sz w:val="32"/>
          <w:szCs w:val="32"/>
        </w:rPr>
        <w:t>5、政府采购：指国家各级政府为从事日常的政务活动或为了满足公共服务的目的，利用国家</w:t>
      </w:r>
      <w:hyperlink r:id="rId6" w:tgtFrame="_blank" w:history="1">
        <w:r w:rsidRPr="00562061">
          <w:rPr>
            <w:rFonts w:ascii="仿宋_GB2312" w:eastAsia="仿宋_GB2312" w:hint="eastAsia"/>
            <w:sz w:val="32"/>
            <w:szCs w:val="32"/>
          </w:rPr>
          <w:t>财政性资金</w:t>
        </w:r>
      </w:hyperlink>
      <w:r w:rsidRPr="00562061">
        <w:rPr>
          <w:rFonts w:ascii="仿宋_GB2312" w:eastAsia="仿宋_GB2312" w:hint="eastAsia"/>
          <w:sz w:val="32"/>
          <w:szCs w:val="32"/>
        </w:rPr>
        <w:t>和政府借款购买货物、工程和服务的行为。政府采购不仅是指具体的</w:t>
      </w:r>
      <w:hyperlink r:id="rId7" w:tgtFrame="_blank" w:history="1">
        <w:r w:rsidRPr="00562061">
          <w:rPr>
            <w:rFonts w:ascii="仿宋_GB2312" w:eastAsia="仿宋_GB2312" w:hint="eastAsia"/>
            <w:sz w:val="32"/>
            <w:szCs w:val="32"/>
          </w:rPr>
          <w:t>采购过程</w:t>
        </w:r>
      </w:hyperlink>
      <w:r w:rsidRPr="00562061">
        <w:rPr>
          <w:rFonts w:ascii="仿宋_GB2312" w:eastAsia="仿宋_GB2312" w:hint="eastAsia"/>
          <w:sz w:val="32"/>
          <w:szCs w:val="32"/>
        </w:rPr>
        <w:t>，而且是采购政策、采购程序、采购过程及采购管理的总称，是一种对公共采购管理的制度。</w:t>
      </w:r>
    </w:p>
    <w:p w:rsidR="005A6FA4" w:rsidRPr="00562061" w:rsidRDefault="005A6FA4" w:rsidP="005A6FA4">
      <w:pPr>
        <w:ind w:firstLineChars="100" w:firstLine="320"/>
        <w:rPr>
          <w:rFonts w:ascii="仿宋_GB2312" w:eastAsia="仿宋_GB2312" w:hint="eastAsia"/>
          <w:sz w:val="32"/>
          <w:szCs w:val="32"/>
        </w:rPr>
      </w:pPr>
      <w:r w:rsidRPr="00562061">
        <w:rPr>
          <w:rFonts w:ascii="仿宋_GB2312" w:eastAsia="仿宋_GB2312" w:hint="eastAsia"/>
          <w:sz w:val="32"/>
          <w:szCs w:val="32"/>
        </w:rPr>
        <w:t>6、机关运行经费: 指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5A6FA4" w:rsidRPr="00562061" w:rsidRDefault="005A6FA4" w:rsidP="005A6FA4">
      <w:pPr>
        <w:rPr>
          <w:rFonts w:ascii="仿宋_GB2312" w:eastAsia="仿宋_GB2312" w:hint="eastAsia"/>
          <w:sz w:val="32"/>
          <w:szCs w:val="32"/>
        </w:rPr>
      </w:pPr>
    </w:p>
    <w:p w:rsidR="005A6FA4" w:rsidRPr="00562061" w:rsidRDefault="005A6FA4" w:rsidP="005A6FA4">
      <w:pPr>
        <w:rPr>
          <w:rFonts w:ascii="仿宋_GB2312" w:eastAsia="仿宋_GB2312" w:hint="eastAsia"/>
          <w:sz w:val="32"/>
          <w:szCs w:val="32"/>
        </w:rPr>
      </w:pPr>
    </w:p>
    <w:p w:rsidR="00D1417D" w:rsidRPr="00562061" w:rsidRDefault="004D1EF8" w:rsidP="004D1EF8">
      <w:pPr>
        <w:tabs>
          <w:tab w:val="left" w:pos="6930"/>
        </w:tabs>
        <w:ind w:firstLineChars="1700" w:firstLine="5440"/>
        <w:rPr>
          <w:rFonts w:ascii="仿宋_GB2312" w:eastAsia="仿宋_GB2312" w:hint="eastAsia"/>
          <w:sz w:val="32"/>
          <w:szCs w:val="32"/>
        </w:rPr>
      </w:pPr>
      <w:r>
        <w:rPr>
          <w:rFonts w:ascii="仿宋_GB2312" w:eastAsia="仿宋_GB2312" w:hint="eastAsia"/>
          <w:sz w:val="32"/>
          <w:szCs w:val="32"/>
        </w:rPr>
        <w:t>芒</w:t>
      </w:r>
      <w:r w:rsidR="00562061" w:rsidRPr="00562061">
        <w:rPr>
          <w:rFonts w:ascii="仿宋_GB2312" w:eastAsia="仿宋_GB2312" w:hint="eastAsia"/>
          <w:sz w:val="32"/>
          <w:szCs w:val="32"/>
        </w:rPr>
        <w:t>市公安局</w:t>
      </w:r>
    </w:p>
    <w:p w:rsidR="00562061" w:rsidRPr="00562061" w:rsidRDefault="00667A54" w:rsidP="00667A54">
      <w:pPr>
        <w:tabs>
          <w:tab w:val="left" w:pos="6930"/>
        </w:tabs>
        <w:ind w:firstLineChars="1600" w:firstLine="5120"/>
        <w:rPr>
          <w:rFonts w:ascii="仿宋_GB2312" w:eastAsia="仿宋_GB2312" w:hint="eastAsia"/>
          <w:sz w:val="32"/>
          <w:szCs w:val="32"/>
        </w:rPr>
      </w:pPr>
      <w:r>
        <w:rPr>
          <w:rFonts w:ascii="仿宋_GB2312" w:eastAsia="仿宋_GB2312" w:hint="eastAsia"/>
          <w:sz w:val="32"/>
          <w:szCs w:val="32"/>
        </w:rPr>
        <w:t>2</w:t>
      </w:r>
      <w:r w:rsidR="00562061" w:rsidRPr="00562061">
        <w:rPr>
          <w:rFonts w:ascii="仿宋_GB2312" w:eastAsia="仿宋_GB2312" w:hint="eastAsia"/>
          <w:sz w:val="32"/>
          <w:szCs w:val="32"/>
        </w:rPr>
        <w:t>017年11月9日</w:t>
      </w:r>
    </w:p>
    <w:sectPr w:rsidR="00562061" w:rsidRPr="00562061" w:rsidSect="0038269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0D90" w:rsidRDefault="006C0D90" w:rsidP="00E57F65">
      <w:r>
        <w:separator/>
      </w:r>
    </w:p>
  </w:endnote>
  <w:endnote w:type="continuationSeparator" w:id="1">
    <w:p w:rsidR="006C0D90" w:rsidRDefault="006C0D90" w:rsidP="00E57F6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0D90" w:rsidRDefault="006C0D90" w:rsidP="00E57F65">
      <w:r>
        <w:separator/>
      </w:r>
    </w:p>
  </w:footnote>
  <w:footnote w:type="continuationSeparator" w:id="1">
    <w:p w:rsidR="006C0D90" w:rsidRDefault="006C0D90" w:rsidP="00E57F6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57F65"/>
    <w:rsid w:val="00055A34"/>
    <w:rsid w:val="000A5CA0"/>
    <w:rsid w:val="001342B4"/>
    <w:rsid w:val="00184BE9"/>
    <w:rsid w:val="00281AC8"/>
    <w:rsid w:val="00282915"/>
    <w:rsid w:val="002C00BC"/>
    <w:rsid w:val="0038269C"/>
    <w:rsid w:val="004B3A98"/>
    <w:rsid w:val="004D1EF8"/>
    <w:rsid w:val="00562061"/>
    <w:rsid w:val="00583DEE"/>
    <w:rsid w:val="005A6FA4"/>
    <w:rsid w:val="005E3125"/>
    <w:rsid w:val="00613BD5"/>
    <w:rsid w:val="0066178A"/>
    <w:rsid w:val="00667A54"/>
    <w:rsid w:val="006A4FB2"/>
    <w:rsid w:val="006C0D90"/>
    <w:rsid w:val="007853B3"/>
    <w:rsid w:val="007B1D5C"/>
    <w:rsid w:val="007E2EE2"/>
    <w:rsid w:val="007F72C5"/>
    <w:rsid w:val="00B07D3A"/>
    <w:rsid w:val="00BF0BA0"/>
    <w:rsid w:val="00C04529"/>
    <w:rsid w:val="00C3324F"/>
    <w:rsid w:val="00D1417D"/>
    <w:rsid w:val="00D53011"/>
    <w:rsid w:val="00DB6085"/>
    <w:rsid w:val="00DB7094"/>
    <w:rsid w:val="00E54117"/>
    <w:rsid w:val="00E57F65"/>
    <w:rsid w:val="00EB5C28"/>
    <w:rsid w:val="00F963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269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57F6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57F65"/>
    <w:rPr>
      <w:sz w:val="18"/>
      <w:szCs w:val="18"/>
    </w:rPr>
  </w:style>
  <w:style w:type="paragraph" w:styleId="a4">
    <w:name w:val="footer"/>
    <w:basedOn w:val="a"/>
    <w:link w:val="Char0"/>
    <w:uiPriority w:val="99"/>
    <w:semiHidden/>
    <w:unhideWhenUsed/>
    <w:rsid w:val="00E57F6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57F65"/>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baike.so.com/doc/4796448-5012566.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aike.so.com/doc/5716834-5929560.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217</TotalTime>
  <Pages>3</Pages>
  <Words>231</Words>
  <Characters>1320</Characters>
  <Application>Microsoft Office Word</Application>
  <DocSecurity>0</DocSecurity>
  <Lines>11</Lines>
  <Paragraphs>3</Paragraphs>
  <ScaleCrop>false</ScaleCrop>
  <Company>Microsoft</Company>
  <LinksUpToDate>false</LinksUpToDate>
  <CharactersWithSpaces>1548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cp:revision>
  <dcterms:created xsi:type="dcterms:W3CDTF">2017-11-08T06:53:00Z</dcterms:created>
  <dcterms:modified xsi:type="dcterms:W3CDTF">2017-11-09T01:34:00Z</dcterms:modified>
</cp:coreProperties>
</file>