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spacing w:line="500" w:lineRule="exact"/>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附件</w:t>
      </w:r>
      <w:r>
        <w:rPr>
          <w:rFonts w:hint="eastAsia" w:ascii="宋体" w:hAnsi="宋体" w:eastAsia="宋体" w:cs="宋体"/>
          <w:color w:val="auto"/>
        </w:rPr>
        <w:t>2</w:t>
      </w:r>
    </w:p>
    <w:p>
      <w:pPr>
        <w:autoSpaceDE w:val="0"/>
        <w:adjustRightInd w:val="0"/>
        <w:snapToGrid w:val="0"/>
        <w:spacing w:line="500" w:lineRule="exact"/>
        <w:rPr>
          <w:rFonts w:ascii="Times New Roman" w:hAnsi="Times New Roman" w:eastAsia="黑体"/>
          <w:color w:val="auto"/>
        </w:rPr>
      </w:pPr>
    </w:p>
    <w:p>
      <w:pPr>
        <w:autoSpaceDE w:val="0"/>
        <w:adjustRightInd w:val="0"/>
        <w:snapToGrid w:val="0"/>
        <w:spacing w:line="500" w:lineRule="exact"/>
        <w:jc w:val="center"/>
        <w:rPr>
          <w:rFonts w:ascii="方正小标宋简体" w:hAnsi="Calibri" w:eastAsia="方正小标宋简体"/>
          <w:color w:val="auto"/>
          <w:sz w:val="44"/>
          <w:szCs w:val="44"/>
        </w:rPr>
      </w:pPr>
      <w:r>
        <w:rPr>
          <w:rFonts w:hint="eastAsia" w:ascii="方正小标宋_GBK" w:hAnsi="方正小标宋_GBK" w:eastAsia="方正小标宋_GBK" w:cs="方正小标宋_GBK"/>
          <w:color w:val="auto"/>
          <w:sz w:val="44"/>
          <w:szCs w:val="44"/>
          <w:lang w:eastAsia="zh-CN"/>
        </w:rPr>
        <w:t>市直</w:t>
      </w:r>
      <w:r>
        <w:rPr>
          <w:rFonts w:hint="eastAsia" w:ascii="方正小标宋_GBK" w:hAnsi="方正小标宋_GBK" w:eastAsia="方正小标宋_GBK" w:cs="方正小标宋_GBK"/>
          <w:color w:val="auto"/>
          <w:sz w:val="44"/>
          <w:szCs w:val="44"/>
        </w:rPr>
        <w:t>部门服务群众服务基层服务企业</w:t>
      </w:r>
      <w:r>
        <w:rPr>
          <w:rFonts w:hint="eastAsia" w:ascii="宋体" w:hAnsi="宋体" w:eastAsia="宋体" w:cs="宋体"/>
          <w:color w:val="auto"/>
          <w:sz w:val="44"/>
          <w:szCs w:val="44"/>
          <w:lang w:eastAsia="zh-CN"/>
        </w:rPr>
        <w:t>“</w:t>
      </w:r>
      <w:r>
        <w:rPr>
          <w:rFonts w:hint="eastAsia" w:ascii="方正小标宋_GBK" w:hAnsi="方正小标宋_GBK" w:eastAsia="方正小标宋_GBK" w:cs="方正小标宋_GBK"/>
          <w:color w:val="auto"/>
          <w:sz w:val="44"/>
          <w:szCs w:val="44"/>
        </w:rPr>
        <w:t>三服务</w:t>
      </w:r>
      <w:r>
        <w:rPr>
          <w:rFonts w:hint="eastAsia" w:ascii="宋体" w:hAnsi="宋体" w:eastAsia="宋体" w:cs="宋体"/>
          <w:color w:val="auto"/>
          <w:sz w:val="44"/>
          <w:szCs w:val="44"/>
          <w:lang w:eastAsia="zh-CN"/>
        </w:rPr>
        <w:t>”</w:t>
      </w:r>
      <w:r>
        <w:rPr>
          <w:rFonts w:hint="eastAsia" w:ascii="方正小标宋_GBK" w:hAnsi="方正小标宋_GBK" w:eastAsia="方正小标宋_GBK" w:cs="方正小标宋_GBK"/>
          <w:color w:val="auto"/>
          <w:sz w:val="44"/>
          <w:szCs w:val="44"/>
        </w:rPr>
        <w:t>清单</w:t>
      </w:r>
    </w:p>
    <w:p>
      <w:pPr>
        <w:autoSpaceDE w:val="0"/>
        <w:adjustRightInd w:val="0"/>
        <w:snapToGrid w:val="0"/>
        <w:spacing w:line="500" w:lineRule="exact"/>
        <w:rPr>
          <w:rFonts w:hint="eastAsia" w:ascii="Times New Roman" w:hAnsi="Times New Roman"/>
          <w:color w:val="auto"/>
          <w:sz w:val="28"/>
          <w:szCs w:val="28"/>
        </w:rPr>
      </w:pPr>
    </w:p>
    <w:p>
      <w:pPr>
        <w:autoSpaceDE w:val="0"/>
        <w:adjustRightInd w:val="0"/>
        <w:snapToGrid w:val="0"/>
        <w:spacing w:line="500" w:lineRule="exact"/>
        <w:rPr>
          <w:rFonts w:hint="default" w:ascii="Times New Roman" w:hAnsi="Times New Roman" w:eastAsia="宋体"/>
          <w:color w:val="auto"/>
          <w:sz w:val="28"/>
          <w:szCs w:val="28"/>
          <w:lang w:val="en-US" w:eastAsia="zh-CN"/>
        </w:rPr>
      </w:pPr>
      <w:r>
        <w:rPr>
          <w:rFonts w:ascii="方正仿宋_GBK" w:hAnsi="Times New Roman"/>
          <w:color w:val="auto"/>
          <w:sz w:val="28"/>
          <w:szCs w:val="28"/>
        </w:rPr>
        <w:t>填报单位</w:t>
      </w:r>
      <w:r>
        <w:rPr>
          <w:rFonts w:hint="eastAsia" w:ascii="宋体" w:hAnsi="宋体" w:eastAsia="宋体" w:cs="宋体"/>
          <w:color w:val="auto"/>
          <w:sz w:val="28"/>
          <w:szCs w:val="28"/>
        </w:rPr>
        <w:t>：</w:t>
      </w:r>
      <w:r>
        <w:rPr>
          <w:rFonts w:hint="eastAsia" w:ascii="Times New Roman" w:hAnsi="Times New Roman"/>
          <w:color w:val="auto"/>
          <w:sz w:val="28"/>
          <w:szCs w:val="28"/>
        </w:rPr>
        <w:t xml:space="preserve"> </w:t>
      </w:r>
      <w:r>
        <w:rPr>
          <w:rFonts w:hint="eastAsia" w:ascii="Times New Roman" w:hAnsi="Times New Roman"/>
          <w:color w:val="auto"/>
          <w:sz w:val="28"/>
          <w:szCs w:val="28"/>
          <w:lang w:eastAsia="zh-CN"/>
        </w:rPr>
        <w:t>芒市防震减灾局</w:t>
      </w:r>
      <w:r>
        <w:rPr>
          <w:rFonts w:hint="eastAsia" w:ascii="Times New Roman" w:hAnsi="Times New Roman"/>
          <w:color w:val="auto"/>
          <w:sz w:val="28"/>
          <w:szCs w:val="28"/>
        </w:rPr>
        <w:t xml:space="preserve">                                </w:t>
      </w:r>
      <w:r>
        <w:rPr>
          <w:rFonts w:ascii="方正仿宋_GBK" w:hAnsi="Times New Roman"/>
          <w:color w:val="auto"/>
          <w:sz w:val="28"/>
          <w:szCs w:val="28"/>
        </w:rPr>
        <w:t>联系人及电话</w:t>
      </w:r>
      <w:r>
        <w:rPr>
          <w:rFonts w:hint="eastAsia" w:ascii="宋体" w:hAnsi="宋体" w:eastAsia="宋体" w:cs="宋体"/>
          <w:color w:val="auto"/>
          <w:sz w:val="28"/>
          <w:szCs w:val="28"/>
        </w:rPr>
        <w:t>：</w:t>
      </w:r>
      <w:r>
        <w:rPr>
          <w:rFonts w:hint="eastAsia" w:eastAsia="宋体" w:cs="宋体"/>
          <w:color w:val="auto"/>
          <w:sz w:val="28"/>
          <w:szCs w:val="28"/>
          <w:lang w:eastAsia="zh-CN"/>
        </w:rPr>
        <w:t>黄钲海</w:t>
      </w:r>
      <w:r>
        <w:rPr>
          <w:rFonts w:hint="eastAsia" w:eastAsia="宋体" w:cs="宋体"/>
          <w:color w:val="auto"/>
          <w:sz w:val="28"/>
          <w:szCs w:val="28"/>
          <w:lang w:val="en-US" w:eastAsia="zh-CN"/>
        </w:rPr>
        <w:t>/2125726</w:t>
      </w:r>
      <w:bookmarkStart w:id="0" w:name="_GoBack"/>
      <w:bookmarkEnd w:id="0"/>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3210"/>
        <w:gridCol w:w="597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序号</w:t>
            </w:r>
          </w:p>
        </w:tc>
        <w:tc>
          <w:tcPr>
            <w:tcW w:w="3210" w:type="dxa"/>
            <w:tcBorders>
              <w:top w:val="single" w:color="auto" w:sz="4" w:space="0"/>
              <w:left w:val="nil"/>
              <w:bottom w:val="single" w:color="auto" w:sz="4" w:space="0"/>
              <w:right w:val="single" w:color="auto" w:sz="4" w:space="0"/>
            </w:tcBorders>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服务事项</w:t>
            </w:r>
          </w:p>
        </w:tc>
        <w:tc>
          <w:tcPr>
            <w:tcW w:w="5973" w:type="dxa"/>
            <w:tcBorders>
              <w:top w:val="single" w:color="auto" w:sz="4" w:space="0"/>
              <w:left w:val="nil"/>
              <w:bottom w:val="single" w:color="auto" w:sz="4" w:space="0"/>
              <w:right w:val="single" w:color="auto" w:sz="4" w:space="0"/>
            </w:tcBorders>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具体内容</w:t>
            </w:r>
          </w:p>
        </w:tc>
        <w:tc>
          <w:tcPr>
            <w:tcW w:w="3544" w:type="dxa"/>
            <w:tcBorders>
              <w:top w:val="single" w:color="auto" w:sz="4" w:space="0"/>
              <w:left w:val="nil"/>
              <w:bottom w:val="single" w:color="auto" w:sz="4" w:space="0"/>
              <w:right w:val="single" w:color="auto" w:sz="4" w:space="0"/>
            </w:tcBorders>
          </w:tcPr>
          <w:p>
            <w:pPr>
              <w:autoSpaceDE w:val="0"/>
              <w:adjustRightInd w:val="0"/>
              <w:snapToGrid w:val="0"/>
              <w:spacing w:line="440" w:lineRule="exact"/>
              <w:ind w:left="0" w:leftChars="0" w:firstLine="0" w:firstLineChars="0"/>
              <w:jc w:val="center"/>
              <w:rPr>
                <w:rFonts w:hint="eastAsia" w:ascii="方正黑体_GBK" w:hAnsi="方正黑体_GBK" w:eastAsia="方正黑体_GBK" w:cs="方正黑体_GBK"/>
                <w:color w:val="auto"/>
                <w:kern w:val="2"/>
                <w:sz w:val="28"/>
                <w:szCs w:val="28"/>
              </w:rPr>
            </w:pPr>
            <w:r>
              <w:rPr>
                <w:rFonts w:hint="eastAsia" w:ascii="方正黑体_GBK" w:hAnsi="方正黑体_GBK" w:eastAsia="方正黑体_GBK" w:cs="方正黑体_GBK"/>
                <w:color w:val="auto"/>
                <w:sz w:val="28"/>
                <w:szCs w:val="28"/>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tcPr>
          <w:p>
            <w:pPr>
              <w:autoSpaceDE w:val="0"/>
              <w:adjustRightInd w:val="0"/>
              <w:snapToGrid w:val="0"/>
              <w:spacing w:line="500" w:lineRule="exact"/>
              <w:rPr>
                <w:rFonts w:hint="eastAsia" w:ascii="Times New Roman" w:hAnsi="Times New Roman" w:eastAsia="方正仿宋_GBK"/>
                <w:color w:val="auto"/>
                <w:kern w:val="2"/>
                <w:sz w:val="24"/>
                <w:szCs w:val="24"/>
                <w:lang w:val="en-US" w:eastAsia="zh-CN"/>
              </w:rPr>
            </w:pPr>
            <w:r>
              <w:rPr>
                <w:rFonts w:hint="eastAsia" w:ascii="Times New Roman" w:hAnsi="Times New Roman"/>
                <w:color w:val="auto"/>
                <w:kern w:val="2"/>
                <w:sz w:val="24"/>
                <w:szCs w:val="24"/>
                <w:lang w:val="en-US" w:eastAsia="zh-CN"/>
              </w:rPr>
              <w:t>1</w:t>
            </w:r>
          </w:p>
        </w:tc>
        <w:tc>
          <w:tcPr>
            <w:tcW w:w="3210" w:type="dxa"/>
            <w:tcBorders>
              <w:top w:val="single" w:color="auto" w:sz="4" w:space="0"/>
              <w:left w:val="nil"/>
              <w:bottom w:val="single" w:color="auto" w:sz="4" w:space="0"/>
              <w:right w:val="single" w:color="auto" w:sz="4" w:space="0"/>
            </w:tcBorders>
          </w:tcPr>
          <w:p>
            <w:pPr>
              <w:autoSpaceDE w:val="0"/>
              <w:adjustRightInd w:val="0"/>
              <w:snapToGrid w:val="0"/>
              <w:spacing w:line="500" w:lineRule="exact"/>
              <w:rPr>
                <w:rFonts w:hint="eastAsia" w:ascii="Times New Roman" w:hAnsi="Times New Roman" w:eastAsia="方正仿宋_GBK"/>
                <w:color w:val="auto"/>
                <w:kern w:val="2"/>
                <w:sz w:val="24"/>
                <w:szCs w:val="24"/>
                <w:lang w:eastAsia="zh-CN"/>
              </w:rPr>
            </w:pPr>
            <w:r>
              <w:rPr>
                <w:rFonts w:hint="eastAsia" w:ascii="Times New Roman" w:hAnsi="Times New Roman"/>
                <w:color w:val="auto"/>
                <w:kern w:val="2"/>
                <w:sz w:val="24"/>
                <w:szCs w:val="24"/>
                <w:lang w:eastAsia="zh-CN"/>
              </w:rPr>
              <w:t>社区共驻共建</w:t>
            </w:r>
          </w:p>
        </w:tc>
        <w:tc>
          <w:tcPr>
            <w:tcW w:w="5973" w:type="dxa"/>
            <w:tcBorders>
              <w:top w:val="single" w:color="auto" w:sz="4" w:space="0"/>
              <w:left w:val="nil"/>
              <w:bottom w:val="single" w:color="auto" w:sz="4" w:space="0"/>
              <w:right w:val="single" w:color="auto" w:sz="4" w:space="0"/>
            </w:tcBorders>
          </w:tcPr>
          <w:p>
            <w:pPr>
              <w:autoSpaceDE w:val="0"/>
              <w:adjustRightInd w:val="0"/>
              <w:snapToGrid w:val="0"/>
              <w:spacing w:line="500" w:lineRule="exact"/>
              <w:ind w:left="0" w:leftChars="0" w:firstLine="0" w:firstLineChars="0"/>
              <w:rPr>
                <w:rFonts w:hint="default" w:ascii="Times New Roman" w:hAnsi="Times New Roman" w:eastAsia="方正仿宋_GBK"/>
                <w:color w:val="auto"/>
                <w:kern w:val="2"/>
                <w:sz w:val="24"/>
                <w:szCs w:val="24"/>
                <w:lang w:val="en-US" w:eastAsia="zh-CN"/>
              </w:rPr>
            </w:pPr>
            <w:r>
              <w:rPr>
                <w:rFonts w:hint="eastAsia" w:ascii="Times New Roman" w:hAnsi="Times New Roman"/>
                <w:color w:val="auto"/>
                <w:kern w:val="2"/>
                <w:sz w:val="24"/>
                <w:szCs w:val="24"/>
                <w:lang w:val="en-US" w:eastAsia="zh-CN"/>
              </w:rPr>
              <w:t>1.芒市全员核酸丙门社区采样点志愿服务及相关志愿活动，不少于12次；2.为丙门社区核酸采样工作提供场地；</w:t>
            </w:r>
          </w:p>
        </w:tc>
        <w:tc>
          <w:tcPr>
            <w:tcW w:w="3544" w:type="dxa"/>
            <w:tcBorders>
              <w:top w:val="single" w:color="auto" w:sz="4" w:space="0"/>
              <w:left w:val="nil"/>
              <w:bottom w:val="single" w:color="auto" w:sz="4" w:space="0"/>
              <w:right w:val="single" w:color="auto" w:sz="4" w:space="0"/>
            </w:tcBorders>
          </w:tcPr>
          <w:p>
            <w:pPr>
              <w:autoSpaceDE w:val="0"/>
              <w:adjustRightInd w:val="0"/>
              <w:snapToGrid w:val="0"/>
              <w:spacing w:line="500" w:lineRule="exact"/>
              <w:rPr>
                <w:rFonts w:hint="eastAsia" w:ascii="Times New Roman" w:hAnsi="Times New Roman" w:eastAsia="方正仿宋_GBK"/>
                <w:color w:val="auto"/>
                <w:kern w:val="2"/>
                <w:sz w:val="24"/>
                <w:szCs w:val="24"/>
                <w:lang w:eastAsia="zh-CN"/>
              </w:rPr>
            </w:pPr>
            <w:r>
              <w:rPr>
                <w:rFonts w:hint="eastAsia" w:ascii="Times New Roman" w:hAnsi="Times New Roman"/>
                <w:color w:val="auto"/>
                <w:kern w:val="2"/>
                <w:sz w:val="24"/>
                <w:szCs w:val="24"/>
                <w:lang w:eastAsia="zh-CN"/>
              </w:rPr>
              <w:t>丙门社区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tcPr>
          <w:p>
            <w:pPr>
              <w:autoSpaceDE w:val="0"/>
              <w:adjustRightInd w:val="0"/>
              <w:snapToGrid w:val="0"/>
              <w:spacing w:line="500" w:lineRule="exact"/>
              <w:rPr>
                <w:rFonts w:hint="default" w:ascii="Times New Roman" w:hAnsi="Times New Roman" w:eastAsia="方正仿宋_GBK"/>
                <w:color w:val="auto"/>
                <w:kern w:val="2"/>
                <w:sz w:val="24"/>
                <w:szCs w:val="24"/>
                <w:lang w:val="en-US" w:eastAsia="zh-CN"/>
              </w:rPr>
            </w:pPr>
            <w:r>
              <w:rPr>
                <w:rFonts w:hint="eastAsia" w:ascii="Times New Roman" w:hAnsi="Times New Roman"/>
                <w:color w:val="auto"/>
                <w:kern w:val="2"/>
                <w:sz w:val="24"/>
                <w:szCs w:val="24"/>
                <w:lang w:val="en-US" w:eastAsia="zh-CN"/>
              </w:rPr>
              <w:t>2</w:t>
            </w:r>
          </w:p>
        </w:tc>
        <w:tc>
          <w:tcPr>
            <w:tcW w:w="3210" w:type="dxa"/>
            <w:tcBorders>
              <w:top w:val="single" w:color="auto" w:sz="4" w:space="0"/>
              <w:left w:val="nil"/>
              <w:bottom w:val="single" w:color="auto" w:sz="4" w:space="0"/>
              <w:right w:val="single" w:color="auto" w:sz="4" w:space="0"/>
            </w:tcBorders>
          </w:tcPr>
          <w:p>
            <w:pPr>
              <w:autoSpaceDE w:val="0"/>
              <w:adjustRightInd w:val="0"/>
              <w:snapToGrid w:val="0"/>
              <w:spacing w:line="500" w:lineRule="exact"/>
              <w:rPr>
                <w:rFonts w:hint="eastAsia" w:ascii="Times New Roman" w:hAnsi="Times New Roman" w:eastAsia="方正仿宋_GBK"/>
                <w:color w:val="auto"/>
                <w:kern w:val="2"/>
                <w:sz w:val="24"/>
                <w:szCs w:val="24"/>
                <w:lang w:eastAsia="zh-CN"/>
              </w:rPr>
            </w:pPr>
            <w:r>
              <w:rPr>
                <w:rFonts w:hint="eastAsia" w:ascii="Times New Roman" w:hAnsi="Times New Roman"/>
                <w:color w:val="auto"/>
                <w:kern w:val="2"/>
                <w:sz w:val="24"/>
                <w:szCs w:val="24"/>
                <w:lang w:eastAsia="zh-CN"/>
              </w:rPr>
              <w:t>网格宣传</w:t>
            </w:r>
          </w:p>
        </w:tc>
        <w:tc>
          <w:tcPr>
            <w:tcW w:w="5973" w:type="dxa"/>
            <w:tcBorders>
              <w:top w:val="single" w:color="auto" w:sz="4" w:space="0"/>
              <w:left w:val="nil"/>
              <w:bottom w:val="single" w:color="auto" w:sz="4" w:space="0"/>
              <w:right w:val="single" w:color="auto" w:sz="4" w:space="0"/>
            </w:tcBorders>
          </w:tcPr>
          <w:p>
            <w:pPr>
              <w:autoSpaceDE w:val="0"/>
              <w:adjustRightInd w:val="0"/>
              <w:snapToGrid w:val="0"/>
              <w:spacing w:line="500" w:lineRule="exact"/>
              <w:ind w:left="0" w:leftChars="0" w:firstLine="0" w:firstLineChars="0"/>
              <w:rPr>
                <w:rFonts w:hint="default" w:ascii="Times New Roman" w:hAnsi="Times New Roman" w:eastAsia="方正仿宋_GBK"/>
                <w:color w:val="auto"/>
                <w:kern w:val="2"/>
                <w:sz w:val="24"/>
                <w:szCs w:val="24"/>
                <w:lang w:val="en-US" w:eastAsia="zh-CN"/>
              </w:rPr>
            </w:pPr>
            <w:r>
              <w:rPr>
                <w:rFonts w:hint="eastAsia" w:ascii="Times New Roman" w:hAnsi="Times New Roman"/>
                <w:color w:val="auto"/>
                <w:kern w:val="2"/>
                <w:sz w:val="24"/>
                <w:szCs w:val="24"/>
                <w:lang w:val="en-US" w:eastAsia="zh-CN"/>
              </w:rPr>
              <w:t>1.地震知识科普宣传；2.疫情防控知识宣传；3.禁毒防艾知识宣传；</w:t>
            </w:r>
          </w:p>
        </w:tc>
        <w:tc>
          <w:tcPr>
            <w:tcW w:w="3544" w:type="dxa"/>
            <w:tcBorders>
              <w:top w:val="single" w:color="auto" w:sz="4" w:space="0"/>
              <w:left w:val="nil"/>
              <w:bottom w:val="single" w:color="auto" w:sz="4" w:space="0"/>
              <w:right w:val="single" w:color="auto" w:sz="4" w:space="0"/>
            </w:tcBorders>
          </w:tcPr>
          <w:p>
            <w:pPr>
              <w:autoSpaceDE w:val="0"/>
              <w:adjustRightInd w:val="0"/>
              <w:snapToGrid w:val="0"/>
              <w:spacing w:line="500" w:lineRule="exact"/>
              <w:rPr>
                <w:rFonts w:hint="eastAsia" w:ascii="Times New Roman" w:hAnsi="Times New Roman" w:eastAsia="方正仿宋_GBK"/>
                <w:color w:val="auto"/>
                <w:kern w:val="2"/>
                <w:sz w:val="24"/>
                <w:szCs w:val="24"/>
                <w:lang w:eastAsia="zh-CN"/>
              </w:rPr>
            </w:pPr>
            <w:r>
              <w:rPr>
                <w:rFonts w:hint="eastAsia" w:ascii="Times New Roman" w:hAnsi="Times New Roman"/>
                <w:color w:val="auto"/>
                <w:kern w:val="2"/>
                <w:sz w:val="24"/>
                <w:szCs w:val="24"/>
                <w:lang w:eastAsia="zh-CN"/>
              </w:rPr>
              <w:t>责任网格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tcPr>
          <w:p>
            <w:pPr>
              <w:autoSpaceDE w:val="0"/>
              <w:adjustRightInd w:val="0"/>
              <w:snapToGrid w:val="0"/>
              <w:spacing w:line="500" w:lineRule="exact"/>
              <w:rPr>
                <w:rFonts w:hint="default" w:ascii="Times New Roman" w:hAnsi="Times New Roman" w:eastAsia="方正仿宋_GBK"/>
                <w:color w:val="auto"/>
                <w:kern w:val="2"/>
                <w:sz w:val="24"/>
                <w:szCs w:val="24"/>
                <w:lang w:val="en-US" w:eastAsia="zh-CN"/>
              </w:rPr>
            </w:pPr>
            <w:r>
              <w:rPr>
                <w:rFonts w:hint="eastAsia" w:ascii="Times New Roman" w:hAnsi="Times New Roman"/>
                <w:color w:val="auto"/>
                <w:kern w:val="2"/>
                <w:sz w:val="24"/>
                <w:szCs w:val="24"/>
                <w:lang w:val="en-US" w:eastAsia="zh-CN"/>
              </w:rPr>
              <w:t>3</w:t>
            </w:r>
          </w:p>
        </w:tc>
        <w:tc>
          <w:tcPr>
            <w:tcW w:w="3210" w:type="dxa"/>
            <w:tcBorders>
              <w:top w:val="single" w:color="auto" w:sz="4" w:space="0"/>
              <w:left w:val="nil"/>
              <w:bottom w:val="single" w:color="auto" w:sz="4" w:space="0"/>
              <w:right w:val="single" w:color="auto" w:sz="4" w:space="0"/>
            </w:tcBorders>
          </w:tcPr>
          <w:p>
            <w:pPr>
              <w:autoSpaceDE w:val="0"/>
              <w:adjustRightInd w:val="0"/>
              <w:snapToGrid w:val="0"/>
              <w:spacing w:line="500" w:lineRule="exact"/>
              <w:rPr>
                <w:rFonts w:hint="eastAsia" w:ascii="Times New Roman" w:hAnsi="Times New Roman" w:eastAsia="方正仿宋_GBK"/>
                <w:color w:val="auto"/>
                <w:kern w:val="2"/>
                <w:sz w:val="24"/>
                <w:szCs w:val="24"/>
                <w:lang w:eastAsia="zh-CN"/>
              </w:rPr>
            </w:pPr>
            <w:r>
              <w:rPr>
                <w:rFonts w:hint="eastAsia" w:ascii="Times New Roman" w:hAnsi="Times New Roman"/>
                <w:color w:val="auto"/>
                <w:kern w:val="2"/>
                <w:sz w:val="24"/>
                <w:szCs w:val="24"/>
                <w:lang w:eastAsia="zh-CN"/>
              </w:rPr>
              <w:t>挂钩村基层工作</w:t>
            </w:r>
          </w:p>
        </w:tc>
        <w:tc>
          <w:tcPr>
            <w:tcW w:w="5973" w:type="dxa"/>
            <w:tcBorders>
              <w:top w:val="single" w:color="auto" w:sz="4" w:space="0"/>
              <w:left w:val="nil"/>
              <w:bottom w:val="single" w:color="auto" w:sz="4" w:space="0"/>
              <w:right w:val="single" w:color="auto" w:sz="4" w:space="0"/>
            </w:tcBorders>
          </w:tcPr>
          <w:p>
            <w:pPr>
              <w:autoSpaceDE w:val="0"/>
              <w:adjustRightInd w:val="0"/>
              <w:snapToGrid w:val="0"/>
              <w:spacing w:line="500" w:lineRule="exact"/>
              <w:ind w:left="0" w:leftChars="0" w:firstLine="0" w:firstLineChars="0"/>
              <w:rPr>
                <w:rFonts w:hint="default" w:ascii="Times New Roman" w:hAnsi="Times New Roman" w:eastAsia="方正仿宋_GBK"/>
                <w:color w:val="auto"/>
                <w:kern w:val="2"/>
                <w:sz w:val="24"/>
                <w:szCs w:val="24"/>
                <w:lang w:val="en-US" w:eastAsia="zh-CN"/>
              </w:rPr>
            </w:pPr>
            <w:r>
              <w:rPr>
                <w:rFonts w:hint="eastAsia" w:ascii="Times New Roman" w:hAnsi="Times New Roman"/>
                <w:color w:val="auto"/>
                <w:kern w:val="2"/>
                <w:sz w:val="24"/>
                <w:szCs w:val="24"/>
                <w:lang w:val="en-US" w:eastAsia="zh-CN"/>
              </w:rPr>
              <w:t>1.调研乡村振兴及产业发展；2.返贫监测；3.支部共建工作；</w:t>
            </w:r>
          </w:p>
        </w:tc>
        <w:tc>
          <w:tcPr>
            <w:tcW w:w="3544" w:type="dxa"/>
            <w:tcBorders>
              <w:top w:val="single" w:color="auto" w:sz="4" w:space="0"/>
              <w:left w:val="nil"/>
              <w:bottom w:val="single" w:color="auto" w:sz="4" w:space="0"/>
              <w:right w:val="single" w:color="auto" w:sz="4" w:space="0"/>
            </w:tcBorders>
          </w:tcPr>
          <w:p>
            <w:pPr>
              <w:autoSpaceDE w:val="0"/>
              <w:adjustRightInd w:val="0"/>
              <w:snapToGrid w:val="0"/>
              <w:spacing w:line="500" w:lineRule="exact"/>
              <w:rPr>
                <w:rFonts w:hint="eastAsia" w:ascii="Times New Roman" w:hAnsi="Times New Roman" w:eastAsia="方正仿宋_GBK"/>
                <w:color w:val="auto"/>
                <w:kern w:val="2"/>
                <w:sz w:val="24"/>
                <w:szCs w:val="24"/>
                <w:lang w:eastAsia="zh-CN"/>
              </w:rPr>
            </w:pPr>
            <w:r>
              <w:rPr>
                <w:rFonts w:hint="eastAsia" w:ascii="Times New Roman" w:hAnsi="Times New Roman"/>
                <w:color w:val="auto"/>
                <w:kern w:val="2"/>
                <w:sz w:val="24"/>
                <w:szCs w:val="24"/>
                <w:lang w:eastAsia="zh-CN"/>
              </w:rPr>
              <w:t>法帕村委会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tcPr>
          <w:p>
            <w:pPr>
              <w:autoSpaceDE w:val="0"/>
              <w:adjustRightInd w:val="0"/>
              <w:snapToGrid w:val="0"/>
              <w:spacing w:line="500" w:lineRule="exact"/>
              <w:rPr>
                <w:rFonts w:hint="eastAsia" w:ascii="Times New Roman" w:hAnsi="Times New Roman" w:eastAsia="方正仿宋_GBK"/>
                <w:color w:val="auto"/>
                <w:kern w:val="2"/>
                <w:sz w:val="24"/>
                <w:szCs w:val="24"/>
                <w:lang w:val="en-US" w:eastAsia="zh-CN"/>
              </w:rPr>
            </w:pPr>
            <w:r>
              <w:rPr>
                <w:rFonts w:hint="eastAsia" w:ascii="Times New Roman" w:hAnsi="Times New Roman"/>
                <w:color w:val="auto"/>
                <w:kern w:val="2"/>
                <w:sz w:val="24"/>
                <w:szCs w:val="24"/>
                <w:lang w:val="en-US" w:eastAsia="zh-CN"/>
              </w:rPr>
              <w:t>4</w:t>
            </w:r>
          </w:p>
        </w:tc>
        <w:tc>
          <w:tcPr>
            <w:tcW w:w="3210" w:type="dxa"/>
            <w:tcBorders>
              <w:top w:val="single" w:color="auto" w:sz="4" w:space="0"/>
              <w:left w:val="nil"/>
              <w:bottom w:val="single" w:color="auto" w:sz="4" w:space="0"/>
              <w:right w:val="single" w:color="auto" w:sz="4" w:space="0"/>
            </w:tcBorders>
          </w:tcPr>
          <w:p>
            <w:pPr>
              <w:autoSpaceDE w:val="0"/>
              <w:adjustRightInd w:val="0"/>
              <w:snapToGrid w:val="0"/>
              <w:spacing w:line="500" w:lineRule="exact"/>
              <w:rPr>
                <w:rFonts w:hint="eastAsia" w:ascii="Times New Roman" w:hAnsi="Times New Roman" w:eastAsia="方正仿宋_GBK"/>
                <w:color w:val="auto"/>
                <w:kern w:val="2"/>
                <w:sz w:val="24"/>
                <w:szCs w:val="24"/>
                <w:lang w:eastAsia="zh-CN"/>
              </w:rPr>
            </w:pPr>
            <w:r>
              <w:rPr>
                <w:rFonts w:hint="eastAsia" w:ascii="Times New Roman" w:hAnsi="Times New Roman"/>
                <w:color w:val="auto"/>
                <w:kern w:val="2"/>
                <w:sz w:val="24"/>
                <w:szCs w:val="24"/>
                <w:lang w:eastAsia="zh-CN"/>
              </w:rPr>
              <w:t>科普知识进校园</w:t>
            </w:r>
          </w:p>
        </w:tc>
        <w:tc>
          <w:tcPr>
            <w:tcW w:w="5973" w:type="dxa"/>
            <w:tcBorders>
              <w:top w:val="single" w:color="auto" w:sz="4" w:space="0"/>
              <w:left w:val="nil"/>
              <w:bottom w:val="single" w:color="auto" w:sz="4" w:space="0"/>
              <w:right w:val="single" w:color="auto" w:sz="4" w:space="0"/>
            </w:tcBorders>
          </w:tcPr>
          <w:p>
            <w:pPr>
              <w:autoSpaceDE w:val="0"/>
              <w:adjustRightInd w:val="0"/>
              <w:snapToGrid w:val="0"/>
              <w:spacing w:line="500" w:lineRule="exact"/>
              <w:ind w:left="0" w:leftChars="0" w:firstLine="0" w:firstLineChars="0"/>
              <w:rPr>
                <w:rFonts w:hint="default" w:ascii="Times New Roman" w:hAnsi="Times New Roman" w:eastAsia="方正仿宋_GBK"/>
                <w:color w:val="auto"/>
                <w:kern w:val="2"/>
                <w:sz w:val="24"/>
                <w:szCs w:val="24"/>
                <w:lang w:val="en-US" w:eastAsia="zh-CN"/>
              </w:rPr>
            </w:pPr>
            <w:r>
              <w:rPr>
                <w:rFonts w:hint="eastAsia" w:ascii="Times New Roman" w:hAnsi="Times New Roman"/>
                <w:color w:val="auto"/>
                <w:kern w:val="2"/>
                <w:sz w:val="24"/>
                <w:szCs w:val="24"/>
                <w:lang w:val="en-US" w:eastAsia="zh-CN"/>
              </w:rPr>
              <w:t>1.地震科普知识宣传；2.地震应急疏散演练；3.省、州、市科普示范学校创建；</w:t>
            </w:r>
          </w:p>
        </w:tc>
        <w:tc>
          <w:tcPr>
            <w:tcW w:w="3544" w:type="dxa"/>
            <w:tcBorders>
              <w:top w:val="single" w:color="auto" w:sz="4" w:space="0"/>
              <w:left w:val="nil"/>
              <w:bottom w:val="single" w:color="auto" w:sz="4" w:space="0"/>
              <w:right w:val="single" w:color="auto" w:sz="4" w:space="0"/>
            </w:tcBorders>
          </w:tcPr>
          <w:p>
            <w:pPr>
              <w:autoSpaceDE w:val="0"/>
              <w:adjustRightInd w:val="0"/>
              <w:snapToGrid w:val="0"/>
              <w:spacing w:line="500" w:lineRule="exact"/>
              <w:rPr>
                <w:rFonts w:hint="eastAsia" w:ascii="Times New Roman" w:hAnsi="Times New Roman" w:eastAsia="方正仿宋_GBK"/>
                <w:color w:val="auto"/>
                <w:kern w:val="2"/>
                <w:sz w:val="24"/>
                <w:szCs w:val="24"/>
                <w:lang w:eastAsia="zh-CN"/>
              </w:rPr>
            </w:pPr>
            <w:r>
              <w:rPr>
                <w:rFonts w:hint="eastAsia" w:ascii="Times New Roman" w:hAnsi="Times New Roman"/>
                <w:color w:val="auto"/>
                <w:kern w:val="2"/>
                <w:sz w:val="24"/>
                <w:szCs w:val="24"/>
                <w:lang w:eastAsia="zh-CN"/>
              </w:rPr>
              <w:t>芒市范围内部分学校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tcBorders>
              <w:top w:val="single" w:color="auto" w:sz="4" w:space="0"/>
              <w:left w:val="single" w:color="auto" w:sz="4" w:space="0"/>
              <w:bottom w:val="single" w:color="auto" w:sz="4" w:space="0"/>
              <w:right w:val="single" w:color="auto" w:sz="4" w:space="0"/>
            </w:tcBorders>
          </w:tcPr>
          <w:p>
            <w:pPr>
              <w:autoSpaceDE w:val="0"/>
              <w:adjustRightInd w:val="0"/>
              <w:snapToGrid w:val="0"/>
              <w:spacing w:line="500" w:lineRule="exact"/>
              <w:rPr>
                <w:rFonts w:hint="eastAsia" w:ascii="Times New Roman" w:hAnsi="Times New Roman" w:eastAsia="方正仿宋_GBK"/>
                <w:color w:val="auto"/>
                <w:kern w:val="2"/>
                <w:sz w:val="24"/>
                <w:szCs w:val="24"/>
                <w:lang w:val="en-US" w:eastAsia="zh-CN"/>
              </w:rPr>
            </w:pPr>
            <w:r>
              <w:rPr>
                <w:rFonts w:hint="eastAsia" w:ascii="Times New Roman" w:hAnsi="Times New Roman"/>
                <w:color w:val="auto"/>
                <w:kern w:val="2"/>
                <w:sz w:val="24"/>
                <w:szCs w:val="24"/>
                <w:lang w:val="en-US" w:eastAsia="zh-CN"/>
              </w:rPr>
              <w:t>5</w:t>
            </w:r>
          </w:p>
        </w:tc>
        <w:tc>
          <w:tcPr>
            <w:tcW w:w="3210" w:type="dxa"/>
            <w:tcBorders>
              <w:top w:val="single" w:color="auto" w:sz="4" w:space="0"/>
              <w:left w:val="nil"/>
              <w:bottom w:val="single" w:color="auto" w:sz="4" w:space="0"/>
              <w:right w:val="single" w:color="auto" w:sz="4" w:space="0"/>
            </w:tcBorders>
          </w:tcPr>
          <w:p>
            <w:pPr>
              <w:autoSpaceDE w:val="0"/>
              <w:adjustRightInd w:val="0"/>
              <w:snapToGrid w:val="0"/>
              <w:spacing w:line="500" w:lineRule="exact"/>
              <w:ind w:left="0" w:leftChars="0" w:firstLine="0" w:firstLineChars="0"/>
              <w:rPr>
                <w:rFonts w:hint="eastAsia" w:ascii="Times New Roman" w:hAnsi="Times New Roman" w:eastAsia="方正仿宋_GBK"/>
                <w:color w:val="auto"/>
                <w:kern w:val="2"/>
                <w:sz w:val="24"/>
                <w:szCs w:val="24"/>
                <w:lang w:eastAsia="zh-CN"/>
              </w:rPr>
            </w:pPr>
            <w:r>
              <w:rPr>
                <w:rFonts w:hint="eastAsia" w:ascii="Times New Roman" w:hAnsi="Times New Roman"/>
                <w:color w:val="auto"/>
                <w:kern w:val="2"/>
                <w:sz w:val="24"/>
                <w:szCs w:val="24"/>
                <w:lang w:eastAsia="zh-CN"/>
              </w:rPr>
              <w:t>招商企业中需要协调的困难问题</w:t>
            </w:r>
          </w:p>
        </w:tc>
        <w:tc>
          <w:tcPr>
            <w:tcW w:w="5973" w:type="dxa"/>
            <w:tcBorders>
              <w:top w:val="single" w:color="auto" w:sz="4" w:space="0"/>
              <w:left w:val="nil"/>
              <w:bottom w:val="single" w:color="auto" w:sz="4" w:space="0"/>
              <w:right w:val="single" w:color="auto" w:sz="4" w:space="0"/>
            </w:tcBorders>
          </w:tcPr>
          <w:p>
            <w:pPr>
              <w:autoSpaceDE w:val="0"/>
              <w:adjustRightInd w:val="0"/>
              <w:snapToGrid w:val="0"/>
              <w:spacing w:line="500" w:lineRule="exact"/>
              <w:ind w:left="0" w:leftChars="0" w:firstLine="0" w:firstLineChars="0"/>
              <w:rPr>
                <w:rFonts w:hint="default" w:ascii="Times New Roman" w:hAnsi="Times New Roman" w:eastAsia="方正仿宋_GBK"/>
                <w:color w:val="auto"/>
                <w:kern w:val="2"/>
                <w:sz w:val="24"/>
                <w:szCs w:val="24"/>
                <w:lang w:val="en-US" w:eastAsia="zh-CN"/>
              </w:rPr>
            </w:pPr>
            <w:r>
              <w:rPr>
                <w:rFonts w:hint="eastAsia" w:ascii="Times New Roman" w:hAnsi="Times New Roman"/>
                <w:color w:val="auto"/>
                <w:kern w:val="2"/>
                <w:sz w:val="24"/>
                <w:szCs w:val="24"/>
                <w:lang w:val="en-US" w:eastAsia="zh-CN"/>
              </w:rPr>
              <w:t>1.帮助协调我局招商企业涉及存在问题；2.协调沟通招商引资项目</w:t>
            </w:r>
          </w:p>
        </w:tc>
        <w:tc>
          <w:tcPr>
            <w:tcW w:w="3544" w:type="dxa"/>
            <w:tcBorders>
              <w:top w:val="single" w:color="auto" w:sz="4" w:space="0"/>
              <w:left w:val="nil"/>
              <w:bottom w:val="single" w:color="auto" w:sz="4" w:space="0"/>
              <w:right w:val="single" w:color="auto" w:sz="4" w:space="0"/>
            </w:tcBorders>
          </w:tcPr>
          <w:p>
            <w:pPr>
              <w:autoSpaceDE w:val="0"/>
              <w:adjustRightInd w:val="0"/>
              <w:snapToGrid w:val="0"/>
              <w:spacing w:line="500" w:lineRule="exact"/>
              <w:rPr>
                <w:rFonts w:hint="eastAsia" w:ascii="Times New Roman" w:hAnsi="Times New Roman" w:eastAsia="方正仿宋_GBK"/>
                <w:color w:val="auto"/>
                <w:kern w:val="2"/>
                <w:sz w:val="24"/>
                <w:szCs w:val="24"/>
                <w:lang w:eastAsia="zh-CN"/>
              </w:rPr>
            </w:pPr>
            <w:r>
              <w:rPr>
                <w:rFonts w:hint="eastAsia" w:ascii="Times New Roman" w:hAnsi="Times New Roman"/>
                <w:color w:val="auto"/>
                <w:kern w:val="2"/>
                <w:sz w:val="24"/>
                <w:szCs w:val="24"/>
                <w:lang w:eastAsia="zh-CN"/>
              </w:rPr>
              <w:t>招商引资企业</w:t>
            </w:r>
          </w:p>
        </w:tc>
      </w:tr>
    </w:tbl>
    <w:p>
      <w:pPr>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黑体"/>
    <w:panose1 w:val="020106010300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YjZhYmI4Zjk2OGE4NDYyOTNhMmRmMmUwOWQ5YTMifQ=="/>
  </w:docVars>
  <w:rsids>
    <w:rsidRoot w:val="00000000"/>
    <w:rsid w:val="60197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9" w:lineRule="exact"/>
      <w:ind w:firstLine="680" w:firstLineChars="200"/>
      <w:jc w:val="both"/>
    </w:pPr>
    <w:rPr>
      <w:rFonts w:ascii="宋体" w:hAnsi="宋体" w:eastAsia="方正仿宋_GBK" w:cs="宋体"/>
      <w:snapToGrid/>
      <w:kern w:val="21"/>
      <w:sz w:val="32"/>
      <w:szCs w:val="32"/>
      <w:lang w:val="en-US" w:eastAsia="zh-CN" w:bidi="ar-SA"/>
    </w:rPr>
  </w:style>
  <w:style w:type="character" w:default="1" w:styleId="6">
    <w:name w:val="Default Paragraph Font"/>
    <w:uiPriority w:val="0"/>
  </w:style>
  <w:style w:type="table" w:default="1" w:styleId="4">
    <w:name w:val="Normal Table"/>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spacing w:before="100" w:beforeAutospacing="1" w:after="100" w:afterAutospacing="1" w:line="240" w:lineRule="auto"/>
      <w:ind w:left="200" w:leftChars="200" w:hanging="200" w:hangingChars="200"/>
    </w:pPr>
    <w:rPr>
      <w:rFonts w:ascii="Times New Roman" w:hAnsi="Times New Roman" w:eastAsia="宋体" w:cs="黑体"/>
      <w:snapToGrid/>
      <w:kern w:val="2"/>
      <w:sz w:val="21"/>
      <w:szCs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300</Words>
  <Characters>314</Characters>
  <Paragraphs>36</Paragraphs>
  <TotalTime>0</TotalTime>
  <ScaleCrop>false</ScaleCrop>
  <LinksUpToDate>false</LinksUpToDate>
  <CharactersWithSpaces>347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2022-05-06T10:14:00Z</dcterms:created>
  <dc:creator>蛰伏C</dc:creator>
  <cp:lastModifiedBy>蛰伏C</cp:lastModifiedBy>
  <dcterms:modified xsi:type="dcterms:W3CDTF">2022-05-07T06:38:22Z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533B70CC18D94DBEAE3D675C9B1C0847</vt:lpwstr>
  </property>
</Properties>
</file>