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芒市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防震减灾局</w:t>
      </w:r>
      <w:r>
        <w:rPr>
          <w:rFonts w:ascii="Times New Roman" w:hAnsi="Times New Roman" w:eastAsia="方正小标宋简体"/>
          <w:sz w:val="44"/>
          <w:szCs w:val="44"/>
        </w:rPr>
        <w:t>2018年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政务公开工作要点落实情况</w:t>
      </w:r>
      <w:r>
        <w:rPr>
          <w:rFonts w:hint="eastAsia" w:ascii="Times New Roman" w:hAnsi="Times New Roman" w:eastAsia="方正小标宋简体"/>
          <w:sz w:val="44"/>
          <w:szCs w:val="44"/>
        </w:rPr>
        <w:t>报告</w:t>
      </w:r>
      <w:bookmarkEnd w:id="0"/>
    </w:p>
    <w:p>
      <w:pPr>
        <w:spacing w:line="600" w:lineRule="exact"/>
        <w:ind w:firstLine="880" w:firstLineChars="200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市政府办：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2018年以来，芒市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防震减灾</w:t>
      </w:r>
      <w:r>
        <w:rPr>
          <w:rFonts w:ascii="Times New Roman" w:hAnsi="Times New Roman" w:eastAsia="仿宋_GB2312"/>
          <w:sz w:val="32"/>
          <w:szCs w:val="32"/>
        </w:rPr>
        <w:t>局高度重视政府信息公开工作，根据市委、市政府部署要求，认真抓好贯彻落实，全力推进信息公开工作顺利进行。根据《芒市人民政府办公室关于印发2018年政务公开工作要点分工方案的通知》要求，现将芒市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防震减灾</w:t>
      </w:r>
      <w:r>
        <w:rPr>
          <w:rFonts w:ascii="Times New Roman" w:hAnsi="Times New Roman" w:eastAsia="仿宋_GB2312"/>
          <w:sz w:val="32"/>
          <w:szCs w:val="32"/>
        </w:rPr>
        <w:t>局2018年政务公开工作要点落实情况报告如下：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一、加强组织领导工作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为确保我局政府信息公开工作有序推进，我局专门成立了由局长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金小三</w:t>
      </w:r>
      <w:r>
        <w:rPr>
          <w:rFonts w:ascii="Times New Roman" w:hAnsi="Times New Roman" w:eastAsia="仿宋_GB2312"/>
          <w:sz w:val="32"/>
          <w:szCs w:val="32"/>
        </w:rPr>
        <w:t>任组长，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副局长李德生</w:t>
      </w:r>
      <w:r>
        <w:rPr>
          <w:rFonts w:ascii="Times New Roman" w:hAnsi="Times New Roman" w:eastAsia="仿宋_GB2312"/>
          <w:sz w:val="32"/>
          <w:szCs w:val="32"/>
        </w:rPr>
        <w:t>任副组长，各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股室</w:t>
      </w:r>
      <w:r>
        <w:rPr>
          <w:rFonts w:ascii="Times New Roman" w:hAnsi="Times New Roman" w:eastAsia="仿宋_GB2312"/>
          <w:sz w:val="32"/>
          <w:szCs w:val="32"/>
        </w:rPr>
        <w:t>负责人为成员的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防震减灾</w:t>
      </w:r>
      <w:r>
        <w:rPr>
          <w:rFonts w:ascii="Times New Roman" w:hAnsi="Times New Roman" w:eastAsia="仿宋_GB2312"/>
          <w:sz w:val="32"/>
          <w:szCs w:val="32"/>
        </w:rPr>
        <w:t>局信息公开工作领导小组，负责推进、指导、协调、监督本局的政府信息公开工作，并专门制定了《芒市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防震减灾</w:t>
      </w:r>
      <w:r>
        <w:rPr>
          <w:rFonts w:ascii="Times New Roman" w:hAnsi="Times New Roman" w:eastAsia="仿宋_GB2312"/>
          <w:sz w:val="32"/>
          <w:szCs w:val="32"/>
        </w:rPr>
        <w:t>局2018年政务公开工作要点分工方案》。通过网站进行政务公开，明确办事程序，宣传有关政策、法规和各部门职责，受理行政许可事项和群众投诉、建议，确保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防震减灾</w:t>
      </w:r>
      <w:r>
        <w:rPr>
          <w:rFonts w:ascii="Times New Roman" w:hAnsi="Times New Roman" w:eastAsia="仿宋_GB2312"/>
          <w:sz w:val="32"/>
          <w:szCs w:val="32"/>
        </w:rPr>
        <w:t xml:space="preserve">信息公开业务具体工作责任到位。 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二、要点落实情况 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 xml:space="preserve"> (一)</w:t>
      </w:r>
      <w:r>
        <w:rPr>
          <w:rFonts w:eastAsia="楷体_GB2312"/>
          <w:b/>
          <w:sz w:val="32"/>
          <w:szCs w:val="32"/>
        </w:rPr>
        <w:t xml:space="preserve"> 着力加强公开解读回应工作</w:t>
      </w:r>
    </w:p>
    <w:p>
      <w:pPr>
        <w:pStyle w:val="8"/>
        <w:adjustRightInd w:val="0"/>
        <w:snapToGrid w:val="0"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1.</w:t>
      </w:r>
      <w:r>
        <w:rPr>
          <w:rFonts w:eastAsia="仿宋_GB2312"/>
          <w:b/>
          <w:sz w:val="32"/>
          <w:szCs w:val="32"/>
        </w:rPr>
        <w:t xml:space="preserve"> 围绕建设法治政府全面推进政务公开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做法：</w:t>
      </w:r>
      <w:r>
        <w:rPr>
          <w:rFonts w:eastAsia="仿宋_GB2312"/>
          <w:sz w:val="32"/>
          <w:szCs w:val="32"/>
        </w:rPr>
        <w:t>将公开透明作为</w:t>
      </w:r>
      <w:r>
        <w:rPr>
          <w:rFonts w:hint="eastAsia" w:eastAsia="仿宋_GB2312"/>
          <w:sz w:val="32"/>
          <w:szCs w:val="32"/>
          <w:lang w:eastAsia="zh-CN"/>
        </w:rPr>
        <w:t>防震减灾</w:t>
      </w:r>
      <w:r>
        <w:rPr>
          <w:rFonts w:eastAsia="仿宋_GB2312"/>
          <w:sz w:val="32"/>
          <w:szCs w:val="32"/>
        </w:rPr>
        <w:t>工作的基本要求，坚持公开为常态、不公开为例外，除依法需要保密的以外应及时公开，以促进依法行政和政策落地见效，充分保障人民群众的知情权、参与权、表达权和监督权；对“三公”经费决算信息公开工作检查整改，按照《财政部关于深入推进地方预决算公开工作的通知》（财预〔2014〕36号）要求补充完善公开内容。此项工作公开信息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条。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 xml:space="preserve"> 围绕重点领域加大主动公开力度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做法：</w:t>
      </w:r>
      <w:r>
        <w:rPr>
          <w:rFonts w:eastAsia="仿宋_GB2312"/>
          <w:sz w:val="32"/>
          <w:szCs w:val="32"/>
        </w:rPr>
        <w:t>结合实际，按照要求，将重点领域政府信息公开纳入主动公开基本目录，将重大建设项目批准和实施领域、社会公益事业建设领域、公共资源配置领域贯彻落实情况按照要求在网站上公开。此项工作公开信息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条。</w:t>
      </w:r>
    </w:p>
    <w:p>
      <w:pPr>
        <w:pStyle w:val="8"/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 xml:space="preserve"> 围绕稳定市场预期加强政策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做法：</w:t>
      </w:r>
      <w:r>
        <w:rPr>
          <w:rFonts w:eastAsia="仿宋_GB2312"/>
          <w:color w:val="000000"/>
          <w:sz w:val="32"/>
          <w:szCs w:val="32"/>
        </w:rPr>
        <w:t>全</w:t>
      </w:r>
      <w:r>
        <w:rPr>
          <w:rFonts w:eastAsia="仿宋_GB2312"/>
          <w:spacing w:val="-6"/>
          <w:sz w:val="32"/>
          <w:szCs w:val="32"/>
        </w:rPr>
        <w:t>面加强政策解读制度建设，落实信息发布主体责任，单位主要负责人要认真履行重大政策“第一解读人”职责，通过新闻发布会、政策吹风会、媒体通气会、在线访谈、接受媒体采访、发布署名文章等方式，深入解读政策背景、重点任务、后续工作考虑等，及时准确传递权威信息和政策意图。</w:t>
      </w:r>
      <w:r>
        <w:rPr>
          <w:rFonts w:eastAsia="仿宋_GB2312"/>
          <w:sz w:val="32"/>
          <w:szCs w:val="32"/>
        </w:rPr>
        <w:t>此项工作公开信息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条。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4. 围绕社会重大关切问题加强舆情回应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做法：</w:t>
      </w:r>
      <w:r>
        <w:rPr>
          <w:rFonts w:eastAsia="仿宋_GB2312"/>
          <w:spacing w:val="-6"/>
          <w:sz w:val="32"/>
          <w:szCs w:val="32"/>
        </w:rPr>
        <w:t>对涉及特别重大案事件、重大突发事件的政务舆情，力争在3小时内、最迟不超过5小时发布权威信息，24小时内举行新闻发布会，并根据工作进展，持续发布权威信息，单位主要负责人带头主动发声；</w:t>
      </w:r>
      <w:r>
        <w:rPr>
          <w:rFonts w:eastAsia="仿宋_GB2312"/>
          <w:sz w:val="32"/>
          <w:szCs w:val="32"/>
        </w:rPr>
        <w:t>建立完善</w:t>
      </w:r>
      <w:r>
        <w:rPr>
          <w:rFonts w:hint="eastAsia" w:eastAsia="仿宋_GB2312"/>
          <w:sz w:val="32"/>
          <w:szCs w:val="32"/>
          <w:lang w:eastAsia="zh-CN"/>
        </w:rPr>
        <w:t>防震减灾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应急救援</w:t>
      </w:r>
      <w:r>
        <w:rPr>
          <w:rFonts w:eastAsia="仿宋_GB2312"/>
          <w:sz w:val="32"/>
          <w:szCs w:val="32"/>
        </w:rPr>
        <w:t>等的快速反应和协调联动机制，加强与新闻媒体的沟通联系，提高政务舆情回应的主动性、针对性、有效性。</w:t>
      </w:r>
      <w:r>
        <w:rPr>
          <w:rFonts w:eastAsia="仿宋_GB2312"/>
          <w:color w:val="000000"/>
          <w:sz w:val="32"/>
          <w:szCs w:val="32"/>
        </w:rPr>
        <w:t>此项工作公开信息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eastAsia="仿宋_GB2312"/>
          <w:color w:val="000000"/>
          <w:sz w:val="32"/>
          <w:szCs w:val="32"/>
        </w:rPr>
        <w:t>条。</w:t>
      </w:r>
    </w:p>
    <w:p>
      <w:pPr>
        <w:pStyle w:val="8"/>
        <w:adjustRightInd w:val="0"/>
        <w:snapToGrid w:val="0"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（二）着力提升政务服务工作实效</w:t>
      </w:r>
    </w:p>
    <w:p>
      <w:pPr>
        <w:pStyle w:val="8"/>
        <w:adjustRightInd w:val="0"/>
        <w:snapToGrid w:val="0"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1.推进网上办事服务公开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做法：</w:t>
      </w:r>
      <w:r>
        <w:rPr>
          <w:rFonts w:eastAsia="仿宋_GB2312"/>
          <w:sz w:val="32"/>
          <w:szCs w:val="32"/>
        </w:rPr>
        <w:t>按照《云南省网上政务服务平台运行管理办法》，结合实际，明确开展网上办事服务部门职责、事项管理、运行流程、信息共享、业务协同、电子文书应用、运行保障等要求。</w:t>
      </w:r>
      <w:r>
        <w:rPr>
          <w:rFonts w:eastAsia="仿宋_GB2312"/>
          <w:color w:val="000000"/>
          <w:sz w:val="32"/>
          <w:szCs w:val="32"/>
        </w:rPr>
        <w:t>此项工作公开信息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sz w:val="32"/>
          <w:szCs w:val="32"/>
        </w:rPr>
        <w:t>条。</w:t>
      </w:r>
    </w:p>
    <w:p>
      <w:pPr>
        <w:pStyle w:val="8"/>
        <w:adjustRightInd w:val="0"/>
        <w:snapToGrid w:val="0"/>
        <w:spacing w:line="60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提升实体政务大厅服务能力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做法</w:t>
      </w:r>
      <w:r>
        <w:rPr>
          <w:rFonts w:hint="eastAsia" w:eastAsia="仿宋_GB2312"/>
          <w:b/>
          <w:sz w:val="32"/>
          <w:szCs w:val="32"/>
        </w:rPr>
        <w:t>：</w:t>
      </w:r>
      <w:r>
        <w:rPr>
          <w:rFonts w:eastAsia="仿宋_GB2312"/>
          <w:spacing w:val="-8"/>
          <w:sz w:val="32"/>
          <w:szCs w:val="32"/>
        </w:rPr>
        <w:t>加强实体政务大厅软硬件设施配备，优化力量配置，做好人员、设施、经费保障。</w:t>
      </w:r>
      <w:r>
        <w:rPr>
          <w:rFonts w:eastAsia="仿宋_GB2312"/>
          <w:sz w:val="32"/>
          <w:szCs w:val="32"/>
        </w:rPr>
        <w:t>推动政务服务事项全面集中进驻，实行统一受理、一表填报、后台分办，实现基于一级政府的“一窗受理、一站服务”，让群众办事从“找部门”向“找政府”转变，避免不同服务窗口“冷热不均”现象。</w:t>
      </w:r>
    </w:p>
    <w:p>
      <w:pPr>
        <w:pStyle w:val="8"/>
        <w:adjustRightInd w:val="0"/>
        <w:snapToGrid w:val="0"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 优化审批办事服务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做法：</w:t>
      </w:r>
      <w:r>
        <w:rPr>
          <w:rFonts w:eastAsia="仿宋_GB2312"/>
          <w:sz w:val="32"/>
          <w:szCs w:val="32"/>
        </w:rPr>
        <w:t>围绕深化“放管服”改革，实行政务服务网上大厅与实体大厅办事服务信息同源管理，使用全省统一的咨询问答知识库、政务服务资源库，确保线下线上办事服务信息内容准确一致，方便群众和企业办事。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（三）着力推进政务公开平台建设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 强化政府网站建设管理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做法：</w:t>
      </w:r>
      <w:r>
        <w:rPr>
          <w:rFonts w:hint="eastAsia" w:eastAsia="仿宋_GB2312"/>
          <w:sz w:val="32"/>
          <w:szCs w:val="32"/>
        </w:rPr>
        <w:t>按照要求，</w:t>
      </w:r>
      <w:r>
        <w:rPr>
          <w:rFonts w:eastAsia="仿宋_GB2312"/>
          <w:spacing w:val="-6"/>
          <w:sz w:val="32"/>
          <w:szCs w:val="32"/>
        </w:rPr>
        <w:t>加强政府网站内容建设，丰富信息资源，强化信息搜索、办事服务等功能。切实做好重点领域政府信息公开专题专栏建设，保障好市政府门户网站开设的重点领域政府信息公开专题内容；</w:t>
      </w:r>
      <w:r>
        <w:rPr>
          <w:rFonts w:eastAsia="仿宋_GB2312"/>
          <w:sz w:val="32"/>
          <w:szCs w:val="32"/>
        </w:rPr>
        <w:t>建立健全政府网站用户信息保护制度，确保用户信息安全。</w:t>
      </w:r>
    </w:p>
    <w:p>
      <w:pPr>
        <w:pStyle w:val="8"/>
        <w:adjustRightInd w:val="0"/>
        <w:snapToGrid w:val="0"/>
        <w:spacing w:line="600" w:lineRule="exact"/>
        <w:ind w:firstLine="616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 xml:space="preserve"> 管好用好政务新平台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做法：</w:t>
      </w:r>
      <w:r>
        <w:rPr>
          <w:rFonts w:eastAsia="仿宋_GB2312"/>
          <w:sz w:val="32"/>
          <w:szCs w:val="32"/>
        </w:rPr>
        <w:t>充分发挥政务新媒体的灵活便捷优势，做好信息发布、政策解读和办事服务工作，进一步增强公开实效，提升服务水平；按照“谁开设、谁管理”“谁发布、谁负责”的原则，落实政务新媒体主体责任，严格内容审查把关，避免开而不管、管不到位；</w:t>
      </w:r>
      <w:r>
        <w:rPr>
          <w:rFonts w:eastAsia="仿宋_GB2312"/>
          <w:spacing w:val="-6"/>
          <w:sz w:val="32"/>
          <w:szCs w:val="32"/>
        </w:rPr>
        <w:t>对涉及重大突发事件、社会公众关注的热点问题、网络谣言等，按程序及时发布信息，表明政府态度，回应公众关切。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2018年，芒市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防震减灾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局在微信共发布信息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42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条，组织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干部职工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深度宣传12次。</w:t>
      </w:r>
    </w:p>
    <w:p>
      <w:pPr>
        <w:pStyle w:val="8"/>
        <w:adjustRightInd w:val="0"/>
        <w:snapToGrid w:val="0"/>
        <w:spacing w:line="600" w:lineRule="exact"/>
        <w:ind w:firstLine="616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 xml:space="preserve"> 整合各类政务热线电话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做法：</w:t>
      </w:r>
      <w:r>
        <w:rPr>
          <w:rFonts w:eastAsia="仿宋_GB2312"/>
          <w:sz w:val="32"/>
          <w:szCs w:val="32"/>
        </w:rPr>
        <w:t>加强政府热线电话管理，推进政府服务热线资源整合。2018年，芒市</w:t>
      </w:r>
      <w:r>
        <w:rPr>
          <w:rFonts w:hint="eastAsia" w:eastAsia="仿宋_GB2312"/>
          <w:sz w:val="32"/>
          <w:szCs w:val="32"/>
          <w:lang w:eastAsia="zh-CN"/>
        </w:rPr>
        <w:t>防震减灾</w:t>
      </w:r>
      <w:r>
        <w:rPr>
          <w:rFonts w:eastAsia="仿宋_GB2312"/>
          <w:sz w:val="32"/>
          <w:szCs w:val="32"/>
        </w:rPr>
        <w:t>局认真接听“96128”热线，转接成功率达</w:t>
      </w:r>
      <w:r>
        <w:rPr>
          <w:rFonts w:hint="eastAsia" w:eastAsia="仿宋_GB2312"/>
          <w:sz w:val="32"/>
          <w:szCs w:val="32"/>
          <w:lang w:val="en-US" w:eastAsia="zh-CN"/>
        </w:rPr>
        <w:t>100</w:t>
      </w:r>
      <w:r>
        <w:rPr>
          <w:rFonts w:eastAsia="仿宋_GB2312"/>
          <w:sz w:val="32"/>
          <w:szCs w:val="32"/>
        </w:rPr>
        <w:t>%。</w:t>
      </w:r>
    </w:p>
    <w:p>
      <w:pPr>
        <w:pStyle w:val="8"/>
        <w:adjustRightInd w:val="0"/>
        <w:snapToGrid w:val="0"/>
        <w:spacing w:line="60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b/>
          <w:sz w:val="32"/>
          <w:szCs w:val="32"/>
        </w:rPr>
        <w:t xml:space="preserve"> 规范有序开展政府公报工作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做法：</w:t>
      </w:r>
      <w:r>
        <w:rPr>
          <w:rFonts w:eastAsia="仿宋_GB2312"/>
          <w:sz w:val="32"/>
          <w:szCs w:val="32"/>
        </w:rPr>
        <w:t>充分利用互联网优势，着力办好电子版公报，在政府网站首页设立政府公报专栏，提供目录导航和内容检索。</w:t>
      </w:r>
    </w:p>
    <w:p>
      <w:pPr>
        <w:pStyle w:val="8"/>
        <w:adjustRightInd w:val="0"/>
        <w:snapToGrid w:val="0"/>
        <w:spacing w:line="60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b/>
          <w:sz w:val="32"/>
          <w:szCs w:val="32"/>
        </w:rPr>
        <w:t xml:space="preserve"> 加强政府信息依申请公开平台建设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做法：</w:t>
      </w:r>
      <w:r>
        <w:rPr>
          <w:rFonts w:eastAsia="仿宋_GB2312"/>
          <w:sz w:val="32"/>
          <w:szCs w:val="32"/>
        </w:rPr>
        <w:t>认真落实《云南省政府信息依申请公开工作规程》，进一步规范答复文书格式，及时在政府网站和依申请公开平台公开答复文书格式规范。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（四）着力推进政务公开制度化规范</w:t>
      </w:r>
    </w:p>
    <w:p>
      <w:pPr>
        <w:pStyle w:val="8"/>
        <w:adjustRightInd w:val="0"/>
        <w:snapToGrid w:val="0"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 贯彻落实政府信息公开条例</w:t>
      </w:r>
    </w:p>
    <w:p>
      <w:pPr>
        <w:pStyle w:val="8"/>
        <w:adjustRightInd w:val="0"/>
        <w:snapToGrid w:val="0"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做法：</w:t>
      </w:r>
      <w:r>
        <w:rPr>
          <w:rFonts w:eastAsia="仿宋_GB2312"/>
          <w:sz w:val="32"/>
          <w:szCs w:val="32"/>
        </w:rPr>
        <w:t>进一步规范依申请公开工作，建立健全接收、登记、办理等流程，加强与</w:t>
      </w:r>
      <w:r>
        <w:rPr>
          <w:rFonts w:hint="eastAsia" w:eastAsia="仿宋_GB2312"/>
          <w:sz w:val="32"/>
          <w:szCs w:val="32"/>
          <w:lang w:eastAsia="zh-CN"/>
        </w:rPr>
        <w:t>各</w:t>
      </w:r>
      <w:r>
        <w:rPr>
          <w:rFonts w:eastAsia="仿宋_GB2312"/>
          <w:sz w:val="32"/>
          <w:szCs w:val="32"/>
        </w:rPr>
        <w:t>部门沟通协调，确保各种</w:t>
      </w:r>
      <w:r>
        <w:rPr>
          <w:rFonts w:hint="eastAsia" w:eastAsia="仿宋_GB2312"/>
          <w:sz w:val="32"/>
          <w:szCs w:val="32"/>
          <w:lang w:eastAsia="zh-CN"/>
        </w:rPr>
        <w:t>工程审批</w:t>
      </w:r>
      <w:r>
        <w:rPr>
          <w:rFonts w:eastAsia="仿宋_GB2312"/>
          <w:sz w:val="32"/>
          <w:szCs w:val="32"/>
        </w:rPr>
        <w:t>合法规范。</w:t>
      </w:r>
    </w:p>
    <w:p>
      <w:pPr>
        <w:pStyle w:val="9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b/>
          <w:sz w:val="32"/>
          <w:szCs w:val="32"/>
        </w:rPr>
        <w:t xml:space="preserve"> 加强政府信息公开审查工作</w:t>
      </w:r>
    </w:p>
    <w:p>
      <w:pPr>
        <w:pStyle w:val="9"/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做法：</w:t>
      </w:r>
      <w:r>
        <w:rPr>
          <w:rFonts w:ascii="Times New Roman" w:hAnsi="Times New Roman" w:eastAsia="仿宋_GB2312"/>
          <w:sz w:val="32"/>
          <w:szCs w:val="32"/>
        </w:rPr>
        <w:t>依法保护好个人隐私，除惩戒公示、强制性信息披露外，对涉及个人隐私的政府信息，公开时要去标识化处理，选择恰当的方式和范围；严格执行信息公开保密审查制度，对拟公开的政府信息，依法依规开展保密审查。重点做好对公开内容表述、公开时机、公开方式的研判，避免发生信息发布失信、影响社会稳定等问题。</w:t>
      </w:r>
    </w:p>
    <w:p>
      <w:pPr>
        <w:pStyle w:val="9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b/>
          <w:sz w:val="32"/>
          <w:szCs w:val="32"/>
        </w:rPr>
        <w:t xml:space="preserve"> 全面推行主动公开基本目录制度</w:t>
      </w:r>
    </w:p>
    <w:p>
      <w:pPr>
        <w:pStyle w:val="9"/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做法：</w:t>
      </w:r>
      <w:r>
        <w:rPr>
          <w:rFonts w:ascii="Times New Roman" w:hAnsi="Times New Roman" w:eastAsia="仿宋_GB2312"/>
          <w:sz w:val="32"/>
          <w:szCs w:val="32"/>
        </w:rPr>
        <w:t>主动公开基本目录编制工作。目录编制充分体现“五公开”、政策解读、舆情回应、公众参与等要求。此项工作公开信息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条。</w:t>
      </w:r>
    </w:p>
    <w:p>
      <w:pPr>
        <w:pStyle w:val="9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b/>
          <w:sz w:val="32"/>
          <w:szCs w:val="32"/>
        </w:rPr>
        <w:t xml:space="preserve"> 健全公共企事业单位信息公开制度</w:t>
      </w:r>
    </w:p>
    <w:p>
      <w:pPr>
        <w:pStyle w:val="9"/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做法：</w:t>
      </w:r>
      <w:r>
        <w:rPr>
          <w:rFonts w:ascii="Times New Roman" w:hAnsi="Times New Roman" w:eastAsia="仿宋_GB2312"/>
          <w:sz w:val="32"/>
          <w:szCs w:val="32"/>
        </w:rPr>
        <w:t>按照政务信息公开工作要求，抓好各项工作落实。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三、存在问题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2018年，我局</w:t>
      </w:r>
      <w:r>
        <w:rPr>
          <w:rFonts w:ascii="Times New Roman" w:hAnsi="Times New Roman" w:eastAsia="仿宋_GB2312"/>
          <w:sz w:val="32"/>
          <w:szCs w:val="32"/>
        </w:rPr>
        <w:t>政务信息公开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工作虽然取得一定成效，但仍然存在一些问题。一是个别人员对</w:t>
      </w:r>
      <w:r>
        <w:rPr>
          <w:rFonts w:ascii="Times New Roman" w:hAnsi="Times New Roman" w:eastAsia="仿宋_GB2312"/>
          <w:sz w:val="32"/>
          <w:szCs w:val="32"/>
        </w:rPr>
        <w:t>政务信息公开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工作的重要性认识不够，觉得就是办公室的工作，与自己科室的关系不大，对此项工作不够重视。二是</w:t>
      </w:r>
      <w:r>
        <w:rPr>
          <w:rFonts w:ascii="Times New Roman" w:hAnsi="Times New Roman" w:eastAsia="仿宋_GB2312"/>
          <w:sz w:val="32"/>
          <w:szCs w:val="32"/>
        </w:rPr>
        <w:t>政务信息公开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工作宣传的氛围还不够浓厚，信息宣传的力度不大，没有做到100%宣传到位。三是信息公开的实效性做得不够好，部分政府信息公开的不及时，有的甚至过了时效才公布，实际作用发挥收到影响。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四、下一步工作打算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楷体_GB2312" w:hAnsi="宋体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（一）加强文件学习。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组织干部职工加强</w:t>
      </w:r>
      <w:r>
        <w:rPr>
          <w:rFonts w:ascii="Times New Roman" w:hAnsi="Times New Roman" w:eastAsia="仿宋_GB2312"/>
          <w:sz w:val="32"/>
          <w:szCs w:val="32"/>
        </w:rPr>
        <w:t>政务信息公开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工作有关规定的学习，增强对此项工作重要性的认识。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楷体_GB2312" w:hAnsi="宋体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（二）规范公开程序。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认真清理</w:t>
      </w:r>
      <w:r>
        <w:rPr>
          <w:rFonts w:ascii="Times New Roman" w:hAnsi="Times New Roman" w:eastAsia="仿宋_GB2312"/>
          <w:sz w:val="32"/>
          <w:szCs w:val="32"/>
        </w:rPr>
        <w:t>政务信息公开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工作事项，查漏补缺，完善公开目录，确保</w:t>
      </w:r>
      <w:r>
        <w:rPr>
          <w:rFonts w:ascii="Times New Roman" w:hAnsi="Times New Roman" w:eastAsia="仿宋_GB2312"/>
          <w:sz w:val="32"/>
          <w:szCs w:val="32"/>
        </w:rPr>
        <w:t>政务信息公开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工作平稳推进，进一步规范程序、流程，真正做到程序化、规范化、制度化。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（三）强化工作保障。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进一步明确各科室信息公开目标任务，主要领导亲自负责过问、研究部署，办公室牵头定期对目标任务完成情况进行检查和通报。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5120" w:firstLineChars="16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芒市防震减灾局</w:t>
      </w:r>
    </w:p>
    <w:p>
      <w:pPr>
        <w:ind w:firstLine="5120" w:firstLineChars="16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2018年12月6日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47"/>
    <w:rsid w:val="00844E75"/>
    <w:rsid w:val="20D864A2"/>
    <w:rsid w:val="76BA7A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kern w:val="0"/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Calibri" w:hAnsi="Calibri" w:eastAsia="宋体" w:cs="Times New Roman"/>
    </w:rPr>
  </w:style>
  <w:style w:type="paragraph" w:customStyle="1" w:styleId="8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批注框文本 Char1"/>
    <w:basedOn w:val="5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5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5"/>
    <w:link w:val="2"/>
    <w:semiHidden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2018-12-06T00:41:00Z</dcterms:created>
  <dc:creator>Administrator</dc:creator>
  <cp:lastModifiedBy>Administrator</cp:lastModifiedBy>
  <dcterms:modified xsi:type="dcterms:W3CDTF">2018-12-06T01:08:29Z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