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方正黑体_GBK" w:eastAsia="方正黑体_GBK" w:cs="Times New Roman"/>
          <w:sz w:val="36"/>
          <w:szCs w:val="36"/>
        </w:rPr>
      </w:pPr>
      <w:r>
        <w:rPr>
          <w:rFonts w:hint="eastAsia" w:ascii="方正黑体_GBK" w:eastAsia="方正黑体_GBK"/>
          <w:color w:val="000000"/>
          <w:sz w:val="36"/>
          <w:szCs w:val="36"/>
        </w:rPr>
        <w:t>关于</w:t>
      </w:r>
      <w:r>
        <w:rPr>
          <w:rFonts w:hint="eastAsia" w:ascii="方正黑体_GBK" w:eastAsia="方正黑体_GBK" w:cs="Times New Roman"/>
          <w:sz w:val="36"/>
          <w:szCs w:val="36"/>
        </w:rPr>
        <w:t>贯彻落实一般工商业电价降价情况的报告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芒市发展和改革局：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为贯彻落实国务院《政府工作报告》提出的降低一般工商业电价的目标要求，进一步减轻企业负担，优化营商环境，确保我市一般工商业用户及时、足额享受国家降价红利，根据《芒市发展和改革局芒市市场监管局关于清理规范转供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环节</w:t>
      </w:r>
      <w:r>
        <w:rPr>
          <w:rFonts w:ascii="Times New Roman" w:hAnsi="Times New Roman" w:eastAsia="方正仿宋_GBK" w:cs="Times New Roman"/>
          <w:sz w:val="32"/>
          <w:szCs w:val="32"/>
        </w:rPr>
        <w:t>电费收取行为的提醒告诫书》要求，现将我公司贯彻落实一般工商业电价降价情况汇报如下：</w:t>
      </w:r>
    </w:p>
    <w:p>
      <w:pPr>
        <w:ind w:firstLine="0"/>
        <w:jc w:val="lef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小标宋_GBK" w:cs="Times New Roman"/>
          <w:sz w:val="32"/>
          <w:szCs w:val="32"/>
        </w:rPr>
        <w:t>一、基本情况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1、企业基本情况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2、2018年一般工商业电价执行情况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2018年我公司有终端用户X户，电网企业总表抄表电量X度，缴纳电费X元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终端用户总电量X度，电费标准X元/度。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年一般工商业电价执行情况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2019年终端用户X户，各月电网企业抄表X度，缴纳电费X元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终端用户总电量X度，电费标准X元/度。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小标宋_GBK" w:cs="Times New Roman"/>
          <w:color w:val="000000"/>
          <w:sz w:val="32"/>
          <w:szCs w:val="32"/>
        </w:rPr>
        <w:t>二、转供电环节电价收费落实情况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1、公示牌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2、用户明白卡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3、清退电费情况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2018年4月1日至2019年3月31日，终端用户电费清退情况。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2019年4月1日起，终端用户电费清退情况。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其他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5、清理规范后的执行情况</w:t>
      </w:r>
    </w:p>
    <w:p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Times New Roman" w:hAnsi="Times New Roman" w:eastAsia="方正小标宋_GBK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000000"/>
          <w:sz w:val="32"/>
          <w:szCs w:val="32"/>
        </w:rPr>
        <w:t>三、存在问题及建议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单位电话：        联系人：     联系电话：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XXX企业（盖章）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 2019年9月XX日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方正仿宋_GBK" w:eastAsia="方正仿宋_GBK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F4E78F4"/>
    <w:rsid w:val="3BC62B88"/>
    <w:rsid w:val="650F62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ind w:firstLine="482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448</Words>
  <Characters>476</Characters>
  <Lines>34</Lines>
  <Paragraphs>21</Paragraphs>
  <ScaleCrop>false</ScaleCrop>
  <LinksUpToDate>false</LinksUpToDate>
  <CharactersWithSpaces>650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2019-08-25T09:18:00Z</dcterms:created>
  <dc:creator>lenovo</dc:creator>
  <cp:lastModifiedBy>芒市发展和改革局</cp:lastModifiedBy>
  <dcterms:modified xsi:type="dcterms:W3CDTF">2019-09-12T02:23:14Z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