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91EC8">
      <w:pPr>
        <w:keepNext w:val="0"/>
        <w:keepLines w:val="0"/>
        <w:widowControl w:val="0"/>
        <w:suppressLineNumbers w:val="0"/>
        <w:adjustRightInd w:val="0"/>
        <w:snapToGrid w:val="0"/>
        <w:spacing w:before="0" w:beforeAutospacing="0" w:after="0" w:afterAutospacing="0" w:line="560" w:lineRule="exact"/>
        <w:ind w:left="0" w:right="0"/>
        <w:jc w:val="center"/>
        <w:rPr>
          <w:rFonts w:hint="eastAsia" w:ascii="方正小标宋简体" w:hAnsi="方正小标宋简体" w:eastAsia="方正小标宋简体" w:cs="方正小标宋简体"/>
          <w:kern w:val="0"/>
          <w:sz w:val="44"/>
          <w:szCs w:val="44"/>
        </w:rPr>
      </w:pPr>
    </w:p>
    <w:p w14:paraId="414BA270">
      <w:pPr>
        <w:keepNext w:val="0"/>
        <w:keepLines w:val="0"/>
        <w:widowControl w:val="0"/>
        <w:suppressLineNumbers w:val="0"/>
        <w:snapToGrid w:val="0"/>
        <w:spacing w:before="0" w:beforeAutospacing="0" w:after="0" w:afterAutospacing="0" w:line="600" w:lineRule="exact"/>
        <w:ind w:left="0" w:right="0"/>
        <w:jc w:val="center"/>
        <w:rPr>
          <w:rFonts w:hint="eastAsia" w:ascii="方正小标宋简体" w:hAnsi="方正小标宋简体" w:eastAsia="方正小标宋简体" w:cs="方正小标宋简体"/>
          <w:kern w:val="2"/>
          <w:sz w:val="44"/>
          <w:szCs w:val="44"/>
        </w:rPr>
      </w:pPr>
      <w:r>
        <w:rPr>
          <w:rFonts w:hint="eastAsia" w:ascii="方正小标宋简体" w:hAnsi="方正小标宋简体" w:eastAsia="方正小标宋简体" w:cs="方正小标宋简体"/>
          <w:kern w:val="2"/>
          <w:sz w:val="44"/>
          <w:szCs w:val="44"/>
          <w:lang w:val="en-US" w:eastAsia="zh-CN" w:bidi="ar"/>
        </w:rPr>
        <w:t>芒市信访局关于对2016年“三公”</w:t>
      </w:r>
    </w:p>
    <w:p w14:paraId="4613D3C3">
      <w:pPr>
        <w:keepNext w:val="0"/>
        <w:keepLines w:val="0"/>
        <w:widowControl w:val="0"/>
        <w:suppressLineNumbers w:val="0"/>
        <w:snapToGrid w:val="0"/>
        <w:spacing w:before="0" w:beforeAutospacing="0" w:after="0" w:afterAutospacing="0" w:line="600" w:lineRule="exact"/>
        <w:ind w:left="0" w:right="0"/>
        <w:jc w:val="center"/>
        <w:rPr>
          <w:rFonts w:hint="eastAsia" w:ascii="方正小标宋简体" w:hAnsi="方正小标宋简体" w:eastAsia="方正小标宋简体" w:cs="方正小标宋简体"/>
          <w:kern w:val="2"/>
          <w:sz w:val="44"/>
          <w:szCs w:val="44"/>
        </w:rPr>
      </w:pPr>
      <w:r>
        <w:rPr>
          <w:rFonts w:hint="eastAsia" w:ascii="方正小标宋简体" w:hAnsi="方正小标宋简体" w:eastAsia="方正小标宋简体" w:cs="方正小标宋简体"/>
          <w:kern w:val="2"/>
          <w:sz w:val="44"/>
          <w:szCs w:val="44"/>
          <w:lang w:val="en-US" w:eastAsia="zh-CN" w:bidi="ar"/>
        </w:rPr>
        <w:t>经费部门决算公开说明</w:t>
      </w:r>
    </w:p>
    <w:p w14:paraId="2669AA42">
      <w:pPr>
        <w:keepNext w:val="0"/>
        <w:keepLines w:val="0"/>
        <w:widowControl w:val="0"/>
        <w:suppressLineNumbers w:val="0"/>
        <w:snapToGrid w:val="0"/>
        <w:spacing w:before="0" w:beforeAutospacing="0" w:after="0" w:afterAutospacing="0" w:line="600" w:lineRule="exact"/>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 xml:space="preserve"> </w:t>
      </w:r>
    </w:p>
    <w:p w14:paraId="72BBCC8B">
      <w:pPr>
        <w:keepNext w:val="0"/>
        <w:keepLines w:val="0"/>
        <w:widowControl w:val="0"/>
        <w:suppressLineNumbers w:val="0"/>
        <w:snapToGrid w:val="0"/>
        <w:spacing w:before="0" w:beforeAutospacing="0" w:after="0" w:afterAutospacing="0" w:line="640" w:lineRule="exact"/>
        <w:ind w:left="0" w:right="0" w:firstLine="640" w:firstLineChars="20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为认真贯彻落实云南省人民政府和省财政厅关于“三公”经费决算公开工作的有关精神，根据《中共云南省委办公厅、云南省人民政府办公厅印发关于进一步推动预算公开工作的实施意见的通知》（财预〔2016〕143号）、《云南省财政厅关于印发云南省预算公开工作实施细则</w:t>
      </w:r>
      <w:bookmarkStart w:id="0" w:name="_GoBack"/>
      <w:bookmarkEnd w:id="0"/>
      <w:r>
        <w:rPr>
          <w:rFonts w:hint="default" w:ascii="仿宋_GB2312" w:hAnsi="Times New Roman" w:eastAsia="仿宋_GB2312" w:cs="仿宋_GB2312"/>
          <w:kern w:val="2"/>
          <w:sz w:val="32"/>
          <w:szCs w:val="32"/>
          <w:lang w:val="en-US" w:eastAsia="zh-CN" w:bidi="ar"/>
        </w:rPr>
        <w:t>的通知》（云财预〔2016〕183号）要求，现将有“三公”经费部门决算公开说明如下：</w:t>
      </w:r>
    </w:p>
    <w:p w14:paraId="31CFCD48">
      <w:pPr>
        <w:keepNext w:val="0"/>
        <w:keepLines w:val="0"/>
        <w:widowControl w:val="0"/>
        <w:suppressLineNumbers w:val="0"/>
        <w:snapToGrid w:val="0"/>
        <w:spacing w:before="0" w:beforeAutospacing="0" w:after="0" w:afterAutospacing="0" w:line="640" w:lineRule="exact"/>
        <w:ind w:left="0" w:right="0" w:firstLine="640" w:firstLineChars="20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按照财政部明确的“三公”经费统计口径、范围和内容，2016年本单位使用公共预算财政拨款安排“三公”经费，“三公”经费公共预算财政拨款支出决算总数为3.29万元，比2015年“三公”经费决算数9.35万元减少6.06万元，下降44.96%。其中：因公出国（境）费用为0万元，比上年费用 0万元；公务接待费用为0.74万元，比上年3.03万元减少2.29万元，下降75.58%；公务用车购置及运行维护费用为2.55万元，比上年2.95万元减少0.4万元，下降13.56 %：其中公务用车购置费为0万元，比上年0万元；公务用车运行维护费为2.55万元，比上年2.95万元减少0.4万元，下降13.56%。从统计数据看， “三公”经费决算均比去年5.98万元2.69万元下降55.02%。主要原因是：我局深入贯彻落实中央八项规定及省委实施办法等厉行节约要求推动节约型机关建设的相关文件精神，狠抓落实，严控“三公经费”及各种预算外支出。</w:t>
      </w:r>
    </w:p>
    <w:p w14:paraId="464D3101">
      <w:pPr>
        <w:keepNext w:val="0"/>
        <w:keepLines w:val="0"/>
        <w:widowControl w:val="0"/>
        <w:suppressLineNumbers w:val="0"/>
        <w:snapToGrid w:val="0"/>
        <w:spacing w:before="0" w:beforeAutospacing="0" w:after="0" w:afterAutospacing="0" w:line="560" w:lineRule="exact"/>
        <w:ind w:left="0" w:right="0"/>
        <w:jc w:val="both"/>
        <w:rPr>
          <w:rFonts w:hint="default" w:ascii="仿宋_GB2312" w:eastAsia="仿宋_GB2312" w:cs="仿宋_GB2312"/>
          <w:kern w:val="0"/>
          <w:sz w:val="32"/>
          <w:szCs w:val="32"/>
        </w:rPr>
      </w:pPr>
      <w:r>
        <w:rPr>
          <w:rFonts w:hint="default" w:ascii="仿宋_GB2312" w:hAnsi="Times New Roman" w:eastAsia="仿宋_GB2312" w:cs="仿宋_GB2312"/>
          <w:color w:val="FF6600"/>
          <w:kern w:val="0"/>
          <w:sz w:val="32"/>
          <w:szCs w:val="32"/>
          <w:lang w:val="en-US" w:eastAsia="zh-CN" w:bidi="ar"/>
        </w:rPr>
        <w:t xml:space="preserve">                                 </w:t>
      </w:r>
      <w:r>
        <w:rPr>
          <w:rFonts w:hint="default" w:ascii="仿宋_GB2312" w:hAnsi="Times New Roman" w:eastAsia="仿宋_GB2312" w:cs="仿宋_GB2312"/>
          <w:kern w:val="0"/>
          <w:sz w:val="32"/>
          <w:szCs w:val="32"/>
          <w:lang w:val="en-US" w:eastAsia="zh-CN" w:bidi="ar"/>
        </w:rPr>
        <w:t xml:space="preserve">    </w:t>
      </w:r>
    </w:p>
    <w:p w14:paraId="57F09571">
      <w:pPr>
        <w:keepNext w:val="0"/>
        <w:keepLines w:val="0"/>
        <w:widowControl w:val="0"/>
        <w:suppressLineNumbers w:val="0"/>
        <w:snapToGrid w:val="0"/>
        <w:spacing w:before="0" w:beforeAutospacing="0" w:after="0" w:afterAutospacing="0" w:line="240" w:lineRule="auto"/>
        <w:ind w:left="0" w:right="0" w:firstLine="0" w:firstLineChars="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 xml:space="preserve"> </w:t>
      </w:r>
    </w:p>
    <w:p w14:paraId="2A8359F6">
      <w:pPr>
        <w:keepNext w:val="0"/>
        <w:keepLines w:val="0"/>
        <w:widowControl w:val="0"/>
        <w:suppressLineNumbers w:val="0"/>
        <w:snapToGrid w:val="0"/>
        <w:spacing w:before="0" w:beforeAutospacing="0" w:after="0" w:afterAutospacing="0" w:line="560" w:lineRule="exact"/>
        <w:ind w:left="0" w:right="0" w:firstLine="5920" w:firstLineChars="185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芒市信访局</w:t>
      </w:r>
    </w:p>
    <w:p w14:paraId="59029AB6">
      <w:pPr>
        <w:keepNext w:val="0"/>
        <w:keepLines w:val="0"/>
        <w:widowControl w:val="0"/>
        <w:suppressLineNumbers w:val="0"/>
        <w:snapToGrid w:val="0"/>
        <w:spacing w:before="0" w:beforeAutospacing="0" w:after="0" w:afterAutospacing="0" w:line="560" w:lineRule="exact"/>
        <w:ind w:left="0" w:right="0" w:firstLine="5440" w:firstLineChars="170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2017年8月17日</w:t>
      </w:r>
    </w:p>
    <w:p w14:paraId="0057654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KSOF4B1AA1F4">
    <w:panose1 w:val="020B0604020202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300662"/>
    <w:rsid w:val="08300662"/>
    <w:rsid w:val="45D23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character" w:customStyle="1" w:styleId="4">
    <w:name w:val="10"/>
    <w:basedOn w:val="3"/>
    <w:uiPriority w:val="0"/>
    <w:rPr>
      <w:rFonts w:hint="default" w:ascii="Times New Roman" w:hAnsi="Times New Roman" w:cs="Times New Roman"/>
    </w:rPr>
  </w:style>
  <w:style w:type="character" w:customStyle="1" w:styleId="5">
    <w:name w:val="15"/>
    <w:basedOn w:val="3"/>
    <w:uiPriority w:val="0"/>
    <w:rPr>
      <w:rFonts w:hint="default" w:ascii="Times New Roman" w:hAnsi="Times New Roman" w:cs="Times New Roman"/>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德宏州芒市党政机关单位</Company>
  <Pages>2</Pages>
  <Words>536</Words>
  <Characters>623</Characters>
  <Lines>0</Lines>
  <Paragraphs>0</Paragraphs>
  <TotalTime>1</TotalTime>
  <ScaleCrop>false</ScaleCrop>
  <LinksUpToDate>false</LinksUpToDate>
  <CharactersWithSpaces>665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2023-09-05T01:49:00Z</dcterms:created>
  <dc:creator>Administrator</dc:creator>
  <cp:lastModifiedBy>冷雨寒星</cp:lastModifiedBy>
  <dcterms:modified xsi:type="dcterms:W3CDTF">2026-02-26T08:46:14Z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eyJoZGlkIjoiMmU3ODk5MGFjOTBiZWZhZmZjMDllNmZhNGFjZGZiNjEiLCJ1c2VySWQiOiIyNTA4NjU5NzgifQ==</vt:lpwstr>
  </property>
  <property fmtid="{D5CDD505-2E9C-101B-9397-08002B2CF9AE}" pid="4" name="ICV">
    <vt:lpwstr>5C4AE81802114466B45AB7F00337FB16_12</vt:lpwstr>
  </property>
</Properties>
</file>