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960BA">
      <w:pPr>
        <w:jc w:val="center"/>
        <w:rPr>
          <w:rFonts w:hint="eastAsia" w:ascii="黑体" w:hAnsi="黑体" w:eastAsia="黑体"/>
          <w:sz w:val="36"/>
          <w:szCs w:val="36"/>
          <w:lang w:eastAsia="zh-CN"/>
        </w:rPr>
      </w:pPr>
      <w:r>
        <w:rPr>
          <w:rFonts w:hint="eastAsia" w:ascii="楷体" w:hAnsi="楷体" w:eastAsia="楷体" w:cs="楷体"/>
          <w:sz w:val="44"/>
          <w:szCs w:val="44"/>
        </w:rPr>
        <w:t>芒市</w:t>
      </w:r>
      <w:r>
        <w:rPr>
          <w:rFonts w:hint="eastAsia" w:ascii="楷体" w:hAnsi="楷体" w:eastAsia="楷体" w:cs="楷体"/>
          <w:sz w:val="44"/>
          <w:szCs w:val="44"/>
          <w:lang w:eastAsia="zh-CN"/>
        </w:rPr>
        <w:t>西山乡</w:t>
      </w:r>
      <w:r>
        <w:rPr>
          <w:rFonts w:hint="eastAsia" w:ascii="楷体" w:hAnsi="楷体" w:eastAsia="楷体" w:cs="楷体"/>
          <w:sz w:val="44"/>
          <w:szCs w:val="44"/>
        </w:rPr>
        <w:t>人民政府</w:t>
      </w:r>
      <w:r>
        <w:rPr>
          <w:rFonts w:hint="eastAsia" w:ascii="黑体" w:hAnsi="黑体" w:eastAsia="黑体"/>
          <w:sz w:val="36"/>
          <w:szCs w:val="36"/>
          <w:lang w:val="en-US" w:eastAsia="zh-CN"/>
        </w:rPr>
        <w:t>2017</w:t>
      </w:r>
      <w:r>
        <w:rPr>
          <w:rFonts w:hint="eastAsia" w:ascii="黑体" w:hAnsi="黑体" w:eastAsia="黑体"/>
          <w:sz w:val="36"/>
          <w:szCs w:val="36"/>
        </w:rPr>
        <w:t>年度部门决算</w:t>
      </w:r>
      <w:r>
        <w:rPr>
          <w:rFonts w:hint="eastAsia" w:ascii="黑体" w:hAnsi="黑体" w:eastAsia="黑体"/>
          <w:sz w:val="36"/>
          <w:szCs w:val="36"/>
          <w:lang w:eastAsia="zh-CN"/>
        </w:rPr>
        <w:t>公开说明</w:t>
      </w:r>
    </w:p>
    <w:p w14:paraId="22B5BD7C">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单位</w:t>
      </w:r>
      <w:r>
        <w:rPr>
          <w:rFonts w:hint="eastAsia" w:ascii="黑体" w:hAnsi="黑体" w:eastAsia="黑体"/>
          <w:sz w:val="30"/>
          <w:szCs w:val="30"/>
        </w:rPr>
        <w:t>概况</w:t>
      </w:r>
    </w:p>
    <w:p w14:paraId="47AFD31F">
      <w:pPr>
        <w:spacing w:line="240" w:lineRule="atLeast"/>
        <w:jc w:val="left"/>
        <w:rPr>
          <w:rFonts w:hint="eastAsia" w:ascii="楷体" w:hAnsi="楷体" w:eastAsia="楷体"/>
          <w:sz w:val="30"/>
          <w:szCs w:val="30"/>
        </w:rPr>
      </w:pPr>
      <w:r>
        <w:rPr>
          <w:rFonts w:hint="eastAsia" w:ascii="楷体" w:hAnsi="楷体" w:eastAsia="楷体"/>
          <w:sz w:val="30"/>
          <w:szCs w:val="30"/>
        </w:rPr>
        <w:t>一、主要职能</w:t>
      </w:r>
    </w:p>
    <w:p w14:paraId="6059BB60">
      <w:pPr>
        <w:spacing w:line="240" w:lineRule="atLeast"/>
        <w:jc w:val="left"/>
        <w:rPr>
          <w:rFonts w:hint="eastAsia" w:ascii="楷体" w:hAnsi="楷体" w:eastAsia="楷体"/>
          <w:sz w:val="30"/>
          <w:szCs w:val="30"/>
        </w:rPr>
      </w:pPr>
      <w:r>
        <w:rPr>
          <w:rFonts w:hint="eastAsia" w:ascii="楷体" w:hAnsi="楷体" w:eastAsia="楷体"/>
          <w:sz w:val="30"/>
          <w:szCs w:val="30"/>
        </w:rPr>
        <w:t>二、部门基本情况</w:t>
      </w:r>
    </w:p>
    <w:p w14:paraId="504AF3D8">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val="en-US" w:eastAsia="zh-CN"/>
        </w:rPr>
        <w:t>2017</w:t>
      </w:r>
      <w:r>
        <w:rPr>
          <w:rFonts w:hint="eastAsia" w:ascii="黑体" w:hAnsi="黑体" w:eastAsia="黑体"/>
          <w:sz w:val="30"/>
          <w:szCs w:val="30"/>
        </w:rPr>
        <w:t>年度部门决算表</w:t>
      </w:r>
    </w:p>
    <w:p w14:paraId="337D590F">
      <w:pPr>
        <w:jc w:val="left"/>
        <w:rPr>
          <w:rFonts w:hint="eastAsia" w:ascii="楷体" w:hAnsi="楷体" w:eastAsia="楷体"/>
          <w:sz w:val="30"/>
          <w:szCs w:val="30"/>
        </w:rPr>
      </w:pPr>
      <w:r>
        <w:rPr>
          <w:rFonts w:hint="eastAsia" w:ascii="楷体" w:hAnsi="楷体" w:eastAsia="楷体"/>
          <w:sz w:val="30"/>
          <w:szCs w:val="30"/>
        </w:rPr>
        <w:t>一、收入支出决算总表</w:t>
      </w:r>
    </w:p>
    <w:p w14:paraId="5EDCE37E">
      <w:pPr>
        <w:jc w:val="left"/>
        <w:rPr>
          <w:rFonts w:hint="eastAsia" w:ascii="楷体" w:hAnsi="楷体" w:eastAsia="楷体"/>
          <w:sz w:val="30"/>
          <w:szCs w:val="30"/>
        </w:rPr>
      </w:pPr>
      <w:r>
        <w:rPr>
          <w:rFonts w:hint="eastAsia" w:ascii="楷体" w:hAnsi="楷体" w:eastAsia="楷体"/>
          <w:sz w:val="30"/>
          <w:szCs w:val="30"/>
        </w:rPr>
        <w:t>二、收入决算表</w:t>
      </w:r>
    </w:p>
    <w:p w14:paraId="3603F67D">
      <w:pPr>
        <w:jc w:val="left"/>
        <w:rPr>
          <w:rFonts w:hint="eastAsia" w:ascii="楷体" w:hAnsi="楷体" w:eastAsia="楷体"/>
          <w:sz w:val="30"/>
          <w:szCs w:val="30"/>
        </w:rPr>
      </w:pPr>
      <w:r>
        <w:rPr>
          <w:rFonts w:hint="eastAsia" w:ascii="楷体" w:hAnsi="楷体" w:eastAsia="楷体"/>
          <w:sz w:val="30"/>
          <w:szCs w:val="30"/>
        </w:rPr>
        <w:t>三、支出决算表</w:t>
      </w:r>
    </w:p>
    <w:p w14:paraId="49AC4257">
      <w:pPr>
        <w:jc w:val="left"/>
        <w:rPr>
          <w:rFonts w:hint="eastAsia" w:ascii="楷体" w:hAnsi="楷体" w:eastAsia="楷体"/>
          <w:sz w:val="30"/>
          <w:szCs w:val="30"/>
        </w:rPr>
      </w:pPr>
      <w:r>
        <w:rPr>
          <w:rFonts w:hint="eastAsia" w:ascii="楷体" w:hAnsi="楷体" w:eastAsia="楷体"/>
          <w:sz w:val="30"/>
          <w:szCs w:val="30"/>
        </w:rPr>
        <w:t>四、财政拨款收入支出决算总表</w:t>
      </w:r>
    </w:p>
    <w:p w14:paraId="54BB1051">
      <w:pPr>
        <w:jc w:val="left"/>
        <w:rPr>
          <w:rFonts w:hint="eastAsia" w:ascii="楷体" w:hAnsi="楷体" w:eastAsia="楷体"/>
          <w:sz w:val="30"/>
          <w:szCs w:val="30"/>
        </w:rPr>
      </w:pPr>
      <w:r>
        <w:rPr>
          <w:rFonts w:hint="eastAsia" w:ascii="楷体" w:hAnsi="楷体" w:eastAsia="楷体"/>
          <w:sz w:val="30"/>
          <w:szCs w:val="30"/>
        </w:rPr>
        <w:t>五、一般公共预算财政拨款收入支出决算表</w:t>
      </w:r>
    </w:p>
    <w:p w14:paraId="3A992F70">
      <w:pPr>
        <w:jc w:val="left"/>
        <w:rPr>
          <w:rFonts w:hint="eastAsia" w:ascii="楷体" w:hAnsi="楷体" w:eastAsia="楷体"/>
          <w:sz w:val="30"/>
          <w:szCs w:val="30"/>
        </w:rPr>
      </w:pPr>
      <w:r>
        <w:rPr>
          <w:rFonts w:hint="eastAsia" w:ascii="楷体" w:hAnsi="楷体" w:eastAsia="楷体"/>
          <w:sz w:val="30"/>
          <w:szCs w:val="30"/>
        </w:rPr>
        <w:t>六、一般公共预算财政拨款基本支出决算表</w:t>
      </w:r>
    </w:p>
    <w:p w14:paraId="570DD38A">
      <w:pPr>
        <w:jc w:val="left"/>
        <w:rPr>
          <w:rFonts w:hint="eastAsia" w:ascii="楷体" w:hAnsi="楷体" w:eastAsia="楷体"/>
          <w:sz w:val="30"/>
          <w:szCs w:val="30"/>
        </w:rPr>
      </w:pPr>
      <w:r>
        <w:rPr>
          <w:rFonts w:hint="eastAsia" w:ascii="楷体" w:hAnsi="楷体" w:eastAsia="楷体"/>
          <w:sz w:val="30"/>
          <w:szCs w:val="30"/>
        </w:rPr>
        <w:t>七、政府性基金预算财政拨款收入支出决算表</w:t>
      </w:r>
    </w:p>
    <w:p w14:paraId="37B489C4">
      <w:pPr>
        <w:jc w:val="left"/>
        <w:rPr>
          <w:rFonts w:hint="eastAsia" w:ascii="楷体" w:hAnsi="楷体" w:eastAsia="楷体"/>
          <w:sz w:val="30"/>
          <w:szCs w:val="30"/>
        </w:rPr>
      </w:pPr>
      <w:r>
        <w:rPr>
          <w:rFonts w:hint="eastAsia" w:ascii="楷体" w:hAnsi="楷体" w:eastAsia="楷体"/>
          <w:sz w:val="30"/>
          <w:szCs w:val="30"/>
        </w:rPr>
        <w:t>八、财政专户管理资金收入支出决算表</w:t>
      </w:r>
    </w:p>
    <w:p w14:paraId="5174D67C">
      <w:pPr>
        <w:jc w:val="left"/>
        <w:rPr>
          <w:rFonts w:hint="eastAsia" w:ascii="楷体" w:hAnsi="楷体" w:eastAsia="楷体"/>
          <w:sz w:val="30"/>
          <w:szCs w:val="30"/>
        </w:rPr>
      </w:pPr>
      <w:r>
        <w:rPr>
          <w:rFonts w:hint="eastAsia" w:ascii="楷体" w:hAnsi="楷体" w:eastAsia="楷体"/>
          <w:sz w:val="30"/>
          <w:szCs w:val="30"/>
        </w:rPr>
        <w:t>九、“三公”经费、行政参公单位机关运行经费情况表</w:t>
      </w:r>
    </w:p>
    <w:p w14:paraId="58608051">
      <w:pPr>
        <w:jc w:val="left"/>
        <w:rPr>
          <w:rFonts w:hint="eastAsia" w:ascii="黑体" w:hAnsi="黑体" w:eastAsia="黑体"/>
          <w:sz w:val="30"/>
          <w:szCs w:val="30"/>
        </w:rPr>
      </w:pPr>
      <w:r>
        <w:rPr>
          <w:rFonts w:hint="eastAsia" w:ascii="黑体" w:hAnsi="黑体" w:eastAsia="黑体"/>
          <w:sz w:val="30"/>
          <w:szCs w:val="30"/>
        </w:rPr>
        <w:t xml:space="preserve">第三部门  </w:t>
      </w:r>
      <w:r>
        <w:rPr>
          <w:rFonts w:hint="eastAsia" w:ascii="黑体" w:hAnsi="黑体" w:eastAsia="黑体"/>
          <w:sz w:val="30"/>
          <w:szCs w:val="30"/>
          <w:lang w:val="en-US" w:eastAsia="zh-CN"/>
        </w:rPr>
        <w:t>2017</w:t>
      </w:r>
      <w:r>
        <w:rPr>
          <w:rFonts w:hint="eastAsia" w:ascii="黑体" w:hAnsi="黑体" w:eastAsia="黑体"/>
          <w:sz w:val="30"/>
          <w:szCs w:val="30"/>
        </w:rPr>
        <w:t>年度部门决算情况说明</w:t>
      </w:r>
    </w:p>
    <w:p w14:paraId="59CD51C1">
      <w:pPr>
        <w:jc w:val="left"/>
        <w:rPr>
          <w:rFonts w:hint="eastAsia" w:ascii="楷体" w:hAnsi="楷体" w:eastAsia="楷体"/>
          <w:sz w:val="30"/>
          <w:szCs w:val="30"/>
        </w:rPr>
      </w:pPr>
      <w:r>
        <w:rPr>
          <w:rFonts w:hint="eastAsia" w:ascii="楷体" w:hAnsi="楷体" w:eastAsia="楷体"/>
          <w:sz w:val="30"/>
          <w:szCs w:val="30"/>
        </w:rPr>
        <w:t>一、收入决算情况说明</w:t>
      </w:r>
    </w:p>
    <w:p w14:paraId="02D8E366">
      <w:pPr>
        <w:jc w:val="left"/>
        <w:rPr>
          <w:rFonts w:hint="eastAsia" w:ascii="楷体" w:hAnsi="楷体" w:eastAsia="楷体"/>
          <w:sz w:val="30"/>
          <w:szCs w:val="30"/>
        </w:rPr>
      </w:pPr>
      <w:r>
        <w:rPr>
          <w:rFonts w:hint="eastAsia" w:ascii="楷体" w:hAnsi="楷体" w:eastAsia="楷体"/>
          <w:sz w:val="30"/>
          <w:szCs w:val="30"/>
        </w:rPr>
        <w:t>二、支出决算情况说明</w:t>
      </w:r>
    </w:p>
    <w:p w14:paraId="3E8B6B65">
      <w:pPr>
        <w:jc w:val="left"/>
        <w:rPr>
          <w:rFonts w:hint="eastAsia" w:ascii="楷体" w:hAnsi="楷体" w:eastAsia="楷体"/>
          <w:sz w:val="30"/>
          <w:szCs w:val="30"/>
        </w:rPr>
      </w:pPr>
      <w:r>
        <w:rPr>
          <w:rFonts w:hint="eastAsia" w:ascii="楷体" w:hAnsi="楷体" w:eastAsia="楷体"/>
          <w:sz w:val="30"/>
          <w:szCs w:val="30"/>
        </w:rPr>
        <w:t>三、一般公共预算财政拨款支出决算情况说明</w:t>
      </w:r>
    </w:p>
    <w:p w14:paraId="7F950EB6">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四、一般公共预算财政拨款“三公”经费支出决算情况说明</w:t>
      </w:r>
    </w:p>
    <w:p w14:paraId="244F34B6">
      <w:pPr>
        <w:widowControl/>
        <w:snapToGrid w:val="0"/>
        <w:spacing w:before="100" w:after="100" w:line="360" w:lineRule="auto"/>
        <w:jc w:val="left"/>
        <w:rPr>
          <w:rFonts w:hint="eastAsia" w:ascii="楷体" w:hAnsi="楷体" w:eastAsia="楷体"/>
          <w:sz w:val="30"/>
          <w:szCs w:val="30"/>
        </w:rPr>
      </w:pPr>
      <w:r>
        <w:rPr>
          <w:rFonts w:hint="eastAsia" w:ascii="楷体" w:hAnsi="楷体" w:eastAsia="楷体"/>
          <w:sz w:val="30"/>
          <w:szCs w:val="30"/>
        </w:rPr>
        <w:t>五、其他重要事项及相关口径情况说明</w:t>
      </w:r>
    </w:p>
    <w:p w14:paraId="29AE4F5D">
      <w:pPr>
        <w:widowControl/>
        <w:snapToGrid w:val="0"/>
        <w:spacing w:before="100" w:after="100" w:line="360" w:lineRule="auto"/>
        <w:jc w:val="left"/>
        <w:rPr>
          <w:rFonts w:hint="eastAsia" w:ascii="黑体" w:hAnsi="黑体" w:eastAsia="黑体"/>
          <w:sz w:val="30"/>
          <w:szCs w:val="30"/>
        </w:rPr>
      </w:pPr>
      <w:r>
        <w:rPr>
          <w:rFonts w:hint="eastAsia" w:ascii="黑体" w:hAnsi="黑体" w:eastAsia="黑体"/>
          <w:sz w:val="30"/>
          <w:szCs w:val="30"/>
        </w:rPr>
        <w:t>第四部分  名词解释</w:t>
      </w:r>
    </w:p>
    <w:p w14:paraId="384D5359">
      <w:pPr>
        <w:jc w:val="center"/>
        <w:rPr>
          <w:rFonts w:hint="eastAsia" w:ascii="楷体" w:hAnsi="楷体" w:eastAsia="楷体" w:cs="楷体"/>
          <w:sz w:val="44"/>
          <w:szCs w:val="44"/>
        </w:rPr>
      </w:pPr>
      <w:r>
        <w:rPr>
          <w:rFonts w:hint="eastAsia" w:ascii="楷体" w:hAnsi="楷体" w:eastAsia="楷体" w:cs="楷体"/>
          <w:sz w:val="44"/>
          <w:szCs w:val="44"/>
        </w:rPr>
        <w:t>芒市</w:t>
      </w:r>
      <w:r>
        <w:rPr>
          <w:rFonts w:hint="eastAsia" w:ascii="楷体" w:hAnsi="楷体" w:eastAsia="楷体" w:cs="楷体"/>
          <w:sz w:val="44"/>
          <w:szCs w:val="44"/>
          <w:lang w:eastAsia="zh-CN"/>
        </w:rPr>
        <w:t>西山乡</w:t>
      </w:r>
      <w:r>
        <w:rPr>
          <w:rFonts w:hint="eastAsia" w:ascii="楷体" w:hAnsi="楷体" w:eastAsia="楷体" w:cs="楷体"/>
          <w:sz w:val="44"/>
          <w:szCs w:val="44"/>
        </w:rPr>
        <w:t>人民政府2017年度</w:t>
      </w:r>
    </w:p>
    <w:p w14:paraId="6273D27B">
      <w:pPr>
        <w:jc w:val="center"/>
        <w:rPr>
          <w:rFonts w:hint="eastAsia" w:ascii="楷体" w:hAnsi="楷体" w:eastAsia="楷体" w:cs="楷体"/>
          <w:sz w:val="44"/>
          <w:szCs w:val="44"/>
        </w:rPr>
      </w:pPr>
      <w:r>
        <w:rPr>
          <w:rFonts w:hint="eastAsia" w:ascii="楷体" w:hAnsi="楷体" w:eastAsia="楷体" w:cs="楷体"/>
          <w:sz w:val="44"/>
          <w:szCs w:val="44"/>
        </w:rPr>
        <w:t>部门决算公开说明</w:t>
      </w:r>
    </w:p>
    <w:p w14:paraId="54C994D1">
      <w:pPr>
        <w:jc w:val="center"/>
        <w:rPr>
          <w:rFonts w:hint="eastAsia" w:ascii="仿宋" w:hAnsi="仿宋" w:eastAsia="仿宋" w:cs="仿宋"/>
          <w:sz w:val="30"/>
          <w:szCs w:val="30"/>
        </w:rPr>
      </w:pPr>
    </w:p>
    <w:p w14:paraId="5A619B85">
      <w:pPr>
        <w:jc w:val="center"/>
        <w:rPr>
          <w:rFonts w:hint="eastAsia" w:ascii="仿宋" w:hAnsi="仿宋" w:eastAsia="仿宋" w:cs="仿宋"/>
          <w:sz w:val="30"/>
          <w:szCs w:val="30"/>
        </w:rPr>
      </w:pPr>
      <w:r>
        <w:rPr>
          <w:rFonts w:hint="eastAsia" w:ascii="仿宋" w:hAnsi="仿宋" w:eastAsia="仿宋" w:cs="仿宋"/>
          <w:sz w:val="30"/>
          <w:szCs w:val="30"/>
        </w:rPr>
        <w:t>第一部分  芒市</w:t>
      </w:r>
      <w:r>
        <w:rPr>
          <w:rFonts w:hint="eastAsia" w:ascii="仿宋" w:hAnsi="仿宋" w:eastAsia="仿宋" w:cs="仿宋"/>
          <w:sz w:val="30"/>
          <w:szCs w:val="30"/>
          <w:lang w:eastAsia="zh-CN"/>
        </w:rPr>
        <w:t>西山乡</w:t>
      </w:r>
      <w:r>
        <w:rPr>
          <w:rFonts w:hint="eastAsia" w:ascii="仿宋" w:hAnsi="仿宋" w:eastAsia="仿宋" w:cs="仿宋"/>
          <w:sz w:val="30"/>
          <w:szCs w:val="30"/>
        </w:rPr>
        <w:t>人民政府概况</w:t>
      </w:r>
    </w:p>
    <w:p w14:paraId="1A70BF4D">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一、主要职能</w:t>
      </w:r>
    </w:p>
    <w:p w14:paraId="508DB66E">
      <w:pPr>
        <w:spacing w:line="600" w:lineRule="exact"/>
        <w:ind w:firstLine="600" w:firstLineChars="200"/>
        <w:rPr>
          <w:rFonts w:hint="eastAsia" w:ascii="仿宋" w:hAnsi="仿宋" w:eastAsia="仿宋" w:cs="仿宋"/>
          <w:sz w:val="30"/>
          <w:szCs w:val="30"/>
        </w:rPr>
      </w:pPr>
      <w:r>
        <w:rPr>
          <w:rFonts w:hint="eastAsia" w:ascii="仿宋" w:hAnsi="仿宋" w:eastAsia="仿宋" w:cs="仿宋"/>
          <w:bCs/>
          <w:sz w:val="30"/>
          <w:szCs w:val="30"/>
        </w:rPr>
        <w:t>（一）主要职能</w:t>
      </w:r>
    </w:p>
    <w:p w14:paraId="697E410E">
      <w:pPr>
        <w:snapToGrid w:val="0"/>
        <w:spacing w:line="56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主要职能。西山乡单位基本性质为其他单位，执行行政单位会计制度。其主要职能是落实国家政策，严格依法行政，发挥经济管理职能，加强政策引导，制定发展规划，服务市场主体和营造发展环境，搞好市场监督，大力促进社会事业发展，发展镇村经济、文化和社会事业，提供公共服务，维护社会稳定，构建社会主义和谐社会。</w:t>
      </w:r>
    </w:p>
    <w:p w14:paraId="3E0F61C0">
      <w:pPr>
        <w:pStyle w:val="2"/>
        <w:adjustRightInd w:val="0"/>
        <w:snapToGrid w:val="0"/>
        <w:spacing w:line="600" w:lineRule="exact"/>
        <w:ind w:firstLine="630" w:firstLineChars="210"/>
        <w:rPr>
          <w:rFonts w:hint="eastAsia" w:ascii="仿宋" w:hAnsi="仿宋" w:eastAsia="仿宋" w:cs="仿宋"/>
          <w:bCs/>
          <w:sz w:val="30"/>
          <w:szCs w:val="30"/>
        </w:rPr>
      </w:pPr>
      <w:r>
        <w:rPr>
          <w:rFonts w:hint="eastAsia" w:ascii="仿宋" w:hAnsi="仿宋" w:eastAsia="仿宋" w:cs="仿宋"/>
          <w:bCs/>
          <w:sz w:val="30"/>
          <w:szCs w:val="30"/>
        </w:rPr>
        <w:t>（二）</w:t>
      </w:r>
      <w:r>
        <w:rPr>
          <w:rFonts w:hint="eastAsia" w:ascii="仿宋" w:hAnsi="仿宋" w:eastAsia="仿宋" w:cs="仿宋"/>
          <w:sz w:val="30"/>
          <w:szCs w:val="30"/>
        </w:rPr>
        <w:t>当年取得的主要事业成效</w:t>
      </w:r>
    </w:p>
    <w:p w14:paraId="7CD1C9C0">
      <w:pPr>
        <w:snapToGrid w:val="0"/>
        <w:spacing w:line="560" w:lineRule="exact"/>
        <w:ind w:firstLine="735" w:firstLineChars="245"/>
        <w:rPr>
          <w:rFonts w:hint="eastAsia" w:ascii="仿宋" w:hAnsi="仿宋" w:eastAsia="仿宋" w:cs="仿宋"/>
          <w:color w:val="FF0000"/>
          <w:sz w:val="30"/>
          <w:szCs w:val="30"/>
        </w:rPr>
      </w:pPr>
      <w:r>
        <w:rPr>
          <w:rFonts w:hint="eastAsia" w:ascii="仿宋" w:hAnsi="仿宋" w:eastAsia="仿宋" w:cs="仿宋"/>
          <w:sz w:val="30"/>
          <w:szCs w:val="30"/>
        </w:rPr>
        <w:t>2017年，是本届政府履职的第一年，也是我乡经济社会发展任务较为艰巨的一年。一年来，乡十五届人民政府在市委市政府和乡党委的正确领导下，在乡人大的监督支持下，团结带领全乡各族人民，有效应对复杂的发展形势，主动适应经济发展新常态，全力以赴决胜脱贫摘帽攻坚战，积极稳妥处置各种困难和挑战，凝心聚力，狠抓落实，各项工作取得了显著成效。预计全乡农村经济总收入从2016年23297万元，增到2017年25578万元，增2281万元，增幅10%；农民人均纯收入从2016年7491元增到2017年8240元，增749元，增幅10%；完成固定资产投资9195万元；2017年全乡财政总收入为1893.41万元，其中：一般公共预算财政收入1497.06万元，其他收入为396.35万元。</w:t>
      </w:r>
    </w:p>
    <w:p w14:paraId="552011EE">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1、汇聚全民之智，全力以赴抓脱贫</w:t>
      </w:r>
    </w:p>
    <w:p w14:paraId="6D0100F6">
      <w:pPr>
        <w:spacing w:line="560" w:lineRule="exact"/>
        <w:ind w:firstLine="630"/>
        <w:rPr>
          <w:rFonts w:hint="eastAsia" w:ascii="仿宋" w:hAnsi="仿宋" w:eastAsia="仿宋" w:cs="仿宋"/>
          <w:sz w:val="30"/>
          <w:szCs w:val="30"/>
        </w:rPr>
      </w:pPr>
      <w:r>
        <w:rPr>
          <w:rFonts w:hint="eastAsia" w:ascii="仿宋" w:hAnsi="仿宋" w:eastAsia="仿宋" w:cs="仿宋"/>
          <w:sz w:val="30"/>
          <w:szCs w:val="30"/>
        </w:rPr>
        <w:t>2017年，全乡中心工作以脱贫攻坚为主线，以群众增收为目标，以危房改造为重点，举全乡之力、聚全民之智、攻坚克难、真抓实干，全面落实脱贫攻坚各项指标任务。</w:t>
      </w:r>
    </w:p>
    <w:p w14:paraId="549810E3">
      <w:pPr>
        <w:spacing w:line="560" w:lineRule="exact"/>
        <w:ind w:firstLine="630"/>
        <w:rPr>
          <w:rFonts w:hint="eastAsia" w:ascii="仿宋" w:hAnsi="仿宋" w:eastAsia="仿宋" w:cs="仿宋"/>
          <w:sz w:val="30"/>
          <w:szCs w:val="30"/>
        </w:rPr>
      </w:pPr>
      <w:r>
        <w:rPr>
          <w:rFonts w:hint="eastAsia" w:ascii="仿宋" w:hAnsi="仿宋" w:eastAsia="仿宋" w:cs="仿宋"/>
          <w:b/>
          <w:sz w:val="30"/>
          <w:szCs w:val="30"/>
        </w:rPr>
        <w:t>精准识别，扎实开展脱贫退出工作。</w:t>
      </w:r>
      <w:r>
        <w:rPr>
          <w:rFonts w:hint="eastAsia" w:ascii="仿宋" w:hAnsi="仿宋" w:eastAsia="仿宋" w:cs="仿宋"/>
          <w:sz w:val="30"/>
          <w:szCs w:val="30"/>
        </w:rPr>
        <w:t>通过两次动态管理工作，国家扶贫开发信息系统显示西山乡有贫困人口631户2070人，贫困发生率为16.79%。乡人民政府在乡党委的坚强领导下紧紧围绕“两不愁三保障”的总体目标，通过持续有效的帮扶，2017年全乡脱贫192户717人，年末实有建档立卡户439户1353人，贫困发生率下降至10.98%。</w:t>
      </w:r>
    </w:p>
    <w:p w14:paraId="3ABEA3ED">
      <w:pPr>
        <w:spacing w:line="560" w:lineRule="exact"/>
        <w:ind w:firstLine="630"/>
        <w:rPr>
          <w:rFonts w:hint="eastAsia" w:ascii="仿宋" w:hAnsi="仿宋" w:eastAsia="仿宋" w:cs="仿宋"/>
          <w:sz w:val="30"/>
          <w:szCs w:val="30"/>
        </w:rPr>
      </w:pPr>
      <w:r>
        <w:rPr>
          <w:rFonts w:hint="eastAsia" w:ascii="仿宋" w:hAnsi="仿宋" w:eastAsia="仿宋" w:cs="仿宋"/>
          <w:b/>
          <w:sz w:val="30"/>
          <w:szCs w:val="30"/>
        </w:rPr>
        <w:t>细化措施，全面推进脱贫攻坚举措。</w:t>
      </w:r>
      <w:r>
        <w:rPr>
          <w:rFonts w:hint="eastAsia" w:ascii="仿宋" w:hAnsi="仿宋" w:eastAsia="仿宋" w:cs="仿宋"/>
          <w:sz w:val="30"/>
          <w:szCs w:val="30"/>
        </w:rPr>
        <w:t>一是对标对表对全乡394户建档立卡户危房进行改造，其中：修缮加固198户，拆除重建196户。截</w:t>
      </w:r>
      <w:r>
        <w:rPr>
          <w:rFonts w:hint="eastAsia" w:ascii="仿宋" w:hAnsi="仿宋" w:eastAsia="仿宋" w:cs="仿宋"/>
          <w:sz w:val="30"/>
          <w:szCs w:val="30"/>
          <w:lang w:val="en-US" w:eastAsia="zh-CN"/>
        </w:rPr>
        <w:t>至</w:t>
      </w:r>
      <w:r>
        <w:rPr>
          <w:rFonts w:hint="eastAsia" w:ascii="仿宋" w:hAnsi="仿宋" w:eastAsia="仿宋" w:cs="仿宋"/>
          <w:sz w:val="30"/>
          <w:szCs w:val="30"/>
        </w:rPr>
        <w:t>12月20日，全乡394户建档立卡户危房改造已全部完工入住。二是</w:t>
      </w:r>
      <w:r>
        <w:rPr>
          <w:rFonts w:hint="eastAsia" w:ascii="仿宋" w:hAnsi="仿宋" w:eastAsia="仿宋" w:cs="仿宋"/>
          <w:bCs/>
          <w:sz w:val="30"/>
          <w:szCs w:val="30"/>
        </w:rPr>
        <w:t>投入</w:t>
      </w:r>
      <w:r>
        <w:rPr>
          <w:rFonts w:hint="eastAsia" w:ascii="仿宋" w:hAnsi="仿宋" w:eastAsia="仿宋" w:cs="仿宋"/>
          <w:sz w:val="30"/>
          <w:szCs w:val="30"/>
        </w:rPr>
        <w:t>629.486万元，完成39户131人的易地搬迁工作。三是按照《芒市2017年农业产业精准扶贫实施方案》，西山乡通过加强宣传产业帮扶政策，大力推进农业产业精准扶贫工作，带动贫困群众广泛参与农业产业发展各个环节，促进贫困群众增收致富。新植甘蔗250户共1254亩，补助金额100.32万元；咖啡1户9亩，补助金额0.54万元；坚果34户共150.1亩，补助金额8.2555万元；砂糖橘8户20亩，补助金额1.6万元；马铃薯2户6亩，补助金额0.288万元；发展稻田养鱼77亩，补助金额2.079万元；宿耕甘蔗2582.8亩，补助金额51.656万元；茶叶改造357.9亩，补助金额17.895万元；猪圈建设435户共8288.6㎡，补助金额248.658万元；牛圈320户共14611㎡，补助金额438.33万元；羊圈1户21平方米，补助金额0.315万元，累计发放补助资金869.9365万元；投入产业发展资金111万元，用于扶持2014、2015年脱贫未享受产业补助和2017年预脱贫的107户建档立卡户，扶持生猪537头，肉牛32头，新种甘蔗98亩，砂糖橘10亩；投入32.36万元，用于扶持芒东村47户建档立卡户肉牛、生猪产业发展，扶持肉牛42头，生猪164头。四是按照保护生态、绿色脱贫的基本原则，充分发挥林业资源优势，把精准扶贫、精准脱贫作为基本方略，坚持生态补偿脱贫与特色产业脱贫并重，实施退耕还林、公益林补偿等重大生态工程，及时兑付退耕还林成果建设项目、国家造林补贴项目、公益林等补助政策。2017年共发放项目补助资金101.423万元，其中建档立卡户10.64万元。同时，针对公益林、水源林等重点林区，共聘用84名建档立卡户家庭成员担任护林员，每人每月给予补助833元。五是西山乡严格实行“控辍保学”双线目标责任制，动员全社会关心支持教育事业发展，帮助和保障贫困家庭适龄青少年儿童完成学业。2017年共发放学前教育家庭困难幼儿助学金1.56万元、农村义务教育段寄宿生生活费补助22.66万元、营养改善计划学生补助18.16万元、市级助学金4.63万元、较少民族学生补助10.55万元、普通高中国家助学金1.05万元、职业高中国家助学金5.4万元、募集助教基金4.1万元，对家庭困难学生进行资助，进一步缓解贫困户就学压力。审核上报大学生生源地信用助学贷款17人，申请贷款资金11.03万元。对建档立卡贫困户学前40人、普高10人、中专50人、大学20人给予教育帮扶，共补助资金17万元。雨露计划帮扶46人，补助资金6.9万元。全乡适龄青少年儿童无因贫辍学情况。六是投入48.5万元对全乡2684名建档立卡贫困群众进行新型农村合作医疗助缴；对西山乡2017年1—10月385名建档立卡贫困人口住院报销比例未达到90%的人员进行回补，回补资金28.95万元；对建档立卡贫困户进行入户调查，筛查出因病致贫、因病返贫的人口数，共筛查出大病、慢性病的人口138户149人。建立基础档案资料，针对性的开展帮扶措施，对筛查出来的因病人群每月进行走访，并一对一的给予健康指导；对建档立卡户实施家庭医生签约服务779户，共签约2684人，签约服务率达100%；对前来就诊的建档立卡户实行先诊疗后付费，住院患者免起付线，报销比率提高到95%，并实施一站式结算。通过落实《云南省健康扶贫30条措施》，努力让建档立卡贫困人口看得起病、方便看病、看得好病、尽量少生病，有效防止因病致贫、因病返贫。七是结合西山乡实际，有针对性开展种植、养殖技术培训，组织参加市级挖掘机技术、计算机、烹饪等技术培训，不断提升贫困人口就业技能。2017年全乡共组织农村劳动力培训437人次，其中建档立卡户235人次；实现农村劳动力转移就业1847人，其中建档立卡户392人。八是年投入16.77万元资金，帮助符合条件的1535人建档立卡贫困户家庭成员全部缴纳城乡居民养老保险。同时，认真落实贫困人口低保兜底政策，及时做好农村低保与扶贫开发工作的有效衔接，对符合条件的建档立卡贫困户100%纳入低保保障，切实做到应保尽保。全乡779户2684人建档立卡贫困人口中，享受低保498户1496人，低保重合率72.52%。</w:t>
      </w:r>
    </w:p>
    <w:p w14:paraId="17691281">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2、优化产业结构，千方百计促增收</w:t>
      </w:r>
    </w:p>
    <w:p w14:paraId="52080626">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通过优化产业结构布局，发展特色产业，引进新兴产业，加强技术培训，提供贷款扶持，树立先进典型做引导，培养专业合作组织做带动，实现了粮食生产稳中有进，甘蔗产量持续增长，畜牧产业快速发展，特色产业收入比重逐年增加的良好局面。农业农村经济健康快速发展。一是稳定粮食生产。2017年，全乡共完成农作物播种总面积66556亩，其中水稻面积完成6220亩，玉米面积完成23144亩。</w:t>
      </w:r>
      <w:r>
        <w:rPr>
          <w:rFonts w:hint="eastAsia" w:ascii="仿宋" w:hAnsi="仿宋" w:eastAsia="仿宋" w:cs="仿宋"/>
          <w:kern w:val="0"/>
          <w:sz w:val="30"/>
          <w:szCs w:val="30"/>
        </w:rPr>
        <w:t>二是</w:t>
      </w:r>
      <w:r>
        <w:rPr>
          <w:rFonts w:hint="eastAsia" w:ascii="仿宋" w:hAnsi="仿宋" w:eastAsia="仿宋" w:cs="仿宋"/>
          <w:sz w:val="30"/>
          <w:szCs w:val="30"/>
        </w:rPr>
        <w:t>传统产业稳步发展。目前全乡甘蔗种植面积3.05万亩，2017/2018工业入榨量12.96万吨，单产4.2吨，实现农业总产值5832万元，带动2613户11025人增收，其中建档立卡户176户685人种植2582亩，增收511.2万元。</w:t>
      </w:r>
      <w:r>
        <w:rPr>
          <w:rFonts w:hint="eastAsia" w:ascii="仿宋" w:hAnsi="仿宋" w:eastAsia="仿宋" w:cs="仿宋"/>
          <w:kern w:val="0"/>
          <w:sz w:val="30"/>
          <w:szCs w:val="30"/>
        </w:rPr>
        <w:t>三是</w:t>
      </w:r>
      <w:r>
        <w:rPr>
          <w:rFonts w:hint="eastAsia" w:ascii="仿宋" w:hAnsi="仿宋" w:eastAsia="仿宋" w:cs="仿宋"/>
          <w:sz w:val="30"/>
          <w:szCs w:val="30"/>
        </w:rPr>
        <w:t>冬农开发取得新成效。完成烤烟种植1000亩，产量135吨，实现总产值370万元，亩产达3700元，创税70余万元。完成香料烟种植面积869亩，产量104.6吨，实现产值115万元，平均亩产1323元，创税20余万元。</w:t>
      </w:r>
      <w:r>
        <w:rPr>
          <w:rFonts w:hint="eastAsia" w:ascii="仿宋" w:hAnsi="仿宋" w:eastAsia="仿宋" w:cs="仿宋"/>
          <w:kern w:val="0"/>
          <w:sz w:val="30"/>
          <w:szCs w:val="30"/>
        </w:rPr>
        <w:t>四是</w:t>
      </w:r>
      <w:r>
        <w:rPr>
          <w:rFonts w:hint="eastAsia" w:ascii="仿宋" w:hAnsi="仿宋" w:eastAsia="仿宋" w:cs="仿宋"/>
          <w:sz w:val="30"/>
          <w:szCs w:val="30"/>
        </w:rPr>
        <w:t>特色产业稳步提升。累计种植坚果15179亩，其中投产（初产）670亩，产量43吨；累计种植石斛16户68亩，产量约15.9吨；累计种植咖啡7917亩、已全部投产；累计种植橡胶11435亩、投产面积2363亩。</w:t>
      </w:r>
      <w:r>
        <w:rPr>
          <w:rFonts w:hint="eastAsia" w:ascii="仿宋" w:hAnsi="仿宋" w:eastAsia="仿宋" w:cs="仿宋"/>
          <w:kern w:val="0"/>
          <w:sz w:val="30"/>
          <w:szCs w:val="30"/>
        </w:rPr>
        <w:t>五是</w:t>
      </w:r>
      <w:r>
        <w:rPr>
          <w:rFonts w:hint="eastAsia" w:ascii="仿宋" w:hAnsi="仿宋" w:eastAsia="仿宋" w:cs="仿宋"/>
          <w:sz w:val="30"/>
          <w:szCs w:val="30"/>
        </w:rPr>
        <w:t>畜牧业发展势头强劲。2017年全乡猪存栏9002头、出栏6806头；牛存栏8601头、出栏4001头；羊存栏130只、出栏80只；禽存栏37080只、出栏58162只。春秋两防共完成猪瘟防疫8315头次、小反刍兽疫206只次、狂犬病疫苗3154只次、高致病性禽流感22455羽次；完成猪牛强制口蹄疫免疫33758头次、猪高致病性蓝耳病免疫8315头次。</w:t>
      </w:r>
    </w:p>
    <w:p w14:paraId="52F4B51C">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3、加大投入力度，想尽办法换新貌</w:t>
      </w:r>
    </w:p>
    <w:p w14:paraId="390412C9">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一年来，乡政府始终坚持把基础设施建设作为做好“三农”工作的重点，积极争取上级部门的大力支持，从关系群众切身利益的民生工程入手，进一步改善了群众生产生活条件。</w:t>
      </w:r>
    </w:p>
    <w:p w14:paraId="3705C173">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乡村基础设施明显改善。</w:t>
      </w:r>
      <w:r>
        <w:rPr>
          <w:rFonts w:hint="eastAsia" w:ascii="仿宋" w:hAnsi="仿宋" w:eastAsia="仿宋" w:cs="仿宋"/>
          <w:sz w:val="30"/>
          <w:szCs w:val="30"/>
        </w:rPr>
        <w:t>实施了土地整治项目1个，平整土地面积3420亩；实施占补平衡项目1个，平整土地面积3917亩；实施增减挂钩项目1个，平整土地面积100余亩；争取到移民项目资金100万用于建设崩强村大舍小组光伏灌溉项目；争取以工代赈项目资金60万元用于建设拱林二、板栽等小组3公里农田灌溉沟渠。</w:t>
      </w:r>
    </w:p>
    <w:p w14:paraId="022E8558">
      <w:pPr>
        <w:spacing w:line="560" w:lineRule="exact"/>
        <w:ind w:firstLine="602" w:firstLineChars="200"/>
        <w:rPr>
          <w:rFonts w:hint="eastAsia" w:ascii="仿宋" w:hAnsi="仿宋" w:eastAsia="仿宋" w:cs="仿宋"/>
          <w:bCs/>
          <w:sz w:val="30"/>
          <w:szCs w:val="30"/>
        </w:rPr>
      </w:pPr>
      <w:r>
        <w:rPr>
          <w:rFonts w:hint="eastAsia" w:ascii="仿宋" w:hAnsi="仿宋" w:eastAsia="仿宋" w:cs="仿宋"/>
          <w:b/>
          <w:sz w:val="30"/>
          <w:szCs w:val="30"/>
        </w:rPr>
        <w:t>乡村组道路建设步伐加快。</w:t>
      </w:r>
      <w:r>
        <w:rPr>
          <w:rFonts w:hint="eastAsia" w:ascii="仿宋" w:hAnsi="仿宋" w:eastAsia="仿宋" w:cs="仿宋"/>
          <w:sz w:val="30"/>
          <w:szCs w:val="30"/>
        </w:rPr>
        <w:t>预计投入资金约2940万元，实施吕拉、帮介、木那、拱林二组、板念、回龙、邦角至红丘河等7条道路建设共计约42公里。</w:t>
      </w:r>
    </w:p>
    <w:p w14:paraId="40433FF2">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文化阵地建设稳步推进。</w:t>
      </w:r>
      <w:r>
        <w:rPr>
          <w:rFonts w:hint="eastAsia" w:ascii="仿宋" w:hAnsi="仿宋" w:eastAsia="仿宋" w:cs="仿宋"/>
          <w:sz w:val="30"/>
          <w:szCs w:val="30"/>
        </w:rPr>
        <w:t>整合资金80万元新建谷东、龙准、崩洞文化活动室；投入50万元对南苗、权么、拱外一、坝东4个村民小组活动室进行改建及修缮加固；争取资金336万元建设西山乡弄丙村文化活动场所，工程预计于2018年上半年完成。</w:t>
      </w:r>
    </w:p>
    <w:p w14:paraId="5A40DF39">
      <w:pPr>
        <w:spacing w:line="560" w:lineRule="exact"/>
        <w:ind w:firstLine="602" w:firstLineChars="200"/>
        <w:rPr>
          <w:rFonts w:hint="eastAsia" w:ascii="仿宋" w:hAnsi="仿宋" w:eastAsia="仿宋" w:cs="仿宋"/>
          <w:bCs/>
          <w:sz w:val="30"/>
          <w:szCs w:val="30"/>
        </w:rPr>
      </w:pPr>
      <w:r>
        <w:rPr>
          <w:rFonts w:hint="eastAsia" w:ascii="仿宋" w:hAnsi="仿宋" w:eastAsia="仿宋" w:cs="仿宋"/>
          <w:b/>
          <w:sz w:val="30"/>
          <w:szCs w:val="30"/>
        </w:rPr>
        <w:t>教育、卫生设施不断完善。</w:t>
      </w:r>
      <w:r>
        <w:rPr>
          <w:rFonts w:hint="eastAsia" w:ascii="仿宋" w:hAnsi="仿宋" w:eastAsia="仿宋" w:cs="仿宋"/>
          <w:sz w:val="30"/>
          <w:szCs w:val="30"/>
        </w:rPr>
        <w:t>投入422万元实施营盘小学运动场、毛讲小学综合楼、中心小学学生宿舍挡墙围栏道路硬化等各学校基础设施建设，办学条件得到较大改善。预计投入418万新建中心小学幼儿园，该项目选址及前期规划已完成，目前项目资金已下拨305万元。争取中央和地方预算内资金290万元改造乡卫生院。</w:t>
      </w:r>
    </w:p>
    <w:p w14:paraId="79B7DE48">
      <w:pPr>
        <w:spacing w:line="560" w:lineRule="exact"/>
        <w:ind w:firstLine="602" w:firstLineChars="200"/>
        <w:rPr>
          <w:rFonts w:hint="eastAsia" w:ascii="仿宋" w:hAnsi="仿宋" w:eastAsia="仿宋" w:cs="仿宋"/>
          <w:sz w:val="30"/>
          <w:szCs w:val="30"/>
        </w:rPr>
      </w:pPr>
      <w:r>
        <w:rPr>
          <w:rFonts w:hint="eastAsia" w:ascii="仿宋" w:hAnsi="仿宋" w:eastAsia="仿宋" w:cs="仿宋"/>
          <w:b/>
          <w:bCs/>
          <w:sz w:val="30"/>
          <w:szCs w:val="30"/>
        </w:rPr>
        <w:t>新农村建设步伐加快。</w:t>
      </w:r>
      <w:r>
        <w:rPr>
          <w:rFonts w:hint="eastAsia" w:ascii="仿宋" w:hAnsi="仿宋" w:eastAsia="仿宋" w:cs="仿宋"/>
          <w:sz w:val="30"/>
          <w:szCs w:val="30"/>
        </w:rPr>
        <w:t>争取国际农发行贷款项目100万元，建设“谷东山官肉牛养殖合作社” ，为部分群众扩大产业规模解决资金保障问题。</w:t>
      </w:r>
    </w:p>
    <w:p w14:paraId="6C1D3085">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4、创新社会管理，排除万难创和谐</w:t>
      </w:r>
    </w:p>
    <w:p w14:paraId="797466A2">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禁毒防艾工作。</w:t>
      </w:r>
      <w:r>
        <w:rPr>
          <w:rFonts w:hint="eastAsia" w:ascii="仿宋" w:hAnsi="仿宋" w:eastAsia="仿宋" w:cs="仿宋"/>
          <w:sz w:val="30"/>
          <w:szCs w:val="30"/>
        </w:rPr>
        <w:t>乡党委严格执行禁毒防艾工作“一把手”负责制和责任目标考核制，把禁毒防艾作为全乡各项工作的头等大事来抓。截止2017年10月20日，我乡</w:t>
      </w:r>
      <w:r>
        <w:rPr>
          <w:rFonts w:hint="eastAsia" w:ascii="仿宋" w:hAnsi="仿宋" w:eastAsia="仿宋" w:cs="仿宋"/>
          <w:bCs/>
          <w:sz w:val="30"/>
          <w:szCs w:val="30"/>
        </w:rPr>
        <w:t>在册吸毒人员数有1353人（其中：死亡65人，劳改5人，下落不明2</w:t>
      </w:r>
      <w:r>
        <w:rPr>
          <w:rFonts w:hint="eastAsia" w:ascii="仿宋" w:hAnsi="仿宋" w:eastAsia="仿宋" w:cs="仿宋"/>
          <w:bCs/>
          <w:sz w:val="30"/>
          <w:szCs w:val="30"/>
        </w:rPr>
        <w:tab/>
      </w:r>
      <w:r>
        <w:rPr>
          <w:rFonts w:hint="eastAsia" w:ascii="仿宋" w:hAnsi="仿宋" w:eastAsia="仿宋" w:cs="仿宋"/>
          <w:bCs/>
          <w:sz w:val="30"/>
          <w:szCs w:val="30"/>
        </w:rPr>
        <w:t>人，巩固3年以上594人）；现有吸毒人数687人（其中在所强戒326人，社区戒毒110人，社区康复233人，戒断3年以下18人）；美沙酮治疗共入组68人，目前在治5人次；全乡累计报告艾滋病毒感染者/艾滋病人199人（其中查无此人1人，死亡63人，应管理135人）。</w:t>
      </w:r>
      <w:r>
        <w:rPr>
          <w:rFonts w:hint="eastAsia" w:ascii="仿宋" w:hAnsi="仿宋" w:eastAsia="仿宋" w:cs="仿宋"/>
          <w:sz w:val="30"/>
          <w:szCs w:val="30"/>
        </w:rPr>
        <w:t>同时，为继续抓实我乡禁防工作，乡党委相继制定完善了《西山乡禁毒戒吸工作奖励办法》、《西山乡关于对无毒小组的奖励办法》、《西山乡禁毒帮教制度》等长效机制，并定期开展禁毒防艾知识宣传进课堂活动，将芒东村作为试点，努力探索群众群防群治巡逻新格局，建设治安执勤点2个，切实做到村村共管、组组齐抓，共创禁防工作新局面。2017年共开展强收强戒行动140余次，尿检疑似吸毒人员1100余人次，共收戒吸毒人员178人（其中强制隔离戒毒135人、社区戒毒24人、移送关爱中心19人），打掉吸毒窝点33个，贩毒窝点6个，缴获毒品166.02克（其中海洛因116.29克，冰毒49.73克）,办理零星贩毒案件6起。全年共开展禁毒防艾专题宣传3</w:t>
      </w:r>
      <w:r>
        <w:rPr>
          <w:rStyle w:val="7"/>
          <w:rFonts w:hint="eastAsia" w:ascii="仿宋" w:hAnsi="仿宋" w:eastAsia="仿宋" w:cs="仿宋"/>
          <w:sz w:val="30"/>
          <w:szCs w:val="30"/>
        </w:rPr>
        <w:t>2</w:t>
      </w:r>
      <w:r>
        <w:rPr>
          <w:rStyle w:val="7"/>
          <w:rFonts w:hint="eastAsia" w:ascii="仿宋" w:hAnsi="仿宋" w:eastAsia="仿宋" w:cs="仿宋"/>
          <w:sz w:val="30"/>
          <w:szCs w:val="30"/>
          <w:lang w:val="ja-JP" w:eastAsia="ja-JP"/>
        </w:rPr>
        <w:t>余</w:t>
      </w:r>
      <w:r>
        <w:rPr>
          <w:rFonts w:hint="eastAsia" w:ascii="仿宋" w:hAnsi="仿宋" w:eastAsia="仿宋" w:cs="仿宋"/>
          <w:sz w:val="30"/>
          <w:szCs w:val="30"/>
        </w:rPr>
        <w:t>场次，开展禁毒防艾知识培训</w:t>
      </w:r>
      <w:r>
        <w:rPr>
          <w:rStyle w:val="7"/>
          <w:rFonts w:hint="eastAsia" w:ascii="仿宋" w:hAnsi="仿宋" w:eastAsia="仿宋" w:cs="仿宋"/>
          <w:sz w:val="30"/>
          <w:szCs w:val="30"/>
        </w:rPr>
        <w:t>2</w:t>
      </w:r>
      <w:r>
        <w:rPr>
          <w:rFonts w:hint="eastAsia" w:ascii="仿宋" w:hAnsi="仿宋" w:eastAsia="仿宋" w:cs="仿宋"/>
          <w:sz w:val="30"/>
          <w:szCs w:val="30"/>
        </w:rPr>
        <w:t>场次，讲授禁毒防艾专题教育课</w:t>
      </w:r>
      <w:r>
        <w:rPr>
          <w:rStyle w:val="7"/>
          <w:rFonts w:hint="eastAsia" w:ascii="仿宋" w:hAnsi="仿宋" w:eastAsia="仿宋" w:cs="仿宋"/>
          <w:sz w:val="30"/>
          <w:szCs w:val="30"/>
        </w:rPr>
        <w:t>2</w:t>
      </w:r>
      <w:r>
        <w:rPr>
          <w:rFonts w:hint="eastAsia" w:ascii="仿宋" w:hAnsi="仿宋" w:eastAsia="仿宋" w:cs="仿宋"/>
          <w:sz w:val="30"/>
          <w:szCs w:val="30"/>
        </w:rPr>
        <w:t>节次，发放禁毒防艾宣传品</w:t>
      </w:r>
      <w:r>
        <w:rPr>
          <w:rStyle w:val="7"/>
          <w:rFonts w:hint="eastAsia" w:ascii="仿宋" w:hAnsi="仿宋" w:eastAsia="仿宋" w:cs="仿宋"/>
          <w:sz w:val="30"/>
          <w:szCs w:val="30"/>
        </w:rPr>
        <w:t>4600</w:t>
      </w:r>
      <w:r>
        <w:rPr>
          <w:rFonts w:hint="eastAsia" w:ascii="仿宋" w:hAnsi="仿宋" w:eastAsia="仿宋" w:cs="仿宋"/>
          <w:sz w:val="30"/>
          <w:szCs w:val="30"/>
        </w:rPr>
        <w:t>份，受教育人群达</w:t>
      </w:r>
      <w:r>
        <w:rPr>
          <w:rStyle w:val="7"/>
          <w:rFonts w:hint="eastAsia" w:ascii="仿宋" w:hAnsi="仿宋" w:eastAsia="仿宋" w:cs="仿宋"/>
          <w:sz w:val="30"/>
          <w:szCs w:val="30"/>
        </w:rPr>
        <w:t>4800</w:t>
      </w:r>
      <w:r>
        <w:rPr>
          <w:rFonts w:hint="eastAsia" w:ascii="仿宋" w:hAnsi="仿宋" w:eastAsia="仿宋" w:cs="仿宋"/>
          <w:sz w:val="30"/>
          <w:szCs w:val="30"/>
        </w:rPr>
        <w:t>余人。</w:t>
      </w:r>
    </w:p>
    <w:p w14:paraId="7688A320">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矛盾纠纷排查化解工作。</w:t>
      </w:r>
      <w:r>
        <w:rPr>
          <w:rFonts w:hint="eastAsia" w:ascii="仿宋" w:hAnsi="仿宋" w:eastAsia="仿宋" w:cs="仿宋"/>
          <w:sz w:val="30"/>
          <w:szCs w:val="30"/>
        </w:rPr>
        <w:t>按照“党委领导、政府负责、政法牵头、部门联动”的要求，强效整合各类调解资源，健全调解网络。健全机构、网络，形成“哪里有人群，哪里就有调解组织，哪里有矛盾，哪里就有调解工作”这一“横向到边、纵向到底”的调解机制。精心培养了一批有文化、有威望、懂法律、人品好、经验多的志愿者担任基层调解员，每年定期召开人民调解员培训会，提升调解员化解矛盾纠纷的能力和水平。目前共组建乡、村、组三级人民调解委员会57个（其中：乡级1个、村级6个、组级50个），人民调解员180人。2017年共排查受理各类矛盾纠纷6件，调解成功4件，调解成功率达66%（其中婚姻纠纷2件，合同纠纷2</w:t>
      </w:r>
      <w:r>
        <w:rPr>
          <w:rFonts w:hint="eastAsia" w:ascii="仿宋" w:hAnsi="仿宋" w:eastAsia="仿宋" w:cs="仿宋"/>
          <w:sz w:val="30"/>
          <w:szCs w:val="30"/>
          <w:lang w:val="zh-TW" w:eastAsia="zh-TW"/>
        </w:rPr>
        <w:t>件，其他</w:t>
      </w:r>
      <w:r>
        <w:rPr>
          <w:rFonts w:hint="eastAsia" w:ascii="仿宋" w:hAnsi="仿宋" w:eastAsia="仿宋" w:cs="仿宋"/>
          <w:sz w:val="30"/>
          <w:szCs w:val="30"/>
        </w:rPr>
        <w:t>2件）；解答法律咨询53人次。</w:t>
      </w:r>
    </w:p>
    <w:p w14:paraId="5D2B86D0">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社会安全防范工作。</w:t>
      </w:r>
      <w:r>
        <w:rPr>
          <w:rFonts w:hint="eastAsia" w:ascii="仿宋" w:hAnsi="仿宋" w:eastAsia="仿宋" w:cs="仿宋"/>
          <w:sz w:val="30"/>
          <w:szCs w:val="30"/>
        </w:rPr>
        <w:t>大力开展收缴非法枪支弹药危爆物品的专项行动；全面推进畅通群众诉求“五级联动”机制，完善乡、村、组三级调解网络，努力将矛盾化解在基层，营造了良好的社会氛围。同时，严格落实安全生产责任制，广泛开展各类安全知识宣传教育，认真做好节假日、防汛期间社会稳定工作，加大对道路交通、龙江库区安全、森林防火以及食品安全的监管力度，定期不定期在开展安全生产大检查工作。2017年，全乡共召开16次会议安排部署阶段性安全生产工作，乡党政主要领导带队检查安全生产工作4次，分管领导带队检查12次，下达整改通知15份，做到发现问题及时整改。</w:t>
      </w:r>
    </w:p>
    <w:p w14:paraId="36CEC1DF">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提升公众安全感满意度工作。</w:t>
      </w:r>
      <w:r>
        <w:rPr>
          <w:rFonts w:hint="eastAsia" w:ascii="仿宋" w:hAnsi="仿宋" w:eastAsia="仿宋" w:cs="仿宋"/>
          <w:spacing w:val="-8"/>
          <w:kern w:val="0"/>
          <w:sz w:val="30"/>
          <w:szCs w:val="30"/>
        </w:rPr>
        <w:t>按照市委、市政府关于“开展芒市深化平安创建提升公众安全感和满意度工作”的要求，认真制定工作实施方案和组织领导机构，及时由分管领导对此项工作进行安排部署，并抓好相关工作的落实。</w:t>
      </w:r>
      <w:r>
        <w:rPr>
          <w:rFonts w:hint="eastAsia" w:ascii="仿宋" w:hAnsi="仿宋" w:eastAsia="仿宋" w:cs="仿宋"/>
          <w:bCs/>
          <w:sz w:val="30"/>
          <w:szCs w:val="30"/>
        </w:rPr>
        <w:t>通过</w:t>
      </w:r>
      <w:r>
        <w:rPr>
          <w:rFonts w:hint="eastAsia" w:ascii="仿宋" w:hAnsi="仿宋" w:eastAsia="仿宋" w:cs="仿宋"/>
          <w:sz w:val="30"/>
          <w:szCs w:val="30"/>
        </w:rPr>
        <w:t>认真进行走访宣传，粘贴宣传标语，我乡安全满意度得到不断增强。</w:t>
      </w:r>
    </w:p>
    <w:p w14:paraId="0156DDC4">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5、注重服务质量，强化宗旨保民生</w:t>
      </w:r>
    </w:p>
    <w:p w14:paraId="4DAE1F96">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乡党委政府坚持以增进民生福祉为目的，加快发展社会事业，促进社会公平正义与和谐进步。</w:t>
      </w:r>
    </w:p>
    <w:p w14:paraId="45A83C3C">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民族文化繁荣发展。</w:t>
      </w:r>
      <w:r>
        <w:rPr>
          <w:rFonts w:hint="eastAsia" w:ascii="仿宋" w:hAnsi="仿宋" w:eastAsia="仿宋" w:cs="仿宋"/>
          <w:sz w:val="30"/>
          <w:szCs w:val="30"/>
        </w:rPr>
        <w:t>乡党委政府高度重视民族文化工作开展，聘请专门研究民族文化工作人员对景颇族传统文化进行整理收集，进一步传承景颇族传统民族文化。一是扎实抓好“董萨”培训、“织锦”、 竹编工艺品、小锅酒酒曲制作等景颇族传统技艺培训。二是组织开展西山乡第十七届目瑙纵歌节，芒市目瑙纵歌系列活动之西山乡景颇族传统文化体验活动及西山乡文化特色产业展销等活动，活动的开展有力推进民族团结和民族文化传承和发展。三是积极向上级申报2017年度中央资金转移支付项目。申报文化活动室项目1个；申报老年体协州级示范活动室1个、新建文化场地2个；申报老年体协市级示范组织1个；抢救保护项目1个；申报省对下转移支付资金项目“谷东山官房改扩建”项目1个。</w:t>
      </w:r>
    </w:p>
    <w:p w14:paraId="5EB199C4">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教育设施持续改善。</w:t>
      </w:r>
      <w:r>
        <w:rPr>
          <w:rFonts w:hint="eastAsia" w:ascii="仿宋" w:hAnsi="仿宋" w:eastAsia="仿宋" w:cs="仿宋"/>
          <w:sz w:val="30"/>
          <w:szCs w:val="30"/>
        </w:rPr>
        <w:t>坚持把教育事业放在优先发展的位置，巩固基础教育，发展学前教育，提高中小学入学巩固率，不断改善办学条件，加大对教育教学的督查督导力度，加强校园周边环境治理，积极探索提高教育教学质量的新措施，不断规范学校的科学化管理，提高教师队伍的综合素质和家长对教育重要性的认识，营造尊师重教的社会氛围。</w:t>
      </w:r>
    </w:p>
    <w:p w14:paraId="60E08875">
      <w:pPr>
        <w:spacing w:line="560" w:lineRule="exact"/>
        <w:ind w:firstLine="602" w:firstLineChars="200"/>
        <w:rPr>
          <w:rFonts w:hint="eastAsia" w:ascii="仿宋" w:hAnsi="仿宋" w:eastAsia="仿宋" w:cs="仿宋"/>
          <w:spacing w:val="6"/>
          <w:sz w:val="30"/>
          <w:szCs w:val="30"/>
        </w:rPr>
      </w:pPr>
      <w:r>
        <w:rPr>
          <w:rFonts w:hint="eastAsia" w:ascii="仿宋" w:hAnsi="仿宋" w:eastAsia="仿宋" w:cs="仿宋"/>
          <w:b/>
          <w:sz w:val="30"/>
          <w:szCs w:val="30"/>
        </w:rPr>
        <w:t>社会保障明显加强。</w:t>
      </w:r>
      <w:r>
        <w:rPr>
          <w:rFonts w:hint="eastAsia" w:ascii="仿宋" w:hAnsi="仿宋" w:eastAsia="仿宋" w:cs="仿宋"/>
          <w:sz w:val="30"/>
          <w:szCs w:val="30"/>
        </w:rPr>
        <w:t>农村合作医疗基本实现全覆盖，2017年参合人数1069</w:t>
      </w:r>
      <w:r>
        <w:rPr>
          <w:rFonts w:hint="eastAsia" w:ascii="仿宋" w:hAnsi="仿宋" w:eastAsia="仿宋" w:cs="仿宋"/>
          <w:spacing w:val="6"/>
          <w:sz w:val="30"/>
          <w:szCs w:val="30"/>
        </w:rPr>
        <w:t>7人，全乡参合率为98%。新农合住院补偿61人次，门诊补偿次5978人次，村级门诊补偿6897人次，新农合补偿总金额为55.76万元； 2018年新农合参合人数10111人，完成上级下达任务10136人的99.75%。农村社会养老保险改革工作有序推进，群众满意度和参保意识明显提高，2017年共收缴农村社会养老保险5992人，完成上级下达任务5900人的101.56%。低保、临时救助等各项民生救助成效凸显，截止2017年12月，全乡享受农村最低生活保障705户2123人，享受城镇最低生活保障2户2人，分散供养人员10户10人，孤儿3人，患儿1人。全年共向市局申请临时救助106.54万元， 592户困难家庭得到救助；全年发放救灾款5万元、棉被160床、棉衣80件，共救济120人次；全年共慰问优抚对象307人次，发放慰问金及三难补助14万元。</w:t>
      </w:r>
    </w:p>
    <w:p w14:paraId="05BCE1D6">
      <w:pPr>
        <w:spacing w:line="560" w:lineRule="exact"/>
        <w:ind w:firstLine="626" w:firstLineChars="200"/>
        <w:rPr>
          <w:rFonts w:hint="eastAsia" w:ascii="仿宋" w:hAnsi="仿宋" w:eastAsia="仿宋" w:cs="仿宋"/>
          <w:spacing w:val="6"/>
          <w:sz w:val="30"/>
          <w:szCs w:val="30"/>
        </w:rPr>
      </w:pPr>
      <w:r>
        <w:rPr>
          <w:rFonts w:hint="eastAsia" w:ascii="仿宋" w:hAnsi="仿宋" w:eastAsia="仿宋" w:cs="仿宋"/>
          <w:b/>
          <w:spacing w:val="6"/>
          <w:sz w:val="30"/>
          <w:szCs w:val="30"/>
        </w:rPr>
        <w:t>卫计事业健康发展。</w:t>
      </w:r>
      <w:r>
        <w:rPr>
          <w:rFonts w:hint="eastAsia" w:ascii="仿宋" w:hAnsi="仿宋" w:eastAsia="仿宋" w:cs="仿宋"/>
          <w:spacing w:val="6"/>
          <w:sz w:val="30"/>
          <w:szCs w:val="30"/>
        </w:rPr>
        <w:t>2017年全乡共更新宣传栏30期，举办10期健康咨询活动，接受咨询人数达500余人；与建档立卡贫困户家庭医生签约服务779户，签约率100%；建立居民健康档案10380人，建档率为84.23%；开展健康知识讲座30期，对1982人进行个性化健康教育知识宣传；播放了高血压、糖尿病防治、合理用药、科学就医、疟疾知识等音像资料，发放多种宣传资料共6800余份。</w:t>
      </w:r>
    </w:p>
    <w:p w14:paraId="3D1047ED">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科技工作不断加强。</w:t>
      </w:r>
      <w:r>
        <w:rPr>
          <w:rFonts w:hint="eastAsia" w:ascii="仿宋" w:hAnsi="仿宋" w:eastAsia="仿宋" w:cs="仿宋"/>
          <w:sz w:val="30"/>
          <w:szCs w:val="30"/>
        </w:rPr>
        <w:t>认真开展科普活动和新科技推广，坚持以科技成果推广应用和产业化发展为重点，大力开展各类技术培训，全民科技意识不断提高。2017年共开展各类农村实用技术培训50余期,参训人数1000余人次。</w:t>
      </w:r>
    </w:p>
    <w:p w14:paraId="75C706BA">
      <w:pPr>
        <w:spacing w:line="560" w:lineRule="exact"/>
        <w:ind w:firstLine="602" w:firstLineChars="200"/>
        <w:rPr>
          <w:rFonts w:hint="eastAsia" w:ascii="仿宋" w:hAnsi="仿宋" w:eastAsia="仿宋" w:cs="仿宋"/>
          <w:sz w:val="30"/>
          <w:szCs w:val="30"/>
        </w:rPr>
      </w:pPr>
      <w:r>
        <w:rPr>
          <w:rFonts w:hint="eastAsia" w:ascii="仿宋" w:hAnsi="仿宋" w:eastAsia="仿宋" w:cs="仿宋"/>
          <w:b/>
          <w:sz w:val="30"/>
          <w:szCs w:val="30"/>
        </w:rPr>
        <w:t>自身建设显著增强。</w:t>
      </w:r>
      <w:r>
        <w:rPr>
          <w:rFonts w:hint="eastAsia" w:ascii="仿宋" w:hAnsi="仿宋" w:eastAsia="仿宋" w:cs="仿宋"/>
          <w:sz w:val="30"/>
          <w:szCs w:val="30"/>
        </w:rPr>
        <w:t>深入开展“两学一做”学习教育常态化制度化，严格落实党风廉政建设责任制，坚决贯彻执行中央八项规定精神和省州市实施办法，</w:t>
      </w:r>
      <w:r>
        <w:rPr>
          <w:rFonts w:hint="eastAsia" w:ascii="仿宋" w:hAnsi="仿宋" w:eastAsia="仿宋" w:cs="仿宋"/>
          <w:sz w:val="30"/>
          <w:szCs w:val="30"/>
          <w:lang w:val="en-US" w:eastAsia="zh-CN"/>
        </w:rPr>
        <w:t>驰</w:t>
      </w:r>
      <w:r>
        <w:rPr>
          <w:rFonts w:hint="eastAsia" w:ascii="仿宋" w:hAnsi="仿宋" w:eastAsia="仿宋" w:cs="仿宋"/>
          <w:sz w:val="30"/>
          <w:szCs w:val="30"/>
        </w:rPr>
        <w:t>而不息整治“四风”，严厉查处各类违法违纪行为。认真落实整改州委第七巡察组反馈意见。法治政府建设步伐加快，“七五”普法全面开展。完善乡长办公会等会议制度，政府决策更加科学民主高效。深入推进行政决策、执行、管理、服务和结果公开。主动接受乡人大的监督，广泛听取各人民团体及社会各界人士的意见建议，累计办理乡人大代表意见建议140件，办复率、面商率、满意率均达100%。全面强化审计监督，加强资</w:t>
      </w:r>
      <w:r>
        <w:rPr>
          <w:rFonts w:hint="eastAsia" w:ascii="仿宋" w:hAnsi="仿宋" w:eastAsia="仿宋" w:cs="仿宋"/>
          <w:spacing w:val="-6"/>
          <w:sz w:val="30"/>
          <w:szCs w:val="30"/>
        </w:rPr>
        <w:t>金使用监管。全乡党群、干群关系更加密切，政风、社风明显改善。</w:t>
      </w:r>
    </w:p>
    <w:p w14:paraId="4551643A">
      <w:pPr>
        <w:spacing w:line="560" w:lineRule="exact"/>
        <w:ind w:firstLine="600" w:firstLineChars="200"/>
        <w:rPr>
          <w:rFonts w:hint="eastAsia" w:ascii="仿宋" w:hAnsi="仿宋" w:eastAsia="仿宋" w:cs="仿宋"/>
          <w:spacing w:val="6"/>
          <w:sz w:val="30"/>
          <w:szCs w:val="30"/>
        </w:rPr>
      </w:pPr>
      <w:r>
        <w:rPr>
          <w:rFonts w:hint="eastAsia" w:ascii="仿宋" w:hAnsi="仿宋" w:eastAsia="仿宋" w:cs="仿宋"/>
          <w:sz w:val="30"/>
          <w:szCs w:val="30"/>
        </w:rPr>
        <w:t>妇女儿童、老年人、侨务、防震减灾、档案、民宗等各项工作取得突破性进展。</w:t>
      </w:r>
    </w:p>
    <w:p w14:paraId="79721F52">
      <w:pPr>
        <w:spacing w:line="560" w:lineRule="exact"/>
        <w:ind w:firstLine="624" w:firstLineChars="200"/>
        <w:rPr>
          <w:rFonts w:hint="eastAsia" w:ascii="仿宋" w:hAnsi="仿宋" w:eastAsia="仿宋" w:cs="仿宋"/>
          <w:spacing w:val="6"/>
          <w:sz w:val="30"/>
          <w:szCs w:val="30"/>
        </w:rPr>
      </w:pPr>
      <w:r>
        <w:rPr>
          <w:rFonts w:hint="eastAsia" w:ascii="仿宋" w:hAnsi="仿宋" w:eastAsia="仿宋" w:cs="仿宋"/>
          <w:spacing w:val="6"/>
          <w:sz w:val="30"/>
          <w:szCs w:val="30"/>
        </w:rPr>
        <w:t>各位代表，这些成绩的取得，得益于市委市政府和乡党委的正确领导，凝聚着全乡各族干部群众的心血和汗水。在这里，我代表乡人民政府，向全乡广大人民群众、人大代表、退休老同志和所有关心和支持西山经济社会发展的社会各界人士，表示衷心的感谢并致以崇高的敬意！</w:t>
      </w:r>
    </w:p>
    <w:p w14:paraId="1D808B98">
      <w:pPr>
        <w:spacing w:line="560" w:lineRule="exact"/>
        <w:ind w:firstLine="624" w:firstLineChars="200"/>
        <w:rPr>
          <w:rFonts w:hint="eastAsia" w:ascii="仿宋" w:hAnsi="仿宋" w:eastAsia="仿宋" w:cs="仿宋"/>
          <w:bCs/>
          <w:sz w:val="30"/>
          <w:szCs w:val="30"/>
        </w:rPr>
      </w:pPr>
      <w:r>
        <w:rPr>
          <w:rFonts w:hint="eastAsia" w:ascii="仿宋" w:hAnsi="仿宋" w:eastAsia="仿宋" w:cs="仿宋"/>
          <w:spacing w:val="6"/>
          <w:sz w:val="30"/>
          <w:szCs w:val="30"/>
        </w:rPr>
        <w:t>回顾过去的一年，我们也清醒</w:t>
      </w:r>
      <w:r>
        <w:rPr>
          <w:rFonts w:hint="eastAsia" w:ascii="仿宋" w:hAnsi="仿宋" w:eastAsia="仿宋" w:cs="仿宋"/>
          <w:spacing w:val="6"/>
          <w:sz w:val="30"/>
          <w:szCs w:val="30"/>
          <w:lang w:eastAsia="zh-CN"/>
        </w:rPr>
        <w:t>地</w:t>
      </w:r>
      <w:bookmarkStart w:id="0" w:name="_GoBack"/>
      <w:bookmarkEnd w:id="0"/>
      <w:r>
        <w:rPr>
          <w:rFonts w:hint="eastAsia" w:ascii="仿宋" w:hAnsi="仿宋" w:eastAsia="仿宋" w:cs="仿宋"/>
          <w:spacing w:val="6"/>
          <w:sz w:val="30"/>
          <w:szCs w:val="30"/>
        </w:rPr>
        <w:t>认识到，西山的发展还面临诸多困难和问题。</w:t>
      </w:r>
      <w:r>
        <w:rPr>
          <w:rFonts w:hint="eastAsia" w:ascii="仿宋" w:hAnsi="仿宋" w:eastAsia="仿宋" w:cs="仿宋"/>
          <w:sz w:val="30"/>
          <w:szCs w:val="30"/>
        </w:rPr>
        <w:t>尽管我们在解放思想、改进作风方面取得了较大成绩，但仍有部分干部思想观念落后，缺乏工作激情，破解难题</w:t>
      </w:r>
      <w:r>
        <w:rPr>
          <w:rFonts w:hint="eastAsia" w:ascii="仿宋" w:hAnsi="仿宋" w:eastAsia="仿宋" w:cs="仿宋"/>
          <w:spacing w:val="6"/>
          <w:sz w:val="30"/>
          <w:szCs w:val="30"/>
        </w:rPr>
        <w:t>办法少，工作推动不力；尽管全乡经济呈现良好的发展势头，但</w:t>
      </w:r>
      <w:r>
        <w:rPr>
          <w:rFonts w:hint="eastAsia" w:ascii="仿宋" w:hAnsi="仿宋" w:eastAsia="仿宋" w:cs="仿宋"/>
          <w:sz w:val="30"/>
          <w:szCs w:val="30"/>
        </w:rPr>
        <w:t>结构不优、总量不大、增速不快、产业比较单一的问题还有待于进一步解决；尽管我们在致富百姓、改善民生上做了大量工作，但群众的收入水平、生活质量还有待进一步提高；尽管社会大局总体平稳，但不稳定因素依然存在，还需进一步加强维稳工作；尽管我们长期以来坚持狠抓禁毒防艾工作，但形势依然严峻。尽管我们在教育改革方面做了大量工作，但教育发展落后问题依然存在。这些问题我们必须高度重视，切实采取有效措施加以解决。</w:t>
      </w:r>
    </w:p>
    <w:p w14:paraId="5F651246">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二、部门基本情况</w:t>
      </w:r>
    </w:p>
    <w:p w14:paraId="267DCF95">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（一）部门决算单位构成</w:t>
      </w:r>
    </w:p>
    <w:p w14:paraId="560B2005">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纳入</w:t>
      </w:r>
      <w:r>
        <w:rPr>
          <w:rFonts w:hint="eastAsia" w:ascii="仿宋" w:hAnsi="仿宋" w:eastAsia="仿宋" w:cs="仿宋"/>
          <w:sz w:val="30"/>
          <w:szCs w:val="30"/>
          <w:lang w:eastAsia="zh-CN"/>
        </w:rPr>
        <w:t>西山乡</w:t>
      </w:r>
      <w:r>
        <w:rPr>
          <w:rFonts w:hint="eastAsia" w:ascii="仿宋" w:hAnsi="仿宋" w:eastAsia="仿宋" w:cs="仿宋"/>
          <w:sz w:val="30"/>
          <w:szCs w:val="30"/>
        </w:rPr>
        <w:t>人民政府2017年度部门决算编报的单位共1个。其中：行政单位1个，参照公务员法管理的事业单位</w:t>
      </w:r>
      <w:r>
        <w:rPr>
          <w:rFonts w:hint="eastAsia" w:ascii="仿宋" w:hAnsi="仿宋" w:eastAsia="仿宋" w:cs="仿宋"/>
          <w:bCs/>
          <w:sz w:val="30"/>
          <w:szCs w:val="30"/>
        </w:rPr>
        <w:t>0</w:t>
      </w:r>
      <w:r>
        <w:rPr>
          <w:rFonts w:hint="eastAsia" w:ascii="仿宋" w:hAnsi="仿宋" w:eastAsia="仿宋" w:cs="仿宋"/>
          <w:sz w:val="30"/>
          <w:szCs w:val="30"/>
        </w:rPr>
        <w:t>个，其他事业单位0个。</w:t>
      </w:r>
    </w:p>
    <w:p w14:paraId="684D4840">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（二）部门人员和车辆的编制及实有情况 </w:t>
      </w:r>
    </w:p>
    <w:p w14:paraId="694F3081">
      <w:pPr>
        <w:spacing w:line="600" w:lineRule="exact"/>
        <w:ind w:firstLine="600" w:firstLineChars="200"/>
        <w:rPr>
          <w:rFonts w:hint="eastAsia" w:ascii="仿宋" w:hAnsi="仿宋" w:eastAsia="仿宋" w:cs="仿宋"/>
          <w:kern w:val="0"/>
          <w:sz w:val="30"/>
          <w:szCs w:val="30"/>
        </w:rPr>
      </w:pPr>
      <w:r>
        <w:rPr>
          <w:rFonts w:hint="eastAsia" w:ascii="仿宋" w:hAnsi="仿宋" w:eastAsia="仿宋" w:cs="仿宋"/>
          <w:sz w:val="30"/>
          <w:szCs w:val="30"/>
        </w:rPr>
        <w:t>机构人员情况。我单位编制人数 74人，其中行政编制人数 29人，工勤编制人数 3人，事业编制人数 32 人，参照公务员法管理人员10人。2017年末实有财政供养人员73人，其中，在职人数65人，比上年64人增加1人。</w:t>
      </w:r>
      <w:r>
        <w:rPr>
          <w:rFonts w:hint="eastAsia" w:ascii="仿宋" w:hAnsi="仿宋" w:eastAsia="仿宋" w:cs="仿宋"/>
          <w:sz w:val="30"/>
          <w:szCs w:val="30"/>
          <w:lang w:eastAsia="zh-CN"/>
        </w:rPr>
        <w:t>退休人员</w:t>
      </w:r>
      <w:r>
        <w:rPr>
          <w:rFonts w:hint="eastAsia" w:ascii="仿宋" w:hAnsi="仿宋" w:eastAsia="仿宋" w:cs="仿宋"/>
          <w:sz w:val="30"/>
          <w:szCs w:val="30"/>
          <w:lang w:val="en-US" w:eastAsia="zh-CN"/>
        </w:rPr>
        <w:t>8人。其他人员（村官、村干）32人。</w:t>
      </w:r>
      <w:r>
        <w:rPr>
          <w:rFonts w:hint="eastAsia" w:ascii="仿宋" w:hAnsi="仿宋" w:eastAsia="仿宋" w:cs="仿宋"/>
          <w:sz w:val="30"/>
          <w:szCs w:val="30"/>
        </w:rPr>
        <w:br w:type="textWrapping"/>
      </w:r>
      <w:r>
        <w:rPr>
          <w:rFonts w:hint="eastAsia" w:ascii="仿宋" w:hAnsi="仿宋" w:eastAsia="仿宋" w:cs="仿宋"/>
          <w:sz w:val="30"/>
          <w:szCs w:val="30"/>
          <w:lang w:val="en-US" w:eastAsia="zh-CN"/>
        </w:rPr>
        <w:t xml:space="preserve">    </w:t>
      </w:r>
      <w:r>
        <w:rPr>
          <w:rFonts w:hint="eastAsia" w:ascii="仿宋" w:hAnsi="仿宋" w:eastAsia="仿宋" w:cs="仿宋"/>
          <w:kern w:val="0"/>
          <w:sz w:val="30"/>
          <w:szCs w:val="30"/>
        </w:rPr>
        <w:t>车辆编制</w:t>
      </w:r>
      <w:r>
        <w:rPr>
          <w:rFonts w:hint="eastAsia" w:ascii="仿宋" w:hAnsi="仿宋" w:eastAsia="仿宋" w:cs="仿宋"/>
          <w:sz w:val="30"/>
          <w:szCs w:val="30"/>
          <w:lang w:val="en-US" w:eastAsia="zh-CN"/>
        </w:rPr>
        <w:t>3</w:t>
      </w:r>
      <w:r>
        <w:rPr>
          <w:rFonts w:hint="eastAsia" w:ascii="仿宋" w:hAnsi="仿宋" w:eastAsia="仿宋" w:cs="仿宋"/>
          <w:kern w:val="0"/>
          <w:sz w:val="30"/>
          <w:szCs w:val="30"/>
        </w:rPr>
        <w:t>辆，实有车辆</w:t>
      </w:r>
      <w:r>
        <w:rPr>
          <w:rFonts w:hint="eastAsia" w:ascii="仿宋" w:hAnsi="仿宋" w:eastAsia="仿宋" w:cs="仿宋"/>
          <w:sz w:val="30"/>
          <w:szCs w:val="30"/>
          <w:lang w:val="en-US" w:eastAsia="zh-CN"/>
        </w:rPr>
        <w:t>5</w:t>
      </w:r>
      <w:r>
        <w:rPr>
          <w:rFonts w:hint="eastAsia" w:ascii="仿宋" w:hAnsi="仿宋" w:eastAsia="仿宋" w:cs="仿宋"/>
          <w:kern w:val="0"/>
          <w:sz w:val="30"/>
          <w:szCs w:val="30"/>
        </w:rPr>
        <w:t>辆</w:t>
      </w:r>
      <w:r>
        <w:rPr>
          <w:rFonts w:hint="eastAsia" w:ascii="仿宋" w:hAnsi="仿宋" w:eastAsia="仿宋" w:cs="仿宋"/>
          <w:kern w:val="0"/>
          <w:sz w:val="30"/>
          <w:szCs w:val="30"/>
          <w:lang w:eastAsia="zh-CN"/>
        </w:rPr>
        <w:t>（含编制外：拉运垃圾手扶拖拉机</w:t>
      </w:r>
      <w:r>
        <w:rPr>
          <w:rFonts w:hint="eastAsia" w:ascii="仿宋" w:hAnsi="仿宋" w:eastAsia="仿宋" w:cs="仿宋"/>
          <w:kern w:val="0"/>
          <w:sz w:val="30"/>
          <w:szCs w:val="30"/>
          <w:lang w:val="en-US" w:eastAsia="zh-CN"/>
        </w:rPr>
        <w:t>1辆，消防车1辆）</w:t>
      </w:r>
      <w:r>
        <w:rPr>
          <w:rFonts w:hint="eastAsia" w:ascii="仿宋" w:hAnsi="仿宋" w:eastAsia="仿宋" w:cs="仿宋"/>
          <w:kern w:val="0"/>
          <w:sz w:val="30"/>
          <w:szCs w:val="30"/>
        </w:rPr>
        <w:t>。</w:t>
      </w:r>
    </w:p>
    <w:p w14:paraId="6504F920">
      <w:pPr>
        <w:jc w:val="center"/>
        <w:rPr>
          <w:rFonts w:hint="eastAsia" w:ascii="仿宋" w:hAnsi="仿宋" w:eastAsia="仿宋" w:cs="仿宋"/>
          <w:sz w:val="30"/>
          <w:szCs w:val="30"/>
        </w:rPr>
      </w:pPr>
    </w:p>
    <w:p w14:paraId="6B3295F8">
      <w:pPr>
        <w:jc w:val="center"/>
        <w:rPr>
          <w:rFonts w:hint="eastAsia" w:ascii="仿宋" w:hAnsi="仿宋" w:eastAsia="仿宋" w:cs="仿宋"/>
          <w:sz w:val="30"/>
          <w:szCs w:val="30"/>
        </w:rPr>
      </w:pPr>
      <w:r>
        <w:rPr>
          <w:rFonts w:hint="eastAsia" w:ascii="仿宋" w:hAnsi="仿宋" w:eastAsia="仿宋" w:cs="仿宋"/>
          <w:sz w:val="30"/>
          <w:szCs w:val="30"/>
        </w:rPr>
        <w:t>第二部分  2017年度部门决算表</w:t>
      </w:r>
    </w:p>
    <w:p w14:paraId="64364F12">
      <w:pPr>
        <w:spacing w:line="600" w:lineRule="exact"/>
        <w:ind w:firstLine="2700" w:firstLineChars="900"/>
        <w:rPr>
          <w:rFonts w:hint="eastAsia" w:ascii="仿宋" w:hAnsi="仿宋" w:eastAsia="仿宋" w:cs="仿宋"/>
          <w:sz w:val="30"/>
          <w:szCs w:val="30"/>
        </w:rPr>
      </w:pPr>
      <w:r>
        <w:rPr>
          <w:rFonts w:hint="eastAsia" w:ascii="仿宋" w:hAnsi="仿宋" w:eastAsia="仿宋" w:cs="仿宋"/>
          <w:sz w:val="30"/>
          <w:szCs w:val="30"/>
        </w:rPr>
        <w:t>（详见附件）</w:t>
      </w:r>
    </w:p>
    <w:p w14:paraId="53D15A86">
      <w:pPr>
        <w:spacing w:line="600" w:lineRule="exact"/>
        <w:ind w:firstLine="600" w:firstLineChars="200"/>
        <w:jc w:val="center"/>
        <w:rPr>
          <w:rFonts w:hint="eastAsia" w:ascii="仿宋" w:hAnsi="仿宋" w:eastAsia="仿宋" w:cs="仿宋"/>
          <w:sz w:val="30"/>
          <w:szCs w:val="30"/>
        </w:rPr>
      </w:pPr>
    </w:p>
    <w:p w14:paraId="54AF5556">
      <w:pPr>
        <w:jc w:val="center"/>
        <w:rPr>
          <w:rFonts w:hint="eastAsia" w:ascii="仿宋" w:hAnsi="仿宋" w:eastAsia="仿宋" w:cs="仿宋"/>
          <w:sz w:val="30"/>
          <w:szCs w:val="30"/>
        </w:rPr>
      </w:pPr>
      <w:r>
        <w:rPr>
          <w:rFonts w:hint="eastAsia" w:ascii="仿宋" w:hAnsi="仿宋" w:eastAsia="仿宋" w:cs="仿宋"/>
          <w:sz w:val="30"/>
          <w:szCs w:val="30"/>
        </w:rPr>
        <w:t>第三部门  2017年度部门决算情况说明</w:t>
      </w:r>
    </w:p>
    <w:p w14:paraId="13C852EE">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一、收入决算情况说明</w:t>
      </w:r>
    </w:p>
    <w:p w14:paraId="4EAB6B0F">
      <w:pPr>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西山乡2017年收入1893.41万元，比2016年2055.88万元减少162.47万元，减少7.90%。其中财政拨款收入1497.06万元，比2016年1148.61万元增加348.45万元，增加30.34%。原因是基本收入和项目收入均增加（拨入扶贫资金、农业扶持大幅增加）。本年度其他收入396.35万元，比2016年907.27万元减少510.92万元,减少56.31%。原因是2017年上级各部门对政府的补助减少，政府支出大幅度增加。</w:t>
      </w:r>
    </w:p>
    <w:p w14:paraId="605EFE86">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二、支出决算情况说明</w:t>
      </w:r>
    </w:p>
    <w:p w14:paraId="3E38C41C">
      <w:pPr>
        <w:snapToGrid w:val="0"/>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西山乡2017年支出2534.65万元，比2016年1305.72万元增加1228.93万元,增加94.12%。财政拨款支出1509.34万元，比2016年1154.59万元增加354.75万元，增加</w:t>
      </w:r>
      <w:r>
        <w:rPr>
          <w:rFonts w:hint="eastAsia" w:ascii="仿宋" w:hAnsi="仿宋" w:eastAsia="仿宋" w:cs="仿宋"/>
          <w:sz w:val="30"/>
          <w:szCs w:val="30"/>
          <w:lang w:val="en-US" w:eastAsia="zh-CN"/>
        </w:rPr>
        <w:t>30.73</w:t>
      </w:r>
      <w:r>
        <w:rPr>
          <w:rFonts w:hint="eastAsia" w:ascii="仿宋" w:hAnsi="仿宋" w:eastAsia="仿宋" w:cs="仿宋"/>
          <w:sz w:val="30"/>
          <w:szCs w:val="30"/>
        </w:rPr>
        <w:t>%。其他资金支出1025.31万元，比2016年151.13万元增加874.18万元，增加578.43%。原因是危房改造、农业支持补贴支出增加。实际收到的公共预算财政拨款收入1497.06万元，财政部门拨款对账单1497.06万元，差额0万元。</w:t>
      </w:r>
    </w:p>
    <w:p w14:paraId="08B6360E">
      <w:pPr>
        <w:widowControl/>
        <w:snapToGrid w:val="0"/>
        <w:spacing w:before="100" w:after="100"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三、一般公共预算财政拨款支出决算情况说明</w:t>
      </w:r>
    </w:p>
    <w:p w14:paraId="612632BF">
      <w:pPr>
        <w:widowControl/>
        <w:snapToGrid w:val="0"/>
        <w:spacing w:before="100" w:after="100"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（一）一般公共预算财政拨款支出决算总体情况</w:t>
      </w:r>
    </w:p>
    <w:p w14:paraId="709D0449">
      <w:pPr>
        <w:widowControl/>
        <w:snapToGrid w:val="0"/>
        <w:spacing w:before="100" w:after="100" w:line="600" w:lineRule="exact"/>
        <w:ind w:firstLine="600" w:firstLineChars="200"/>
        <w:jc w:val="left"/>
        <w:rPr>
          <w:rFonts w:hint="eastAsia" w:ascii="仿宋" w:hAnsi="仿宋" w:eastAsia="仿宋" w:cs="仿宋"/>
          <w:kern w:val="0"/>
          <w:sz w:val="30"/>
          <w:szCs w:val="30"/>
        </w:rPr>
      </w:pPr>
      <w:r>
        <w:rPr>
          <w:rFonts w:hint="eastAsia" w:ascii="仿宋" w:hAnsi="仿宋" w:eastAsia="仿宋" w:cs="仿宋"/>
          <w:sz w:val="30"/>
          <w:szCs w:val="30"/>
          <w:lang w:eastAsia="zh-CN"/>
        </w:rPr>
        <w:t>西山乡</w:t>
      </w:r>
      <w:r>
        <w:rPr>
          <w:rFonts w:hint="eastAsia" w:ascii="仿宋" w:hAnsi="仿宋" w:eastAsia="仿宋" w:cs="仿宋"/>
          <w:sz w:val="30"/>
          <w:szCs w:val="30"/>
        </w:rPr>
        <w:t>2017年度一般公共预算财政拨款支出</w:t>
      </w:r>
      <w:r>
        <w:rPr>
          <w:rFonts w:hint="eastAsia" w:ascii="仿宋" w:hAnsi="仿宋" w:eastAsia="仿宋" w:cs="仿宋"/>
          <w:sz w:val="30"/>
          <w:szCs w:val="30"/>
          <w:lang w:val="en-US" w:eastAsia="zh-CN"/>
        </w:rPr>
        <w:t>1433.45</w:t>
      </w:r>
      <w:r>
        <w:rPr>
          <w:rFonts w:hint="eastAsia" w:ascii="仿宋" w:hAnsi="仿宋" w:eastAsia="仿宋" w:cs="仿宋"/>
          <w:sz w:val="30"/>
          <w:szCs w:val="30"/>
        </w:rPr>
        <w:t>万元，比2016年</w:t>
      </w:r>
      <w:r>
        <w:rPr>
          <w:rFonts w:hint="eastAsia" w:ascii="仿宋" w:hAnsi="仿宋" w:eastAsia="仿宋" w:cs="仿宋"/>
          <w:sz w:val="30"/>
          <w:szCs w:val="30"/>
          <w:lang w:val="en-US" w:eastAsia="zh-CN"/>
        </w:rPr>
        <w:t>1152.59</w:t>
      </w:r>
      <w:r>
        <w:rPr>
          <w:rFonts w:hint="eastAsia" w:ascii="仿宋" w:hAnsi="仿宋" w:eastAsia="仿宋" w:cs="仿宋"/>
          <w:sz w:val="30"/>
          <w:szCs w:val="30"/>
        </w:rPr>
        <w:t>万元增加</w:t>
      </w:r>
      <w:r>
        <w:rPr>
          <w:rFonts w:hint="eastAsia" w:ascii="仿宋" w:hAnsi="仿宋" w:eastAsia="仿宋" w:cs="仿宋"/>
          <w:sz w:val="30"/>
          <w:szCs w:val="30"/>
          <w:lang w:val="en-US" w:eastAsia="zh-CN"/>
        </w:rPr>
        <w:t>280.86</w:t>
      </w:r>
      <w:r>
        <w:rPr>
          <w:rFonts w:hint="eastAsia" w:ascii="仿宋" w:hAnsi="仿宋" w:eastAsia="仿宋" w:cs="仿宋"/>
          <w:sz w:val="30"/>
          <w:szCs w:val="30"/>
        </w:rPr>
        <w:t>万元，增加</w:t>
      </w:r>
      <w:r>
        <w:rPr>
          <w:rFonts w:hint="eastAsia" w:ascii="仿宋" w:hAnsi="仿宋" w:eastAsia="仿宋" w:cs="仿宋"/>
          <w:sz w:val="30"/>
          <w:szCs w:val="30"/>
          <w:lang w:val="en-US" w:eastAsia="zh-CN"/>
        </w:rPr>
        <w:t>24.37</w:t>
      </w:r>
      <w:r>
        <w:rPr>
          <w:rFonts w:hint="eastAsia" w:ascii="仿宋" w:hAnsi="仿宋" w:eastAsia="仿宋" w:cs="仿宋"/>
          <w:sz w:val="30"/>
          <w:szCs w:val="30"/>
        </w:rPr>
        <w:t>%。原因是今年扶贫资金、拆迁征地支出增加。</w:t>
      </w:r>
    </w:p>
    <w:p w14:paraId="109A4ABE">
      <w:pPr>
        <w:widowControl/>
        <w:snapToGrid w:val="0"/>
        <w:spacing w:before="100" w:after="100" w:line="6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（二）一般公共预算财政拨款支出决算具体情况</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p>
    <w:p w14:paraId="7BBFE561">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1.一般公共服务（类）支出</w:t>
      </w:r>
      <w:r>
        <w:rPr>
          <w:rFonts w:hint="eastAsia" w:ascii="仿宋" w:hAnsi="仿宋" w:eastAsia="仿宋" w:cs="仿宋"/>
          <w:kern w:val="0"/>
          <w:sz w:val="30"/>
          <w:szCs w:val="30"/>
          <w:lang w:val="en-US" w:eastAsia="zh-CN"/>
        </w:rPr>
        <w:t>623.2</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43.48</w:t>
      </w:r>
      <w:r>
        <w:rPr>
          <w:rFonts w:hint="eastAsia" w:ascii="仿宋" w:hAnsi="仿宋" w:eastAsia="仿宋" w:cs="仿宋"/>
          <w:sz w:val="30"/>
          <w:szCs w:val="30"/>
        </w:rPr>
        <w:t>%。</w:t>
      </w:r>
      <w:r>
        <w:rPr>
          <w:rFonts w:hint="eastAsia" w:ascii="仿宋" w:hAnsi="仿宋" w:eastAsia="仿宋" w:cs="仿宋"/>
          <w:kern w:val="0"/>
          <w:sz w:val="30"/>
          <w:szCs w:val="30"/>
        </w:rPr>
        <w:t>主要用于人员工资支出及日常办公经费；</w:t>
      </w:r>
    </w:p>
    <w:p w14:paraId="001F35BC">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2.无外交（类）支出</w:t>
      </w:r>
      <w:r>
        <w:rPr>
          <w:rFonts w:hint="eastAsia" w:ascii="仿宋" w:hAnsi="仿宋" w:eastAsia="仿宋" w:cs="仿宋"/>
          <w:sz w:val="30"/>
          <w:szCs w:val="30"/>
        </w:rPr>
        <w:t>；</w:t>
      </w:r>
    </w:p>
    <w:p w14:paraId="53DAC877">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3.国防（类）支出</w:t>
      </w:r>
      <w:r>
        <w:rPr>
          <w:rFonts w:hint="eastAsia" w:ascii="仿宋" w:hAnsi="仿宋" w:eastAsia="仿宋" w:cs="仿宋"/>
          <w:sz w:val="30"/>
          <w:szCs w:val="30"/>
          <w:lang w:val="en-US" w:eastAsia="zh-CN"/>
        </w:rPr>
        <w:t>0.34</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0.02</w:t>
      </w:r>
      <w:r>
        <w:rPr>
          <w:rFonts w:hint="eastAsia" w:ascii="仿宋" w:hAnsi="仿宋" w:eastAsia="仿宋" w:cs="仿宋"/>
          <w:sz w:val="30"/>
          <w:szCs w:val="30"/>
        </w:rPr>
        <w:t>%。</w:t>
      </w:r>
      <w:r>
        <w:rPr>
          <w:rFonts w:hint="eastAsia" w:ascii="仿宋" w:hAnsi="仿宋" w:eastAsia="仿宋" w:cs="仿宋"/>
          <w:kern w:val="0"/>
          <w:sz w:val="30"/>
          <w:szCs w:val="30"/>
          <w:highlight w:val="none"/>
        </w:rPr>
        <w:t>主要用于</w:t>
      </w:r>
      <w:r>
        <w:rPr>
          <w:rFonts w:hint="eastAsia" w:ascii="仿宋" w:hAnsi="仿宋" w:eastAsia="仿宋" w:cs="仿宋"/>
          <w:kern w:val="0"/>
          <w:sz w:val="30"/>
          <w:szCs w:val="30"/>
          <w:highlight w:val="none"/>
          <w:lang w:eastAsia="zh-CN"/>
        </w:rPr>
        <w:t>民兵训练</w:t>
      </w:r>
      <w:r>
        <w:rPr>
          <w:rFonts w:hint="eastAsia" w:ascii="仿宋" w:hAnsi="仿宋" w:eastAsia="仿宋" w:cs="仿宋"/>
          <w:kern w:val="0"/>
          <w:sz w:val="30"/>
          <w:szCs w:val="30"/>
          <w:highlight w:val="none"/>
        </w:rPr>
        <w:t>工作经费支出；</w:t>
      </w:r>
    </w:p>
    <w:p w14:paraId="3BDF665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4.公共安全（类）支出</w:t>
      </w:r>
      <w:r>
        <w:rPr>
          <w:rFonts w:hint="eastAsia" w:ascii="仿宋" w:hAnsi="仿宋" w:eastAsia="仿宋" w:cs="仿宋"/>
          <w:sz w:val="30"/>
          <w:szCs w:val="30"/>
          <w:lang w:val="en-US" w:eastAsia="zh-CN"/>
        </w:rPr>
        <w:t>1.26</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0.09</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kern w:val="0"/>
          <w:sz w:val="30"/>
          <w:szCs w:val="30"/>
          <w:lang w:eastAsia="zh-CN"/>
        </w:rPr>
        <w:t>禁毒工作</w:t>
      </w:r>
      <w:r>
        <w:rPr>
          <w:rFonts w:hint="eastAsia" w:ascii="仿宋" w:hAnsi="仿宋" w:eastAsia="仿宋" w:cs="仿宋"/>
          <w:kern w:val="0"/>
          <w:sz w:val="30"/>
          <w:szCs w:val="30"/>
        </w:rPr>
        <w:t>经费；</w:t>
      </w:r>
    </w:p>
    <w:p w14:paraId="0738C062">
      <w:pPr>
        <w:widowControl/>
        <w:snapToGrid w:val="0"/>
        <w:spacing w:before="100" w:after="100" w:line="360" w:lineRule="auto"/>
        <w:ind w:firstLine="600" w:firstLineChars="200"/>
        <w:jc w:val="left"/>
        <w:rPr>
          <w:rFonts w:hint="eastAsia" w:ascii="仿宋" w:hAnsi="仿宋" w:eastAsia="仿宋" w:cs="仿宋"/>
          <w:kern w:val="0"/>
          <w:sz w:val="30"/>
          <w:szCs w:val="30"/>
          <w:lang w:val="en-US" w:eastAsia="zh-CN"/>
        </w:rPr>
      </w:pPr>
      <w:r>
        <w:rPr>
          <w:rFonts w:hint="eastAsia" w:ascii="仿宋" w:hAnsi="仿宋" w:eastAsia="仿宋" w:cs="仿宋"/>
          <w:kern w:val="0"/>
          <w:sz w:val="30"/>
          <w:szCs w:val="30"/>
          <w:lang w:val="en-US" w:eastAsia="zh-CN"/>
        </w:rPr>
        <w:t>5.教育</w:t>
      </w:r>
      <w:r>
        <w:rPr>
          <w:rFonts w:hint="eastAsia" w:ascii="仿宋" w:hAnsi="仿宋" w:eastAsia="仿宋" w:cs="仿宋"/>
          <w:kern w:val="0"/>
          <w:sz w:val="30"/>
          <w:szCs w:val="30"/>
        </w:rPr>
        <w:t>（类）</w:t>
      </w:r>
      <w:r>
        <w:rPr>
          <w:rFonts w:hint="eastAsia" w:ascii="仿宋" w:hAnsi="仿宋" w:eastAsia="仿宋" w:cs="仿宋"/>
          <w:kern w:val="0"/>
          <w:sz w:val="30"/>
          <w:szCs w:val="30"/>
          <w:lang w:val="en-US" w:eastAsia="zh-CN"/>
        </w:rPr>
        <w:t>支出0.5</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0.03</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kern w:val="0"/>
          <w:sz w:val="30"/>
          <w:szCs w:val="30"/>
          <w:lang w:eastAsia="zh-CN"/>
        </w:rPr>
        <w:t>教育管理事务</w:t>
      </w:r>
      <w:r>
        <w:rPr>
          <w:rFonts w:hint="eastAsia" w:ascii="仿宋" w:hAnsi="仿宋" w:eastAsia="仿宋" w:cs="仿宋"/>
          <w:kern w:val="0"/>
          <w:sz w:val="30"/>
          <w:szCs w:val="30"/>
        </w:rPr>
        <w:t>经费；</w:t>
      </w:r>
    </w:p>
    <w:p w14:paraId="305E7E37">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rPr>
        <w:t>.科学技术（类）支出</w:t>
      </w:r>
      <w:r>
        <w:rPr>
          <w:rFonts w:hint="eastAsia" w:ascii="仿宋" w:hAnsi="仿宋" w:eastAsia="仿宋" w:cs="仿宋"/>
          <w:kern w:val="0"/>
          <w:sz w:val="30"/>
          <w:szCs w:val="30"/>
          <w:lang w:val="en-US" w:eastAsia="zh-CN"/>
        </w:rPr>
        <w:t>0.6</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占一般公共预算财政拨款总支出的0.</w:t>
      </w:r>
      <w:r>
        <w:rPr>
          <w:rFonts w:hint="eastAsia" w:ascii="仿宋" w:hAnsi="仿宋" w:eastAsia="仿宋" w:cs="仿宋"/>
          <w:sz w:val="30"/>
          <w:szCs w:val="30"/>
          <w:lang w:val="en-US" w:eastAsia="zh-CN"/>
        </w:rPr>
        <w:t>04</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kern w:val="0"/>
          <w:sz w:val="30"/>
          <w:szCs w:val="30"/>
          <w:lang w:eastAsia="zh-CN"/>
        </w:rPr>
        <w:t>改善</w:t>
      </w:r>
      <w:r>
        <w:rPr>
          <w:rFonts w:hint="eastAsia" w:ascii="仿宋" w:hAnsi="仿宋" w:eastAsia="仿宋" w:cs="仿宋"/>
          <w:kern w:val="0"/>
          <w:sz w:val="30"/>
          <w:szCs w:val="30"/>
        </w:rPr>
        <w:t>农业</w:t>
      </w:r>
      <w:r>
        <w:rPr>
          <w:rFonts w:hint="eastAsia" w:ascii="仿宋" w:hAnsi="仿宋" w:eastAsia="仿宋" w:cs="仿宋"/>
          <w:kern w:val="0"/>
          <w:sz w:val="30"/>
          <w:szCs w:val="30"/>
          <w:lang w:eastAsia="zh-CN"/>
        </w:rPr>
        <w:t>技术及</w:t>
      </w:r>
      <w:r>
        <w:rPr>
          <w:rFonts w:hint="eastAsia" w:ascii="仿宋" w:hAnsi="仿宋" w:eastAsia="仿宋" w:cs="仿宋"/>
          <w:kern w:val="0"/>
          <w:sz w:val="30"/>
          <w:szCs w:val="30"/>
        </w:rPr>
        <w:t>科技服务</w:t>
      </w:r>
      <w:r>
        <w:rPr>
          <w:rFonts w:hint="eastAsia" w:ascii="仿宋" w:hAnsi="仿宋" w:eastAsia="仿宋" w:cs="仿宋"/>
          <w:kern w:val="0"/>
          <w:sz w:val="30"/>
          <w:szCs w:val="30"/>
          <w:lang w:eastAsia="zh-CN"/>
        </w:rPr>
        <w:t>办公条件</w:t>
      </w:r>
      <w:r>
        <w:rPr>
          <w:rFonts w:hint="eastAsia" w:ascii="仿宋" w:hAnsi="仿宋" w:eastAsia="仿宋" w:cs="仿宋"/>
          <w:kern w:val="0"/>
          <w:sz w:val="30"/>
          <w:szCs w:val="30"/>
        </w:rPr>
        <w:t>经费；</w:t>
      </w:r>
    </w:p>
    <w:p w14:paraId="17909FA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7</w:t>
      </w:r>
      <w:r>
        <w:rPr>
          <w:rFonts w:hint="eastAsia" w:ascii="仿宋" w:hAnsi="仿宋" w:eastAsia="仿宋" w:cs="仿宋"/>
          <w:kern w:val="0"/>
          <w:sz w:val="30"/>
          <w:szCs w:val="30"/>
        </w:rPr>
        <w:t>.文化体育及传媒支出</w:t>
      </w:r>
      <w:r>
        <w:rPr>
          <w:rFonts w:hint="eastAsia" w:ascii="仿宋" w:hAnsi="仿宋" w:eastAsia="仿宋" w:cs="仿宋"/>
          <w:kern w:val="0"/>
          <w:sz w:val="30"/>
          <w:szCs w:val="30"/>
          <w:lang w:val="en-US" w:eastAsia="zh-CN"/>
        </w:rPr>
        <w:t>4.5</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占一般公共预算财政拨款总支出的0.</w:t>
      </w:r>
      <w:r>
        <w:rPr>
          <w:rFonts w:hint="eastAsia" w:ascii="仿宋" w:hAnsi="仿宋" w:eastAsia="仿宋" w:cs="仿宋"/>
          <w:sz w:val="30"/>
          <w:szCs w:val="30"/>
          <w:lang w:val="en-US" w:eastAsia="zh-CN"/>
        </w:rPr>
        <w:t>31</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kern w:val="0"/>
          <w:sz w:val="30"/>
          <w:szCs w:val="30"/>
          <w:lang w:eastAsia="zh-CN"/>
        </w:rPr>
        <w:t>村组</w:t>
      </w:r>
      <w:r>
        <w:rPr>
          <w:rFonts w:hint="eastAsia" w:ascii="仿宋" w:hAnsi="仿宋" w:eastAsia="仿宋" w:cs="仿宋"/>
          <w:kern w:val="0"/>
          <w:sz w:val="30"/>
          <w:szCs w:val="30"/>
        </w:rPr>
        <w:t>文化活动室建设</w:t>
      </w:r>
      <w:r>
        <w:rPr>
          <w:rFonts w:hint="eastAsia" w:ascii="仿宋" w:hAnsi="仿宋" w:eastAsia="仿宋" w:cs="仿宋"/>
          <w:kern w:val="0"/>
          <w:sz w:val="30"/>
          <w:szCs w:val="30"/>
          <w:lang w:eastAsia="zh-CN"/>
        </w:rPr>
        <w:t>及村组乐器购置</w:t>
      </w:r>
      <w:r>
        <w:rPr>
          <w:rFonts w:hint="eastAsia" w:ascii="仿宋" w:hAnsi="仿宋" w:eastAsia="仿宋" w:cs="仿宋"/>
          <w:kern w:val="0"/>
          <w:sz w:val="30"/>
          <w:szCs w:val="30"/>
        </w:rPr>
        <w:t>；</w:t>
      </w:r>
    </w:p>
    <w:p w14:paraId="4AF5C695">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8</w:t>
      </w:r>
      <w:r>
        <w:rPr>
          <w:rFonts w:hint="eastAsia" w:ascii="仿宋" w:hAnsi="仿宋" w:eastAsia="仿宋" w:cs="仿宋"/>
          <w:kern w:val="0"/>
          <w:sz w:val="30"/>
          <w:szCs w:val="30"/>
        </w:rPr>
        <w:t>.社会保障和就业支出</w:t>
      </w:r>
      <w:r>
        <w:rPr>
          <w:rFonts w:hint="eastAsia" w:ascii="仿宋" w:hAnsi="仿宋" w:eastAsia="仿宋" w:cs="仿宋"/>
          <w:kern w:val="0"/>
          <w:sz w:val="30"/>
          <w:szCs w:val="30"/>
          <w:lang w:val="en-US" w:eastAsia="zh-CN"/>
        </w:rPr>
        <w:t>111.19</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7.76</w:t>
      </w:r>
      <w:r>
        <w:rPr>
          <w:rFonts w:hint="eastAsia" w:ascii="仿宋" w:hAnsi="仿宋" w:eastAsia="仿宋" w:cs="仿宋"/>
          <w:sz w:val="30"/>
          <w:szCs w:val="30"/>
        </w:rPr>
        <w:t>%。</w:t>
      </w:r>
      <w:r>
        <w:rPr>
          <w:rFonts w:hint="eastAsia" w:ascii="仿宋" w:hAnsi="仿宋" w:eastAsia="仿宋" w:cs="仿宋"/>
          <w:kern w:val="0"/>
          <w:sz w:val="30"/>
          <w:szCs w:val="30"/>
        </w:rPr>
        <w:t>主要用于人员工资及老年人活动经费支出；</w:t>
      </w:r>
    </w:p>
    <w:p w14:paraId="51ACF35D">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rPr>
        <w:t>.医疗卫生和计划生育支出</w:t>
      </w:r>
      <w:r>
        <w:rPr>
          <w:rFonts w:hint="eastAsia" w:ascii="仿宋" w:hAnsi="仿宋" w:eastAsia="仿宋" w:cs="仿宋"/>
          <w:kern w:val="0"/>
          <w:sz w:val="30"/>
          <w:szCs w:val="30"/>
          <w:lang w:val="en-US" w:eastAsia="zh-CN"/>
        </w:rPr>
        <w:t>51.47</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3.6</w:t>
      </w:r>
      <w:r>
        <w:rPr>
          <w:rFonts w:hint="eastAsia" w:ascii="仿宋" w:hAnsi="仿宋" w:eastAsia="仿宋" w:cs="仿宋"/>
          <w:sz w:val="30"/>
          <w:szCs w:val="30"/>
        </w:rPr>
        <w:t>%。</w:t>
      </w:r>
      <w:r>
        <w:rPr>
          <w:rFonts w:hint="eastAsia" w:ascii="仿宋" w:hAnsi="仿宋" w:eastAsia="仿宋" w:cs="仿宋"/>
          <w:kern w:val="0"/>
          <w:sz w:val="30"/>
          <w:szCs w:val="30"/>
        </w:rPr>
        <w:t>主要用于人员工资及计划生育经费支出；</w:t>
      </w:r>
    </w:p>
    <w:p w14:paraId="4843B8F4">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10</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无</w:t>
      </w:r>
      <w:r>
        <w:rPr>
          <w:rFonts w:hint="eastAsia" w:ascii="仿宋" w:hAnsi="仿宋" w:eastAsia="仿宋" w:cs="仿宋"/>
          <w:kern w:val="0"/>
          <w:sz w:val="30"/>
          <w:szCs w:val="30"/>
        </w:rPr>
        <w:t>节能环保支出；</w:t>
      </w:r>
    </w:p>
    <w:p w14:paraId="572D9EA5">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1</w:t>
      </w:r>
      <w:r>
        <w:rPr>
          <w:rFonts w:hint="eastAsia" w:ascii="仿宋" w:hAnsi="仿宋" w:eastAsia="仿宋" w:cs="仿宋"/>
          <w:kern w:val="0"/>
          <w:sz w:val="30"/>
          <w:szCs w:val="30"/>
        </w:rPr>
        <w:t>.城乡社区支出</w:t>
      </w:r>
      <w:r>
        <w:rPr>
          <w:rFonts w:hint="eastAsia" w:ascii="仿宋" w:hAnsi="仿宋" w:eastAsia="仿宋" w:cs="仿宋"/>
          <w:kern w:val="0"/>
          <w:sz w:val="30"/>
          <w:szCs w:val="30"/>
          <w:lang w:val="en-US" w:eastAsia="zh-CN"/>
        </w:rPr>
        <w:t>25.2</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1.76</w:t>
      </w:r>
      <w:r>
        <w:rPr>
          <w:rFonts w:hint="eastAsia" w:ascii="仿宋" w:hAnsi="仿宋" w:eastAsia="仿宋" w:cs="仿宋"/>
          <w:sz w:val="30"/>
          <w:szCs w:val="30"/>
        </w:rPr>
        <w:t>%。</w:t>
      </w:r>
      <w:r>
        <w:rPr>
          <w:rFonts w:hint="eastAsia" w:ascii="仿宋" w:hAnsi="仿宋" w:eastAsia="仿宋" w:cs="仿宋"/>
          <w:kern w:val="0"/>
          <w:sz w:val="30"/>
          <w:szCs w:val="30"/>
        </w:rPr>
        <w:t>主要用于人员工资支出及</w:t>
      </w:r>
      <w:r>
        <w:rPr>
          <w:rFonts w:hint="eastAsia" w:ascii="仿宋" w:hAnsi="仿宋" w:eastAsia="仿宋" w:cs="仿宋"/>
          <w:kern w:val="0"/>
          <w:sz w:val="30"/>
          <w:szCs w:val="30"/>
          <w:lang w:eastAsia="zh-CN"/>
        </w:rPr>
        <w:t>改善农村卫生环境</w:t>
      </w:r>
      <w:r>
        <w:rPr>
          <w:rFonts w:hint="eastAsia" w:ascii="仿宋" w:hAnsi="仿宋" w:eastAsia="仿宋" w:cs="仿宋"/>
          <w:kern w:val="0"/>
          <w:sz w:val="30"/>
          <w:szCs w:val="30"/>
        </w:rPr>
        <w:t>支出；</w:t>
      </w:r>
    </w:p>
    <w:p w14:paraId="47F47322">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2</w:t>
      </w:r>
      <w:r>
        <w:rPr>
          <w:rFonts w:hint="eastAsia" w:ascii="仿宋" w:hAnsi="仿宋" w:eastAsia="仿宋" w:cs="仿宋"/>
          <w:kern w:val="0"/>
          <w:sz w:val="30"/>
          <w:szCs w:val="30"/>
        </w:rPr>
        <w:t>.农林水支出</w:t>
      </w:r>
      <w:r>
        <w:rPr>
          <w:rFonts w:hint="eastAsia" w:ascii="仿宋" w:hAnsi="仿宋" w:eastAsia="仿宋" w:cs="仿宋"/>
          <w:kern w:val="0"/>
          <w:sz w:val="30"/>
          <w:szCs w:val="30"/>
          <w:lang w:val="en-US" w:eastAsia="zh-CN"/>
        </w:rPr>
        <w:t>566.62</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39.52</w:t>
      </w:r>
      <w:r>
        <w:rPr>
          <w:rFonts w:hint="eastAsia" w:ascii="仿宋" w:hAnsi="仿宋" w:eastAsia="仿宋" w:cs="仿宋"/>
          <w:sz w:val="30"/>
          <w:szCs w:val="30"/>
        </w:rPr>
        <w:t>%。</w:t>
      </w:r>
      <w:r>
        <w:rPr>
          <w:rFonts w:hint="eastAsia" w:ascii="仿宋" w:hAnsi="仿宋" w:eastAsia="仿宋" w:cs="仿宋"/>
          <w:kern w:val="0"/>
          <w:sz w:val="30"/>
          <w:szCs w:val="30"/>
        </w:rPr>
        <w:t>主要用于农林</w:t>
      </w:r>
      <w:r>
        <w:rPr>
          <w:rFonts w:hint="eastAsia" w:ascii="仿宋" w:hAnsi="仿宋" w:eastAsia="仿宋" w:cs="仿宋"/>
          <w:kern w:val="0"/>
          <w:sz w:val="30"/>
          <w:szCs w:val="30"/>
          <w:lang w:eastAsia="zh-CN"/>
        </w:rPr>
        <w:t>水</w:t>
      </w:r>
      <w:r>
        <w:rPr>
          <w:rFonts w:hint="eastAsia" w:ascii="仿宋" w:hAnsi="仿宋" w:eastAsia="仿宋" w:cs="仿宋"/>
          <w:kern w:val="0"/>
          <w:sz w:val="30"/>
          <w:szCs w:val="30"/>
        </w:rPr>
        <w:t>业人员工资</w:t>
      </w:r>
      <w:r>
        <w:rPr>
          <w:rFonts w:hint="eastAsia" w:ascii="仿宋" w:hAnsi="仿宋" w:eastAsia="仿宋" w:cs="仿宋"/>
          <w:kern w:val="0"/>
          <w:sz w:val="30"/>
          <w:szCs w:val="30"/>
          <w:lang w:eastAsia="zh-CN"/>
        </w:rPr>
        <w:t>及农村基础设施建设、农村产业发展等</w:t>
      </w:r>
      <w:r>
        <w:rPr>
          <w:rFonts w:hint="eastAsia" w:ascii="仿宋" w:hAnsi="仿宋" w:eastAsia="仿宋" w:cs="仿宋"/>
          <w:kern w:val="0"/>
          <w:sz w:val="30"/>
          <w:szCs w:val="30"/>
        </w:rPr>
        <w:t>支出</w:t>
      </w:r>
    </w:p>
    <w:p w14:paraId="032BDAB0">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w:t>
      </w:r>
      <w:r>
        <w:rPr>
          <w:rFonts w:hint="eastAsia" w:ascii="仿宋" w:hAnsi="仿宋" w:eastAsia="仿宋" w:cs="仿宋"/>
          <w:kern w:val="0"/>
          <w:sz w:val="30"/>
          <w:szCs w:val="30"/>
          <w:lang w:eastAsia="zh-CN"/>
        </w:rPr>
        <w:t>无</w:t>
      </w:r>
      <w:r>
        <w:rPr>
          <w:rFonts w:hint="eastAsia" w:ascii="仿宋" w:hAnsi="仿宋" w:eastAsia="仿宋" w:cs="仿宋"/>
          <w:kern w:val="0"/>
          <w:sz w:val="30"/>
          <w:szCs w:val="30"/>
        </w:rPr>
        <w:t>交通运输支出；</w:t>
      </w:r>
    </w:p>
    <w:p w14:paraId="6AA53676">
      <w:pPr>
        <w:widowControl/>
        <w:snapToGrid w:val="0"/>
        <w:spacing w:before="100" w:after="100" w:line="360" w:lineRule="auto"/>
        <w:ind w:firstLine="600" w:firstLineChars="200"/>
        <w:jc w:val="left"/>
        <w:rPr>
          <w:rFonts w:hint="eastAsia"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.住房保障支出</w:t>
      </w:r>
      <w:r>
        <w:rPr>
          <w:rFonts w:hint="eastAsia" w:ascii="仿宋" w:hAnsi="仿宋" w:eastAsia="仿宋" w:cs="仿宋"/>
          <w:kern w:val="0"/>
          <w:sz w:val="30"/>
          <w:szCs w:val="30"/>
          <w:lang w:val="en-US" w:eastAsia="zh-CN"/>
        </w:rPr>
        <w:t>48.57</w:t>
      </w:r>
      <w:r>
        <w:rPr>
          <w:rFonts w:hint="eastAsia" w:ascii="仿宋" w:hAnsi="仿宋" w:eastAsia="仿宋" w:cs="仿宋"/>
          <w:kern w:val="0"/>
          <w:sz w:val="30"/>
          <w:szCs w:val="30"/>
        </w:rPr>
        <w:t>万元，</w:t>
      </w:r>
      <w:r>
        <w:rPr>
          <w:rFonts w:hint="eastAsia" w:ascii="仿宋" w:hAnsi="仿宋" w:eastAsia="仿宋" w:cs="仿宋"/>
          <w:sz w:val="30"/>
          <w:szCs w:val="30"/>
        </w:rPr>
        <w:t>占一般公共预算财政拨款总支出的</w:t>
      </w:r>
      <w:r>
        <w:rPr>
          <w:rFonts w:hint="eastAsia" w:ascii="仿宋" w:hAnsi="仿宋" w:eastAsia="仿宋" w:cs="仿宋"/>
          <w:sz w:val="30"/>
          <w:szCs w:val="30"/>
          <w:lang w:val="en-US" w:eastAsia="zh-CN"/>
        </w:rPr>
        <w:t>3.39</w:t>
      </w:r>
      <w:r>
        <w:rPr>
          <w:rFonts w:hint="eastAsia" w:ascii="仿宋" w:hAnsi="仿宋" w:eastAsia="仿宋" w:cs="仿宋"/>
          <w:sz w:val="30"/>
          <w:szCs w:val="30"/>
        </w:rPr>
        <w:t>%。</w:t>
      </w:r>
      <w:r>
        <w:rPr>
          <w:rFonts w:hint="eastAsia" w:ascii="仿宋" w:hAnsi="仿宋" w:eastAsia="仿宋" w:cs="仿宋"/>
          <w:kern w:val="0"/>
          <w:sz w:val="30"/>
          <w:szCs w:val="30"/>
        </w:rPr>
        <w:t>主要用于</w:t>
      </w:r>
      <w:r>
        <w:rPr>
          <w:rFonts w:hint="eastAsia" w:ascii="仿宋" w:hAnsi="仿宋" w:eastAsia="仿宋" w:cs="仿宋"/>
          <w:kern w:val="0"/>
          <w:sz w:val="30"/>
          <w:szCs w:val="30"/>
          <w:lang w:eastAsia="zh-CN"/>
        </w:rPr>
        <w:t>住房公积金</w:t>
      </w:r>
      <w:r>
        <w:rPr>
          <w:rFonts w:hint="eastAsia" w:ascii="仿宋" w:hAnsi="仿宋" w:eastAsia="仿宋" w:cs="仿宋"/>
          <w:kern w:val="0"/>
          <w:sz w:val="30"/>
          <w:szCs w:val="30"/>
        </w:rPr>
        <w:t>支出；</w:t>
      </w:r>
    </w:p>
    <w:p w14:paraId="2546B6F9">
      <w:pPr>
        <w:widowControl/>
        <w:snapToGrid w:val="0"/>
        <w:spacing w:before="100" w:after="100" w:line="360" w:lineRule="auto"/>
        <w:jc w:val="left"/>
        <w:rPr>
          <w:rFonts w:hint="eastAsia" w:ascii="仿宋" w:hAnsi="仿宋" w:eastAsia="仿宋" w:cs="仿宋"/>
          <w:kern w:val="0"/>
          <w:sz w:val="30"/>
          <w:szCs w:val="30"/>
        </w:rPr>
      </w:pPr>
      <w:r>
        <w:rPr>
          <w:rFonts w:hint="eastAsia" w:ascii="仿宋" w:hAnsi="仿宋" w:eastAsia="仿宋" w:cs="仿宋"/>
          <w:sz w:val="30"/>
          <w:szCs w:val="30"/>
        </w:rPr>
        <w:t>四、一般公共预算财政拨款“三公”经费支出决算情况说明</w:t>
      </w:r>
    </w:p>
    <w:p w14:paraId="214AF592">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 一般公共预算财政拨款“三公”经费支出决算总体情况</w:t>
      </w:r>
    </w:p>
    <w:p w14:paraId="14253492">
      <w:pPr>
        <w:snapToGrid w:val="0"/>
        <w:spacing w:line="560" w:lineRule="exact"/>
        <w:ind w:firstLine="600" w:firstLineChars="200"/>
        <w:outlineLvl w:val="0"/>
        <w:rPr>
          <w:rFonts w:hint="eastAsia" w:ascii="仿宋" w:hAnsi="仿宋" w:eastAsia="仿宋" w:cs="仿宋"/>
          <w:sz w:val="30"/>
          <w:szCs w:val="30"/>
        </w:rPr>
      </w:pPr>
      <w:r>
        <w:rPr>
          <w:rFonts w:hint="eastAsia" w:ascii="仿宋" w:hAnsi="仿宋" w:eastAsia="仿宋" w:cs="仿宋"/>
          <w:sz w:val="30"/>
          <w:szCs w:val="30"/>
          <w:lang w:eastAsia="zh-CN"/>
        </w:rPr>
        <w:t>西山乡</w:t>
      </w:r>
      <w:r>
        <w:rPr>
          <w:rFonts w:hint="eastAsia" w:ascii="仿宋" w:hAnsi="仿宋" w:eastAsia="仿宋" w:cs="仿宋"/>
          <w:sz w:val="30"/>
          <w:szCs w:val="30"/>
        </w:rPr>
        <w:t>2017年度一般公共预算财政拨款“三公”经费支出决算为</w:t>
      </w:r>
      <w:r>
        <w:rPr>
          <w:rFonts w:hint="eastAsia" w:ascii="仿宋" w:hAnsi="仿宋" w:eastAsia="仿宋" w:cs="仿宋"/>
          <w:sz w:val="30"/>
          <w:szCs w:val="30"/>
          <w:lang w:val="en-US" w:eastAsia="zh-CN"/>
        </w:rPr>
        <w:t>20.95</w:t>
      </w:r>
      <w:r>
        <w:rPr>
          <w:rFonts w:hint="eastAsia" w:ascii="仿宋" w:hAnsi="仿宋" w:eastAsia="仿宋" w:cs="仿宋"/>
          <w:sz w:val="30"/>
          <w:szCs w:val="30"/>
        </w:rPr>
        <w:t>万元。其中：因公出国（境）费支出决算为0万元；公务用车购置及运行费支出决算为</w:t>
      </w:r>
      <w:r>
        <w:rPr>
          <w:rFonts w:hint="eastAsia" w:ascii="仿宋" w:hAnsi="仿宋" w:eastAsia="仿宋" w:cs="仿宋"/>
          <w:sz w:val="30"/>
          <w:szCs w:val="30"/>
          <w:lang w:val="en-US" w:eastAsia="zh-CN"/>
        </w:rPr>
        <w:t>17.35</w:t>
      </w:r>
      <w:r>
        <w:rPr>
          <w:rFonts w:hint="eastAsia" w:ascii="仿宋" w:hAnsi="仿宋" w:eastAsia="仿宋" w:cs="仿宋"/>
          <w:sz w:val="30"/>
          <w:szCs w:val="30"/>
        </w:rPr>
        <w:t>万元；公务接待费支出决算为</w:t>
      </w:r>
      <w:r>
        <w:rPr>
          <w:rFonts w:hint="eastAsia" w:ascii="仿宋" w:hAnsi="仿宋" w:eastAsia="仿宋" w:cs="仿宋"/>
          <w:sz w:val="30"/>
          <w:szCs w:val="30"/>
          <w:lang w:val="en-US" w:eastAsia="zh-CN"/>
        </w:rPr>
        <w:t>3.6</w:t>
      </w:r>
      <w:r>
        <w:rPr>
          <w:rFonts w:hint="eastAsia" w:ascii="仿宋" w:hAnsi="仿宋" w:eastAsia="仿宋" w:cs="仿宋"/>
          <w:sz w:val="30"/>
          <w:szCs w:val="30"/>
        </w:rPr>
        <w:t>万元。</w:t>
      </w:r>
    </w:p>
    <w:p w14:paraId="160886DB">
      <w:pPr>
        <w:snapToGrid w:val="0"/>
        <w:spacing w:line="560" w:lineRule="exact"/>
        <w:ind w:firstLine="600" w:firstLineChars="200"/>
        <w:outlineLvl w:val="0"/>
        <w:rPr>
          <w:rFonts w:hint="eastAsia" w:ascii="仿宋" w:hAnsi="仿宋" w:eastAsia="仿宋" w:cs="仿宋"/>
          <w:sz w:val="30"/>
          <w:szCs w:val="30"/>
          <w:lang w:val="en-US" w:eastAsia="zh-CN"/>
        </w:rPr>
      </w:pPr>
      <w:r>
        <w:rPr>
          <w:rFonts w:hint="eastAsia" w:ascii="仿宋" w:hAnsi="仿宋" w:eastAsia="仿宋" w:cs="仿宋"/>
          <w:color w:val="000000"/>
          <w:sz w:val="30"/>
          <w:szCs w:val="30"/>
        </w:rPr>
        <w:t>2</w:t>
      </w:r>
      <w:r>
        <w:rPr>
          <w:rFonts w:hint="eastAsia" w:ascii="仿宋" w:hAnsi="仿宋" w:eastAsia="仿宋" w:cs="仿宋"/>
          <w:sz w:val="30"/>
          <w:szCs w:val="30"/>
          <w:lang w:val="en-US" w:eastAsia="zh-CN"/>
        </w:rPr>
        <w:t>017年“三公”经费总额为20.95</w:t>
      </w:r>
      <w:r>
        <w:rPr>
          <w:rFonts w:hint="eastAsia" w:ascii="仿宋" w:hAnsi="仿宋" w:eastAsia="仿宋" w:cs="仿宋"/>
          <w:sz w:val="30"/>
          <w:szCs w:val="30"/>
        </w:rPr>
        <w:t>万</w:t>
      </w:r>
      <w:r>
        <w:rPr>
          <w:rFonts w:hint="eastAsia" w:ascii="仿宋" w:hAnsi="仿宋" w:eastAsia="仿宋" w:cs="仿宋"/>
          <w:sz w:val="30"/>
          <w:szCs w:val="30"/>
          <w:lang w:val="en-US" w:eastAsia="zh-CN"/>
        </w:rPr>
        <w:t>元。其中：公务用车运行维护:17.35</w:t>
      </w:r>
      <w:r>
        <w:rPr>
          <w:rFonts w:hint="eastAsia" w:ascii="仿宋" w:hAnsi="仿宋" w:eastAsia="仿宋" w:cs="仿宋"/>
          <w:sz w:val="30"/>
          <w:szCs w:val="30"/>
        </w:rPr>
        <w:t>万</w:t>
      </w:r>
      <w:r>
        <w:rPr>
          <w:rFonts w:hint="eastAsia" w:ascii="仿宋" w:hAnsi="仿宋" w:eastAsia="仿宋" w:cs="仿宋"/>
          <w:sz w:val="30"/>
          <w:szCs w:val="30"/>
          <w:lang w:val="en-US" w:eastAsia="zh-CN"/>
        </w:rPr>
        <w:t>元，比上年度25.82</w:t>
      </w:r>
      <w:r>
        <w:rPr>
          <w:rFonts w:hint="eastAsia" w:ascii="仿宋" w:hAnsi="仿宋" w:eastAsia="仿宋" w:cs="仿宋"/>
          <w:sz w:val="30"/>
          <w:szCs w:val="30"/>
        </w:rPr>
        <w:t>万</w:t>
      </w:r>
      <w:r>
        <w:rPr>
          <w:rFonts w:hint="eastAsia" w:ascii="仿宋" w:hAnsi="仿宋" w:eastAsia="仿宋" w:cs="仿宋"/>
          <w:sz w:val="30"/>
          <w:szCs w:val="30"/>
          <w:lang w:val="en-US" w:eastAsia="zh-CN"/>
        </w:rPr>
        <w:t>元减少8.47</w:t>
      </w:r>
      <w:r>
        <w:rPr>
          <w:rFonts w:hint="eastAsia" w:ascii="仿宋" w:hAnsi="仿宋" w:eastAsia="仿宋" w:cs="仿宋"/>
          <w:sz w:val="30"/>
          <w:szCs w:val="30"/>
        </w:rPr>
        <w:t>万</w:t>
      </w:r>
      <w:r>
        <w:rPr>
          <w:rFonts w:hint="eastAsia" w:ascii="仿宋" w:hAnsi="仿宋" w:eastAsia="仿宋" w:cs="仿宋"/>
          <w:sz w:val="30"/>
          <w:szCs w:val="30"/>
          <w:lang w:val="en-US" w:eastAsia="zh-CN"/>
        </w:rPr>
        <w:t>元，下降32.8%，原因是按照中央厉行节约的要求，公车改革以及尽量减少不必要的出车。2017年公务接待费为3.6</w:t>
      </w:r>
      <w:r>
        <w:rPr>
          <w:rFonts w:hint="eastAsia" w:ascii="仿宋" w:hAnsi="仿宋" w:eastAsia="仿宋" w:cs="仿宋"/>
          <w:sz w:val="30"/>
          <w:szCs w:val="30"/>
        </w:rPr>
        <w:t>万</w:t>
      </w:r>
      <w:r>
        <w:rPr>
          <w:rFonts w:hint="eastAsia" w:ascii="仿宋" w:hAnsi="仿宋" w:eastAsia="仿宋" w:cs="仿宋"/>
          <w:sz w:val="30"/>
          <w:szCs w:val="30"/>
          <w:lang w:val="en-US" w:eastAsia="zh-CN"/>
        </w:rPr>
        <w:t>元，比上年7.28</w:t>
      </w:r>
      <w:r>
        <w:rPr>
          <w:rFonts w:hint="eastAsia" w:ascii="仿宋" w:hAnsi="仿宋" w:eastAsia="仿宋" w:cs="仿宋"/>
          <w:sz w:val="30"/>
          <w:szCs w:val="30"/>
        </w:rPr>
        <w:t>万</w:t>
      </w:r>
      <w:r>
        <w:rPr>
          <w:rFonts w:hint="eastAsia" w:ascii="仿宋" w:hAnsi="仿宋" w:eastAsia="仿宋" w:cs="仿宋"/>
          <w:sz w:val="30"/>
          <w:szCs w:val="30"/>
          <w:lang w:val="en-US" w:eastAsia="zh-CN"/>
        </w:rPr>
        <w:t>元减少3.68</w:t>
      </w:r>
      <w:r>
        <w:rPr>
          <w:rFonts w:hint="eastAsia" w:ascii="仿宋" w:hAnsi="仿宋" w:eastAsia="仿宋" w:cs="仿宋"/>
          <w:sz w:val="30"/>
          <w:szCs w:val="30"/>
        </w:rPr>
        <w:t>万</w:t>
      </w:r>
      <w:r>
        <w:rPr>
          <w:rFonts w:hint="eastAsia" w:ascii="仿宋" w:hAnsi="仿宋" w:eastAsia="仿宋" w:cs="仿宋"/>
          <w:sz w:val="30"/>
          <w:szCs w:val="30"/>
          <w:lang w:val="en-US" w:eastAsia="zh-CN"/>
        </w:rPr>
        <w:t>元，下降50.55%，原因是本着厉行节约的标准，减少了各种接待。</w:t>
      </w:r>
    </w:p>
    <w:p w14:paraId="5310F76E">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 xml:space="preserve"> (二) 一般公共预算财政拨款“三公”经费支出决算具体情况</w:t>
      </w:r>
    </w:p>
    <w:p w14:paraId="24860DC1">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2017年度一般公共预算财政拨款“三公”经费支出决算中，因公出国（境）费支出0万元；公务用车购置及运行维护费支出</w:t>
      </w:r>
      <w:r>
        <w:rPr>
          <w:rFonts w:hint="eastAsia" w:ascii="仿宋" w:hAnsi="仿宋" w:eastAsia="仿宋" w:cs="仿宋"/>
          <w:sz w:val="30"/>
          <w:szCs w:val="30"/>
          <w:lang w:val="en-US" w:eastAsia="zh-CN"/>
        </w:rPr>
        <w:t>17.35</w:t>
      </w:r>
      <w:r>
        <w:rPr>
          <w:rFonts w:hint="eastAsia" w:ascii="仿宋" w:hAnsi="仿宋" w:eastAsia="仿宋" w:cs="仿宋"/>
          <w:sz w:val="30"/>
          <w:szCs w:val="30"/>
        </w:rPr>
        <w:t>万元，占</w:t>
      </w:r>
      <w:r>
        <w:rPr>
          <w:rFonts w:hint="eastAsia" w:ascii="仿宋" w:hAnsi="仿宋" w:eastAsia="仿宋" w:cs="仿宋"/>
          <w:sz w:val="30"/>
          <w:szCs w:val="30"/>
          <w:lang w:val="en-US" w:eastAsia="zh-CN"/>
        </w:rPr>
        <w:t>82.82</w:t>
      </w:r>
      <w:r>
        <w:rPr>
          <w:rFonts w:hint="eastAsia" w:ascii="仿宋" w:hAnsi="仿宋" w:eastAsia="仿宋" w:cs="仿宋"/>
          <w:sz w:val="30"/>
          <w:szCs w:val="30"/>
        </w:rPr>
        <w:t>%；公务接待费支出</w:t>
      </w:r>
      <w:r>
        <w:rPr>
          <w:rFonts w:hint="eastAsia" w:ascii="仿宋" w:hAnsi="仿宋" w:eastAsia="仿宋" w:cs="仿宋"/>
          <w:sz w:val="30"/>
          <w:szCs w:val="30"/>
          <w:lang w:val="en-US" w:eastAsia="zh-CN"/>
        </w:rPr>
        <w:t>3.6</w:t>
      </w:r>
      <w:r>
        <w:rPr>
          <w:rFonts w:hint="eastAsia" w:ascii="仿宋" w:hAnsi="仿宋" w:eastAsia="仿宋" w:cs="仿宋"/>
          <w:sz w:val="30"/>
          <w:szCs w:val="30"/>
        </w:rPr>
        <w:t>万元，占</w:t>
      </w:r>
      <w:r>
        <w:rPr>
          <w:rFonts w:hint="eastAsia" w:ascii="仿宋" w:hAnsi="仿宋" w:eastAsia="仿宋" w:cs="仿宋"/>
          <w:sz w:val="30"/>
          <w:szCs w:val="30"/>
          <w:lang w:val="en-US" w:eastAsia="zh-CN"/>
        </w:rPr>
        <w:t>17.18</w:t>
      </w:r>
      <w:r>
        <w:rPr>
          <w:rFonts w:hint="eastAsia" w:ascii="仿宋" w:hAnsi="仿宋" w:eastAsia="仿宋" w:cs="仿宋"/>
          <w:sz w:val="30"/>
          <w:szCs w:val="30"/>
        </w:rPr>
        <w:t>%。具体情况如下：</w:t>
      </w:r>
    </w:p>
    <w:p w14:paraId="245391D4">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1.因公出国（境）费</w:t>
      </w:r>
      <w:r>
        <w:rPr>
          <w:rFonts w:hint="eastAsia" w:ascii="仿宋" w:hAnsi="仿宋" w:eastAsia="仿宋" w:cs="仿宋"/>
          <w:sz w:val="30"/>
          <w:szCs w:val="30"/>
        </w:rPr>
        <w:t>支出0万元。</w:t>
      </w:r>
    </w:p>
    <w:p w14:paraId="38C60B5B">
      <w:pPr>
        <w:widowControl/>
        <w:snapToGrid w:val="0"/>
        <w:spacing w:before="100" w:after="100" w:line="360" w:lineRule="auto"/>
        <w:ind w:firstLine="452" w:firstLineChars="150"/>
        <w:jc w:val="left"/>
        <w:rPr>
          <w:rFonts w:hint="eastAsia" w:ascii="仿宋" w:hAnsi="仿宋" w:eastAsia="仿宋" w:cs="仿宋"/>
          <w:sz w:val="30"/>
          <w:szCs w:val="30"/>
        </w:rPr>
      </w:pPr>
      <w:r>
        <w:rPr>
          <w:rFonts w:hint="eastAsia" w:ascii="仿宋" w:hAnsi="仿宋" w:eastAsia="仿宋" w:cs="仿宋"/>
          <w:b/>
          <w:sz w:val="30"/>
          <w:szCs w:val="30"/>
        </w:rPr>
        <w:t xml:space="preserve"> 2.公务用车购置及运行维护费</w:t>
      </w:r>
      <w:r>
        <w:rPr>
          <w:rFonts w:hint="eastAsia" w:ascii="仿宋" w:hAnsi="仿宋" w:eastAsia="仿宋" w:cs="仿宋"/>
          <w:sz w:val="30"/>
          <w:szCs w:val="30"/>
        </w:rPr>
        <w:t>支出</w:t>
      </w:r>
      <w:r>
        <w:rPr>
          <w:rFonts w:hint="eastAsia" w:ascii="仿宋" w:hAnsi="仿宋" w:eastAsia="仿宋" w:cs="仿宋"/>
          <w:sz w:val="30"/>
          <w:szCs w:val="30"/>
          <w:lang w:val="en-US" w:eastAsia="zh-CN"/>
        </w:rPr>
        <w:t>17.35</w:t>
      </w:r>
      <w:r>
        <w:rPr>
          <w:rFonts w:hint="eastAsia" w:ascii="仿宋" w:hAnsi="仿宋" w:eastAsia="仿宋" w:cs="仿宋"/>
          <w:sz w:val="30"/>
          <w:szCs w:val="30"/>
        </w:rPr>
        <w:t>万元。其中：</w:t>
      </w:r>
    </w:p>
    <w:p w14:paraId="064A0E34">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公务用车购置</w:t>
      </w:r>
      <w:r>
        <w:rPr>
          <w:rFonts w:hint="eastAsia" w:ascii="仿宋" w:hAnsi="仿宋" w:eastAsia="仿宋" w:cs="仿宋"/>
          <w:sz w:val="30"/>
          <w:szCs w:val="30"/>
        </w:rPr>
        <w:t>支出0万元，购置车辆0辆。</w:t>
      </w:r>
    </w:p>
    <w:p w14:paraId="3E256C22">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公务用车运行维护</w:t>
      </w:r>
      <w:r>
        <w:rPr>
          <w:rFonts w:hint="eastAsia" w:ascii="仿宋" w:hAnsi="仿宋" w:eastAsia="仿宋" w:cs="仿宋"/>
          <w:sz w:val="30"/>
          <w:szCs w:val="30"/>
        </w:rPr>
        <w:t>支出</w:t>
      </w:r>
      <w:r>
        <w:rPr>
          <w:rFonts w:hint="eastAsia" w:ascii="仿宋" w:hAnsi="仿宋" w:eastAsia="仿宋" w:cs="仿宋"/>
          <w:sz w:val="30"/>
          <w:szCs w:val="30"/>
          <w:lang w:val="en-US" w:eastAsia="zh-CN"/>
        </w:rPr>
        <w:t>17.35</w:t>
      </w:r>
      <w:r>
        <w:rPr>
          <w:rFonts w:hint="eastAsia" w:ascii="仿宋" w:hAnsi="仿宋" w:eastAsia="仿宋" w:cs="仿宋"/>
          <w:sz w:val="30"/>
          <w:szCs w:val="30"/>
        </w:rPr>
        <w:t>万元，开支一般公共预算财政拨款的公务用车保有量为</w:t>
      </w:r>
      <w:r>
        <w:rPr>
          <w:rFonts w:hint="eastAsia" w:ascii="仿宋" w:hAnsi="仿宋" w:eastAsia="仿宋" w:cs="仿宋"/>
          <w:sz w:val="30"/>
          <w:szCs w:val="30"/>
          <w:lang w:val="en-US" w:eastAsia="zh-CN"/>
        </w:rPr>
        <w:t>5</w:t>
      </w:r>
      <w:r>
        <w:rPr>
          <w:rFonts w:hint="eastAsia" w:ascii="仿宋" w:hAnsi="仿宋" w:eastAsia="仿宋" w:cs="仿宋"/>
          <w:sz w:val="30"/>
          <w:szCs w:val="30"/>
        </w:rPr>
        <w:t>辆。主要用于日常办公所需车辆燃料费、维修费、过路过桥费、保险费等。</w:t>
      </w:r>
    </w:p>
    <w:p w14:paraId="52A760CA">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3.公务接待费</w:t>
      </w:r>
      <w:r>
        <w:rPr>
          <w:rFonts w:hint="eastAsia" w:ascii="仿宋" w:hAnsi="仿宋" w:eastAsia="仿宋" w:cs="仿宋"/>
          <w:sz w:val="30"/>
          <w:szCs w:val="30"/>
        </w:rPr>
        <w:t>支出</w:t>
      </w:r>
      <w:r>
        <w:rPr>
          <w:rFonts w:hint="eastAsia" w:ascii="仿宋" w:hAnsi="仿宋" w:eastAsia="仿宋" w:cs="仿宋"/>
          <w:sz w:val="30"/>
          <w:szCs w:val="30"/>
          <w:lang w:val="en-US" w:eastAsia="zh-CN"/>
        </w:rPr>
        <w:t>3.6</w:t>
      </w:r>
      <w:r>
        <w:rPr>
          <w:rFonts w:hint="eastAsia" w:ascii="仿宋" w:hAnsi="仿宋" w:eastAsia="仿宋" w:cs="仿宋"/>
          <w:sz w:val="30"/>
          <w:szCs w:val="30"/>
        </w:rPr>
        <w:t>万元。其中：</w:t>
      </w:r>
    </w:p>
    <w:p w14:paraId="486A5CC1">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国内接待费</w:t>
      </w:r>
      <w:r>
        <w:rPr>
          <w:rFonts w:hint="eastAsia" w:ascii="仿宋" w:hAnsi="仿宋" w:eastAsia="仿宋" w:cs="仿宋"/>
          <w:sz w:val="30"/>
          <w:szCs w:val="30"/>
        </w:rPr>
        <w:t>支出</w:t>
      </w:r>
      <w:r>
        <w:rPr>
          <w:rFonts w:hint="eastAsia" w:ascii="仿宋" w:hAnsi="仿宋" w:eastAsia="仿宋" w:cs="仿宋"/>
          <w:sz w:val="30"/>
          <w:szCs w:val="30"/>
          <w:lang w:val="en-US" w:eastAsia="zh-CN"/>
        </w:rPr>
        <w:t>3.6</w:t>
      </w:r>
      <w:r>
        <w:rPr>
          <w:rFonts w:hint="eastAsia" w:ascii="仿宋" w:hAnsi="仿宋" w:eastAsia="仿宋" w:cs="仿宋"/>
          <w:sz w:val="30"/>
          <w:szCs w:val="30"/>
        </w:rPr>
        <w:t>万元（其中：外事接待费支出0万元），共安排国内公务接待</w:t>
      </w:r>
      <w:r>
        <w:rPr>
          <w:rFonts w:hint="eastAsia" w:ascii="仿宋" w:hAnsi="仿宋" w:eastAsia="仿宋" w:cs="仿宋"/>
          <w:sz w:val="30"/>
          <w:szCs w:val="30"/>
          <w:lang w:val="en-US" w:eastAsia="zh-CN"/>
        </w:rPr>
        <w:t>144</w:t>
      </w:r>
      <w:r>
        <w:rPr>
          <w:rFonts w:hint="eastAsia" w:ascii="仿宋" w:hAnsi="仿宋" w:eastAsia="仿宋" w:cs="仿宋"/>
          <w:sz w:val="30"/>
          <w:szCs w:val="30"/>
        </w:rPr>
        <w:t>批次（其中：外事接待0批次），接待人次</w:t>
      </w:r>
      <w:r>
        <w:rPr>
          <w:rFonts w:hint="eastAsia" w:ascii="仿宋" w:hAnsi="仿宋" w:eastAsia="仿宋" w:cs="仿宋"/>
          <w:sz w:val="30"/>
          <w:szCs w:val="30"/>
          <w:lang w:val="en-US" w:eastAsia="zh-CN"/>
        </w:rPr>
        <w:t>450</w:t>
      </w:r>
      <w:r>
        <w:rPr>
          <w:rFonts w:hint="eastAsia" w:ascii="仿宋" w:hAnsi="仿宋" w:eastAsia="仿宋" w:cs="仿宋"/>
          <w:sz w:val="30"/>
          <w:szCs w:val="30"/>
        </w:rPr>
        <w:t>人（其中：外事接待人次0人）。主要用于</w:t>
      </w:r>
      <w:r>
        <w:rPr>
          <w:rFonts w:hint="eastAsia" w:ascii="仿宋" w:hAnsi="仿宋" w:eastAsia="仿宋" w:cs="仿宋"/>
          <w:color w:val="000000"/>
          <w:sz w:val="30"/>
          <w:szCs w:val="30"/>
        </w:rPr>
        <w:t>接待国家、省、州、市级各单位和部门，友邻乡</w:t>
      </w:r>
      <w:r>
        <w:rPr>
          <w:rFonts w:hint="eastAsia" w:ascii="仿宋" w:hAnsi="仿宋" w:eastAsia="仿宋" w:cs="仿宋"/>
          <w:color w:val="000000"/>
          <w:sz w:val="30"/>
          <w:szCs w:val="30"/>
          <w:lang w:eastAsia="zh-CN"/>
        </w:rPr>
        <w:t>乡</w:t>
      </w:r>
      <w:r>
        <w:rPr>
          <w:rFonts w:hint="eastAsia" w:ascii="仿宋" w:hAnsi="仿宋" w:eastAsia="仿宋" w:cs="仿宋"/>
          <w:color w:val="000000"/>
          <w:sz w:val="30"/>
          <w:szCs w:val="30"/>
        </w:rPr>
        <w:t>，村组干部和部分群众，</w:t>
      </w:r>
      <w:r>
        <w:rPr>
          <w:rFonts w:hint="eastAsia" w:ascii="仿宋" w:hAnsi="仿宋" w:eastAsia="仿宋" w:cs="仿宋"/>
          <w:sz w:val="30"/>
          <w:szCs w:val="30"/>
        </w:rPr>
        <w:t>发生的接待支出。</w:t>
      </w:r>
    </w:p>
    <w:p w14:paraId="6997D879">
      <w:pPr>
        <w:widowControl/>
        <w:snapToGrid w:val="0"/>
        <w:spacing w:before="100" w:after="100" w:line="360" w:lineRule="auto"/>
        <w:ind w:firstLine="602" w:firstLineChars="200"/>
        <w:jc w:val="left"/>
        <w:rPr>
          <w:rFonts w:hint="eastAsia" w:ascii="仿宋" w:hAnsi="仿宋" w:eastAsia="仿宋" w:cs="仿宋"/>
          <w:sz w:val="30"/>
          <w:szCs w:val="30"/>
        </w:rPr>
      </w:pPr>
      <w:r>
        <w:rPr>
          <w:rFonts w:hint="eastAsia" w:ascii="仿宋" w:hAnsi="仿宋" w:eastAsia="仿宋" w:cs="仿宋"/>
          <w:b/>
          <w:sz w:val="30"/>
          <w:szCs w:val="30"/>
        </w:rPr>
        <w:t>国（境）外接待费</w:t>
      </w:r>
      <w:r>
        <w:rPr>
          <w:rFonts w:hint="eastAsia" w:ascii="仿宋" w:hAnsi="仿宋" w:eastAsia="仿宋" w:cs="仿宋"/>
          <w:sz w:val="30"/>
          <w:szCs w:val="30"/>
        </w:rPr>
        <w:t>支出0万元，共安排国（境）外公务接待0批次，接待人次0人。</w:t>
      </w:r>
    </w:p>
    <w:p w14:paraId="13689B1F">
      <w:pPr>
        <w:widowControl/>
        <w:snapToGrid w:val="0"/>
        <w:spacing w:before="100" w:after="100" w:line="360" w:lineRule="auto"/>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五、其他重要事项及相关口径情况说明</w:t>
      </w:r>
    </w:p>
    <w:p w14:paraId="0DCF9EC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(一)机关运行经费支出情况</w:t>
      </w:r>
    </w:p>
    <w:p w14:paraId="31A638D9">
      <w:pPr>
        <w:ind w:firstLine="600" w:firstLineChars="200"/>
        <w:jc w:val="left"/>
        <w:rPr>
          <w:rFonts w:hint="eastAsia" w:ascii="仿宋" w:hAnsi="仿宋" w:eastAsia="仿宋" w:cs="仿宋"/>
          <w:color w:val="auto"/>
          <w:sz w:val="30"/>
          <w:szCs w:val="30"/>
        </w:rPr>
      </w:pPr>
      <w:r>
        <w:rPr>
          <w:rFonts w:hint="eastAsia" w:ascii="仿宋" w:hAnsi="仿宋" w:eastAsia="仿宋" w:cs="仿宋"/>
          <w:sz w:val="30"/>
          <w:szCs w:val="30"/>
          <w:lang w:eastAsia="zh-CN"/>
        </w:rPr>
        <w:t>西山乡</w:t>
      </w:r>
      <w:r>
        <w:rPr>
          <w:rFonts w:hint="eastAsia" w:ascii="仿宋" w:hAnsi="仿宋" w:eastAsia="仿宋" w:cs="仿宋"/>
          <w:sz w:val="30"/>
          <w:szCs w:val="30"/>
        </w:rPr>
        <w:t>2017年机关运行经费支出</w:t>
      </w:r>
      <w:r>
        <w:rPr>
          <w:rFonts w:hint="eastAsia" w:ascii="仿宋" w:hAnsi="仿宋" w:eastAsia="仿宋" w:cs="仿宋"/>
          <w:sz w:val="30"/>
          <w:szCs w:val="30"/>
          <w:lang w:val="en-US" w:eastAsia="zh-CN"/>
        </w:rPr>
        <w:t>1648.5</w:t>
      </w:r>
      <w:r>
        <w:rPr>
          <w:rFonts w:hint="eastAsia" w:ascii="仿宋" w:hAnsi="仿宋" w:eastAsia="仿宋" w:cs="仿宋"/>
          <w:sz w:val="30"/>
          <w:szCs w:val="30"/>
        </w:rPr>
        <w:t>万元，</w:t>
      </w:r>
      <w:r>
        <w:rPr>
          <w:rFonts w:hint="eastAsia" w:ascii="仿宋" w:hAnsi="仿宋" w:eastAsia="仿宋" w:cs="仿宋"/>
          <w:color w:val="auto"/>
          <w:sz w:val="30"/>
          <w:szCs w:val="30"/>
        </w:rPr>
        <w:t>与上年</w:t>
      </w:r>
      <w:r>
        <w:rPr>
          <w:rFonts w:hint="eastAsia" w:ascii="仿宋" w:hAnsi="仿宋" w:eastAsia="仿宋" w:cs="仿宋"/>
          <w:color w:val="auto"/>
          <w:sz w:val="30"/>
          <w:szCs w:val="30"/>
          <w:lang w:val="en-US" w:eastAsia="zh-CN"/>
        </w:rPr>
        <w:t>737.3</w:t>
      </w:r>
      <w:r>
        <w:rPr>
          <w:rFonts w:hint="eastAsia" w:ascii="仿宋" w:hAnsi="仿宋" w:eastAsia="仿宋" w:cs="仿宋"/>
          <w:color w:val="auto"/>
          <w:sz w:val="30"/>
          <w:szCs w:val="30"/>
        </w:rPr>
        <w:t>万元，增加</w:t>
      </w:r>
      <w:r>
        <w:rPr>
          <w:rFonts w:hint="eastAsia" w:ascii="仿宋" w:hAnsi="仿宋" w:eastAsia="仿宋" w:cs="仿宋"/>
          <w:color w:val="auto"/>
          <w:sz w:val="30"/>
          <w:szCs w:val="30"/>
          <w:lang w:val="en-US" w:eastAsia="zh-CN"/>
        </w:rPr>
        <w:t>911.2万元，增长123.59</w:t>
      </w:r>
      <w:r>
        <w:rPr>
          <w:rFonts w:hint="eastAsia" w:ascii="仿宋" w:hAnsi="仿宋" w:eastAsia="仿宋" w:cs="仿宋"/>
          <w:color w:val="auto"/>
          <w:sz w:val="30"/>
          <w:szCs w:val="30"/>
        </w:rPr>
        <w:t>%,主要原因</w:t>
      </w:r>
      <w:r>
        <w:rPr>
          <w:rFonts w:hint="eastAsia" w:ascii="仿宋" w:hAnsi="仿宋" w:eastAsia="仿宋" w:cs="仿宋"/>
          <w:color w:val="auto"/>
          <w:sz w:val="30"/>
          <w:szCs w:val="30"/>
          <w:lang w:eastAsia="zh-CN"/>
        </w:rPr>
        <w:t>是</w:t>
      </w:r>
      <w:r>
        <w:rPr>
          <w:rFonts w:hint="eastAsia" w:ascii="仿宋" w:hAnsi="仿宋" w:eastAsia="仿宋" w:cs="仿宋"/>
          <w:color w:val="auto"/>
          <w:sz w:val="30"/>
          <w:szCs w:val="30"/>
        </w:rPr>
        <w:t>开展扶贫工作</w:t>
      </w:r>
      <w:r>
        <w:rPr>
          <w:rFonts w:hint="eastAsia" w:ascii="仿宋" w:hAnsi="仿宋" w:eastAsia="仿宋" w:cs="仿宋"/>
          <w:color w:val="auto"/>
          <w:sz w:val="30"/>
          <w:szCs w:val="30"/>
          <w:lang w:eastAsia="zh-CN"/>
        </w:rPr>
        <w:t>及村组文化活动室建设</w:t>
      </w:r>
      <w:r>
        <w:rPr>
          <w:rFonts w:hint="eastAsia" w:ascii="仿宋" w:hAnsi="仿宋" w:eastAsia="仿宋" w:cs="仿宋"/>
          <w:color w:val="auto"/>
          <w:sz w:val="30"/>
          <w:szCs w:val="30"/>
        </w:rPr>
        <w:t>，支出增多。</w:t>
      </w:r>
    </w:p>
    <w:p w14:paraId="763EA50A">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（二）国有资产占用情况</w:t>
      </w:r>
    </w:p>
    <w:p w14:paraId="5305981D">
      <w:pPr>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截至2017年12月31日，</w:t>
      </w:r>
      <w:r>
        <w:rPr>
          <w:rFonts w:hint="eastAsia" w:ascii="仿宋" w:hAnsi="仿宋" w:eastAsia="仿宋" w:cs="仿宋"/>
          <w:sz w:val="30"/>
          <w:szCs w:val="30"/>
          <w:lang w:eastAsia="zh-CN"/>
        </w:rPr>
        <w:t>西山乡</w:t>
      </w:r>
      <w:r>
        <w:rPr>
          <w:rFonts w:hint="eastAsia" w:ascii="仿宋" w:hAnsi="仿宋" w:eastAsia="仿宋" w:cs="仿宋"/>
          <w:sz w:val="30"/>
          <w:szCs w:val="30"/>
        </w:rPr>
        <w:t>资产总额</w:t>
      </w:r>
      <w:r>
        <w:rPr>
          <w:rFonts w:hint="eastAsia" w:ascii="仿宋" w:hAnsi="仿宋" w:eastAsia="仿宋" w:cs="仿宋"/>
          <w:sz w:val="30"/>
          <w:szCs w:val="30"/>
          <w:lang w:val="en-US" w:eastAsia="zh-CN"/>
        </w:rPr>
        <w:t>954.62</w:t>
      </w:r>
      <w:r>
        <w:rPr>
          <w:rFonts w:hint="eastAsia" w:ascii="仿宋" w:hAnsi="仿宋" w:eastAsia="仿宋" w:cs="仿宋"/>
          <w:sz w:val="30"/>
          <w:szCs w:val="30"/>
        </w:rPr>
        <w:t>万元，其中，流动资产</w:t>
      </w:r>
      <w:r>
        <w:rPr>
          <w:rFonts w:hint="eastAsia" w:ascii="仿宋" w:hAnsi="仿宋" w:eastAsia="仿宋" w:cs="仿宋"/>
          <w:sz w:val="30"/>
          <w:szCs w:val="30"/>
          <w:lang w:val="en-US" w:eastAsia="zh-CN"/>
        </w:rPr>
        <w:t>652.09</w:t>
      </w:r>
      <w:r>
        <w:rPr>
          <w:rFonts w:hint="eastAsia" w:ascii="仿宋" w:hAnsi="仿宋" w:eastAsia="仿宋" w:cs="仿宋"/>
          <w:sz w:val="30"/>
          <w:szCs w:val="30"/>
        </w:rPr>
        <w:t>万元，固定资产</w:t>
      </w:r>
      <w:r>
        <w:rPr>
          <w:rFonts w:hint="eastAsia" w:ascii="仿宋" w:hAnsi="仿宋" w:eastAsia="仿宋" w:cs="仿宋"/>
          <w:sz w:val="30"/>
          <w:szCs w:val="30"/>
          <w:lang w:val="en-US" w:eastAsia="zh-CN"/>
        </w:rPr>
        <w:t>302.53</w:t>
      </w:r>
      <w:r>
        <w:rPr>
          <w:rFonts w:hint="eastAsia" w:ascii="仿宋" w:hAnsi="仿宋" w:eastAsia="仿宋" w:cs="仿宋"/>
          <w:sz w:val="30"/>
          <w:szCs w:val="30"/>
        </w:rPr>
        <w:t>元，对在建工程</w:t>
      </w:r>
      <w:r>
        <w:rPr>
          <w:rFonts w:hint="eastAsia" w:ascii="仿宋" w:hAnsi="仿宋" w:eastAsia="仿宋" w:cs="仿宋"/>
          <w:sz w:val="30"/>
          <w:szCs w:val="30"/>
          <w:lang w:val="en-US" w:eastAsia="zh-CN"/>
        </w:rPr>
        <w:t>0</w:t>
      </w:r>
      <w:r>
        <w:rPr>
          <w:rFonts w:hint="eastAsia" w:ascii="仿宋" w:hAnsi="仿宋" w:eastAsia="仿宋" w:cs="仿宋"/>
          <w:sz w:val="30"/>
          <w:szCs w:val="30"/>
        </w:rPr>
        <w:t>万元。与上年相比，本年资产总额</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168.18</w:t>
      </w:r>
      <w:r>
        <w:rPr>
          <w:rFonts w:hint="eastAsia" w:ascii="仿宋" w:hAnsi="仿宋" w:eastAsia="仿宋" w:cs="仿宋"/>
          <w:sz w:val="30"/>
          <w:szCs w:val="30"/>
        </w:rPr>
        <w:t>万元，其中固定资产</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0.41</w:t>
      </w:r>
      <w:r>
        <w:rPr>
          <w:rFonts w:hint="eastAsia" w:ascii="仿宋" w:hAnsi="仿宋" w:eastAsia="仿宋" w:cs="仿宋"/>
          <w:sz w:val="30"/>
          <w:szCs w:val="30"/>
        </w:rPr>
        <w:t>万元。</w:t>
      </w:r>
    </w:p>
    <w:tbl>
      <w:tblPr>
        <w:tblStyle w:val="5"/>
        <w:tblpPr w:leftFromText="180" w:rightFromText="180" w:vertAnchor="text" w:horzAnchor="page" w:tblpX="534" w:tblpY="490"/>
        <w:tblOverlap w:val="never"/>
        <w:tblW w:w="10773" w:type="dxa"/>
        <w:tblInd w:w="0" w:type="dxa"/>
        <w:tblLayout w:type="fixed"/>
        <w:tblCellMar>
          <w:top w:w="15" w:type="dxa"/>
          <w:left w:w="15" w:type="dxa"/>
          <w:bottom w:w="15" w:type="dxa"/>
          <w:right w:w="15" w:type="dxa"/>
        </w:tblCellMar>
      </w:tblPr>
      <w:tblGrid>
        <w:gridCol w:w="724"/>
        <w:gridCol w:w="284"/>
        <w:gridCol w:w="850"/>
        <w:gridCol w:w="820"/>
        <w:gridCol w:w="480"/>
        <w:gridCol w:w="735"/>
        <w:gridCol w:w="780"/>
        <w:gridCol w:w="68"/>
        <w:gridCol w:w="877"/>
        <w:gridCol w:w="336"/>
        <w:gridCol w:w="652"/>
        <w:gridCol w:w="198"/>
        <w:gridCol w:w="992"/>
        <w:gridCol w:w="993"/>
        <w:gridCol w:w="992"/>
        <w:gridCol w:w="992"/>
      </w:tblGrid>
      <w:tr w14:paraId="3AF36016">
        <w:tblPrEx>
          <w:tblCellMar>
            <w:top w:w="15" w:type="dxa"/>
            <w:left w:w="15" w:type="dxa"/>
            <w:bottom w:w="15" w:type="dxa"/>
            <w:right w:w="15" w:type="dxa"/>
          </w:tblCellMar>
        </w:tblPrEx>
        <w:trPr>
          <w:trHeight w:val="495" w:hRule="atLeast"/>
        </w:trPr>
        <w:tc>
          <w:tcPr>
            <w:tcW w:w="10773" w:type="dxa"/>
            <w:gridSpan w:val="16"/>
            <w:shd w:val="clear" w:color="auto" w:fill="FFFFFF"/>
            <w:vAlign w:val="center"/>
          </w:tcPr>
          <w:p w14:paraId="5B51EAA8">
            <w:pPr>
              <w:widowControl/>
              <w:jc w:val="both"/>
              <w:textAlignment w:val="center"/>
              <w:rPr>
                <w:rFonts w:hint="eastAsia" w:ascii="仿宋" w:hAnsi="仿宋" w:eastAsia="仿宋" w:cs="仿宋"/>
                <w:b/>
                <w:kern w:val="0"/>
                <w:sz w:val="30"/>
                <w:szCs w:val="30"/>
                <w:lang w:bidi="ar"/>
              </w:rPr>
            </w:pPr>
          </w:p>
          <w:p w14:paraId="1B204785">
            <w:pPr>
              <w:widowControl/>
              <w:jc w:val="center"/>
              <w:textAlignment w:val="center"/>
              <w:rPr>
                <w:rFonts w:hint="eastAsia" w:ascii="仿宋" w:hAnsi="仿宋" w:eastAsia="仿宋" w:cs="仿宋"/>
                <w:b/>
                <w:kern w:val="0"/>
                <w:sz w:val="30"/>
                <w:szCs w:val="30"/>
                <w:lang w:bidi="ar"/>
              </w:rPr>
            </w:pPr>
          </w:p>
          <w:p w14:paraId="1BA8A070">
            <w:pPr>
              <w:widowControl/>
              <w:jc w:val="center"/>
              <w:textAlignment w:val="center"/>
              <w:rPr>
                <w:rFonts w:hint="eastAsia" w:ascii="仿宋" w:hAnsi="仿宋" w:eastAsia="仿宋" w:cs="仿宋"/>
                <w:b/>
                <w:sz w:val="30"/>
                <w:szCs w:val="30"/>
              </w:rPr>
            </w:pPr>
            <w:r>
              <w:rPr>
                <w:rFonts w:hint="eastAsia" w:ascii="仿宋" w:hAnsi="仿宋" w:eastAsia="仿宋" w:cs="仿宋"/>
                <w:b/>
                <w:kern w:val="0"/>
                <w:sz w:val="30"/>
                <w:szCs w:val="30"/>
                <w:lang w:bidi="ar"/>
              </w:rPr>
              <w:t>国有资产占有使用情况表</w:t>
            </w:r>
          </w:p>
        </w:tc>
      </w:tr>
      <w:tr w14:paraId="1A2981F4">
        <w:tblPrEx>
          <w:tblCellMar>
            <w:top w:w="15" w:type="dxa"/>
            <w:left w:w="15" w:type="dxa"/>
            <w:bottom w:w="15" w:type="dxa"/>
            <w:right w:w="15" w:type="dxa"/>
          </w:tblCellMar>
        </w:tblPrEx>
        <w:trPr>
          <w:trHeight w:val="347" w:hRule="atLeast"/>
        </w:trPr>
        <w:tc>
          <w:tcPr>
            <w:tcW w:w="4741" w:type="dxa"/>
            <w:gridSpan w:val="8"/>
            <w:tcBorders>
              <w:bottom w:val="single" w:color="808080" w:sz="4" w:space="0"/>
            </w:tcBorders>
            <w:shd w:val="clear" w:color="auto" w:fill="FFFFFF"/>
            <w:vAlign w:val="center"/>
          </w:tcPr>
          <w:p w14:paraId="0892D598">
            <w:pPr>
              <w:widowControl/>
              <w:jc w:val="left"/>
              <w:textAlignment w:val="center"/>
              <w:rPr>
                <w:rFonts w:hint="eastAsia" w:ascii="仿宋" w:hAnsi="仿宋" w:eastAsia="仿宋" w:cs="仿宋"/>
                <w:sz w:val="24"/>
                <w:szCs w:val="24"/>
              </w:rPr>
            </w:pPr>
          </w:p>
        </w:tc>
        <w:tc>
          <w:tcPr>
            <w:tcW w:w="877" w:type="dxa"/>
            <w:tcBorders>
              <w:bottom w:val="single" w:color="808080" w:sz="4" w:space="0"/>
            </w:tcBorders>
            <w:shd w:val="clear" w:color="auto" w:fill="FFFFFF"/>
            <w:vAlign w:val="center"/>
          </w:tcPr>
          <w:p w14:paraId="7F004E78">
            <w:pPr>
              <w:rPr>
                <w:rFonts w:hint="eastAsia" w:ascii="仿宋" w:hAnsi="仿宋" w:eastAsia="仿宋" w:cs="仿宋"/>
                <w:sz w:val="24"/>
                <w:szCs w:val="24"/>
              </w:rPr>
            </w:pPr>
          </w:p>
        </w:tc>
        <w:tc>
          <w:tcPr>
            <w:tcW w:w="988" w:type="dxa"/>
            <w:gridSpan w:val="2"/>
            <w:tcBorders>
              <w:bottom w:val="single" w:color="808080" w:sz="4" w:space="0"/>
            </w:tcBorders>
            <w:shd w:val="clear" w:color="auto" w:fill="FFFFFF"/>
            <w:vAlign w:val="center"/>
          </w:tcPr>
          <w:p w14:paraId="2EB8C09A">
            <w:pPr>
              <w:rPr>
                <w:rFonts w:hint="eastAsia" w:ascii="仿宋" w:hAnsi="仿宋" w:eastAsia="仿宋" w:cs="仿宋"/>
                <w:sz w:val="24"/>
                <w:szCs w:val="24"/>
              </w:rPr>
            </w:pPr>
          </w:p>
        </w:tc>
        <w:tc>
          <w:tcPr>
            <w:tcW w:w="198" w:type="dxa"/>
            <w:tcBorders>
              <w:bottom w:val="single" w:color="808080" w:sz="4" w:space="0"/>
            </w:tcBorders>
            <w:shd w:val="clear" w:color="auto" w:fill="FFFFFF"/>
            <w:vAlign w:val="center"/>
          </w:tcPr>
          <w:p w14:paraId="414D99FA">
            <w:pPr>
              <w:rPr>
                <w:rFonts w:hint="eastAsia" w:ascii="仿宋" w:hAnsi="仿宋" w:eastAsia="仿宋" w:cs="仿宋"/>
                <w:sz w:val="24"/>
                <w:szCs w:val="24"/>
              </w:rPr>
            </w:pPr>
          </w:p>
        </w:tc>
        <w:tc>
          <w:tcPr>
            <w:tcW w:w="992" w:type="dxa"/>
            <w:tcBorders>
              <w:bottom w:val="single" w:color="808080" w:sz="4" w:space="0"/>
            </w:tcBorders>
            <w:shd w:val="clear" w:color="auto" w:fill="FFFFFF"/>
            <w:vAlign w:val="center"/>
          </w:tcPr>
          <w:p w14:paraId="4C0B85F6">
            <w:pPr>
              <w:rPr>
                <w:rFonts w:hint="eastAsia" w:ascii="仿宋" w:hAnsi="仿宋" w:eastAsia="仿宋" w:cs="仿宋"/>
                <w:sz w:val="24"/>
                <w:szCs w:val="24"/>
              </w:rPr>
            </w:pPr>
          </w:p>
        </w:tc>
        <w:tc>
          <w:tcPr>
            <w:tcW w:w="993" w:type="dxa"/>
            <w:tcBorders>
              <w:bottom w:val="single" w:color="808080" w:sz="4" w:space="0"/>
            </w:tcBorders>
            <w:shd w:val="clear" w:color="auto" w:fill="FFFFFF"/>
            <w:vAlign w:val="center"/>
          </w:tcPr>
          <w:p w14:paraId="1335BF01">
            <w:pPr>
              <w:rPr>
                <w:rFonts w:hint="eastAsia" w:ascii="仿宋" w:hAnsi="仿宋" w:eastAsia="仿宋" w:cs="仿宋"/>
                <w:sz w:val="24"/>
                <w:szCs w:val="24"/>
              </w:rPr>
            </w:pPr>
          </w:p>
        </w:tc>
        <w:tc>
          <w:tcPr>
            <w:tcW w:w="1984" w:type="dxa"/>
            <w:gridSpan w:val="2"/>
            <w:tcBorders>
              <w:bottom w:val="single" w:color="808080" w:sz="4" w:space="0"/>
            </w:tcBorders>
            <w:shd w:val="clear" w:color="auto" w:fill="FFFFFF"/>
            <w:vAlign w:val="center"/>
          </w:tcPr>
          <w:p w14:paraId="0296AE88">
            <w:pPr>
              <w:widowControl/>
              <w:jc w:val="right"/>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单位：万元</w:t>
            </w:r>
          </w:p>
        </w:tc>
      </w:tr>
      <w:tr w14:paraId="73164B76">
        <w:tblPrEx>
          <w:tblCellMar>
            <w:top w:w="15" w:type="dxa"/>
            <w:left w:w="15" w:type="dxa"/>
            <w:bottom w:w="15" w:type="dxa"/>
            <w:right w:w="15" w:type="dxa"/>
          </w:tblCellMar>
        </w:tblPrEx>
        <w:trPr>
          <w:trHeight w:val="415" w:hRule="atLeast"/>
        </w:trPr>
        <w:tc>
          <w:tcPr>
            <w:tcW w:w="724" w:type="dxa"/>
            <w:vMerge w:val="restart"/>
            <w:tcBorders>
              <w:top w:val="single" w:color="808080" w:sz="4" w:space="0"/>
              <w:left w:val="single" w:color="000000" w:sz="4" w:space="0"/>
              <w:bottom w:val="single" w:color="000000" w:sz="4" w:space="0"/>
              <w:right w:val="single" w:color="000000" w:sz="4" w:space="0"/>
            </w:tcBorders>
            <w:vAlign w:val="center"/>
          </w:tcPr>
          <w:p w14:paraId="3EAAC3B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项目</w:t>
            </w:r>
          </w:p>
        </w:tc>
        <w:tc>
          <w:tcPr>
            <w:tcW w:w="284" w:type="dxa"/>
            <w:vMerge w:val="restart"/>
            <w:tcBorders>
              <w:top w:val="single" w:color="808080" w:sz="4" w:space="0"/>
              <w:left w:val="single" w:color="000000" w:sz="4" w:space="0"/>
              <w:bottom w:val="single" w:color="000000" w:sz="4" w:space="0"/>
              <w:right w:val="single" w:color="000000" w:sz="4" w:space="0"/>
            </w:tcBorders>
            <w:vAlign w:val="center"/>
          </w:tcPr>
          <w:p w14:paraId="59FA5CB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行次</w:t>
            </w:r>
          </w:p>
        </w:tc>
        <w:tc>
          <w:tcPr>
            <w:tcW w:w="850" w:type="dxa"/>
            <w:vMerge w:val="restart"/>
            <w:tcBorders>
              <w:top w:val="single" w:color="808080" w:sz="4" w:space="0"/>
              <w:left w:val="single" w:color="000000" w:sz="4" w:space="0"/>
              <w:bottom w:val="single" w:color="000000" w:sz="4" w:space="0"/>
              <w:right w:val="single" w:color="000000" w:sz="4" w:space="0"/>
            </w:tcBorders>
            <w:vAlign w:val="center"/>
          </w:tcPr>
          <w:p w14:paraId="0285A25B">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资产总额</w:t>
            </w:r>
          </w:p>
        </w:tc>
        <w:tc>
          <w:tcPr>
            <w:tcW w:w="820" w:type="dxa"/>
            <w:vMerge w:val="restart"/>
            <w:tcBorders>
              <w:top w:val="single" w:color="808080" w:sz="4" w:space="0"/>
              <w:left w:val="single" w:color="000000" w:sz="4" w:space="0"/>
              <w:bottom w:val="single" w:color="000000" w:sz="4" w:space="0"/>
              <w:right w:val="single" w:color="000000" w:sz="4" w:space="0"/>
            </w:tcBorders>
            <w:vAlign w:val="center"/>
          </w:tcPr>
          <w:p w14:paraId="25CE3EE4">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流动资产</w:t>
            </w:r>
          </w:p>
        </w:tc>
        <w:tc>
          <w:tcPr>
            <w:tcW w:w="4126" w:type="dxa"/>
            <w:gridSpan w:val="8"/>
            <w:tcBorders>
              <w:top w:val="single" w:color="808080" w:sz="4" w:space="0"/>
              <w:left w:val="single" w:color="000000" w:sz="4" w:space="0"/>
              <w:bottom w:val="single" w:color="000000" w:sz="4" w:space="0"/>
              <w:right w:val="single" w:color="000000" w:sz="4" w:space="0"/>
            </w:tcBorders>
            <w:vAlign w:val="center"/>
          </w:tcPr>
          <w:p w14:paraId="0097D77E">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固定资产</w:t>
            </w:r>
          </w:p>
        </w:tc>
        <w:tc>
          <w:tcPr>
            <w:tcW w:w="992" w:type="dxa"/>
            <w:vMerge w:val="restart"/>
            <w:tcBorders>
              <w:top w:val="single" w:color="808080" w:sz="4" w:space="0"/>
              <w:left w:val="single" w:color="000000" w:sz="4" w:space="0"/>
              <w:bottom w:val="single" w:color="000000" w:sz="4" w:space="0"/>
              <w:right w:val="single" w:color="000000" w:sz="4" w:space="0"/>
            </w:tcBorders>
            <w:vAlign w:val="center"/>
          </w:tcPr>
          <w:p w14:paraId="48CF408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对外投资/有价证券</w:t>
            </w:r>
          </w:p>
        </w:tc>
        <w:tc>
          <w:tcPr>
            <w:tcW w:w="993" w:type="dxa"/>
            <w:vMerge w:val="restart"/>
            <w:tcBorders>
              <w:top w:val="single" w:color="808080" w:sz="4" w:space="0"/>
              <w:left w:val="single" w:color="000000" w:sz="4" w:space="0"/>
              <w:bottom w:val="single" w:color="000000" w:sz="4" w:space="0"/>
              <w:right w:val="single" w:color="000000" w:sz="4" w:space="0"/>
            </w:tcBorders>
            <w:vAlign w:val="center"/>
          </w:tcPr>
          <w:p w14:paraId="2BCE7BF6">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在建工程</w:t>
            </w:r>
          </w:p>
        </w:tc>
        <w:tc>
          <w:tcPr>
            <w:tcW w:w="992" w:type="dxa"/>
            <w:vMerge w:val="restart"/>
            <w:tcBorders>
              <w:left w:val="single" w:color="000000" w:sz="4" w:space="0"/>
              <w:bottom w:val="single" w:color="000000" w:sz="4" w:space="0"/>
              <w:right w:val="single" w:color="000000" w:sz="4" w:space="0"/>
            </w:tcBorders>
            <w:vAlign w:val="center"/>
          </w:tcPr>
          <w:p w14:paraId="2238AE8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无形资产</w:t>
            </w:r>
          </w:p>
        </w:tc>
        <w:tc>
          <w:tcPr>
            <w:tcW w:w="992" w:type="dxa"/>
            <w:vMerge w:val="restart"/>
            <w:tcBorders>
              <w:left w:val="single" w:color="000000" w:sz="4" w:space="0"/>
              <w:bottom w:val="single" w:color="000000" w:sz="4" w:space="0"/>
              <w:right w:val="single" w:color="000000" w:sz="4" w:space="0"/>
            </w:tcBorders>
            <w:vAlign w:val="center"/>
          </w:tcPr>
          <w:p w14:paraId="05DBAD9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其他资产</w:t>
            </w:r>
          </w:p>
        </w:tc>
      </w:tr>
      <w:tr w14:paraId="2E7B1EFD">
        <w:tblPrEx>
          <w:tblCellMar>
            <w:top w:w="15" w:type="dxa"/>
            <w:left w:w="15" w:type="dxa"/>
            <w:bottom w:w="15" w:type="dxa"/>
            <w:right w:w="15" w:type="dxa"/>
          </w:tblCellMar>
        </w:tblPrEx>
        <w:trPr>
          <w:trHeight w:val="34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14:paraId="701C2B8B">
            <w:pPr>
              <w:jc w:val="center"/>
              <w:rPr>
                <w:rFonts w:hint="eastAsia" w:ascii="仿宋" w:hAnsi="仿宋" w:eastAsia="仿宋" w:cs="仿宋"/>
                <w:sz w:val="24"/>
                <w:szCs w:val="24"/>
              </w:rPr>
            </w:pPr>
          </w:p>
        </w:tc>
        <w:tc>
          <w:tcPr>
            <w:tcW w:w="284" w:type="dxa"/>
            <w:vMerge w:val="continue"/>
            <w:tcBorders>
              <w:top w:val="single" w:color="808080" w:sz="4" w:space="0"/>
              <w:left w:val="single" w:color="000000" w:sz="4" w:space="0"/>
              <w:bottom w:val="single" w:color="000000" w:sz="4" w:space="0"/>
              <w:right w:val="single" w:color="000000" w:sz="4" w:space="0"/>
            </w:tcBorders>
            <w:vAlign w:val="center"/>
          </w:tcPr>
          <w:p w14:paraId="26AC735C">
            <w:pPr>
              <w:jc w:val="center"/>
              <w:rPr>
                <w:rFonts w:hint="eastAsia" w:ascii="仿宋" w:hAnsi="仿宋" w:eastAsia="仿宋" w:cs="仿宋"/>
                <w:sz w:val="24"/>
                <w:szCs w:val="24"/>
              </w:rPr>
            </w:pPr>
          </w:p>
        </w:tc>
        <w:tc>
          <w:tcPr>
            <w:tcW w:w="850" w:type="dxa"/>
            <w:vMerge w:val="continue"/>
            <w:tcBorders>
              <w:top w:val="single" w:color="808080" w:sz="4" w:space="0"/>
              <w:left w:val="single" w:color="000000" w:sz="4" w:space="0"/>
              <w:bottom w:val="single" w:color="000000" w:sz="4" w:space="0"/>
              <w:right w:val="single" w:color="000000" w:sz="4" w:space="0"/>
            </w:tcBorders>
            <w:vAlign w:val="center"/>
          </w:tcPr>
          <w:p w14:paraId="42D4EC34">
            <w:pPr>
              <w:jc w:val="center"/>
              <w:rPr>
                <w:rFonts w:hint="eastAsia" w:ascii="仿宋" w:hAnsi="仿宋" w:eastAsia="仿宋" w:cs="仿宋"/>
                <w:sz w:val="24"/>
                <w:szCs w:val="24"/>
              </w:rPr>
            </w:pPr>
          </w:p>
        </w:tc>
        <w:tc>
          <w:tcPr>
            <w:tcW w:w="820" w:type="dxa"/>
            <w:vMerge w:val="continue"/>
            <w:tcBorders>
              <w:top w:val="single" w:color="808080" w:sz="4" w:space="0"/>
              <w:left w:val="single" w:color="000000" w:sz="4" w:space="0"/>
              <w:bottom w:val="single" w:color="000000" w:sz="4" w:space="0"/>
              <w:right w:val="single" w:color="000000" w:sz="4" w:space="0"/>
            </w:tcBorders>
            <w:vAlign w:val="center"/>
          </w:tcPr>
          <w:p w14:paraId="1F8B648E">
            <w:pPr>
              <w:jc w:val="center"/>
              <w:rPr>
                <w:rFonts w:hint="eastAsia" w:ascii="仿宋" w:hAnsi="仿宋" w:eastAsia="仿宋" w:cs="仿宋"/>
                <w:sz w:val="24"/>
                <w:szCs w:val="24"/>
              </w:rPr>
            </w:pPr>
          </w:p>
        </w:tc>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603B9F2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小计</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14:paraId="0514E69F">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房屋构筑物</w:t>
            </w:r>
          </w:p>
        </w:tc>
        <w:tc>
          <w:tcPr>
            <w:tcW w:w="780" w:type="dxa"/>
            <w:vMerge w:val="restart"/>
            <w:tcBorders>
              <w:top w:val="single" w:color="000000" w:sz="4" w:space="0"/>
              <w:left w:val="single" w:color="000000" w:sz="4" w:space="0"/>
              <w:bottom w:val="single" w:color="000000" w:sz="4" w:space="0"/>
              <w:right w:val="single" w:color="000000" w:sz="4" w:space="0"/>
            </w:tcBorders>
            <w:vAlign w:val="center"/>
          </w:tcPr>
          <w:p w14:paraId="482E0242">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汽车</w:t>
            </w:r>
          </w:p>
        </w:tc>
        <w:tc>
          <w:tcPr>
            <w:tcW w:w="1281" w:type="dxa"/>
            <w:gridSpan w:val="3"/>
            <w:vMerge w:val="restart"/>
            <w:tcBorders>
              <w:top w:val="single" w:color="000000" w:sz="4" w:space="0"/>
              <w:left w:val="single" w:color="000000" w:sz="4" w:space="0"/>
              <w:bottom w:val="single" w:color="000000" w:sz="4" w:space="0"/>
              <w:right w:val="single" w:color="000000" w:sz="4" w:space="0"/>
            </w:tcBorders>
            <w:vAlign w:val="center"/>
          </w:tcPr>
          <w:p w14:paraId="018017D1">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单价200万以上大型设备</w:t>
            </w:r>
          </w:p>
        </w:tc>
        <w:tc>
          <w:tcPr>
            <w:tcW w:w="850" w:type="dxa"/>
            <w:gridSpan w:val="2"/>
            <w:vMerge w:val="restart"/>
            <w:tcBorders>
              <w:top w:val="single" w:color="000000" w:sz="4" w:space="0"/>
              <w:left w:val="single" w:color="000000" w:sz="4" w:space="0"/>
              <w:bottom w:val="single" w:color="000000" w:sz="4" w:space="0"/>
              <w:right w:val="single" w:color="000000" w:sz="4" w:space="0"/>
            </w:tcBorders>
            <w:vAlign w:val="center"/>
          </w:tcPr>
          <w:p w14:paraId="6744269B">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其他固定资产</w:t>
            </w:r>
          </w:p>
        </w:tc>
        <w:tc>
          <w:tcPr>
            <w:tcW w:w="992" w:type="dxa"/>
            <w:vMerge w:val="continue"/>
            <w:tcBorders>
              <w:top w:val="single" w:color="808080" w:sz="4" w:space="0"/>
              <w:left w:val="single" w:color="000000" w:sz="4" w:space="0"/>
              <w:bottom w:val="single" w:color="000000" w:sz="4" w:space="0"/>
              <w:right w:val="single" w:color="000000" w:sz="4" w:space="0"/>
            </w:tcBorders>
            <w:vAlign w:val="center"/>
          </w:tcPr>
          <w:p w14:paraId="03DBEC7C">
            <w:pPr>
              <w:jc w:val="center"/>
              <w:rPr>
                <w:rFonts w:hint="eastAsia" w:ascii="仿宋" w:hAnsi="仿宋" w:eastAsia="仿宋" w:cs="仿宋"/>
                <w:sz w:val="24"/>
                <w:szCs w:val="24"/>
              </w:rPr>
            </w:pPr>
          </w:p>
        </w:tc>
        <w:tc>
          <w:tcPr>
            <w:tcW w:w="993" w:type="dxa"/>
            <w:vMerge w:val="continue"/>
            <w:tcBorders>
              <w:top w:val="single" w:color="808080" w:sz="4" w:space="0"/>
              <w:left w:val="single" w:color="000000" w:sz="4" w:space="0"/>
              <w:bottom w:val="single" w:color="000000" w:sz="4" w:space="0"/>
              <w:right w:val="single" w:color="000000" w:sz="4" w:space="0"/>
            </w:tcBorders>
            <w:vAlign w:val="center"/>
          </w:tcPr>
          <w:p w14:paraId="6C7CBA75">
            <w:pPr>
              <w:jc w:val="center"/>
              <w:rPr>
                <w:rFonts w:hint="eastAsia" w:ascii="仿宋" w:hAnsi="仿宋" w:eastAsia="仿宋" w:cs="仿宋"/>
                <w:sz w:val="24"/>
                <w:szCs w:val="24"/>
              </w:rPr>
            </w:pPr>
          </w:p>
        </w:tc>
        <w:tc>
          <w:tcPr>
            <w:tcW w:w="992" w:type="dxa"/>
            <w:vMerge w:val="continue"/>
            <w:tcBorders>
              <w:left w:val="single" w:color="000000" w:sz="4" w:space="0"/>
              <w:bottom w:val="single" w:color="000000" w:sz="4" w:space="0"/>
              <w:right w:val="single" w:color="000000" w:sz="4" w:space="0"/>
            </w:tcBorders>
            <w:vAlign w:val="center"/>
          </w:tcPr>
          <w:p w14:paraId="19AFE73F">
            <w:pPr>
              <w:jc w:val="center"/>
              <w:rPr>
                <w:rFonts w:hint="eastAsia" w:ascii="仿宋" w:hAnsi="仿宋" w:eastAsia="仿宋" w:cs="仿宋"/>
                <w:sz w:val="24"/>
                <w:szCs w:val="24"/>
              </w:rPr>
            </w:pPr>
          </w:p>
        </w:tc>
        <w:tc>
          <w:tcPr>
            <w:tcW w:w="992" w:type="dxa"/>
            <w:vMerge w:val="continue"/>
            <w:tcBorders>
              <w:left w:val="single" w:color="000000" w:sz="4" w:space="0"/>
              <w:bottom w:val="single" w:color="000000" w:sz="4" w:space="0"/>
              <w:right w:val="single" w:color="000000" w:sz="4" w:space="0"/>
            </w:tcBorders>
            <w:vAlign w:val="center"/>
          </w:tcPr>
          <w:p w14:paraId="1773BD2B">
            <w:pPr>
              <w:jc w:val="center"/>
              <w:rPr>
                <w:rFonts w:hint="eastAsia" w:ascii="仿宋" w:hAnsi="仿宋" w:eastAsia="仿宋" w:cs="仿宋"/>
                <w:sz w:val="24"/>
                <w:szCs w:val="24"/>
              </w:rPr>
            </w:pPr>
          </w:p>
        </w:tc>
      </w:tr>
      <w:tr w14:paraId="1C1CE55A">
        <w:tblPrEx>
          <w:tblCellMar>
            <w:top w:w="15" w:type="dxa"/>
            <w:left w:w="15" w:type="dxa"/>
            <w:bottom w:w="15" w:type="dxa"/>
            <w:right w:w="15" w:type="dxa"/>
          </w:tblCellMar>
        </w:tblPrEx>
        <w:trPr>
          <w:trHeight w:val="395" w:hRule="atLeast"/>
        </w:trPr>
        <w:tc>
          <w:tcPr>
            <w:tcW w:w="724" w:type="dxa"/>
            <w:vMerge w:val="continue"/>
            <w:tcBorders>
              <w:top w:val="single" w:color="808080" w:sz="4" w:space="0"/>
              <w:left w:val="single" w:color="000000" w:sz="4" w:space="0"/>
              <w:bottom w:val="single" w:color="000000" w:sz="4" w:space="0"/>
              <w:right w:val="single" w:color="000000" w:sz="4" w:space="0"/>
            </w:tcBorders>
            <w:vAlign w:val="center"/>
          </w:tcPr>
          <w:p w14:paraId="3D243CE7">
            <w:pPr>
              <w:jc w:val="center"/>
              <w:rPr>
                <w:rFonts w:hint="eastAsia" w:ascii="仿宋" w:hAnsi="仿宋" w:eastAsia="仿宋" w:cs="仿宋"/>
                <w:sz w:val="24"/>
                <w:szCs w:val="24"/>
              </w:rPr>
            </w:pPr>
          </w:p>
        </w:tc>
        <w:tc>
          <w:tcPr>
            <w:tcW w:w="284" w:type="dxa"/>
            <w:vMerge w:val="continue"/>
            <w:tcBorders>
              <w:top w:val="single" w:color="808080" w:sz="4" w:space="0"/>
              <w:left w:val="single" w:color="000000" w:sz="4" w:space="0"/>
              <w:bottom w:val="single" w:color="000000" w:sz="4" w:space="0"/>
              <w:right w:val="single" w:color="000000" w:sz="4" w:space="0"/>
            </w:tcBorders>
            <w:vAlign w:val="center"/>
          </w:tcPr>
          <w:p w14:paraId="538C84CA">
            <w:pPr>
              <w:jc w:val="center"/>
              <w:rPr>
                <w:rFonts w:hint="eastAsia" w:ascii="仿宋" w:hAnsi="仿宋" w:eastAsia="仿宋" w:cs="仿宋"/>
                <w:sz w:val="24"/>
                <w:szCs w:val="24"/>
              </w:rPr>
            </w:pPr>
          </w:p>
        </w:tc>
        <w:tc>
          <w:tcPr>
            <w:tcW w:w="850" w:type="dxa"/>
            <w:vMerge w:val="continue"/>
            <w:tcBorders>
              <w:top w:val="single" w:color="808080" w:sz="4" w:space="0"/>
              <w:left w:val="single" w:color="000000" w:sz="4" w:space="0"/>
              <w:bottom w:val="single" w:color="000000" w:sz="4" w:space="0"/>
              <w:right w:val="single" w:color="000000" w:sz="4" w:space="0"/>
            </w:tcBorders>
            <w:vAlign w:val="center"/>
          </w:tcPr>
          <w:p w14:paraId="6E2E84FB">
            <w:pPr>
              <w:jc w:val="center"/>
              <w:rPr>
                <w:rFonts w:hint="eastAsia" w:ascii="仿宋" w:hAnsi="仿宋" w:eastAsia="仿宋" w:cs="仿宋"/>
                <w:sz w:val="24"/>
                <w:szCs w:val="24"/>
              </w:rPr>
            </w:pPr>
          </w:p>
        </w:tc>
        <w:tc>
          <w:tcPr>
            <w:tcW w:w="820" w:type="dxa"/>
            <w:vMerge w:val="continue"/>
            <w:tcBorders>
              <w:top w:val="single" w:color="808080" w:sz="4" w:space="0"/>
              <w:left w:val="single" w:color="000000" w:sz="4" w:space="0"/>
              <w:bottom w:val="single" w:color="000000" w:sz="4" w:space="0"/>
              <w:right w:val="single" w:color="000000" w:sz="4" w:space="0"/>
            </w:tcBorders>
            <w:vAlign w:val="center"/>
          </w:tcPr>
          <w:p w14:paraId="542DCC5F">
            <w:pPr>
              <w:jc w:val="center"/>
              <w:rPr>
                <w:rFonts w:hint="eastAsia" w:ascii="仿宋" w:hAnsi="仿宋" w:eastAsia="仿宋" w:cs="仿宋"/>
                <w:sz w:val="24"/>
                <w:szCs w:val="24"/>
              </w:rPr>
            </w:pPr>
          </w:p>
        </w:tc>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474AE344">
            <w:pPr>
              <w:jc w:val="center"/>
              <w:rPr>
                <w:rFonts w:hint="eastAsia" w:ascii="仿宋" w:hAnsi="仿宋" w:eastAsia="仿宋" w:cs="仿宋"/>
                <w:sz w:val="24"/>
                <w:szCs w:val="24"/>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14:paraId="4659B47D">
            <w:pPr>
              <w:jc w:val="center"/>
              <w:rPr>
                <w:rFonts w:hint="eastAsia" w:ascii="仿宋" w:hAnsi="仿宋" w:eastAsia="仿宋" w:cs="仿宋"/>
                <w:sz w:val="24"/>
                <w:szCs w:val="24"/>
              </w:rPr>
            </w:pPr>
          </w:p>
        </w:tc>
        <w:tc>
          <w:tcPr>
            <w:tcW w:w="780" w:type="dxa"/>
            <w:vMerge w:val="continue"/>
            <w:tcBorders>
              <w:top w:val="single" w:color="000000" w:sz="4" w:space="0"/>
              <w:left w:val="single" w:color="000000" w:sz="4" w:space="0"/>
              <w:bottom w:val="single" w:color="000000" w:sz="4" w:space="0"/>
              <w:right w:val="single" w:color="000000" w:sz="4" w:space="0"/>
            </w:tcBorders>
            <w:vAlign w:val="center"/>
          </w:tcPr>
          <w:p w14:paraId="64C89CE3">
            <w:pPr>
              <w:jc w:val="center"/>
              <w:rPr>
                <w:rFonts w:hint="eastAsia" w:ascii="仿宋" w:hAnsi="仿宋" w:eastAsia="仿宋" w:cs="仿宋"/>
                <w:sz w:val="24"/>
                <w:szCs w:val="24"/>
              </w:rPr>
            </w:pPr>
          </w:p>
        </w:tc>
        <w:tc>
          <w:tcPr>
            <w:tcW w:w="1281"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2E5E5C9">
            <w:pPr>
              <w:jc w:val="center"/>
              <w:rPr>
                <w:rFonts w:hint="eastAsia" w:ascii="仿宋" w:hAnsi="仿宋" w:eastAsia="仿宋" w:cs="仿宋"/>
                <w:sz w:val="24"/>
                <w:szCs w:val="24"/>
              </w:rPr>
            </w:pPr>
          </w:p>
        </w:tc>
        <w:tc>
          <w:tcPr>
            <w:tcW w:w="85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DFE01C6">
            <w:pPr>
              <w:jc w:val="center"/>
              <w:rPr>
                <w:rFonts w:hint="eastAsia" w:ascii="仿宋" w:hAnsi="仿宋" w:eastAsia="仿宋" w:cs="仿宋"/>
                <w:sz w:val="24"/>
                <w:szCs w:val="24"/>
              </w:rPr>
            </w:pPr>
          </w:p>
        </w:tc>
        <w:tc>
          <w:tcPr>
            <w:tcW w:w="992" w:type="dxa"/>
            <w:vMerge w:val="continue"/>
            <w:tcBorders>
              <w:top w:val="single" w:color="808080" w:sz="4" w:space="0"/>
              <w:left w:val="single" w:color="000000" w:sz="4" w:space="0"/>
              <w:bottom w:val="single" w:color="000000" w:sz="4" w:space="0"/>
              <w:right w:val="single" w:color="000000" w:sz="4" w:space="0"/>
            </w:tcBorders>
            <w:vAlign w:val="center"/>
          </w:tcPr>
          <w:p w14:paraId="4A288524">
            <w:pPr>
              <w:jc w:val="center"/>
              <w:rPr>
                <w:rFonts w:hint="eastAsia" w:ascii="仿宋" w:hAnsi="仿宋" w:eastAsia="仿宋" w:cs="仿宋"/>
                <w:sz w:val="24"/>
                <w:szCs w:val="24"/>
              </w:rPr>
            </w:pPr>
          </w:p>
        </w:tc>
        <w:tc>
          <w:tcPr>
            <w:tcW w:w="993" w:type="dxa"/>
            <w:vMerge w:val="continue"/>
            <w:tcBorders>
              <w:top w:val="single" w:color="808080" w:sz="4" w:space="0"/>
              <w:left w:val="single" w:color="000000" w:sz="4" w:space="0"/>
              <w:bottom w:val="single" w:color="000000" w:sz="4" w:space="0"/>
              <w:right w:val="single" w:color="000000" w:sz="4" w:space="0"/>
            </w:tcBorders>
            <w:vAlign w:val="center"/>
          </w:tcPr>
          <w:p w14:paraId="268BE18E">
            <w:pPr>
              <w:jc w:val="center"/>
              <w:rPr>
                <w:rFonts w:hint="eastAsia" w:ascii="仿宋" w:hAnsi="仿宋" w:eastAsia="仿宋" w:cs="仿宋"/>
                <w:sz w:val="24"/>
                <w:szCs w:val="24"/>
              </w:rPr>
            </w:pPr>
          </w:p>
        </w:tc>
        <w:tc>
          <w:tcPr>
            <w:tcW w:w="992" w:type="dxa"/>
            <w:vMerge w:val="continue"/>
            <w:tcBorders>
              <w:left w:val="single" w:color="000000" w:sz="4" w:space="0"/>
              <w:bottom w:val="single" w:color="000000" w:sz="4" w:space="0"/>
              <w:right w:val="single" w:color="000000" w:sz="4" w:space="0"/>
            </w:tcBorders>
            <w:vAlign w:val="center"/>
          </w:tcPr>
          <w:p w14:paraId="5984EA0E">
            <w:pPr>
              <w:jc w:val="center"/>
              <w:rPr>
                <w:rFonts w:hint="eastAsia" w:ascii="仿宋" w:hAnsi="仿宋" w:eastAsia="仿宋" w:cs="仿宋"/>
                <w:sz w:val="24"/>
                <w:szCs w:val="24"/>
              </w:rPr>
            </w:pPr>
          </w:p>
        </w:tc>
        <w:tc>
          <w:tcPr>
            <w:tcW w:w="992" w:type="dxa"/>
            <w:vMerge w:val="continue"/>
            <w:tcBorders>
              <w:left w:val="single" w:color="000000" w:sz="4" w:space="0"/>
              <w:bottom w:val="single" w:color="000000" w:sz="4" w:space="0"/>
              <w:right w:val="single" w:color="000000" w:sz="4" w:space="0"/>
            </w:tcBorders>
            <w:vAlign w:val="center"/>
          </w:tcPr>
          <w:p w14:paraId="1EFEFF77">
            <w:pPr>
              <w:jc w:val="center"/>
              <w:rPr>
                <w:rFonts w:hint="eastAsia" w:ascii="仿宋" w:hAnsi="仿宋" w:eastAsia="仿宋" w:cs="仿宋"/>
                <w:sz w:val="24"/>
                <w:szCs w:val="24"/>
              </w:rPr>
            </w:pPr>
          </w:p>
        </w:tc>
      </w:tr>
      <w:tr w14:paraId="3A5B1313">
        <w:tblPrEx>
          <w:tblCellMar>
            <w:top w:w="15" w:type="dxa"/>
            <w:left w:w="15" w:type="dxa"/>
            <w:bottom w:w="15" w:type="dxa"/>
            <w:right w:w="15" w:type="dxa"/>
          </w:tblCellMar>
        </w:tblPrEx>
        <w:trPr>
          <w:trHeight w:val="358"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330898BA">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栏次</w:t>
            </w:r>
          </w:p>
        </w:tc>
        <w:tc>
          <w:tcPr>
            <w:tcW w:w="284" w:type="dxa"/>
            <w:tcBorders>
              <w:top w:val="single" w:color="000000" w:sz="4" w:space="0"/>
              <w:left w:val="single" w:color="000000" w:sz="4" w:space="0"/>
              <w:bottom w:val="single" w:color="000000" w:sz="4" w:space="0"/>
              <w:right w:val="single" w:color="000000" w:sz="4" w:space="0"/>
            </w:tcBorders>
            <w:vAlign w:val="center"/>
          </w:tcPr>
          <w:p w14:paraId="324D92B3">
            <w:pPr>
              <w:rPr>
                <w:rFonts w:hint="eastAsia" w:ascii="仿宋" w:hAnsi="仿宋" w:eastAsia="仿宋" w:cs="仿宋"/>
                <w:sz w:val="24"/>
                <w:szCs w:val="24"/>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36032F3">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820" w:type="dxa"/>
            <w:tcBorders>
              <w:top w:val="single" w:color="000000" w:sz="4" w:space="0"/>
              <w:left w:val="single" w:color="000000" w:sz="4" w:space="0"/>
              <w:bottom w:val="single" w:color="000000" w:sz="4" w:space="0"/>
              <w:right w:val="single" w:color="000000" w:sz="4" w:space="0"/>
            </w:tcBorders>
            <w:vAlign w:val="center"/>
          </w:tcPr>
          <w:p w14:paraId="7AA8E773">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w:t>
            </w:r>
          </w:p>
        </w:tc>
        <w:tc>
          <w:tcPr>
            <w:tcW w:w="480" w:type="dxa"/>
            <w:tcBorders>
              <w:top w:val="single" w:color="000000" w:sz="4" w:space="0"/>
              <w:left w:val="single" w:color="000000" w:sz="4" w:space="0"/>
              <w:bottom w:val="single" w:color="000000" w:sz="4" w:space="0"/>
              <w:right w:val="single" w:color="000000" w:sz="4" w:space="0"/>
            </w:tcBorders>
            <w:vAlign w:val="center"/>
          </w:tcPr>
          <w:p w14:paraId="69FBE4F3">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3</w:t>
            </w:r>
          </w:p>
        </w:tc>
        <w:tc>
          <w:tcPr>
            <w:tcW w:w="735" w:type="dxa"/>
            <w:tcBorders>
              <w:top w:val="single" w:color="000000" w:sz="4" w:space="0"/>
              <w:left w:val="single" w:color="000000" w:sz="4" w:space="0"/>
              <w:bottom w:val="single" w:color="000000" w:sz="4" w:space="0"/>
              <w:right w:val="single" w:color="000000" w:sz="4" w:space="0"/>
            </w:tcBorders>
            <w:vAlign w:val="center"/>
          </w:tcPr>
          <w:p w14:paraId="5BBD38A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07A2212E">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5</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14:paraId="7C623FE9">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6</w:t>
            </w: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6B823AFE">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7</w:t>
            </w:r>
          </w:p>
        </w:tc>
        <w:tc>
          <w:tcPr>
            <w:tcW w:w="992" w:type="dxa"/>
            <w:tcBorders>
              <w:top w:val="single" w:color="000000" w:sz="4" w:space="0"/>
              <w:left w:val="single" w:color="000000" w:sz="4" w:space="0"/>
              <w:bottom w:val="single" w:color="000000" w:sz="4" w:space="0"/>
              <w:right w:val="single" w:color="000000" w:sz="4" w:space="0"/>
            </w:tcBorders>
            <w:vAlign w:val="center"/>
          </w:tcPr>
          <w:p w14:paraId="7DB29C8A">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8</w:t>
            </w:r>
          </w:p>
        </w:tc>
        <w:tc>
          <w:tcPr>
            <w:tcW w:w="993" w:type="dxa"/>
            <w:tcBorders>
              <w:top w:val="single" w:color="000000" w:sz="4" w:space="0"/>
              <w:left w:val="single" w:color="000000" w:sz="4" w:space="0"/>
              <w:bottom w:val="single" w:color="000000" w:sz="4" w:space="0"/>
              <w:right w:val="single" w:color="000000" w:sz="4" w:space="0"/>
            </w:tcBorders>
            <w:vAlign w:val="center"/>
          </w:tcPr>
          <w:p w14:paraId="320F90F0">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9</w:t>
            </w:r>
          </w:p>
        </w:tc>
        <w:tc>
          <w:tcPr>
            <w:tcW w:w="992" w:type="dxa"/>
            <w:tcBorders>
              <w:top w:val="single" w:color="000000" w:sz="4" w:space="0"/>
              <w:left w:val="single" w:color="000000" w:sz="4" w:space="0"/>
              <w:bottom w:val="single" w:color="000000" w:sz="4" w:space="0"/>
              <w:right w:val="single" w:color="000000" w:sz="4" w:space="0"/>
            </w:tcBorders>
            <w:vAlign w:val="center"/>
          </w:tcPr>
          <w:p w14:paraId="32352703">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vAlign w:val="center"/>
          </w:tcPr>
          <w:p w14:paraId="5308B4F7">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11</w:t>
            </w:r>
          </w:p>
        </w:tc>
      </w:tr>
      <w:tr w14:paraId="3203337A">
        <w:tblPrEx>
          <w:tblCellMar>
            <w:top w:w="15" w:type="dxa"/>
            <w:left w:w="15" w:type="dxa"/>
            <w:bottom w:w="15" w:type="dxa"/>
            <w:right w:w="15" w:type="dxa"/>
          </w:tblCellMar>
        </w:tblPrEx>
        <w:trPr>
          <w:trHeight w:val="563" w:hRule="atLeast"/>
        </w:trPr>
        <w:tc>
          <w:tcPr>
            <w:tcW w:w="724" w:type="dxa"/>
            <w:tcBorders>
              <w:top w:val="single" w:color="000000" w:sz="4" w:space="0"/>
              <w:left w:val="single" w:color="000000" w:sz="4" w:space="0"/>
              <w:bottom w:val="single" w:color="000000" w:sz="4" w:space="0"/>
              <w:right w:val="single" w:color="000000" w:sz="4" w:space="0"/>
            </w:tcBorders>
            <w:vAlign w:val="center"/>
          </w:tcPr>
          <w:p w14:paraId="68E3F79C">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合计</w:t>
            </w:r>
          </w:p>
        </w:tc>
        <w:tc>
          <w:tcPr>
            <w:tcW w:w="284" w:type="dxa"/>
            <w:tcBorders>
              <w:top w:val="single" w:color="000000" w:sz="4" w:space="0"/>
              <w:left w:val="single" w:color="000000" w:sz="4" w:space="0"/>
              <w:bottom w:val="single" w:color="000000" w:sz="4" w:space="0"/>
              <w:right w:val="single" w:color="000000" w:sz="4" w:space="0"/>
            </w:tcBorders>
            <w:vAlign w:val="center"/>
          </w:tcPr>
          <w:p w14:paraId="30955FC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4BB7047B">
            <w:pPr>
              <w:jc w:val="right"/>
              <w:rPr>
                <w:rFonts w:hint="eastAsia" w:ascii="仿宋" w:hAnsi="仿宋" w:eastAsia="仿宋" w:cs="仿宋"/>
                <w:sz w:val="24"/>
                <w:szCs w:val="24"/>
                <w:lang w:eastAsia="zh-CN"/>
              </w:rPr>
            </w:pPr>
            <w:r>
              <w:rPr>
                <w:rFonts w:hint="eastAsia" w:ascii="仿宋" w:hAnsi="仿宋" w:eastAsia="仿宋" w:cs="仿宋"/>
                <w:sz w:val="24"/>
                <w:szCs w:val="24"/>
                <w:lang w:val="en-US" w:eastAsia="zh-CN"/>
              </w:rPr>
              <w:t>954.62</w:t>
            </w:r>
          </w:p>
        </w:tc>
        <w:tc>
          <w:tcPr>
            <w:tcW w:w="820" w:type="dxa"/>
            <w:tcBorders>
              <w:top w:val="single" w:color="000000" w:sz="4" w:space="0"/>
              <w:left w:val="single" w:color="000000" w:sz="4" w:space="0"/>
              <w:bottom w:val="single" w:color="000000" w:sz="4" w:space="0"/>
              <w:right w:val="single" w:color="000000" w:sz="4" w:space="0"/>
            </w:tcBorders>
            <w:vAlign w:val="center"/>
          </w:tcPr>
          <w:p w14:paraId="00202D4A">
            <w:pPr>
              <w:jc w:val="right"/>
              <w:rPr>
                <w:rFonts w:hint="eastAsia" w:ascii="仿宋" w:hAnsi="仿宋" w:eastAsia="仿宋" w:cs="仿宋"/>
                <w:sz w:val="24"/>
                <w:szCs w:val="24"/>
                <w:lang w:eastAsia="zh-CN"/>
              </w:rPr>
            </w:pPr>
            <w:r>
              <w:rPr>
                <w:rFonts w:hint="eastAsia" w:ascii="仿宋" w:hAnsi="仿宋" w:eastAsia="仿宋" w:cs="仿宋"/>
                <w:sz w:val="24"/>
                <w:szCs w:val="24"/>
                <w:lang w:val="en-US" w:eastAsia="zh-CN"/>
              </w:rPr>
              <w:t>652.09</w:t>
            </w:r>
          </w:p>
        </w:tc>
        <w:tc>
          <w:tcPr>
            <w:tcW w:w="480" w:type="dxa"/>
            <w:tcBorders>
              <w:top w:val="single" w:color="000000" w:sz="4" w:space="0"/>
              <w:left w:val="single" w:color="000000" w:sz="4" w:space="0"/>
              <w:bottom w:val="single" w:color="000000" w:sz="4" w:space="0"/>
              <w:right w:val="single" w:color="000000" w:sz="4" w:space="0"/>
            </w:tcBorders>
            <w:vAlign w:val="center"/>
          </w:tcPr>
          <w:p w14:paraId="5969FCE3">
            <w:p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302.53</w:t>
            </w:r>
          </w:p>
        </w:tc>
        <w:tc>
          <w:tcPr>
            <w:tcW w:w="735" w:type="dxa"/>
            <w:tcBorders>
              <w:top w:val="single" w:color="000000" w:sz="4" w:space="0"/>
              <w:left w:val="single" w:color="000000" w:sz="4" w:space="0"/>
              <w:bottom w:val="single" w:color="000000" w:sz="4" w:space="0"/>
              <w:right w:val="single" w:color="000000" w:sz="4" w:space="0"/>
            </w:tcBorders>
            <w:vAlign w:val="center"/>
          </w:tcPr>
          <w:p w14:paraId="7ACD1DBF">
            <w:pPr>
              <w:jc w:val="right"/>
              <w:rPr>
                <w:rFonts w:hint="eastAsia" w:ascii="仿宋" w:hAnsi="仿宋" w:eastAsia="仿宋" w:cs="仿宋"/>
                <w:sz w:val="24"/>
                <w:szCs w:val="24"/>
                <w:lang w:eastAsia="zh-CN"/>
              </w:rPr>
            </w:pPr>
            <w:r>
              <w:rPr>
                <w:rFonts w:hint="eastAsia" w:ascii="仿宋" w:hAnsi="仿宋" w:eastAsia="仿宋" w:cs="仿宋"/>
                <w:sz w:val="24"/>
                <w:szCs w:val="24"/>
                <w:lang w:val="en-US" w:eastAsia="zh-CN"/>
              </w:rPr>
              <w:t>147.5</w:t>
            </w:r>
          </w:p>
        </w:tc>
        <w:tc>
          <w:tcPr>
            <w:tcW w:w="780" w:type="dxa"/>
            <w:tcBorders>
              <w:top w:val="single" w:color="000000" w:sz="4" w:space="0"/>
              <w:left w:val="single" w:color="000000" w:sz="4" w:space="0"/>
              <w:bottom w:val="single" w:color="000000" w:sz="4" w:space="0"/>
              <w:right w:val="single" w:color="000000" w:sz="4" w:space="0"/>
            </w:tcBorders>
            <w:vAlign w:val="center"/>
          </w:tcPr>
          <w:p w14:paraId="43DB6655">
            <w:pPr>
              <w:jc w:val="right"/>
              <w:rPr>
                <w:rFonts w:hint="eastAsia" w:ascii="仿宋" w:hAnsi="仿宋" w:eastAsia="仿宋" w:cs="仿宋"/>
                <w:sz w:val="24"/>
                <w:szCs w:val="24"/>
                <w:lang w:eastAsia="zh-CN"/>
              </w:rPr>
            </w:pPr>
            <w:r>
              <w:rPr>
                <w:rFonts w:hint="eastAsia" w:ascii="仿宋" w:hAnsi="仿宋" w:eastAsia="仿宋" w:cs="仿宋"/>
                <w:sz w:val="24"/>
                <w:szCs w:val="24"/>
                <w:lang w:val="en-US" w:eastAsia="zh-CN"/>
              </w:rPr>
              <w:t>40.38</w:t>
            </w:r>
          </w:p>
        </w:tc>
        <w:tc>
          <w:tcPr>
            <w:tcW w:w="1281" w:type="dxa"/>
            <w:gridSpan w:val="3"/>
            <w:tcBorders>
              <w:top w:val="single" w:color="000000" w:sz="4" w:space="0"/>
              <w:left w:val="single" w:color="000000" w:sz="4" w:space="0"/>
              <w:bottom w:val="single" w:color="000000" w:sz="4" w:space="0"/>
              <w:right w:val="single" w:color="000000" w:sz="4" w:space="0"/>
            </w:tcBorders>
            <w:vAlign w:val="center"/>
          </w:tcPr>
          <w:p w14:paraId="005C1B08">
            <w:pPr>
              <w:jc w:val="right"/>
              <w:rPr>
                <w:rFonts w:hint="eastAsia" w:ascii="仿宋" w:hAnsi="仿宋" w:eastAsia="仿宋" w:cs="仿宋"/>
                <w:sz w:val="24"/>
                <w:szCs w:val="24"/>
              </w:rPr>
            </w:pPr>
          </w:p>
        </w:tc>
        <w:tc>
          <w:tcPr>
            <w:tcW w:w="850" w:type="dxa"/>
            <w:gridSpan w:val="2"/>
            <w:tcBorders>
              <w:top w:val="single" w:color="000000" w:sz="4" w:space="0"/>
              <w:left w:val="single" w:color="000000" w:sz="4" w:space="0"/>
              <w:bottom w:val="single" w:color="000000" w:sz="4" w:space="0"/>
              <w:right w:val="single" w:color="000000" w:sz="4" w:space="0"/>
            </w:tcBorders>
            <w:vAlign w:val="center"/>
          </w:tcPr>
          <w:p w14:paraId="11B8BA35">
            <w:pPr>
              <w:jc w:val="righ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114.65</w:t>
            </w:r>
          </w:p>
        </w:tc>
        <w:tc>
          <w:tcPr>
            <w:tcW w:w="992" w:type="dxa"/>
            <w:tcBorders>
              <w:top w:val="single" w:color="000000" w:sz="4" w:space="0"/>
              <w:left w:val="single" w:color="000000" w:sz="4" w:space="0"/>
              <w:bottom w:val="single" w:color="000000" w:sz="4" w:space="0"/>
              <w:right w:val="single" w:color="000000" w:sz="4" w:space="0"/>
            </w:tcBorders>
            <w:vAlign w:val="center"/>
          </w:tcPr>
          <w:p w14:paraId="4DD15A16">
            <w:pPr>
              <w:jc w:val="right"/>
              <w:rPr>
                <w:rFonts w:hint="eastAsia" w:ascii="仿宋" w:hAnsi="仿宋" w:eastAsia="仿宋" w:cs="仿宋"/>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14:paraId="7272D6F4">
            <w:pPr>
              <w:jc w:val="right"/>
              <w:rPr>
                <w:rFonts w:hint="eastAsia" w:ascii="仿宋" w:hAnsi="仿宋" w:eastAsia="仿宋" w:cs="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4557461B">
            <w:pPr>
              <w:jc w:val="right"/>
              <w:rPr>
                <w:rFonts w:hint="eastAsia" w:ascii="仿宋" w:hAnsi="仿宋" w:eastAsia="仿宋" w:cs="仿宋"/>
                <w:sz w:val="24"/>
                <w:szCs w:val="24"/>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61B1D823">
            <w:pPr>
              <w:jc w:val="right"/>
              <w:rPr>
                <w:rFonts w:hint="eastAsia" w:ascii="仿宋" w:hAnsi="仿宋" w:eastAsia="仿宋" w:cs="仿宋"/>
                <w:sz w:val="24"/>
                <w:szCs w:val="24"/>
              </w:rPr>
            </w:pPr>
          </w:p>
        </w:tc>
      </w:tr>
      <w:tr w14:paraId="4630CF2B">
        <w:tblPrEx>
          <w:tblCellMar>
            <w:top w:w="15" w:type="dxa"/>
            <w:left w:w="15" w:type="dxa"/>
            <w:bottom w:w="15" w:type="dxa"/>
            <w:right w:w="15" w:type="dxa"/>
          </w:tblCellMar>
        </w:tblPrEx>
        <w:trPr>
          <w:trHeight w:val="259" w:hRule="atLeast"/>
        </w:trPr>
        <w:tc>
          <w:tcPr>
            <w:tcW w:w="8789" w:type="dxa"/>
            <w:gridSpan w:val="14"/>
            <w:vAlign w:val="bottom"/>
          </w:tcPr>
          <w:p w14:paraId="7394646B">
            <w:pPr>
              <w:rPr>
                <w:rFonts w:hint="eastAsia" w:ascii="仿宋" w:hAnsi="仿宋" w:eastAsia="仿宋" w:cs="仿宋"/>
                <w:sz w:val="24"/>
                <w:szCs w:val="24"/>
              </w:rPr>
            </w:pPr>
            <w:r>
              <w:rPr>
                <w:rFonts w:hint="eastAsia" w:ascii="仿宋" w:hAnsi="仿宋" w:eastAsia="仿宋" w:cs="仿宋"/>
                <w:kern w:val="0"/>
                <w:sz w:val="24"/>
                <w:szCs w:val="24"/>
                <w:lang w:bidi="ar"/>
              </w:rPr>
              <w:t>填报说明：　1.资产总额＝流动资产＋固定资产＋对外投资／有价证券＋在建工程＋无形资产＋其他资产</w:t>
            </w:r>
          </w:p>
        </w:tc>
        <w:tc>
          <w:tcPr>
            <w:tcW w:w="992" w:type="dxa"/>
            <w:vAlign w:val="bottom"/>
          </w:tcPr>
          <w:p w14:paraId="1D7B33CE">
            <w:pPr>
              <w:rPr>
                <w:rFonts w:hint="eastAsia" w:ascii="仿宋" w:hAnsi="仿宋" w:eastAsia="仿宋" w:cs="仿宋"/>
                <w:sz w:val="24"/>
                <w:szCs w:val="24"/>
              </w:rPr>
            </w:pPr>
          </w:p>
        </w:tc>
        <w:tc>
          <w:tcPr>
            <w:tcW w:w="992" w:type="dxa"/>
            <w:vAlign w:val="bottom"/>
          </w:tcPr>
          <w:p w14:paraId="08FAB078">
            <w:pPr>
              <w:rPr>
                <w:rFonts w:hint="eastAsia" w:ascii="仿宋" w:hAnsi="仿宋" w:eastAsia="仿宋" w:cs="仿宋"/>
                <w:sz w:val="24"/>
                <w:szCs w:val="24"/>
              </w:rPr>
            </w:pPr>
          </w:p>
        </w:tc>
      </w:tr>
      <w:tr w14:paraId="169D1DE3">
        <w:tblPrEx>
          <w:tblCellMar>
            <w:top w:w="15" w:type="dxa"/>
            <w:left w:w="15" w:type="dxa"/>
            <w:bottom w:w="15" w:type="dxa"/>
            <w:right w:w="15" w:type="dxa"/>
          </w:tblCellMar>
        </w:tblPrEx>
        <w:trPr>
          <w:trHeight w:val="495" w:hRule="atLeast"/>
        </w:trPr>
        <w:tc>
          <w:tcPr>
            <w:tcW w:w="9781" w:type="dxa"/>
            <w:gridSpan w:val="15"/>
            <w:vAlign w:val="bottom"/>
          </w:tcPr>
          <w:p w14:paraId="6133BCFA">
            <w:pPr>
              <w:rPr>
                <w:rFonts w:hint="eastAsia" w:ascii="仿宋" w:hAnsi="仿宋" w:eastAsia="仿宋" w:cs="仿宋"/>
                <w:sz w:val="24"/>
                <w:szCs w:val="24"/>
              </w:rPr>
            </w:pPr>
            <w:r>
              <w:rPr>
                <w:rFonts w:hint="eastAsia" w:ascii="仿宋" w:hAnsi="仿宋" w:eastAsia="仿宋" w:cs="仿宋"/>
                <w:kern w:val="0"/>
                <w:sz w:val="24"/>
                <w:szCs w:val="24"/>
                <w:lang w:bidi="ar"/>
              </w:rPr>
              <w:t>　　　　　　</w:t>
            </w:r>
            <w:r>
              <w:rPr>
                <w:rStyle w:val="8"/>
                <w:rFonts w:hint="eastAsia" w:ascii="仿宋" w:hAnsi="仿宋" w:eastAsia="仿宋" w:cs="仿宋"/>
                <w:color w:val="auto"/>
                <w:sz w:val="24"/>
                <w:szCs w:val="24"/>
                <w:lang w:bidi="ar"/>
              </w:rPr>
              <w:t>2.</w:t>
            </w:r>
            <w:r>
              <w:rPr>
                <w:rStyle w:val="9"/>
                <w:rFonts w:hint="eastAsia" w:ascii="仿宋" w:hAnsi="仿宋" w:eastAsia="仿宋" w:cs="仿宋"/>
                <w:color w:val="auto"/>
                <w:sz w:val="24"/>
                <w:szCs w:val="24"/>
                <w:lang w:bidi="ar"/>
              </w:rPr>
              <w:t>固定资产＝房屋构筑物＋汽车＋单价</w:t>
            </w:r>
            <w:r>
              <w:rPr>
                <w:rStyle w:val="8"/>
                <w:rFonts w:hint="eastAsia" w:ascii="仿宋" w:hAnsi="仿宋" w:eastAsia="仿宋" w:cs="仿宋"/>
                <w:color w:val="auto"/>
                <w:sz w:val="24"/>
                <w:szCs w:val="24"/>
                <w:lang w:bidi="ar"/>
              </w:rPr>
              <w:t>200</w:t>
            </w:r>
            <w:r>
              <w:rPr>
                <w:rStyle w:val="9"/>
                <w:rFonts w:hint="eastAsia" w:ascii="仿宋" w:hAnsi="仿宋" w:eastAsia="仿宋" w:cs="仿宋"/>
                <w:color w:val="auto"/>
                <w:sz w:val="24"/>
                <w:szCs w:val="24"/>
                <w:lang w:bidi="ar"/>
              </w:rPr>
              <w:t>万元以上大型设备＋其他固定资产</w:t>
            </w:r>
          </w:p>
        </w:tc>
        <w:tc>
          <w:tcPr>
            <w:tcW w:w="992" w:type="dxa"/>
            <w:vAlign w:val="bottom"/>
          </w:tcPr>
          <w:p w14:paraId="2EA67D23">
            <w:pPr>
              <w:rPr>
                <w:rFonts w:hint="eastAsia" w:ascii="仿宋" w:hAnsi="仿宋" w:eastAsia="仿宋" w:cs="仿宋"/>
                <w:sz w:val="24"/>
                <w:szCs w:val="24"/>
              </w:rPr>
            </w:pPr>
          </w:p>
        </w:tc>
      </w:tr>
    </w:tbl>
    <w:p w14:paraId="27B60F23">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(三)政府采购支出情况</w:t>
      </w:r>
    </w:p>
    <w:p w14:paraId="63ABA4B8">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部门年度政府采购支出总额</w:t>
      </w:r>
      <w:r>
        <w:rPr>
          <w:rFonts w:hint="eastAsia" w:ascii="仿宋" w:hAnsi="仿宋" w:eastAsia="仿宋" w:cs="仿宋"/>
          <w:sz w:val="30"/>
          <w:szCs w:val="30"/>
          <w:lang w:val="en-US" w:eastAsia="zh-CN"/>
        </w:rPr>
        <w:t>40.86</w:t>
      </w:r>
      <w:r>
        <w:rPr>
          <w:rFonts w:hint="eastAsia" w:ascii="仿宋" w:hAnsi="仿宋" w:eastAsia="仿宋" w:cs="仿宋"/>
          <w:sz w:val="30"/>
          <w:szCs w:val="30"/>
        </w:rPr>
        <w:t>万元（本单位实际支出数，不包括资金下分、省级统采的项目资金）其中货物采购金额为</w:t>
      </w:r>
      <w:r>
        <w:rPr>
          <w:rFonts w:hint="eastAsia" w:ascii="仿宋" w:hAnsi="仿宋" w:eastAsia="仿宋" w:cs="仿宋"/>
          <w:sz w:val="30"/>
          <w:szCs w:val="30"/>
          <w:lang w:val="en-US" w:eastAsia="zh-CN"/>
        </w:rPr>
        <w:t>31.66</w:t>
      </w:r>
      <w:r>
        <w:rPr>
          <w:rFonts w:hint="eastAsia" w:ascii="仿宋" w:hAnsi="仿宋" w:eastAsia="仿宋" w:cs="仿宋"/>
          <w:sz w:val="30"/>
          <w:szCs w:val="30"/>
        </w:rPr>
        <w:t>万元、工程采购金额为</w:t>
      </w:r>
      <w:r>
        <w:rPr>
          <w:rFonts w:hint="eastAsia" w:ascii="仿宋" w:hAnsi="仿宋" w:eastAsia="仿宋" w:cs="仿宋"/>
          <w:sz w:val="30"/>
          <w:szCs w:val="30"/>
          <w:lang w:val="en-US" w:eastAsia="zh-CN"/>
        </w:rPr>
        <w:t>9.2</w:t>
      </w:r>
      <w:r>
        <w:rPr>
          <w:rFonts w:hint="eastAsia" w:ascii="仿宋" w:hAnsi="仿宋" w:eastAsia="仿宋" w:cs="仿宋"/>
          <w:sz w:val="30"/>
          <w:szCs w:val="30"/>
        </w:rPr>
        <w:t>万元、服务采购金额为</w:t>
      </w:r>
      <w:r>
        <w:rPr>
          <w:rFonts w:hint="eastAsia" w:ascii="仿宋" w:hAnsi="仿宋" w:eastAsia="仿宋" w:cs="仿宋"/>
          <w:sz w:val="30"/>
          <w:szCs w:val="30"/>
          <w:lang w:val="en-US" w:eastAsia="zh-CN"/>
        </w:rPr>
        <w:t>0</w:t>
      </w:r>
      <w:r>
        <w:rPr>
          <w:rFonts w:hint="eastAsia" w:ascii="仿宋" w:hAnsi="仿宋" w:eastAsia="仿宋" w:cs="仿宋"/>
          <w:sz w:val="30"/>
          <w:szCs w:val="30"/>
        </w:rPr>
        <w:t xml:space="preserve">万元。 </w:t>
      </w:r>
    </w:p>
    <w:p w14:paraId="2D914C1D">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(四）其他重要事项情况说明</w:t>
      </w:r>
    </w:p>
    <w:p w14:paraId="06702303">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无</w:t>
      </w:r>
    </w:p>
    <w:p w14:paraId="0FF39066">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（五）相关口径说明</w:t>
      </w:r>
    </w:p>
    <w:p w14:paraId="042F4199">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1．基本支出中人员经费包括工资福利支出和对个人和家庭的补助，日常公用支出包括商品和服务支出、其他资本性支出等人员经费以外的支出。</w:t>
      </w:r>
    </w:p>
    <w:p w14:paraId="7D2485BF">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2．机关运行经费指行政单位和参照公务员法管理的事业单位使用一般公共预算财政拨款安排的除人员经费以外的基本支出。</w:t>
      </w:r>
    </w:p>
    <w:p w14:paraId="2D4614FC">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14:paraId="00E15F93">
      <w:pPr>
        <w:ind w:firstLine="600" w:firstLineChars="200"/>
        <w:jc w:val="left"/>
        <w:rPr>
          <w:rFonts w:hint="eastAsia" w:ascii="仿宋" w:hAnsi="仿宋" w:eastAsia="仿宋" w:cs="仿宋"/>
          <w:sz w:val="30"/>
          <w:szCs w:val="30"/>
        </w:rPr>
      </w:pPr>
      <w:r>
        <w:rPr>
          <w:rFonts w:hint="eastAsia" w:ascii="仿宋" w:hAnsi="仿宋" w:eastAsia="仿宋" w:cs="仿宋"/>
          <w:sz w:val="30"/>
          <w:szCs w:val="30"/>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14:paraId="36921B56">
      <w:pPr>
        <w:ind w:firstLine="600" w:firstLineChars="200"/>
        <w:rPr>
          <w:rFonts w:hint="eastAsia" w:ascii="仿宋" w:hAnsi="仿宋" w:eastAsia="仿宋" w:cs="仿宋"/>
          <w:sz w:val="30"/>
          <w:szCs w:val="30"/>
        </w:rPr>
      </w:pPr>
      <w:r>
        <w:rPr>
          <w:rFonts w:hint="eastAsia" w:ascii="仿宋" w:hAnsi="仿宋" w:eastAsia="仿宋" w:cs="仿宋"/>
          <w:sz w:val="30"/>
          <w:szCs w:val="30"/>
        </w:rPr>
        <w:t>第四部分  名词解释 无</w:t>
      </w:r>
    </w:p>
    <w:p w14:paraId="14908A6A">
      <w:pPr>
        <w:rPr>
          <w:rFonts w:hint="eastAsia" w:ascii="仿宋" w:hAnsi="仿宋" w:eastAsia="仿宋" w:cs="仿宋"/>
          <w:sz w:val="30"/>
          <w:szCs w:val="30"/>
        </w:rPr>
      </w:pPr>
    </w:p>
    <w:sectPr>
      <w:headerReference r:id="rId3" w:type="default"/>
      <w:footerReference r:id="rId4" w:type="default"/>
      <w:footerReference r:id="rId5"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F657C">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12</w:t>
    </w:r>
    <w:r>
      <w:fldChar w:fldCharType="end"/>
    </w:r>
  </w:p>
  <w:p w14:paraId="6DF10C0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D6184">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3BD6872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B68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F525F"/>
    <w:rsid w:val="0D174DA2"/>
    <w:rsid w:val="10CD4A8E"/>
    <w:rsid w:val="189F5532"/>
    <w:rsid w:val="27965FF4"/>
    <w:rsid w:val="2C4E1DB1"/>
    <w:rsid w:val="2ED42CE0"/>
    <w:rsid w:val="359F296B"/>
    <w:rsid w:val="45FF525F"/>
    <w:rsid w:val="47D32925"/>
    <w:rsid w:val="4A734573"/>
    <w:rsid w:val="567C7F5B"/>
    <w:rsid w:val="5E932F4F"/>
    <w:rsid w:val="677D30D9"/>
    <w:rsid w:val="74783B9E"/>
    <w:rsid w:val="78872213"/>
    <w:rsid w:val="7BDE0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01"/>
    <w:qFormat/>
    <w:uiPriority w:val="0"/>
    <w:rPr>
      <w:rFonts w:hint="default" w:ascii="Arial" w:hAnsi="Arial" w:cs="Arial"/>
      <w:color w:val="000000"/>
      <w:sz w:val="20"/>
      <w:szCs w:val="20"/>
      <w:u w:val="none"/>
    </w:rPr>
  </w:style>
  <w:style w:type="character" w:customStyle="1" w:styleId="9">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9776</Words>
  <Characters>11022</Characters>
  <Lines>0</Lines>
  <Paragraphs>0</Paragraphs>
  <TotalTime>4</TotalTime>
  <ScaleCrop>false</ScaleCrop>
  <LinksUpToDate>false</LinksUpToDate>
  <CharactersWithSpaces>11069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2018-10-19T03:31:00Z</dcterms:created>
  <dc:creator>mk37</dc:creator>
  <cp:lastModifiedBy>wblong953</cp:lastModifiedBy>
  <dcterms:modified xsi:type="dcterms:W3CDTF">2025-12-30T01:54:10Z</dcterms:modified>
  <dc:title>芒市西山乡人民政府2017年度部门决算公开说明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eyJoZGlkIjoiNjJiZTY0NmI2MGY3ZmI4ZjczMmIwNTFmODdmOGVkZWEiLCJ1c2VySWQiOiI0NDExODc4MTAifQ==</vt:lpwstr>
  </property>
  <property fmtid="{D5CDD505-2E9C-101B-9397-08002B2CF9AE}" pid="4" name="ICV">
    <vt:lpwstr>30088327B26D44209EBD88DCA45392D7_12</vt:lpwstr>
  </property>
</Properties>
</file>