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center"/>
        <w:rPr>
          <w:rFonts w:hint="default"/>
          <w:b/>
          <w:bCs/>
          <w:sz w:val="22"/>
          <w:szCs w:val="28"/>
          <w:lang w:eastAsia="zh-CN"/>
        </w:rPr>
      </w:pPr>
      <w:r>
        <w:rPr>
          <w:rFonts w:hint="eastAsia" w:ascii="黑体" w:hAnsi="黑体" w:eastAsia="黑体" w:cs="黑体"/>
          <w:b/>
          <w:bCs/>
          <w:sz w:val="40"/>
          <w:szCs w:val="48"/>
          <w:lang w:val="en-US" w:eastAsia="zh-CN"/>
        </w:rPr>
        <w:t xml:space="preserve">芒市代 理 记 账 中 介 机 构“虚 假 承 诺”情 况 自 查 </w:t>
      </w:r>
      <w:r>
        <w:rPr>
          <w:rFonts w:hint="default" w:ascii="黑体" w:hAnsi="黑体" w:eastAsia="黑体" w:cs="黑体"/>
          <w:b/>
          <w:bCs/>
          <w:sz w:val="40"/>
          <w:szCs w:val="48"/>
          <w:lang w:eastAsia="zh-CN"/>
        </w:rPr>
        <w:t>报 告</w:t>
      </w:r>
    </w:p>
    <w:p>
      <w:pPr>
        <w:jc w:val="left"/>
        <w:rPr>
          <w:rFonts w:hint="eastAsia"/>
          <w:b/>
          <w:bCs/>
          <w:sz w:val="28"/>
          <w:szCs w:val="28"/>
          <w:lang w:val="en-US" w:eastAsia="zh-CN"/>
        </w:rPr>
      </w:pPr>
      <w:r>
        <w:rPr>
          <w:rFonts w:hint="eastAsia"/>
          <w:b/>
          <w:bCs/>
          <w:sz w:val="28"/>
          <w:szCs w:val="28"/>
          <w:lang w:val="en-US" w:eastAsia="zh-CN"/>
        </w:rPr>
        <w:t>单位名称（公章）：            填报人：           填报人联系电话：               填报时间：</w:t>
      </w:r>
    </w:p>
    <w:tbl>
      <w:tblPr>
        <w:tblStyle w:val="3"/>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558"/>
        <w:gridCol w:w="1541"/>
        <w:gridCol w:w="3041"/>
        <w:gridCol w:w="301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13476"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sz w:val="24"/>
                <w:szCs w:val="32"/>
                <w:vertAlign w:val="baseline"/>
                <w:lang w:val="en-US" w:eastAsia="zh-CN"/>
              </w:rPr>
            </w:pPr>
            <w:r>
              <w:rPr>
                <w:rFonts w:hint="eastAsia" w:cstheme="minorBidi"/>
                <w:b/>
                <w:bCs/>
                <w:kern w:val="2"/>
                <w:sz w:val="24"/>
                <w:szCs w:val="32"/>
                <w:vertAlign w:val="baseline"/>
                <w:lang w:val="en-US" w:eastAsia="zh-CN" w:bidi="ar-SA"/>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企业名称</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统一社会信用代码</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849" w:type="dxa"/>
            <w:vAlign w:val="center"/>
          </w:tcPr>
          <w:p>
            <w:pPr>
              <w:numPr>
                <w:ilvl w:val="0"/>
                <w:numId w:val="0"/>
              </w:numPr>
              <w:ind w:left="0" w:leftChars="0" w:firstLine="0" w:firstLineChars="0"/>
              <w:jc w:val="both"/>
              <w:rPr>
                <w:rFonts w:hint="default"/>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法定代表人姓名</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numPr>
                <w:ilvl w:val="0"/>
                <w:numId w:val="0"/>
              </w:numPr>
              <w:tabs>
                <w:tab w:val="left" w:pos="246"/>
              </w:tabs>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cstheme="minorBidi"/>
                <w:kern w:val="2"/>
                <w:sz w:val="24"/>
                <w:szCs w:val="32"/>
                <w:vertAlign w:val="baseline"/>
                <w:lang w:val="en-US" w:eastAsia="zh-CN" w:bidi="ar-SA"/>
              </w:rPr>
              <w:t>法定代表人联系电话</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b/>
                <w:bCs/>
                <w:sz w:val="24"/>
                <w:szCs w:val="32"/>
                <w:vertAlign w:val="baseline"/>
                <w:lang w:val="en-US" w:eastAsia="zh-CN"/>
              </w:rPr>
            </w:pPr>
            <w:r>
              <w:rPr>
                <w:rFonts w:hint="eastAsia" w:cstheme="minorBidi"/>
                <w:kern w:val="2"/>
                <w:sz w:val="24"/>
                <w:szCs w:val="32"/>
                <w:vertAlign w:val="baseline"/>
                <w:lang w:val="en-US" w:eastAsia="zh-CN" w:bidi="ar-SA"/>
              </w:rPr>
              <w:t>办公地址（精确到房号）</w:t>
            </w:r>
          </w:p>
        </w:tc>
        <w:tc>
          <w:tcPr>
            <w:tcW w:w="8918"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b w:val="0"/>
                <w:bCs w:val="0"/>
                <w:kern w:val="2"/>
                <w:sz w:val="24"/>
                <w:szCs w:val="32"/>
                <w:vertAlign w:val="baseline"/>
                <w:lang w:val="en-US" w:eastAsia="zh-CN" w:bidi="ar-SA"/>
              </w:rPr>
            </w:pPr>
            <w:r>
              <w:rPr>
                <w:rFonts w:hint="eastAsia"/>
                <w:sz w:val="24"/>
                <w:szCs w:val="32"/>
                <w:vertAlign w:val="baseline"/>
                <w:lang w:val="en-US" w:eastAsia="zh-CN"/>
              </w:rPr>
              <w:t>（6）</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b w:val="0"/>
                <w:bCs w:val="0"/>
                <w:kern w:val="2"/>
                <w:sz w:val="24"/>
                <w:szCs w:val="32"/>
                <w:vertAlign w:val="baseline"/>
                <w:lang w:eastAsia="zh-CN" w:bidi="ar-SA"/>
              </w:rPr>
            </w:pPr>
            <w:r>
              <w:rPr>
                <w:rFonts w:hint="default" w:cstheme="minorBidi"/>
                <w:b w:val="0"/>
                <w:bCs w:val="0"/>
                <w:kern w:val="2"/>
                <w:sz w:val="24"/>
                <w:szCs w:val="32"/>
                <w:vertAlign w:val="baseline"/>
                <w:lang w:eastAsia="zh-CN" w:bidi="ar-SA"/>
              </w:rPr>
              <w:t>代理记账许可证书编号</w:t>
            </w:r>
          </w:p>
        </w:tc>
        <w:tc>
          <w:tcPr>
            <w:tcW w:w="8918" w:type="dxa"/>
            <w:gridSpan w:val="4"/>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eastAsia="zh-CN" w:bidi="ar-SA"/>
              </w:rPr>
            </w:pPr>
            <w:r>
              <w:rPr>
                <w:rFonts w:hint="default"/>
                <w:sz w:val="24"/>
                <w:szCs w:val="32"/>
                <w:vertAlign w:val="baseline"/>
                <w:lang w:eastAsia="zh-CN"/>
              </w:rPr>
              <w:t>2</w:t>
            </w:r>
          </w:p>
        </w:tc>
        <w:tc>
          <w:tcPr>
            <w:tcW w:w="13476" w:type="dxa"/>
            <w:gridSpan w:val="5"/>
            <w:vAlign w:val="center"/>
          </w:tcPr>
          <w:p>
            <w:pPr>
              <w:keepNext w:val="0"/>
              <w:keepLines w:val="0"/>
              <w:widowControl/>
              <w:suppressLineNumbers w:val="0"/>
              <w:jc w:val="left"/>
              <w:textAlignment w:val="center"/>
              <w:rPr>
                <w:rFonts w:hint="eastAsia"/>
                <w:sz w:val="24"/>
                <w:szCs w:val="32"/>
                <w:vertAlign w:val="baseline"/>
                <w:lang w:val="en-US" w:eastAsia="zh-CN"/>
              </w:rPr>
            </w:pPr>
            <w:r>
              <w:rPr>
                <w:rFonts w:hint="eastAsia" w:cstheme="minorBidi"/>
                <w:b/>
                <w:bCs/>
                <w:kern w:val="2"/>
                <w:sz w:val="24"/>
                <w:szCs w:val="32"/>
                <w:vertAlign w:val="baseline"/>
                <w:lang w:val="en-US" w:eastAsia="zh-CN" w:bidi="ar-SA"/>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numPr>
                <w:ilvl w:val="0"/>
                <w:numId w:val="0"/>
              </w:numPr>
              <w:ind w:left="0" w:leftChars="0" w:firstLine="0" w:firstLineChars="0"/>
              <w:jc w:val="left"/>
              <w:rPr>
                <w:rFonts w:hint="eastAsia"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截至目前企业是否正常经营</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▢是  ▢否</w:t>
            </w:r>
          </w:p>
        </w:tc>
        <w:tc>
          <w:tcPr>
            <w:tcW w:w="737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是否已向市场监管部门办理企业注销</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849" w:type="dxa"/>
            <w:vAlign w:val="center"/>
          </w:tcPr>
          <w:p>
            <w:pPr>
              <w:numPr>
                <w:ilvl w:val="0"/>
                <w:numId w:val="0"/>
              </w:numPr>
              <w:ind w:left="0" w:leftChars="0" w:firstLine="0" w:firstLineChars="0"/>
              <w:jc w:val="both"/>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numPr>
                <w:ilvl w:val="0"/>
                <w:numId w:val="0"/>
              </w:numPr>
              <w:ind w:left="0" w:leftChars="0" w:firstLine="0" w:firstLineChars="0"/>
              <w:jc w:val="left"/>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截至</w:t>
            </w:r>
            <w:bookmarkStart w:id="0" w:name="_GoBack"/>
            <w:bookmarkEnd w:id="0"/>
            <w:r>
              <w:rPr>
                <w:rFonts w:hint="eastAsia" w:cstheme="minorBidi"/>
                <w:kern w:val="2"/>
                <w:sz w:val="24"/>
                <w:szCs w:val="32"/>
                <w:vertAlign w:val="baseline"/>
                <w:lang w:val="en-US" w:eastAsia="zh-CN" w:bidi="ar-SA"/>
              </w:rPr>
              <w:t>目前企业是否从事代理记账业务</w:t>
            </w:r>
          </w:p>
        </w:tc>
        <w:tc>
          <w:tcPr>
            <w:tcW w:w="1541" w:type="dxa"/>
            <w:vAlign w:val="center"/>
          </w:tcPr>
          <w:p>
            <w:pPr>
              <w:numPr>
                <w:ilvl w:val="0"/>
                <w:numId w:val="0"/>
              </w:numPr>
              <w:ind w:left="0" w:leftChars="0"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▢是  ▢否</w:t>
            </w:r>
          </w:p>
        </w:tc>
        <w:tc>
          <w:tcPr>
            <w:tcW w:w="7377" w:type="dxa"/>
            <w:gridSpan w:val="3"/>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是否向市场监管部门调整商事登记经营范围，去除“代理记账”字样或者其他使人误认为是“代理记账”的字样</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▢是  ▢否</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b w:val="0"/>
                <w:bCs w:val="0"/>
                <w:sz w:val="22"/>
                <w:szCs w:val="22"/>
                <w:vertAlign w:val="baseline"/>
                <w:lang w:val="en-US" w:eastAsia="zh-CN"/>
              </w:rPr>
            </w:pPr>
            <w:r>
              <w:rPr>
                <w:rFonts w:hint="eastAsia" w:asciiTheme="minorEastAsia" w:hAnsiTheme="minorEastAsia" w:eastAsiaTheme="minorEastAsia" w:cstheme="minorEastAsia"/>
                <w:b/>
                <w:bCs/>
                <w:sz w:val="22"/>
                <w:szCs w:val="22"/>
                <w:vertAlign w:val="baseline"/>
                <w:lang w:val="en-US" w:eastAsia="zh-CN"/>
              </w:rPr>
              <w:t>若</w:t>
            </w:r>
            <w:r>
              <w:rPr>
                <w:rFonts w:hint="eastAsia" w:asciiTheme="minorEastAsia" w:hAnsiTheme="minorEastAsia" w:cstheme="minorEastAsia"/>
                <w:b/>
                <w:bCs/>
                <w:sz w:val="22"/>
                <w:szCs w:val="22"/>
                <w:vertAlign w:val="baseline"/>
                <w:lang w:val="en-US" w:eastAsia="zh-CN"/>
              </w:rPr>
              <w:t>否</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cstheme="minorEastAsia"/>
                <w:b/>
                <w:bCs/>
                <w:sz w:val="22"/>
                <w:szCs w:val="22"/>
                <w:vertAlign w:val="baseline"/>
                <w:lang w:val="en-US" w:eastAsia="zh-CN"/>
              </w:rPr>
              <w:t>是否向芒市财政局办理注销代理记账许可</w:t>
            </w:r>
            <w:r>
              <w:rPr>
                <w:rFonts w:hint="eastAsia" w:asciiTheme="minorEastAsia" w:hAnsiTheme="minorEastAsia" w:eastAsiaTheme="minorEastAsia" w:cstheme="minorEastAsia"/>
                <w:b/>
                <w:bCs/>
                <w:sz w:val="22"/>
                <w:szCs w:val="22"/>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trPr>
        <w:tc>
          <w:tcPr>
            <w:tcW w:w="849" w:type="dxa"/>
            <w:vAlign w:val="center"/>
          </w:tcPr>
          <w:p>
            <w:pPr>
              <w:numPr>
                <w:ilvl w:val="0"/>
                <w:numId w:val="0"/>
              </w:numPr>
              <w:jc w:val="both"/>
              <w:rPr>
                <w:rFonts w:hint="eastAsia"/>
                <w:sz w:val="24"/>
                <w:szCs w:val="32"/>
                <w:vertAlign w:val="baseline"/>
                <w:lang w:val="en-US" w:eastAsia="zh-CN"/>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sz w:val="24"/>
                <w:szCs w:val="32"/>
                <w:vertAlign w:val="baseline"/>
                <w:lang w:val="en-US" w:eastAsia="zh-CN"/>
              </w:rPr>
            </w:pPr>
            <w:r>
              <w:rPr>
                <w:rFonts w:hint="eastAsia"/>
                <w:sz w:val="24"/>
                <w:szCs w:val="32"/>
                <w:vertAlign w:val="baseline"/>
                <w:lang w:val="en-US" w:eastAsia="zh-CN"/>
              </w:rPr>
              <w:t>下一步计划（可多选）</w:t>
            </w:r>
          </w:p>
        </w:tc>
        <w:tc>
          <w:tcPr>
            <w:tcW w:w="891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继续经营代理记账业务。</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计划向市场监管部门办理企业注销。</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计划向市场监管部门调整商事登记经营范围，去除“代理记账”字样或者其他使人误认为是“代理记账”的字样。</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计划向芒市财政局办理注销代理记账许可。</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heme="minorEastAsia" w:hAnsiTheme="minorEastAsia" w:cstheme="minorEastAsia"/>
                <w:sz w:val="22"/>
                <w:szCs w:val="22"/>
                <w:u w:val="none"/>
                <w:vertAlign w:val="baseline"/>
                <w:lang w:val="en-US" w:eastAsia="zh-CN"/>
              </w:rPr>
            </w:pPr>
            <w:r>
              <w:rPr>
                <w:rFonts w:hint="eastAsia" w:asciiTheme="minorEastAsia" w:hAnsiTheme="minorEastAsia" w:eastAsiaTheme="minorEastAsia" w:cstheme="minorEastAsia"/>
                <w:sz w:val="22"/>
                <w:szCs w:val="22"/>
                <w:vertAlign w:val="baseline"/>
                <w:lang w:val="en-US" w:eastAsia="zh-CN"/>
              </w:rPr>
              <w:t>▢</w:t>
            </w:r>
            <w:r>
              <w:rPr>
                <w:rFonts w:hint="eastAsia" w:asciiTheme="minorEastAsia" w:hAnsiTheme="minorEastAsia" w:cstheme="minorEastAsia"/>
                <w:sz w:val="22"/>
                <w:szCs w:val="22"/>
                <w:vertAlign w:val="baseline"/>
                <w:lang w:val="en-US" w:eastAsia="zh-CN"/>
              </w:rPr>
              <w:t>其他计划：</w:t>
            </w:r>
            <w:r>
              <w:rPr>
                <w:rFonts w:hint="eastAsia" w:asciiTheme="minorEastAsia" w:hAnsiTheme="minorEastAsia" w:cstheme="minorEastAsia"/>
                <w:sz w:val="22"/>
                <w:szCs w:val="22"/>
                <w:u w:val="single"/>
                <w:vertAlign w:val="baseline"/>
                <w:lang w:val="en-US" w:eastAsia="zh-CN"/>
              </w:rPr>
              <w:t xml:space="preserve">                                            </w:t>
            </w:r>
            <w:r>
              <w:rPr>
                <w:rFonts w:hint="eastAsia" w:asciiTheme="minorEastAsia" w:hAnsiTheme="minorEastAsia" w:cstheme="minorEastAsia"/>
                <w:sz w:val="22"/>
                <w:szCs w:val="2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3</w:t>
            </w:r>
          </w:p>
        </w:tc>
        <w:tc>
          <w:tcPr>
            <w:tcW w:w="4558" w:type="dxa"/>
            <w:vAlign w:val="center"/>
          </w:tcPr>
          <w:p>
            <w:pPr>
              <w:numPr>
                <w:ilvl w:val="0"/>
                <w:numId w:val="0"/>
              </w:numPr>
              <w:jc w:val="left"/>
              <w:rPr>
                <w:rFonts w:hint="eastAsia"/>
                <w:b/>
                <w:bCs/>
                <w:sz w:val="24"/>
                <w:szCs w:val="32"/>
                <w:vertAlign w:val="baseline"/>
                <w:lang w:val="en-US" w:eastAsia="zh-CN"/>
              </w:rPr>
            </w:pPr>
            <w:r>
              <w:rPr>
                <w:rFonts w:hint="eastAsia"/>
                <w:b/>
                <w:bCs/>
                <w:sz w:val="24"/>
                <w:szCs w:val="32"/>
                <w:vertAlign w:val="baseline"/>
                <w:lang w:val="en-US" w:eastAsia="zh-CN"/>
              </w:rPr>
              <w:t>资格条件（机构设置及人员配备）</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849" w:type="dxa"/>
            <w:vAlign w:val="center"/>
          </w:tcPr>
          <w:p>
            <w:pPr>
              <w:numPr>
                <w:ilvl w:val="0"/>
                <w:numId w:val="0"/>
              </w:numPr>
              <w:jc w:val="center"/>
              <w:rPr>
                <w:rFonts w:hint="eastAsia"/>
                <w:sz w:val="24"/>
                <w:szCs w:val="32"/>
                <w:vertAlign w:val="baseline"/>
                <w:lang w:val="en-US" w:eastAsia="zh-CN"/>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有无固定的办公场所、证照是否在显著位置放</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主管代理记账业务的负责人是否具有会计师以上专业技术职务资格或者从事会计工作不少于三年，且为专职从业人员</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其他专职人员是否具有会计类专业知识及业务技能，能够独立处理基本会计业务</w:t>
            </w:r>
          </w:p>
        </w:tc>
        <w:tc>
          <w:tcPr>
            <w:tcW w:w="1541" w:type="dxa"/>
            <w:vAlign w:val="center"/>
          </w:tcPr>
          <w:p>
            <w:pPr>
              <w:numPr>
                <w:ilvl w:val="0"/>
                <w:numId w:val="0"/>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会计从业人员是否参加了会计人员继续教育的培训学习</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专职从业人员是否达到3名（含3名，含负责人）以上</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849" w:type="dxa"/>
            <w:vAlign w:val="center"/>
          </w:tcPr>
          <w:p>
            <w:pPr>
              <w:numPr>
                <w:ilvl w:val="0"/>
                <w:numId w:val="0"/>
              </w:numPr>
              <w:jc w:val="center"/>
              <w:rPr>
                <w:rFonts w:hint="default"/>
                <w:sz w:val="24"/>
                <w:szCs w:val="32"/>
                <w:vertAlign w:val="baseline"/>
                <w:lang w:val="en-US" w:eastAsia="zh-CN"/>
              </w:rPr>
            </w:pPr>
            <w:r>
              <w:rPr>
                <w:rFonts w:hint="eastAsia"/>
                <w:sz w:val="24"/>
                <w:szCs w:val="32"/>
                <w:vertAlign w:val="baseline"/>
                <w:lang w:val="en-US"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代理记账机构名称、主管代理记账业务的负责人、办公地点发生变更的，是否依法向审批机关办理变更登记</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trPr>
        <w:tc>
          <w:tcPr>
            <w:tcW w:w="849" w:type="dxa"/>
            <w:vAlign w:val="center"/>
          </w:tcPr>
          <w:p>
            <w:pPr>
              <w:numPr>
                <w:ilvl w:val="0"/>
                <w:numId w:val="0"/>
              </w:numPr>
              <w:jc w:val="center"/>
              <w:rPr>
                <w:rFonts w:hint="eastAsia"/>
                <w:b/>
                <w:bCs/>
                <w:sz w:val="24"/>
                <w:szCs w:val="32"/>
                <w:vertAlign w:val="baseline"/>
                <w:lang w:val="en-US" w:eastAsia="zh-CN"/>
              </w:rPr>
            </w:pPr>
            <w:r>
              <w:rPr>
                <w:rFonts w:hint="eastAsia"/>
                <w:b w:val="0"/>
                <w:bCs w:val="0"/>
                <w:sz w:val="24"/>
                <w:szCs w:val="32"/>
                <w:vertAlign w:val="baseline"/>
                <w:lang w:val="en-US" w:eastAsia="zh-CN"/>
              </w:rPr>
              <w:t>（7）</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资格申请时或在执证经营期间是否符合承诺内容</w:t>
            </w:r>
          </w:p>
        </w:tc>
        <w:tc>
          <w:tcPr>
            <w:tcW w:w="1541" w:type="dxa"/>
            <w:vAlign w:val="center"/>
          </w:tcPr>
          <w:p>
            <w:pPr>
              <w:numPr>
                <w:ilvl w:val="0"/>
                <w:numId w:val="0"/>
              </w:numPr>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sz w:val="24"/>
                <w:szCs w:val="32"/>
                <w:vertAlign w:val="baseline"/>
                <w:lang w:val="en-US" w:eastAsia="zh-CN"/>
              </w:rPr>
            </w:pPr>
          </w:p>
        </w:tc>
        <w:tc>
          <w:tcPr>
            <w:tcW w:w="3014" w:type="dxa"/>
            <w:vAlign w:val="center"/>
          </w:tcPr>
          <w:p>
            <w:pPr>
              <w:numPr>
                <w:ilvl w:val="0"/>
                <w:numId w:val="0"/>
              </w:numPr>
              <w:jc w:val="left"/>
              <w:rPr>
                <w:rFonts w:hint="eastAsia"/>
                <w:sz w:val="24"/>
                <w:szCs w:val="32"/>
                <w:vertAlign w:val="baseline"/>
                <w:lang w:val="en-US" w:eastAsia="zh-CN"/>
              </w:rPr>
            </w:pPr>
          </w:p>
        </w:tc>
        <w:tc>
          <w:tcPr>
            <w:tcW w:w="1322" w:type="dxa"/>
            <w:vAlign w:val="center"/>
          </w:tcPr>
          <w:p>
            <w:pPr>
              <w:numPr>
                <w:ilvl w:val="0"/>
                <w:numId w:val="0"/>
              </w:numPr>
              <w:jc w:val="left"/>
              <w:rPr>
                <w:rFonts w:hint="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4</w:t>
            </w:r>
          </w:p>
        </w:tc>
        <w:tc>
          <w:tcPr>
            <w:tcW w:w="4558" w:type="dxa"/>
            <w:vAlign w:val="center"/>
          </w:tcPr>
          <w:p>
            <w:pPr>
              <w:numPr>
                <w:ilvl w:val="0"/>
                <w:numId w:val="0"/>
              </w:numPr>
              <w:jc w:val="left"/>
              <w:rPr>
                <w:rFonts w:hint="default"/>
                <w:b/>
                <w:bCs/>
                <w:sz w:val="24"/>
                <w:szCs w:val="32"/>
                <w:vertAlign w:val="baseline"/>
                <w:lang w:val="en-US" w:eastAsia="zh-CN"/>
              </w:rPr>
            </w:pPr>
            <w:r>
              <w:rPr>
                <w:rFonts w:hint="eastAsia"/>
                <w:b/>
                <w:bCs/>
                <w:sz w:val="24"/>
                <w:szCs w:val="32"/>
                <w:vertAlign w:val="baseline"/>
                <w:lang w:val="en-US" w:eastAsia="zh-CN"/>
              </w:rPr>
              <w:t>制度建设情况</w:t>
            </w:r>
          </w:p>
        </w:tc>
        <w:tc>
          <w:tcPr>
            <w:tcW w:w="1541" w:type="dxa"/>
            <w:vAlign w:val="center"/>
          </w:tcPr>
          <w:p>
            <w:pPr>
              <w:numPr>
                <w:ilvl w:val="0"/>
                <w:numId w:val="0"/>
              </w:numPr>
              <w:jc w:val="center"/>
              <w:rPr>
                <w:rFonts w:hint="eastAsia"/>
                <w:sz w:val="24"/>
                <w:szCs w:val="32"/>
                <w:vertAlign w:val="baseline"/>
                <w:lang w:val="en-US" w:eastAsia="zh-CN"/>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是否有健全的代理记账业务内部规范</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委托代理记账的合同或协议按《代理记账管理办法》执行情况</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1 \* GB3 \* MERGEFORMAT </w:instrText>
            </w:r>
            <w:r>
              <w:rPr>
                <w:rFonts w:hint="default"/>
                <w:sz w:val="24"/>
                <w:szCs w:val="32"/>
                <w:vertAlign w:val="baseline"/>
                <w:lang w:val="en-US" w:eastAsia="zh-CN"/>
              </w:rPr>
              <w:fldChar w:fldCharType="separate"/>
            </w:r>
            <w:r>
              <w:t>①</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是否明确双方对会计资料真实性、完整性各自应当承担的责任</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2 \* GB3 \* MERGEFORMAT </w:instrText>
            </w:r>
            <w:r>
              <w:rPr>
                <w:rFonts w:hint="default"/>
                <w:sz w:val="24"/>
                <w:szCs w:val="32"/>
                <w:vertAlign w:val="baseline"/>
                <w:lang w:val="en-US" w:eastAsia="zh-CN"/>
              </w:rPr>
              <w:fldChar w:fldCharType="separate"/>
            </w:r>
            <w:r>
              <w:t>②</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是否明确会计资料传递程序和签收手续</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3 \* GB3 \* MERGEFORMAT </w:instrText>
            </w:r>
            <w:r>
              <w:rPr>
                <w:rFonts w:hint="default"/>
                <w:sz w:val="24"/>
                <w:szCs w:val="32"/>
                <w:vertAlign w:val="baseline"/>
                <w:lang w:val="en-US" w:eastAsia="zh-CN"/>
              </w:rPr>
              <w:fldChar w:fldCharType="separate"/>
            </w:r>
            <w:r>
              <w:t>③</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是否明确编制和提供财务会计报告的要求</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4 \* GB3 \* MERGEFORMAT </w:instrText>
            </w:r>
            <w:r>
              <w:rPr>
                <w:rFonts w:hint="default"/>
                <w:sz w:val="24"/>
                <w:szCs w:val="32"/>
                <w:vertAlign w:val="baseline"/>
                <w:lang w:val="en-US" w:eastAsia="zh-CN"/>
              </w:rPr>
              <w:fldChar w:fldCharType="separate"/>
            </w:r>
            <w:r>
              <w:t>④</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是否明确会计档案的保管要求及相应的责任</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exact"/>
        </w:trPr>
        <w:tc>
          <w:tcPr>
            <w:tcW w:w="849"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default"/>
                <w:sz w:val="24"/>
                <w:szCs w:val="32"/>
                <w:vertAlign w:val="baseline"/>
                <w:lang w:val="en-US" w:eastAsia="zh-CN"/>
              </w:rPr>
              <w:fldChar w:fldCharType="begin"/>
            </w:r>
            <w:r>
              <w:rPr>
                <w:rFonts w:hint="default"/>
                <w:sz w:val="24"/>
                <w:szCs w:val="32"/>
                <w:vertAlign w:val="baseline"/>
                <w:lang w:val="en-US" w:eastAsia="zh-CN"/>
              </w:rPr>
              <w:instrText xml:space="preserve"> = 5 \* GB3 \* MERGEFORMAT </w:instrText>
            </w:r>
            <w:r>
              <w:rPr>
                <w:rFonts w:hint="default"/>
                <w:sz w:val="24"/>
                <w:szCs w:val="32"/>
                <w:vertAlign w:val="baseline"/>
                <w:lang w:val="en-US" w:eastAsia="zh-CN"/>
              </w:rPr>
              <w:fldChar w:fldCharType="separate"/>
            </w:r>
            <w:r>
              <w:t>⑤</w:t>
            </w:r>
            <w:r>
              <w:rPr>
                <w:rFonts w:hint="default"/>
                <w:sz w:val="24"/>
                <w:szCs w:val="32"/>
                <w:vertAlign w:val="baseline"/>
                <w:lang w:val="en-US" w:eastAsia="zh-CN"/>
              </w:rPr>
              <w:fldChar w:fldCharType="end"/>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是否明确终止委托合同应当办理的会计业务交接事宜</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849" w:type="dxa"/>
            <w:vAlign w:val="center"/>
          </w:tcPr>
          <w:p>
            <w:pPr>
              <w:numPr>
                <w:ilvl w:val="0"/>
                <w:numId w:val="0"/>
              </w:numPr>
              <w:jc w:val="center"/>
              <w:rPr>
                <w:rFonts w:hint="default"/>
                <w:b/>
                <w:bCs/>
                <w:sz w:val="24"/>
                <w:szCs w:val="32"/>
                <w:vertAlign w:val="baseline"/>
                <w:lang w:val="en-US" w:eastAsia="zh-CN"/>
              </w:rPr>
            </w:pPr>
          </w:p>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p>
        </w:tc>
        <w:tc>
          <w:tcPr>
            <w:tcW w:w="4558" w:type="dxa"/>
            <w:vAlign w:val="center"/>
          </w:tcPr>
          <w:p>
            <w:pPr>
              <w:numPr>
                <w:ilvl w:val="0"/>
                <w:numId w:val="0"/>
              </w:numPr>
              <w:ind w:left="0" w:leftChars="0" w:firstLine="0" w:firstLineChars="0"/>
              <w:jc w:val="center"/>
              <w:rPr>
                <w:rFonts w:hint="default"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自查项目</w:t>
            </w:r>
          </w:p>
        </w:tc>
        <w:tc>
          <w:tcPr>
            <w:tcW w:w="1541"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是（否）</w:t>
            </w:r>
          </w:p>
        </w:tc>
        <w:tc>
          <w:tcPr>
            <w:tcW w:w="30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存在的问题及原因</w:t>
            </w:r>
          </w:p>
        </w:tc>
        <w:tc>
          <w:tcPr>
            <w:tcW w:w="3014" w:type="dxa"/>
            <w:vAlign w:val="center"/>
          </w:tcPr>
          <w:p>
            <w:pPr>
              <w:numPr>
                <w:ilvl w:val="0"/>
                <w:numId w:val="0"/>
              </w:numPr>
              <w:ind w:left="0" w:leftChars="0" w:firstLine="0" w:firstLineChars="0"/>
              <w:jc w:val="center"/>
              <w:rPr>
                <w:rFonts w:hint="eastAsia" w:asciiTheme="minorHAnsi" w:hAnsiTheme="minorHAnsi" w:eastAsiaTheme="minorEastAsia" w:cstheme="minorBidi"/>
                <w:b/>
                <w:bCs/>
                <w:kern w:val="2"/>
                <w:sz w:val="24"/>
                <w:szCs w:val="32"/>
                <w:vertAlign w:val="baseline"/>
                <w:lang w:val="en-US" w:eastAsia="zh-CN" w:bidi="ar-SA"/>
              </w:rPr>
            </w:pPr>
            <w:r>
              <w:rPr>
                <w:rFonts w:hint="eastAsia"/>
                <w:b/>
                <w:bCs/>
                <w:sz w:val="24"/>
                <w:szCs w:val="32"/>
                <w:vertAlign w:val="baseline"/>
                <w:lang w:val="en-US" w:eastAsia="zh-CN"/>
              </w:rPr>
              <w:t>整改措施</w:t>
            </w:r>
          </w:p>
        </w:tc>
        <w:tc>
          <w:tcPr>
            <w:tcW w:w="1322" w:type="dxa"/>
            <w:vAlign w:val="center"/>
          </w:tcPr>
          <w:p>
            <w:pPr>
              <w:keepNext w:val="0"/>
              <w:keepLines w:val="0"/>
              <w:widowControl/>
              <w:suppressLineNumbers w:val="0"/>
              <w:jc w:val="center"/>
              <w:textAlignment w:val="center"/>
              <w:rPr>
                <w:rFonts w:hint="eastAsia" w:ascii="仿宋" w:hAnsi="仿宋" w:eastAsia="仿宋" w:cs="仿宋"/>
                <w:b/>
                <w:bCs/>
                <w:i w:val="0"/>
                <w:iCs w:val="0"/>
                <w:color w:val="333333"/>
                <w:kern w:val="2"/>
                <w:sz w:val="24"/>
                <w:szCs w:val="24"/>
                <w:u w:val="none"/>
                <w:lang w:val="en-US" w:eastAsia="zh-CN" w:bidi="ar-SA"/>
              </w:rPr>
            </w:pPr>
            <w:r>
              <w:rPr>
                <w:rFonts w:hint="eastAsia"/>
                <w:b/>
                <w:bCs/>
                <w:sz w:val="24"/>
                <w:szCs w:val="32"/>
                <w:vertAlign w:val="baseline"/>
                <w:lang w:val="en-US" w:eastAsia="zh-CN"/>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ind w:left="0" w:leftChars="0" w:firstLine="0" w:firstLineChars="0"/>
              <w:jc w:val="center"/>
              <w:rPr>
                <w:rFonts w:hint="default"/>
                <w:b/>
                <w:bCs/>
                <w:sz w:val="24"/>
                <w:szCs w:val="32"/>
                <w:vertAlign w:val="baseline"/>
                <w:lang w:eastAsia="zh-CN"/>
              </w:rPr>
            </w:pPr>
            <w:r>
              <w:rPr>
                <w:rFonts w:hint="default"/>
                <w:b/>
                <w:bCs/>
                <w:sz w:val="24"/>
                <w:szCs w:val="32"/>
                <w:vertAlign w:val="baseline"/>
                <w:lang w:eastAsia="zh-CN"/>
              </w:rPr>
              <w:t>5</w:t>
            </w:r>
          </w:p>
        </w:tc>
        <w:tc>
          <w:tcPr>
            <w:tcW w:w="4558" w:type="dxa"/>
            <w:vAlign w:val="center"/>
          </w:tcPr>
          <w:p>
            <w:pPr>
              <w:numPr>
                <w:ilvl w:val="0"/>
                <w:numId w:val="0"/>
              </w:numPr>
              <w:ind w:left="0" w:leftChars="0" w:firstLine="0" w:firstLineChars="0"/>
              <w:jc w:val="left"/>
              <w:rPr>
                <w:rFonts w:hint="default"/>
                <w:b/>
                <w:bCs/>
                <w:sz w:val="24"/>
                <w:szCs w:val="32"/>
                <w:vertAlign w:val="baseline"/>
                <w:lang w:val="en-US" w:eastAsia="zh-CN"/>
              </w:rPr>
            </w:pPr>
            <w:r>
              <w:rPr>
                <w:rFonts w:hint="default"/>
                <w:b/>
                <w:bCs/>
                <w:sz w:val="24"/>
                <w:szCs w:val="32"/>
                <w:vertAlign w:val="baseline"/>
                <w:lang w:val="en-US" w:eastAsia="zh-CN"/>
              </w:rPr>
              <w:t>会计信息质量情况</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是否执行《中华人民共和国会计法》等相关法律</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ind w:left="0" w:leftChars="0" w:firstLine="0" w:firstLineChars="0"/>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代理记账业务会计核算是否规范</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（3）</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eastAsia"/>
                <w:sz w:val="24"/>
                <w:szCs w:val="32"/>
                <w:vertAlign w:val="baseline"/>
                <w:lang w:val="en-US" w:eastAsia="zh-CN"/>
              </w:rPr>
              <w:t>实行计算机替代手工进行代理记账业务的，其相关业务会计处理、会计档案保管等是否符合会计电算化的相关规定</w:t>
            </w:r>
          </w:p>
        </w:tc>
        <w:tc>
          <w:tcPr>
            <w:tcW w:w="1541" w:type="dxa"/>
            <w:vAlign w:val="center"/>
          </w:tcPr>
          <w:p>
            <w:pPr>
              <w:numPr>
                <w:ilvl w:val="0"/>
                <w:numId w:val="0"/>
              </w:numPr>
              <w:ind w:left="0" w:leftChars="0" w:firstLine="0" w:firstLineChars="0"/>
              <w:jc w:val="center"/>
              <w:rPr>
                <w:rFonts w:hint="eastAsia"/>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（4）</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年度财务会计报告是否</w:t>
            </w:r>
            <w:r>
              <w:rPr>
                <w:rFonts w:hint="eastAsia"/>
                <w:sz w:val="24"/>
                <w:szCs w:val="32"/>
                <w:vertAlign w:val="baseline"/>
                <w:lang w:val="en-US" w:eastAsia="zh-CN"/>
              </w:rPr>
              <w:t>真实、完整、及时</w:t>
            </w:r>
          </w:p>
        </w:tc>
        <w:tc>
          <w:tcPr>
            <w:tcW w:w="1541" w:type="dxa"/>
            <w:vAlign w:val="center"/>
          </w:tcPr>
          <w:p>
            <w:pPr>
              <w:numPr>
                <w:ilvl w:val="0"/>
                <w:numId w:val="0"/>
              </w:numPr>
              <w:ind w:left="0" w:leftChars="0" w:firstLine="0" w:firstLineChars="0"/>
              <w:jc w:val="center"/>
              <w:rPr>
                <w:rFonts w:hint="default"/>
                <w:sz w:val="24"/>
                <w:szCs w:val="32"/>
                <w:vertAlign w:val="baseline"/>
                <w:lang w:val="en-US" w:eastAsia="zh-CN"/>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849"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（5）</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default"/>
                <w:sz w:val="24"/>
                <w:szCs w:val="32"/>
                <w:vertAlign w:val="baseline"/>
                <w:lang w:val="en-US" w:eastAsia="zh-CN"/>
              </w:rPr>
              <w:t>代理记账公司服务对象的会计信息质量是否达标</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849" w:type="dxa"/>
            <w:vAlign w:val="center"/>
          </w:tcPr>
          <w:p>
            <w:pPr>
              <w:numPr>
                <w:ilvl w:val="0"/>
                <w:numId w:val="0"/>
              </w:numPr>
              <w:jc w:val="center"/>
              <w:rPr>
                <w:rFonts w:hint="default"/>
                <w:b/>
                <w:bCs/>
                <w:sz w:val="24"/>
                <w:szCs w:val="32"/>
                <w:vertAlign w:val="baseline"/>
                <w:lang w:eastAsia="zh-CN"/>
              </w:rPr>
            </w:pPr>
            <w:r>
              <w:rPr>
                <w:rFonts w:hint="default"/>
                <w:b/>
                <w:bCs/>
                <w:sz w:val="24"/>
                <w:szCs w:val="32"/>
                <w:vertAlign w:val="baseline"/>
                <w:lang w:eastAsia="zh-CN"/>
              </w:rPr>
              <w:t>6</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年度备案情况</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849" w:type="dxa"/>
            <w:vAlign w:val="center"/>
          </w:tcPr>
          <w:p>
            <w:pPr>
              <w:numPr>
                <w:ilvl w:val="0"/>
                <w:numId w:val="0"/>
              </w:numPr>
              <w:ind w:left="0" w:leftChars="0" w:firstLine="0" w:firstLineChars="0"/>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（1）</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32"/>
                <w:vertAlign w:val="baseline"/>
                <w:lang w:val="en-US" w:eastAsia="zh-CN"/>
              </w:rPr>
            </w:pPr>
            <w:r>
              <w:rPr>
                <w:rFonts w:hint="default"/>
                <w:sz w:val="24"/>
                <w:szCs w:val="32"/>
                <w:vertAlign w:val="baseline"/>
                <w:lang w:val="en-US" w:eastAsia="zh-CN"/>
              </w:rPr>
              <w:t>年度备案</w:t>
            </w:r>
            <w:r>
              <w:rPr>
                <w:rFonts w:hint="eastAsia"/>
                <w:sz w:val="24"/>
                <w:szCs w:val="32"/>
                <w:vertAlign w:val="baseline"/>
                <w:lang w:val="en-US" w:eastAsia="zh-CN"/>
              </w:rPr>
              <w:t>是否按时完成</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ind w:left="0" w:leftChars="0" w:firstLine="0" w:firstLineChars="0"/>
              <w:jc w:val="left"/>
              <w:rPr>
                <w:rFonts w:hint="eastAsia" w:asciiTheme="minorEastAsia" w:hAnsiTheme="minorEastAsia" w:eastAsiaTheme="minorEastAsia" w:cstheme="minorEastAsia"/>
                <w:kern w:val="2"/>
                <w:sz w:val="24"/>
                <w:szCs w:val="32"/>
                <w:vertAlign w:val="baseline"/>
                <w:lang w:val="en-US" w:eastAsia="zh-CN" w:bidi="ar-SA"/>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eastAsia"/>
                <w:sz w:val="24"/>
                <w:szCs w:val="32"/>
                <w:vertAlign w:val="baseline"/>
                <w:lang w:val="en-US" w:eastAsia="zh-CN"/>
              </w:rPr>
            </w:pPr>
            <w:r>
              <w:rPr>
                <w:rFonts w:hint="eastAsia"/>
                <w:sz w:val="24"/>
                <w:szCs w:val="32"/>
                <w:vertAlign w:val="baseline"/>
                <w:lang w:val="en-US" w:eastAsia="zh-CN"/>
              </w:rPr>
              <w:t>（2）</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32"/>
                <w:vertAlign w:val="baseline"/>
                <w:lang w:val="en-US" w:eastAsia="zh-CN"/>
              </w:rPr>
            </w:pPr>
            <w:r>
              <w:rPr>
                <w:rFonts w:hint="eastAsia"/>
                <w:sz w:val="24"/>
                <w:szCs w:val="32"/>
                <w:vertAlign w:val="baseline"/>
                <w:lang w:val="en-US" w:eastAsia="zh-CN"/>
              </w:rPr>
              <w:t>年度备案若有专职从业人员变动是否及时备案</w:t>
            </w:r>
          </w:p>
        </w:tc>
        <w:tc>
          <w:tcPr>
            <w:tcW w:w="1541" w:type="dxa"/>
            <w:vAlign w:val="center"/>
          </w:tcPr>
          <w:p>
            <w:pPr>
              <w:numPr>
                <w:ilvl w:val="0"/>
                <w:numId w:val="0"/>
              </w:numPr>
              <w:ind w:left="0" w:leftChars="0" w:firstLine="0" w:firstLineChars="0"/>
              <w:jc w:val="center"/>
              <w:rPr>
                <w:rFonts w:hint="default" w:asciiTheme="minorHAnsi" w:hAnsiTheme="minorHAnsi" w:eastAsiaTheme="minorEastAsia" w:cstheme="minorBidi"/>
                <w:kern w:val="2"/>
                <w:sz w:val="24"/>
                <w:szCs w:val="32"/>
                <w:vertAlign w:val="baseline"/>
                <w:lang w:val="en-US" w:eastAsia="zh-CN" w:bidi="ar-SA"/>
              </w:rPr>
            </w:pP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 xml:space="preserve">是  </w:t>
            </w:r>
            <w:r>
              <w:rPr>
                <w:rFonts w:hint="eastAsia" w:ascii="微软雅黑" w:hAnsi="微软雅黑" w:eastAsia="微软雅黑" w:cs="微软雅黑"/>
                <w:sz w:val="24"/>
                <w:szCs w:val="32"/>
                <w:vertAlign w:val="baseline"/>
                <w:lang w:val="en-US" w:eastAsia="zh-CN"/>
              </w:rPr>
              <w:t>▢</w:t>
            </w:r>
            <w:r>
              <w:rPr>
                <w:rFonts w:hint="eastAsia"/>
                <w:sz w:val="24"/>
                <w:szCs w:val="32"/>
                <w:vertAlign w:val="baseline"/>
                <w:lang w:val="en-US" w:eastAsia="zh-CN"/>
              </w:rPr>
              <w:t>否</w:t>
            </w:r>
          </w:p>
        </w:tc>
        <w:tc>
          <w:tcPr>
            <w:tcW w:w="3041"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3014"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c>
          <w:tcPr>
            <w:tcW w:w="1322" w:type="dxa"/>
            <w:vAlign w:val="center"/>
          </w:tcPr>
          <w:p>
            <w:pPr>
              <w:numPr>
                <w:ilvl w:val="0"/>
                <w:numId w:val="0"/>
              </w:numPr>
              <w:jc w:val="left"/>
              <w:rPr>
                <w:rFonts w:hint="eastAsia" w:asciiTheme="minorEastAsia" w:hAnsiTheme="minorEastAsia" w:eastAsiaTheme="minorEastAsia" w:cstheme="minorEastAsia"/>
                <w:sz w:val="24"/>
                <w:szCs w:val="32"/>
                <w:vertAlign w:val="baseline"/>
                <w:lang w:val="en-US" w:eastAsia="zh-CN"/>
              </w:rPr>
            </w:pPr>
          </w:p>
        </w:tc>
      </w:tr>
    </w:tbl>
    <w:p>
      <w:pPr>
        <w:numPr>
          <w:ilvl w:val="0"/>
          <w:numId w:val="0"/>
        </w:numPr>
        <w:rPr>
          <w:rFonts w:hint="default"/>
          <w:sz w:val="24"/>
          <w:szCs w:val="32"/>
          <w:lang w:val="en-US" w:eastAsia="zh-CN"/>
        </w:rPr>
      </w:pPr>
    </w:p>
    <w:sectPr>
      <w:pgSz w:w="16838" w:h="11906" w:orient="landscape"/>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D29E"/>
    <w:multiLevelType w:val="singleLevel"/>
    <w:tmpl w:val="F7FFD2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NzlkMWMzY2ViN2I5M2I3YjhkNzAzYTgwODlhNTkifQ=="/>
  </w:docVars>
  <w:rsids>
    <w:rsidRoot w:val="329A61BA"/>
    <w:rsid w:val="00C05AAB"/>
    <w:rsid w:val="0BEC59FC"/>
    <w:rsid w:val="0F7D6A98"/>
    <w:rsid w:val="0FD667C6"/>
    <w:rsid w:val="118A5FB1"/>
    <w:rsid w:val="1B7B271F"/>
    <w:rsid w:val="1E7C05CF"/>
    <w:rsid w:val="1F8C38D2"/>
    <w:rsid w:val="26733E6E"/>
    <w:rsid w:val="282470EB"/>
    <w:rsid w:val="2C393701"/>
    <w:rsid w:val="2FFB0A47"/>
    <w:rsid w:val="329A61BA"/>
    <w:rsid w:val="33D62126"/>
    <w:rsid w:val="34BD29ED"/>
    <w:rsid w:val="398E3981"/>
    <w:rsid w:val="39D807EA"/>
    <w:rsid w:val="3BFFFB3F"/>
    <w:rsid w:val="41D27352"/>
    <w:rsid w:val="46403619"/>
    <w:rsid w:val="531A526E"/>
    <w:rsid w:val="55453EEE"/>
    <w:rsid w:val="558F2186"/>
    <w:rsid w:val="57C65A9F"/>
    <w:rsid w:val="5FA03599"/>
    <w:rsid w:val="604C5E5A"/>
    <w:rsid w:val="629C3453"/>
    <w:rsid w:val="6CA36342"/>
    <w:rsid w:val="724C2268"/>
    <w:rsid w:val="74C71A34"/>
    <w:rsid w:val="77EE69B7"/>
    <w:rsid w:val="78191107"/>
    <w:rsid w:val="7EE069EE"/>
    <w:rsid w:val="7F7E2E7B"/>
    <w:rsid w:val="B7EA7DCB"/>
    <w:rsid w:val="C8FBA5BC"/>
    <w:rsid w:val="DBEDB058"/>
    <w:rsid w:val="E7A43BB2"/>
    <w:rsid w:val="EFFF406A"/>
    <w:rsid w:val="F3FFDC03"/>
    <w:rsid w:val="FF7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1193</Words>
  <Characters>1193</Characters>
  <Lines>0</Lines>
  <Paragraphs>0</Paragraphs>
  <TotalTime>11</TotalTime>
  <ScaleCrop>false</ScaleCrop>
  <LinksUpToDate>false</LinksUpToDate>
  <CharactersWithSpaces>1348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2022-08-13T11:54:00Z</dcterms:created>
  <dc:creator>WPS-雨月文</dc:creator>
  <cp:lastModifiedBy>芒市财政</cp:lastModifiedBy>
  <dcterms:modified xsi:type="dcterms:W3CDTF">2023-10-19T06:55:52Z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62A01A2E76A5485D9697C8FAD7CF2FBD_13</vt:lpwstr>
  </property>
</Properties>
</file>