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napToGrid w:val="0"/>
        <w:spacing w:line="920" w:lineRule="exact"/>
        <w:jc w:val="center"/>
        <w:rPr>
          <w:rFonts w:hint="default" w:ascii="Times New Roman" w:hAnsi="Times New Roman" w:eastAsia="方正小标宋简体" w:cs="Times New Roman"/>
          <w:b w:val="0"/>
          <w:color w:val="FF0000"/>
          <w:spacing w:val="160"/>
          <w:kern w:val="44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FF0000"/>
          <w:spacing w:val="160"/>
          <w:kern w:val="44"/>
          <w:sz w:val="84"/>
          <w:szCs w:val="84"/>
        </w:rPr>
        <w:t>芒市财政局文件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default" w:ascii="仿宋_GB2312" w:eastAsia="仿宋_GB2312" w:cs="仿宋_GB2312"/>
          <w:kern w:val="2"/>
          <w:sz w:val="32"/>
          <w:szCs w:val="32"/>
        </w:rPr>
      </w:pPr>
      <w:bookmarkStart w:id="0" w:name="_GoBack"/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芒财预〔2018〕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095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a19</w:t>
      </w:r>
    </w:p>
    <w:bookmarkEnd w:id="0"/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eastAsia="仿宋_GB2312" w:cs="仿宋_GB2312"/>
          <w:b/>
          <w:kern w:val="2"/>
          <w:sz w:val="32"/>
          <w:szCs w:val="32"/>
        </w:rPr>
      </w:pPr>
      <w:r>
        <w:rPr>
          <w:rFonts w:hint="default" w:ascii="Times New Roman" w:hAnsi="宋体" w:eastAsia="宋体" w:cs="Times New Roman"/>
          <w:b/>
          <w:color w:val="FF0000"/>
          <w:kern w:val="2"/>
          <w:sz w:val="28"/>
          <w:szCs w:val="28"/>
          <w:lang w:val="en-US" w:eastAsia="zh-CN" w:bidi="ar"/>
        </w:rPr>
        <w:t>━━━━━━━━━━━━━━━━━━━━━━━━━━━━━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40" w:lineRule="exact"/>
        <w:ind w:left="0" w:right="0"/>
        <w:jc w:val="center"/>
        <w:rPr>
          <w:rFonts w:hint="default" w:ascii="Times New Roman" w:hAnsi="Times New Roman" w:eastAsia="宋体" w:cs="Times New Roman"/>
          <w:b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leftChars="0" w:right="0" w:right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关于下达财政经费指标的通知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仿宋_GB2312" w:eastAsia="仿宋_GB2312" w:cs="仿宋_GB2312"/>
          <w:kern w:val="2"/>
          <w:sz w:val="32"/>
          <w:szCs w:val="32"/>
          <w:u w:val="single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芒市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委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政法委：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根据你单位申请及领导批示，现下达2018年第一批民族地区转移支付资金（乡镇综治维稳中心工作经费）（德财预（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2018</w:t>
      </w:r>
      <w:r>
        <w:rPr>
          <w:rFonts w:hint="default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119</w:t>
      </w:r>
      <w:r>
        <w:rPr>
          <w:rFonts w:hint="default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号）13万元，功能科目列入2018年“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2013102</w:t>
      </w:r>
      <w:r>
        <w:rPr>
          <w:rFonts w:hint="default" w:ascii="仿宋_GB2312" w:hAnsi="Times New Roman" w:eastAsia="仿宋_GB2312" w:cs="仿宋_GB2312"/>
          <w:spacing w:val="0"/>
          <w:kern w:val="2"/>
          <w:sz w:val="32"/>
          <w:szCs w:val="32"/>
          <w:lang w:val="en-US" w:eastAsia="zh-CN" w:bidi="ar"/>
        </w:rPr>
        <w:t>一般行政管理事务”，请你单位严格按照资金管理规定，本着高效、节约和规范的原则，专款专用，切实提高资金使用效益。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leftChars="0" w:right="0" w:rightChars="0" w:firstLine="636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  芒市财政局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pacing w:val="-20"/>
          <w:kern w:val="2"/>
          <w:sz w:val="30"/>
          <w:szCs w:val="30"/>
          <w:lang w:val="en-US" w:eastAsia="zh-CN" w:bidi="ar"/>
        </w:rPr>
        <w:t xml:space="preserve">                                  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2018年5月9日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320" w:lineRule="exact"/>
        <w:ind w:left="0" w:right="0" w:rightChars="0"/>
        <w:jc w:val="both"/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━━━━━━━━━━━━━━━━━━━</w:t>
      </w:r>
      <w:r>
        <w:rPr>
          <w:rFonts w:hint="eastAsia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</w:t>
      </w:r>
      <w:r>
        <w:rPr>
          <w:rFonts w:hint="eastAsia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</w:t>
      </w:r>
      <w:r>
        <w:rPr>
          <w:rFonts w:hint="eastAsia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</w:t>
      </w:r>
      <w:r>
        <w:rPr>
          <w:rFonts w:hint="eastAsia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</w:t>
      </w:r>
      <w:r>
        <w:rPr>
          <w:rFonts w:hint="eastAsia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320" w:lineRule="exact"/>
        <w:ind w:left="0" w:right="0" w:rightChars="0" w:firstLine="420" w:firstLineChars="150"/>
        <w:jc w:val="both"/>
        <w:rPr>
          <w:rFonts w:hint="default" w:ascii="仿宋_GB2312" w:eastAsia="仿宋_GB2312" w:cs="仿宋_GB2312"/>
          <w:spacing w:val="-2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spacing w:val="-20"/>
          <w:kern w:val="2"/>
          <w:sz w:val="32"/>
          <w:szCs w:val="32"/>
          <w:lang w:val="en-US" w:eastAsia="zh-CN" w:bidi="ar"/>
        </w:rPr>
        <w:t>抄送：本局国库股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320" w:lineRule="exact"/>
        <w:ind w:left="0" w:right="0" w:rightChars="0"/>
        <w:jc w:val="both"/>
        <w:rPr>
          <w:rFonts w:hint="default" w:ascii="Times New Roman" w:hAnsi="Times New Roman" w:eastAsia="宋体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━━━━━━━━━━━━━━━━━━━━━━━━━</w:t>
      </w:r>
      <w:r>
        <w:rPr>
          <w:rFonts w:hint="eastAsia" w:ascii="宋体" w:hAnsi="宋体" w:eastAsia="宋体" w:cs="宋体"/>
          <w:spacing w:val="-20"/>
          <w:kern w:val="2"/>
          <w:sz w:val="30"/>
          <w:szCs w:val="30"/>
          <w:lang w:val="en-US" w:eastAsia="zh-CN" w:bidi="ar"/>
        </w:rPr>
        <w:t>━</w:t>
      </w: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320" w:lineRule="exact"/>
        <w:ind w:left="260" w:leftChars="124" w:right="0" w:rightChars="0" w:firstLine="160" w:firstLineChars="50"/>
        <w:jc w:val="both"/>
        <w:rPr>
          <w:rFonts w:hint="default" w:ascii="仿宋_GB2312" w:eastAsia="仿宋_GB2312" w:cs="仿宋_GB2312"/>
          <w:spacing w:val="-20"/>
          <w:kern w:val="2"/>
          <w:sz w:val="30"/>
          <w:szCs w:val="30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芒市财政局 </w:t>
      </w:r>
      <w:r>
        <w:rPr>
          <w:rFonts w:hint="default" w:ascii="仿宋_GB2312" w:hAnsi="Times New Roman" w:eastAsia="仿宋_GB2312" w:cs="仿宋_GB2312"/>
          <w:spacing w:val="-20"/>
          <w:kern w:val="2"/>
          <w:sz w:val="30"/>
          <w:szCs w:val="30"/>
          <w:lang w:val="en-US" w:eastAsia="zh-CN" w:bidi="ar"/>
        </w:rPr>
        <w:t xml:space="preserve">                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2018年5月9日印发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320" w:lineRule="exact"/>
        <w:ind w:left="260" w:right="0" w:rightChars="0" w:hanging="260" w:hangingChars="100"/>
        <w:jc w:val="both"/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20"/>
          <w:kern w:val="2"/>
          <w:sz w:val="30"/>
          <w:szCs w:val="30"/>
          <w:lang w:val="en-US" w:eastAsia="zh-CN" w:bidi="ar"/>
        </w:rPr>
        <w:t>━━━━━━━━━━━━━━━━━━━━━━━━━━━━━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default" w:ascii="Times New Roman" w:hAnsi="Times New Roman" w:eastAsia="宋体" w:cs="Times New Roman"/>
        <w:kern w:val="2"/>
        <w:sz w:val="18"/>
        <w:szCs w:val="18"/>
        <w:bdr w:val="none" w:color="auto" w:sz="0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B546C"/>
    <w:rsid w:val="407B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Times New Roman" w:hAnsi="Times New Roman" w:eastAsia="宋体" w:cs="Times New Roman"/>
      <w:b/>
      <w:kern w:val="44"/>
      <w:sz w:val="44"/>
      <w:szCs w:val="4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character" w:customStyle="1" w:styleId="6">
    <w:name w:val="10"/>
    <w:basedOn w:val="5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2024-08-06T03:23:00Z</dcterms:created>
  <dc:creator>Administrator</dc:creator>
  <cp:lastModifiedBy>Administrator</cp:lastModifiedBy>
  <dcterms:modified xsi:type="dcterms:W3CDTF">2024-08-06T03:26:59Z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