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芒市档案局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ind w:firstLine="2880" w:firstLineChars="800"/>
        <w:jc w:val="both"/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目录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第一部分 </w:t>
      </w:r>
      <w:r>
        <w:rPr>
          <w:rFonts w:hint="eastAsia" w:ascii="黑体" w:hAnsi="黑体" w:eastAsia="黑体"/>
          <w:sz w:val="30"/>
          <w:szCs w:val="30"/>
          <w:lang w:eastAsia="zh-CN"/>
        </w:rPr>
        <w:t>芒市档案局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2018年</w:t>
      </w:r>
      <w:r>
        <w:rPr>
          <w:rFonts w:hint="eastAsia" w:ascii="黑体" w:hAnsi="黑体" w:eastAsia="黑体"/>
          <w:sz w:val="30"/>
          <w:szCs w:val="30"/>
        </w:rPr>
        <w:t>部门预算编制说明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第二部分 </w:t>
      </w:r>
      <w:r>
        <w:rPr>
          <w:rFonts w:hint="eastAsia" w:ascii="黑体" w:hAnsi="黑体" w:eastAsia="黑体"/>
          <w:sz w:val="30"/>
          <w:szCs w:val="30"/>
          <w:lang w:eastAsia="zh-CN"/>
        </w:rPr>
        <w:t>芒市档案局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一、部门财务收支总体情况表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二、部门收入总体情况表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三、部门支出总体情况表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四、部门财政拨款收支总体情况表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五、部门一般公共预算本级财力安排支出情况表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六、部门基本支出情况表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七、部门政府性基金预算支出情况表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八、财政拨款支出明细表（按经济科目分类）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九、部门一般公共预算“三公”经费支出情况表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十、省本级项目支出绩效目标表（本次下达）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十一、省本级项目支出绩效目标表（另文下达）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十二、省对下转移支付绩效目标表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十三、部门政府采购情况表</w:t>
      </w:r>
    </w:p>
    <w:p>
      <w:pPr>
        <w:widowControl/>
        <w:numPr>
          <w:ilvl w:val="0"/>
          <w:numId w:val="0"/>
        </w:numPr>
        <w:ind w:firstLine="300" w:firstLineChars="1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一、</w:t>
      </w:r>
      <w:r>
        <w:rPr>
          <w:rFonts w:ascii="黑体" w:hAnsi="黑体" w:eastAsia="黑体"/>
          <w:kern w:val="0"/>
          <w:sz w:val="30"/>
          <w:szCs w:val="30"/>
        </w:rPr>
        <w:t>基本职能及主要工作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（1）贯彻执行了以《中华人民共和国档案法》为主的党和国家关于档案工作的方针、政策、法律、法规的贯彻实施；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（2）制定、组织实施全市档案工作的发展规划和年度计划；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（3）对全市范围内档案工作进行业务上的指导、监督和检查；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（4）组织、指导全市范围内档案理论与科学研究，档案宣传与档案人员教育培训、档案现代化管理技术的应用、推广工作；</w:t>
      </w:r>
      <w:bookmarkStart w:id="0" w:name="_GoBack"/>
      <w:bookmarkEnd w:id="0"/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（5）依照《中华人民共和国档案法》及其实施办法的规定，接收、征集、整理、保管全市党政机关、人民团体、企事业单位有保存价值的档案和重要资料，做好档案资料的编辑研究工作；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（6）对馆藏档案资料进行规范整理和科学保管，维护档案的完整和安全；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（7）做好馆藏档案的鉴定、开放工作，开发好档案信息资源，为党委、政府及社会利用档案提供服务；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（8）完成市委、市人民政府及上级业务主管部门交办的其他工作。</w:t>
      </w:r>
    </w:p>
    <w:p>
      <w:pPr>
        <w:widowControl/>
        <w:numPr>
          <w:ilvl w:val="0"/>
          <w:numId w:val="0"/>
        </w:numPr>
        <w:ind w:firstLine="300" w:firstLineChars="10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机构设置情况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 我单位</w:t>
      </w:r>
      <w:r>
        <w:rPr>
          <w:rFonts w:hint="eastAsia" w:ascii="仿宋_GB2312" w:eastAsia="仿宋_GB2312"/>
          <w:sz w:val="32"/>
          <w:szCs w:val="32"/>
        </w:rPr>
        <w:t>有参公编制11人，实有在职干部11人，其中，参公管理人员1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人；有退休干部8人。</w:t>
      </w:r>
    </w:p>
    <w:p>
      <w:pPr>
        <w:widowControl/>
        <w:numPr>
          <w:ilvl w:val="0"/>
          <w:numId w:val="1"/>
        </w:numPr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重点工作概述</w:t>
      </w:r>
    </w:p>
    <w:p>
      <w:pPr>
        <w:widowControl/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val="zh-CN"/>
        </w:rPr>
      </w:pPr>
      <w:r>
        <w:rPr>
          <w:rFonts w:hint="eastAsia" w:ascii="楷体" w:hAnsi="楷体" w:eastAsia="楷体" w:cs="楷体"/>
          <w:sz w:val="32"/>
          <w:szCs w:val="32"/>
        </w:rPr>
        <w:t>1、</w:t>
      </w:r>
      <w:r>
        <w:rPr>
          <w:rFonts w:hint="eastAsia" w:ascii="楷体" w:hAnsi="楷体" w:eastAsia="楷体" w:cs="楷体"/>
          <w:sz w:val="32"/>
          <w:szCs w:val="32"/>
          <w:lang w:val="zh-CN"/>
        </w:rPr>
        <w:t>加强政治理论和业务学习，不断提高档案队伍整体素质。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深入基层，认真开展业务指导工作。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 xml:space="preserve"> 认真开展档案执法监督检查工作。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 xml:space="preserve"> 认真审核，丰富馆藏。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 xml:space="preserve"> 服务群众，提升水平，构建全方位多层次档案利用服务。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 xml:space="preserve"> 加强档案安全保管能力。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ascii="仿宋_GB2312" w:eastAsia="仿宋_GB2312"/>
          <w:sz w:val="32"/>
          <w:szCs w:val="32"/>
        </w:rPr>
        <w:t xml:space="preserve"> 认真做好重点档案抢救保护工作。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</w:t>
      </w:r>
      <w:r>
        <w:rPr>
          <w:rFonts w:ascii="仿宋_GB2312" w:eastAsia="仿宋_GB2312"/>
          <w:sz w:val="32"/>
          <w:szCs w:val="32"/>
        </w:rPr>
        <w:t xml:space="preserve"> 大力推进档案数字化和信息化管理。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</w:t>
      </w:r>
      <w:r>
        <w:rPr>
          <w:rFonts w:ascii="仿宋_GB2312" w:eastAsia="仿宋_GB2312"/>
          <w:sz w:val="32"/>
          <w:szCs w:val="32"/>
        </w:rPr>
        <w:t xml:space="preserve"> 认真抓好档案规范化管理示范认定工作。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</w:t>
      </w:r>
      <w:r>
        <w:rPr>
          <w:rFonts w:ascii="仿宋_GB2312" w:eastAsia="仿宋_GB2312"/>
          <w:sz w:val="32"/>
          <w:szCs w:val="32"/>
        </w:rPr>
        <w:t xml:space="preserve"> 扎实抓好综合档案馆建设。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</w:t>
      </w:r>
      <w:r>
        <w:rPr>
          <w:rFonts w:ascii="仿宋_GB2312" w:eastAsia="仿宋_GB2312"/>
          <w:sz w:val="32"/>
          <w:szCs w:val="32"/>
        </w:rPr>
        <w:t xml:space="preserve"> 认真抓好禁防、新农村、</w:t>
      </w:r>
      <w:r>
        <w:rPr>
          <w:rFonts w:hint="eastAsia" w:ascii="仿宋_GB2312" w:eastAsia="仿宋_GB2312"/>
          <w:sz w:val="32"/>
          <w:szCs w:val="32"/>
        </w:rPr>
        <w:t>“挂包帮”</w:t>
      </w:r>
      <w:r>
        <w:rPr>
          <w:rFonts w:ascii="仿宋_GB2312" w:eastAsia="仿宋_GB2312"/>
          <w:sz w:val="32"/>
          <w:szCs w:val="32"/>
        </w:rPr>
        <w:t>工作。</w:t>
      </w:r>
    </w:p>
    <w:p>
      <w:pPr>
        <w:widowControl/>
        <w:spacing w:line="560" w:lineRule="exact"/>
        <w:ind w:firstLine="640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lang w:val="zh-CN"/>
        </w:rPr>
        <w:t>认真抓好综治维稳、妇女、保密、老干、精神文明建设等各项工作。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</w:t>
      </w:r>
      <w:r>
        <w:rPr>
          <w:rFonts w:eastAsia="仿宋_GB2312"/>
          <w:kern w:val="0"/>
          <w:sz w:val="30"/>
          <w:szCs w:val="30"/>
        </w:rPr>
        <w:t>人，其中：行政编制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eastAsia="仿宋_GB2312"/>
          <w:kern w:val="0"/>
          <w:sz w:val="30"/>
          <w:szCs w:val="30"/>
        </w:rPr>
        <w:t>人，</w:t>
      </w:r>
      <w:r>
        <w:rPr>
          <w:rFonts w:hint="eastAsia" w:eastAsia="仿宋_GB2312"/>
          <w:kern w:val="0"/>
          <w:sz w:val="30"/>
          <w:szCs w:val="30"/>
          <w:lang w:eastAsia="zh-CN"/>
        </w:rPr>
        <w:t>参公管理</w:t>
      </w:r>
      <w:r>
        <w:rPr>
          <w:rFonts w:eastAsia="仿宋_GB2312"/>
          <w:kern w:val="0"/>
          <w:sz w:val="30"/>
          <w:szCs w:val="30"/>
        </w:rPr>
        <w:t>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184.59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184.59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184.59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184.59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184.59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180.59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eastAsia="zh-CN"/>
        </w:rPr>
        <w:t>其他非税收入安排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4.0万元，</w:t>
      </w:r>
      <w:r>
        <w:rPr>
          <w:rFonts w:eastAsia="仿宋_GB2312"/>
          <w:kern w:val="0"/>
          <w:sz w:val="30"/>
          <w:szCs w:val="30"/>
        </w:rPr>
        <w:t>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184.59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184.59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109.59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75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2012601科目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一般公共服务支出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159.40万元，（其中:基本支出84.40万元，项目支出75万元)，基本支出84.40万元;用于全局干部职工的工资福利支出75.59万元，商品和服务支出8.81万元）</w:t>
      </w:r>
    </w:p>
    <w:p>
      <w:pPr>
        <w:pStyle w:val="12"/>
        <w:rPr>
          <w:color w:val="000000" w:themeColor="text1"/>
        </w:rPr>
      </w:pPr>
      <w:r>
        <w:rPr>
          <w:rFonts w:hint="eastAsia"/>
          <w:color w:val="000000" w:themeColor="text1"/>
          <w:lang w:val="en-US" w:eastAsia="zh-CN"/>
        </w:rPr>
        <w:t xml:space="preserve">  </w:t>
      </w:r>
      <w:r>
        <w:rPr>
          <w:color w:val="000000" w:themeColor="text1"/>
        </w:rPr>
        <w:t>窗体底端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208类社会和保障就业支出16.13万元，含2080501的行政单位离退休0.48万元，主要用于我局退休人员公用经费。 2080505机关事业单位基本养老保险费缴费支出15.65万元，主要用于我局干部职工养老保险单位负担部分支出。</w:t>
      </w:r>
    </w:p>
    <w:p>
      <w:pPr>
        <w:widowControl/>
        <w:ind w:firstLine="960" w:firstLineChars="3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2210201住房公积金9.06万元，主要用于我局干部职工住房公积金单位负担部分支出。</w:t>
      </w:r>
    </w:p>
    <w:p>
      <w:pPr>
        <w:widowControl/>
        <w:jc w:val="left"/>
        <w:rPr>
          <w:rFonts w:ascii="楷体_GB2312" w:eastAsia="楷体_GB2312"/>
          <w:color w:val="000000" w:themeColor="text1"/>
          <w:kern w:val="0"/>
          <w:sz w:val="30"/>
          <w:szCs w:val="30"/>
        </w:rPr>
      </w:pPr>
      <w:r>
        <w:rPr>
          <w:rFonts w:ascii="楷体_GB2312" w:eastAsia="楷体_GB2312"/>
          <w:color w:val="000000" w:themeColor="text1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color w:val="000000" w:themeColor="text1"/>
          <w:kern w:val="0"/>
          <w:sz w:val="30"/>
          <w:szCs w:val="30"/>
        </w:rPr>
        <w:t>财政拨款安排</w:t>
      </w:r>
      <w:r>
        <w:rPr>
          <w:rFonts w:ascii="楷体_GB2312" w:eastAsia="楷体_GB2312"/>
          <w:color w:val="000000" w:themeColor="text1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color w:val="000000" w:themeColor="text1"/>
          <w:kern w:val="0"/>
          <w:sz w:val="30"/>
          <w:szCs w:val="30"/>
        </w:rPr>
      </w:pPr>
      <w:r>
        <w:rPr>
          <w:rFonts w:eastAsia="仿宋_GB2312"/>
          <w:color w:val="000000" w:themeColor="text1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color w:val="000000" w:themeColor="text1"/>
          <w:kern w:val="0"/>
          <w:sz w:val="30"/>
          <w:szCs w:val="30"/>
          <w:lang w:val="en-US" w:eastAsia="zh-CN"/>
        </w:rPr>
        <w:t>109.59</w:t>
      </w:r>
      <w:r>
        <w:rPr>
          <w:rFonts w:eastAsia="仿宋_GB2312"/>
          <w:color w:val="000000" w:themeColor="text1"/>
          <w:kern w:val="0"/>
          <w:sz w:val="30"/>
          <w:szCs w:val="30"/>
        </w:rPr>
        <w:t>万元，项目支出</w:t>
      </w:r>
      <w:r>
        <w:rPr>
          <w:rFonts w:hint="eastAsia" w:eastAsia="仿宋_GB2312"/>
          <w:color w:val="000000" w:themeColor="text1"/>
          <w:kern w:val="0"/>
          <w:sz w:val="30"/>
          <w:szCs w:val="30"/>
          <w:lang w:val="en-US" w:eastAsia="zh-CN"/>
        </w:rPr>
        <w:t>75</w:t>
      </w:r>
      <w:r>
        <w:rPr>
          <w:rFonts w:eastAsia="仿宋_GB2312"/>
          <w:color w:val="000000" w:themeColor="text1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1.</w:t>
      </w:r>
      <w:r>
        <w:rPr>
          <w:rFonts w:hint="eastAsia" w:eastAsia="仿宋_GB2312"/>
          <w:kern w:val="0"/>
          <w:sz w:val="30"/>
          <w:szCs w:val="30"/>
          <w:lang w:eastAsia="zh-CN"/>
        </w:rPr>
        <w:t>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100.30万元，其中含基本工资22.82万元、津贴补贴49.98万元、年终一次性奖金2.79万元、基本养老保险缴费15.65万元、住房公积金9.06万元。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2.商品和服务支出21.29万元(其中基本支出9.29万元、项目支出12万元），含办公费9.98万元、印刷费0.30万元、水费1.65万元、电费1.75万元、邮电费2.10万元、工会经费1.51万元。其他商品和服务支出4.0万元。</w:t>
      </w:r>
    </w:p>
    <w:p>
      <w:pPr>
        <w:widowControl/>
        <w:ind w:firstLine="600" w:firstLineChars="200"/>
        <w:jc w:val="left"/>
        <w:rPr>
          <w:rFonts w:eastAsia="仿宋_GB2312"/>
          <w:color w:val="FF0000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3.其他支出63万元，主要为新档案馆的建设支出。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</w:t>
      </w:r>
      <w:r>
        <w:rPr>
          <w:rFonts w:ascii="黑体" w:hAnsi="黑体" w:eastAsia="黑体"/>
          <w:kern w:val="0"/>
          <w:sz w:val="30"/>
          <w:szCs w:val="30"/>
        </w:rPr>
        <w:t>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部门列入省对下专项转移支付项目清单项目为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  金额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widowControl/>
        <w:numPr>
          <w:ilvl w:val="0"/>
          <w:numId w:val="2"/>
        </w:numPr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与中央配套事项</w:t>
      </w:r>
    </w:p>
    <w:p>
      <w:pPr>
        <w:widowControl/>
        <w:numPr>
          <w:ilvl w:val="0"/>
          <w:numId w:val="0"/>
        </w:numPr>
        <w:ind w:firstLine="1500" w:firstLineChars="500"/>
        <w:jc w:val="left"/>
        <w:rPr>
          <w:rFonts w:hint="eastAsia" w:ascii="楷体_GB2312" w:eastAsia="楷体_GB2312"/>
          <w:kern w:val="0"/>
          <w:sz w:val="30"/>
          <w:szCs w:val="30"/>
          <w:lang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无</w:t>
      </w:r>
    </w:p>
    <w:p>
      <w:pPr>
        <w:widowControl/>
        <w:numPr>
          <w:ilvl w:val="0"/>
          <w:numId w:val="2"/>
        </w:numPr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按既定政策标准测算补助事项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       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hint="eastAsia" w:eastAsia="仿宋_GB2312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hint="eastAsia" w:eastAsia="仿宋_GB2312"/>
          <w:kern w:val="0"/>
          <w:sz w:val="30"/>
          <w:szCs w:val="30"/>
        </w:rPr>
        <w:t>）</w:t>
      </w:r>
    </w:p>
    <w:p>
      <w:pPr>
        <w:widowControl/>
        <w:numPr>
          <w:ilvl w:val="0"/>
          <w:numId w:val="3"/>
        </w:numPr>
        <w:ind w:firstLine="600" w:firstLineChars="200"/>
        <w:jc w:val="left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本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年度部门预算收入为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184.59万元，其比上年减少186.01万元。减少幅度50.20%。本部门预算支出为184.59万元，比上年减少186.01万元，减少幅度为50.20%。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（二）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本年度部门基本支出预算为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109.59万元，比上年度基本支出预算减少58.10万元，减少幅度为34.65%，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减少原因：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一是退休人员的退休金转为社保发放。二是因预算口径调整，今年的专项业务费部分支出不列为基本支出中的商品和服务支出，调整为项目支出。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（三</w:t>
      </w:r>
      <w:r>
        <w:rPr>
          <w:rFonts w:hint="eastAsia" w:ascii="楷体" w:hAnsi="楷体" w:eastAsia="楷体" w:cs="楷体"/>
          <w:b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本年度项目支出预算为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75万元，比上年减少128万元。</w:t>
      </w:r>
      <w:r>
        <w:rPr>
          <w:rFonts w:hint="eastAsia" w:ascii="楷体" w:hAnsi="楷体" w:eastAsia="楷体" w:cs="楷体"/>
          <w:b/>
          <w:bCs w:val="0"/>
          <w:kern w:val="0"/>
          <w:sz w:val="32"/>
          <w:szCs w:val="32"/>
          <w:lang w:val="en-US" w:eastAsia="zh-CN"/>
        </w:rPr>
        <w:t>减少原因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主要是我局新档案馆项目建设已基本完工，项目建设资金支付大幅减少。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财政拨款收入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】指本级财政当年拨付的资金。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【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政府采购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】指国家各级政府为从事日常的政务活动或为了满足公共服务的目的，利用国家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HYPERLINK "https://baike.so.com/doc/5716834-5929560.html" \t "_blank" </w:instrTex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财政性资金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和政府借款购买货物、工程和服务的行为。政府采购不仅是指具体的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HYPERLINK "https://baike.so.com/doc/4796448-5012566.html" \t "_blank" </w:instrTex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采购过程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，而且是采购政策、采购程序、采购过程及采购管理的总称，是一种对公共采购管理的制度。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【部门预算】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是反映政府部门收支活动的预算。是政府部门依据国家有关政策及其行使职能的需要，由基层预算单位编制，逐步上报、审核、汇总，经财政部门审核，经政府同意后提交人代会审议通过的、全面反映部门所有收入和支出的预算。通俗地讲，就是一个部门一本账。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  【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机关运行经费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】机关运行经费: 指为保障行政单位(含参照公务员法管理的事业单位)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widowControl/>
        <w:numPr>
          <w:ilvl w:val="0"/>
          <w:numId w:val="3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机关运行经费安排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  本年度机关运行经费180.59万元。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                             芒市档案局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                             2018年2月11日</w:t>
      </w:r>
    </w:p>
    <w:sectPr>
      <w:headerReference r:id="rId3" w:type="default"/>
      <w:footerReference r:id="rId5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C054D"/>
    <w:multiLevelType w:val="singleLevel"/>
    <w:tmpl w:val="5A7C054D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A7D06C9"/>
    <w:multiLevelType w:val="singleLevel"/>
    <w:tmpl w:val="5A7D06C9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5A804BAA"/>
    <w:multiLevelType w:val="singleLevel"/>
    <w:tmpl w:val="5A804BAA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22B50C34"/>
    <w:rsid w:val="4D9D413B"/>
    <w:rsid w:val="4FAB4CA1"/>
    <w:rsid w:val="6537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semiHidden/>
    <w:uiPriority w:val="0"/>
    <w:rPr>
      <w:sz w:val="21"/>
      <w:szCs w:val="21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TotalTime>0</TotalTime>
  <ScaleCrop>false</ScaleCrop>
  <LinksUpToDate>false</LinksUpToDate>
  <CharactersWithSpaces>1196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2024-07-11T00:41:23Z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