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0" w:right="0" w:firstLine="0"/>
        <w:jc w:val="center"/>
        <w:rPr>
          <w:rFonts w:ascii="Times New Roman" w:hAnsi="Times New Roman" w:eastAsia="Times New Roman" w:cs="Times New Roman"/>
          <w:color w:val="auto"/>
          <w:spacing w:val="0"/>
          <w:position w:val="0"/>
          <w:sz w:val="44"/>
          <w:shd w:val="clear" w:fill="auto"/>
        </w:rPr>
      </w:pPr>
      <w:r>
        <w:rPr>
          <w:rFonts w:ascii="宋体" w:hAnsi="宋体" w:eastAsia="宋体" w:cs="宋体"/>
          <w:color w:val="auto"/>
          <w:spacing w:val="0"/>
          <w:position w:val="0"/>
          <w:sz w:val="44"/>
          <w:shd w:val="clear" w:fill="auto"/>
        </w:rPr>
        <w:t>芒市团委</w:t>
      </w:r>
      <w:r>
        <w:rPr>
          <w:rFonts w:ascii="Times New Roman" w:hAnsi="Times New Roman" w:eastAsia="Times New Roman" w:cs="Times New Roman"/>
          <w:color w:val="auto"/>
          <w:spacing w:val="0"/>
          <w:position w:val="0"/>
          <w:sz w:val="44"/>
          <w:shd w:val="clear" w:fill="auto"/>
        </w:rPr>
        <w:t>2017</w:t>
      </w:r>
      <w:r>
        <w:rPr>
          <w:rFonts w:ascii="宋体" w:hAnsi="宋体" w:eastAsia="宋体" w:cs="宋体"/>
          <w:color w:val="auto"/>
          <w:spacing w:val="0"/>
          <w:position w:val="0"/>
          <w:sz w:val="44"/>
          <w:shd w:val="clear" w:fill="auto"/>
        </w:rPr>
        <w:t>年部门预算补充说明</w:t>
      </w:r>
      <w:r>
        <w:rPr>
          <w:rFonts w:ascii="Times New Roman" w:hAnsi="Times New Roman" w:eastAsia="Times New Roman" w:cs="Times New Roman"/>
          <w:color w:val="auto"/>
          <w:spacing w:val="0"/>
          <w:position w:val="0"/>
          <w:sz w:val="44"/>
          <w:shd w:val="clear" w:fill="auto"/>
        </w:rPr>
        <w:t xml:space="preserve"> </w:t>
      </w:r>
    </w:p>
    <w:p>
      <w:pPr>
        <w:spacing w:before="0" w:after="0" w:line="240" w:lineRule="auto"/>
        <w:ind w:left="0" w:right="0" w:firstLine="0"/>
        <w:jc w:val="both"/>
        <w:rPr>
          <w:rFonts w:ascii="Times New Roman" w:hAnsi="Times New Roman" w:eastAsia="Times New Roman" w:cs="Times New Roman"/>
          <w:color w:val="auto"/>
          <w:spacing w:val="0"/>
          <w:position w:val="0"/>
          <w:sz w:val="32"/>
          <w:shd w:val="clear" w:fill="auto"/>
        </w:rPr>
      </w:pPr>
    </w:p>
    <w:p>
      <w:pPr>
        <w:spacing w:before="0" w:after="0" w:line="24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一、芒市团委部门主要职能及机构设置情况</w:t>
      </w:r>
    </w:p>
    <w:p>
      <w:pPr>
        <w:spacing w:before="0" w:after="0" w:line="600" w:lineRule="auto"/>
        <w:ind w:left="0" w:right="0" w:firstLine="640"/>
        <w:jc w:val="both"/>
        <w:rPr>
          <w:rFonts w:ascii="楷体" w:hAnsi="楷体" w:eastAsia="楷体" w:cs="楷体"/>
          <w:color w:val="auto"/>
          <w:spacing w:val="0"/>
          <w:position w:val="0"/>
          <w:sz w:val="32"/>
          <w:shd w:val="clear" w:fill="auto"/>
        </w:rPr>
      </w:pPr>
      <w:r>
        <w:rPr>
          <w:rFonts w:ascii="楷体" w:hAnsi="楷体" w:eastAsia="楷体" w:cs="楷体"/>
          <w:color w:val="auto"/>
          <w:spacing w:val="0"/>
          <w:position w:val="0"/>
          <w:sz w:val="32"/>
          <w:shd w:val="clear" w:fill="auto"/>
        </w:rPr>
        <w:t>（一）</w:t>
      </w:r>
      <w:r>
        <w:rPr>
          <w:rFonts w:ascii="楷体" w:hAnsi="楷体" w:eastAsia="楷体" w:cs="楷体"/>
          <w:color w:val="auto"/>
          <w:spacing w:val="0"/>
          <w:position w:val="0"/>
          <w:sz w:val="30"/>
          <w:shd w:val="clear" w:fill="auto"/>
        </w:rPr>
        <w:t>主要职能</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职能参照政府批准的“三定”方案；</w:t>
      </w:r>
      <w:r>
        <w:rPr>
          <w:rFonts w:ascii="Times New Roman" w:hAnsi="Times New Roman" w:eastAsia="Times New Roman" w:cs="Times New Roman"/>
          <w:color w:val="auto"/>
          <w:spacing w:val="0"/>
          <w:position w:val="0"/>
          <w:sz w:val="32"/>
          <w:shd w:val="clear" w:fill="auto"/>
        </w:rPr>
        <w:t>2016</w:t>
      </w:r>
      <w:r>
        <w:rPr>
          <w:rFonts w:ascii="宋体" w:hAnsi="宋体" w:eastAsia="宋体" w:cs="宋体"/>
          <w:color w:val="auto"/>
          <w:spacing w:val="0"/>
          <w:position w:val="0"/>
          <w:sz w:val="32"/>
          <w:shd w:val="clear" w:fill="auto"/>
        </w:rPr>
        <w:t>年重点工作任务介绍。</w:t>
      </w:r>
    </w:p>
    <w:p>
      <w:pPr>
        <w:spacing w:before="0" w:after="0" w:line="600" w:lineRule="auto"/>
        <w:ind w:left="0" w:right="0" w:firstLine="640"/>
        <w:jc w:val="both"/>
        <w:rPr>
          <w:rFonts w:ascii="仿宋" w:hAnsi="仿宋" w:eastAsia="仿宋" w:cs="仿宋"/>
          <w:color w:val="auto"/>
          <w:spacing w:val="0"/>
          <w:position w:val="0"/>
          <w:sz w:val="32"/>
          <w:shd w:val="clear" w:fill="auto"/>
        </w:rPr>
      </w:pPr>
      <w:r>
        <w:rPr>
          <w:rFonts w:ascii="宋体" w:hAnsi="宋体" w:eastAsia="宋体" w:cs="宋体"/>
          <w:color w:val="auto"/>
          <w:spacing w:val="0"/>
          <w:position w:val="0"/>
          <w:sz w:val="32"/>
          <w:shd w:val="clear" w:fill="auto"/>
        </w:rPr>
        <w:t>共青团芒市委在市委、</w:t>
      </w:r>
      <w:r>
        <w:rPr>
          <w:rFonts w:hint="eastAsia" w:ascii="宋体" w:hAnsi="宋体" w:eastAsia="宋体" w:cs="宋体"/>
          <w:color w:val="auto"/>
          <w:spacing w:val="0"/>
          <w:position w:val="0"/>
          <w:sz w:val="32"/>
          <w:shd w:val="clear" w:fill="auto"/>
          <w:lang w:val="en-US" w:eastAsia="zh-CN"/>
        </w:rPr>
        <w:t>市</w:t>
      </w:r>
      <w:r>
        <w:rPr>
          <w:rFonts w:ascii="宋体" w:hAnsi="宋体" w:eastAsia="宋体" w:cs="宋体"/>
          <w:color w:val="auto"/>
          <w:spacing w:val="0"/>
          <w:position w:val="0"/>
          <w:sz w:val="32"/>
          <w:shd w:val="clear" w:fill="auto"/>
        </w:rPr>
        <w:t>政府和团州委的坚强领导下，紧紧围绕党政中心工作，认真履行凝聚青年、服务大局、当好桥梁、从严治团职能，团结带领全市广大青少年在芒市经济社会发展事业中贡献力量。</w:t>
      </w:r>
    </w:p>
    <w:p>
      <w:pPr>
        <w:spacing w:before="0" w:after="0" w:line="600" w:lineRule="auto"/>
        <w:ind w:left="0" w:right="0" w:firstLine="640"/>
        <w:jc w:val="both"/>
        <w:rPr>
          <w:rFonts w:ascii="楷体" w:hAnsi="楷体" w:eastAsia="楷体" w:cs="楷体"/>
          <w:color w:val="auto"/>
          <w:spacing w:val="0"/>
          <w:position w:val="0"/>
          <w:sz w:val="32"/>
          <w:shd w:val="clear" w:fill="auto"/>
        </w:rPr>
      </w:pPr>
      <w:r>
        <w:rPr>
          <w:rFonts w:ascii="楷体" w:hAnsi="楷体" w:eastAsia="楷体" w:cs="楷体"/>
          <w:color w:val="auto"/>
          <w:spacing w:val="0"/>
          <w:position w:val="0"/>
          <w:sz w:val="32"/>
          <w:shd w:val="clear" w:fill="auto"/>
        </w:rPr>
        <w:t>（二）机构设置情况</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我单位编制</w:t>
      </w:r>
      <w:r>
        <w:rPr>
          <w:rFonts w:ascii="Times New Roman" w:hAnsi="Times New Roman" w:eastAsia="Times New Roman" w:cs="Times New Roman"/>
          <w:color w:val="auto"/>
          <w:spacing w:val="0"/>
          <w:position w:val="0"/>
          <w:sz w:val="32"/>
          <w:shd w:val="clear" w:fill="auto"/>
        </w:rPr>
        <w:t>2017</w:t>
      </w:r>
      <w:r>
        <w:rPr>
          <w:rFonts w:ascii="宋体" w:hAnsi="宋体" w:eastAsia="宋体" w:cs="宋体"/>
          <w:color w:val="auto"/>
          <w:spacing w:val="0"/>
          <w:position w:val="0"/>
          <w:sz w:val="32"/>
          <w:shd w:val="clear" w:fill="auto"/>
        </w:rPr>
        <w:t>年部门预算时，在编实有人数</w:t>
      </w:r>
      <w:r>
        <w:rPr>
          <w:rFonts w:ascii="Times New Roman" w:hAnsi="Times New Roman" w:eastAsia="Times New Roman" w:cs="Times New Roman"/>
          <w:color w:val="auto"/>
          <w:spacing w:val="0"/>
          <w:position w:val="0"/>
          <w:sz w:val="32"/>
          <w:shd w:val="clear" w:fill="auto"/>
        </w:rPr>
        <w:t>11</w:t>
      </w:r>
      <w:r>
        <w:rPr>
          <w:rFonts w:ascii="宋体" w:hAnsi="宋体" w:eastAsia="宋体" w:cs="宋体"/>
          <w:color w:val="auto"/>
          <w:spacing w:val="0"/>
          <w:position w:val="0"/>
          <w:sz w:val="32"/>
          <w:shd w:val="clear" w:fill="auto"/>
        </w:rPr>
        <w:t>人，其中：财政全供养在职</w:t>
      </w:r>
      <w:r>
        <w:rPr>
          <w:rFonts w:ascii="Times New Roman" w:hAnsi="Times New Roman" w:eastAsia="Times New Roman" w:cs="Times New Roman"/>
          <w:color w:val="auto"/>
          <w:spacing w:val="0"/>
          <w:position w:val="0"/>
          <w:sz w:val="32"/>
          <w:shd w:val="clear" w:fill="auto"/>
        </w:rPr>
        <w:t>11</w:t>
      </w:r>
      <w:r>
        <w:rPr>
          <w:rFonts w:ascii="宋体" w:hAnsi="宋体" w:eastAsia="宋体" w:cs="宋体"/>
          <w:color w:val="auto"/>
          <w:spacing w:val="0"/>
          <w:position w:val="0"/>
          <w:sz w:val="32"/>
          <w:shd w:val="clear" w:fill="auto"/>
        </w:rPr>
        <w:t>人</w:t>
      </w:r>
      <w:r>
        <w:rPr>
          <w:rFonts w:ascii="宋体" w:hAnsi="宋体" w:eastAsia="宋体" w:cs="宋体"/>
          <w:color w:val="auto"/>
          <w:spacing w:val="0"/>
          <w:position w:val="0"/>
          <w:sz w:val="30"/>
          <w:shd w:val="clear" w:fill="auto"/>
        </w:rPr>
        <w:t>。</w:t>
      </w:r>
    </w:p>
    <w:p>
      <w:pPr>
        <w:spacing w:before="0" w:after="0" w:line="24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二、芒市团委2017年机关运行经费安排情况说明</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2017</w:t>
      </w:r>
      <w:r>
        <w:rPr>
          <w:rFonts w:ascii="宋体" w:hAnsi="宋体" w:eastAsia="宋体" w:cs="宋体"/>
          <w:color w:val="auto"/>
          <w:spacing w:val="0"/>
          <w:position w:val="0"/>
          <w:sz w:val="32"/>
          <w:shd w:val="clear" w:fill="auto"/>
        </w:rPr>
        <w:t>年部门预算总收入</w:t>
      </w:r>
      <w:r>
        <w:rPr>
          <w:rFonts w:ascii="仿宋_GB2312" w:hAnsi="仿宋_GB2312" w:eastAsia="仿宋_GB2312" w:cs="仿宋_GB2312"/>
          <w:color w:val="auto"/>
          <w:spacing w:val="0"/>
          <w:position w:val="0"/>
          <w:sz w:val="32"/>
          <w:shd w:val="clear" w:fill="auto"/>
        </w:rPr>
        <w:t>544.99</w:t>
      </w:r>
      <w:r>
        <w:rPr>
          <w:rFonts w:ascii="宋体" w:hAnsi="宋体" w:eastAsia="宋体" w:cs="宋体"/>
          <w:color w:val="auto"/>
          <w:spacing w:val="0"/>
          <w:position w:val="0"/>
          <w:sz w:val="32"/>
          <w:shd w:val="clear" w:fill="auto"/>
        </w:rPr>
        <w:t>万元，全部为财政拨款支出。</w:t>
      </w:r>
      <w:r>
        <w:rPr>
          <w:rFonts w:ascii="仿宋_GB2312" w:hAnsi="仿宋_GB2312" w:eastAsia="仿宋_GB2312" w:cs="仿宋_GB2312"/>
          <w:color w:val="auto"/>
          <w:spacing w:val="0"/>
          <w:position w:val="0"/>
          <w:sz w:val="32"/>
          <w:shd w:val="clear" w:fill="auto"/>
        </w:rPr>
        <w:t>2017</w:t>
      </w:r>
      <w:r>
        <w:rPr>
          <w:rFonts w:ascii="宋体" w:hAnsi="宋体" w:eastAsia="宋体" w:cs="宋体"/>
          <w:color w:val="auto"/>
          <w:spacing w:val="0"/>
          <w:position w:val="0"/>
          <w:sz w:val="32"/>
          <w:shd w:val="clear" w:fill="auto"/>
        </w:rPr>
        <w:t>年部门预算总支出</w:t>
      </w:r>
      <w:r>
        <w:rPr>
          <w:rFonts w:ascii="仿宋_GB2312" w:hAnsi="仿宋_GB2312" w:eastAsia="仿宋_GB2312" w:cs="仿宋_GB2312"/>
          <w:color w:val="auto"/>
          <w:spacing w:val="0"/>
          <w:position w:val="0"/>
          <w:sz w:val="32"/>
          <w:shd w:val="clear" w:fill="auto"/>
        </w:rPr>
        <w:t>544.99</w:t>
      </w:r>
      <w:r>
        <w:rPr>
          <w:rFonts w:ascii="宋体" w:hAnsi="宋体" w:eastAsia="宋体" w:cs="宋体"/>
          <w:color w:val="auto"/>
          <w:spacing w:val="0"/>
          <w:position w:val="0"/>
          <w:sz w:val="32"/>
          <w:shd w:val="clear" w:fill="auto"/>
        </w:rPr>
        <w:t>万元，其中：基本支出</w:t>
      </w:r>
      <w:r>
        <w:rPr>
          <w:rFonts w:ascii="仿宋_GB2312" w:hAnsi="仿宋_GB2312" w:eastAsia="仿宋_GB2312" w:cs="仿宋_GB2312"/>
          <w:color w:val="auto"/>
          <w:spacing w:val="0"/>
          <w:position w:val="0"/>
          <w:sz w:val="32"/>
          <w:shd w:val="clear" w:fill="auto"/>
        </w:rPr>
        <w:t>544.99</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2017</w:t>
      </w:r>
      <w:r>
        <w:rPr>
          <w:rFonts w:ascii="宋体" w:hAnsi="宋体" w:eastAsia="宋体" w:cs="宋体"/>
          <w:color w:val="auto"/>
          <w:spacing w:val="0"/>
          <w:position w:val="0"/>
          <w:sz w:val="32"/>
          <w:shd w:val="clear" w:fill="auto"/>
        </w:rPr>
        <w:t>年用于人员工资、保障机构正常运转的日常支出</w:t>
      </w:r>
      <w:r>
        <w:rPr>
          <w:rFonts w:ascii="仿宋_GB2312" w:hAnsi="仿宋_GB2312" w:eastAsia="仿宋_GB2312" w:cs="仿宋_GB2312"/>
          <w:color w:val="auto"/>
          <w:spacing w:val="0"/>
          <w:position w:val="0"/>
          <w:sz w:val="32"/>
          <w:shd w:val="clear" w:fill="auto"/>
        </w:rPr>
        <w:t>544.99</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1</w:t>
      </w:r>
      <w:r>
        <w:rPr>
          <w:rFonts w:ascii="宋体" w:hAnsi="宋体" w:eastAsia="宋体" w:cs="宋体"/>
          <w:color w:val="auto"/>
          <w:spacing w:val="0"/>
          <w:position w:val="0"/>
          <w:sz w:val="32"/>
          <w:shd w:val="clear" w:fill="auto"/>
        </w:rPr>
        <w:t>、工资福利支出</w:t>
      </w:r>
      <w:r>
        <w:rPr>
          <w:rFonts w:ascii="仿宋_GB2312" w:hAnsi="仿宋_GB2312" w:eastAsia="仿宋_GB2312" w:cs="仿宋_GB2312"/>
          <w:color w:val="auto"/>
          <w:spacing w:val="0"/>
          <w:position w:val="0"/>
          <w:sz w:val="32"/>
          <w:shd w:val="clear" w:fill="auto"/>
        </w:rPr>
        <w:t>454.52</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即人员工资由基本工资、津贴补贴、机关工作人员年终一次性奖、社会保障缴费、村（居）委会干部工资、临时人员工资等构成；</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核定标准：在职人员工资依据市人力资源和社会保障局工资审核批复按档次、分级别核定到人；</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2</w:t>
      </w:r>
      <w:r>
        <w:rPr>
          <w:rFonts w:ascii="宋体" w:hAnsi="宋体" w:eastAsia="宋体" w:cs="宋体"/>
          <w:color w:val="auto"/>
          <w:spacing w:val="0"/>
          <w:position w:val="0"/>
          <w:sz w:val="32"/>
          <w:shd w:val="clear" w:fill="auto"/>
        </w:rPr>
        <w:t>、商品和服务支出</w:t>
      </w:r>
      <w:r>
        <w:rPr>
          <w:rFonts w:ascii="仿宋_GB2312" w:hAnsi="仿宋_GB2312" w:eastAsia="仿宋_GB2312" w:cs="仿宋_GB2312"/>
          <w:color w:val="auto"/>
          <w:spacing w:val="0"/>
          <w:position w:val="0"/>
          <w:sz w:val="32"/>
          <w:shd w:val="clear" w:fill="auto"/>
        </w:rPr>
        <w:t>44.08</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其中：办公费</w:t>
      </w:r>
      <w:r>
        <w:rPr>
          <w:rFonts w:ascii="仿宋_GB2312" w:hAnsi="仿宋_GB2312" w:eastAsia="仿宋_GB2312" w:cs="仿宋_GB2312"/>
          <w:color w:val="auto"/>
          <w:spacing w:val="0"/>
          <w:position w:val="0"/>
          <w:sz w:val="32"/>
          <w:shd w:val="clear" w:fill="auto"/>
        </w:rPr>
        <w:t>2.81</w:t>
      </w:r>
      <w:r>
        <w:rPr>
          <w:rFonts w:ascii="宋体" w:hAnsi="宋体" w:eastAsia="宋体" w:cs="宋体"/>
          <w:color w:val="auto"/>
          <w:spacing w:val="0"/>
          <w:position w:val="0"/>
          <w:sz w:val="32"/>
          <w:shd w:val="clear" w:fill="auto"/>
        </w:rPr>
        <w:t>万元，业务费</w:t>
      </w:r>
      <w:r>
        <w:rPr>
          <w:rFonts w:ascii="仿宋_GB2312" w:hAnsi="仿宋_GB2312" w:eastAsia="仿宋_GB2312" w:cs="仿宋_GB2312"/>
          <w:color w:val="auto"/>
          <w:spacing w:val="0"/>
          <w:position w:val="0"/>
          <w:sz w:val="32"/>
          <w:shd w:val="clear" w:fill="auto"/>
        </w:rPr>
        <w:t>40</w:t>
      </w:r>
      <w:r>
        <w:rPr>
          <w:rFonts w:ascii="宋体" w:hAnsi="宋体" w:eastAsia="宋体" w:cs="宋体"/>
          <w:color w:val="auto"/>
          <w:spacing w:val="0"/>
          <w:position w:val="0"/>
          <w:sz w:val="32"/>
          <w:shd w:val="clear" w:fill="auto"/>
        </w:rPr>
        <w:t>万元，工会费</w:t>
      </w:r>
      <w:r>
        <w:rPr>
          <w:rFonts w:ascii="仿宋_GB2312" w:hAnsi="仿宋_GB2312" w:eastAsia="仿宋_GB2312" w:cs="仿宋_GB2312"/>
          <w:color w:val="auto"/>
          <w:spacing w:val="0"/>
          <w:position w:val="0"/>
          <w:sz w:val="32"/>
          <w:shd w:val="clear" w:fill="auto"/>
        </w:rPr>
        <w:t>1.27</w:t>
      </w:r>
      <w:r>
        <w:rPr>
          <w:rFonts w:ascii="宋体" w:hAnsi="宋体" w:eastAsia="宋体" w:cs="宋体"/>
          <w:color w:val="auto"/>
          <w:spacing w:val="0"/>
          <w:position w:val="0"/>
          <w:sz w:val="32"/>
          <w:shd w:val="clear" w:fill="auto"/>
        </w:rPr>
        <w:t>万元、退休公用经费</w:t>
      </w:r>
      <w:r>
        <w:rPr>
          <w:rFonts w:ascii="仿宋_GB2312" w:hAnsi="仿宋_GB2312" w:eastAsia="仿宋_GB2312" w:cs="仿宋_GB2312"/>
          <w:color w:val="auto"/>
          <w:spacing w:val="0"/>
          <w:position w:val="0"/>
          <w:sz w:val="32"/>
          <w:shd w:val="clear" w:fill="auto"/>
        </w:rPr>
        <w:t>0</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核定标准：办公费核定每人年均</w:t>
      </w:r>
      <w:r>
        <w:rPr>
          <w:rFonts w:ascii="仿宋_GB2312" w:hAnsi="仿宋_GB2312" w:eastAsia="仿宋_GB2312" w:cs="仿宋_GB2312"/>
          <w:color w:val="auto"/>
          <w:spacing w:val="0"/>
          <w:position w:val="0"/>
          <w:sz w:val="32"/>
          <w:shd w:val="clear" w:fill="auto"/>
        </w:rPr>
        <w:t>2554</w:t>
      </w:r>
      <w:r>
        <w:rPr>
          <w:rFonts w:ascii="宋体" w:hAnsi="宋体" w:eastAsia="宋体" w:cs="宋体"/>
          <w:color w:val="auto"/>
          <w:spacing w:val="0"/>
          <w:position w:val="0"/>
          <w:sz w:val="32"/>
          <w:shd w:val="clear" w:fill="auto"/>
        </w:rPr>
        <w:t>元，在职人员工会费核定在职人员应发工资总额的</w:t>
      </w:r>
      <w:r>
        <w:rPr>
          <w:rFonts w:ascii="仿宋_GB2312" w:hAnsi="仿宋_GB2312" w:eastAsia="仿宋_GB2312" w:cs="仿宋_GB2312"/>
          <w:color w:val="auto"/>
          <w:spacing w:val="0"/>
          <w:position w:val="0"/>
          <w:sz w:val="32"/>
          <w:shd w:val="clear" w:fill="auto"/>
        </w:rPr>
        <w:t>2</w:t>
      </w:r>
      <w:r>
        <w:rPr>
          <w:rFonts w:ascii="宋体" w:hAnsi="宋体" w:eastAsia="宋体" w:cs="宋体"/>
          <w:color w:val="auto"/>
          <w:spacing w:val="0"/>
          <w:position w:val="0"/>
          <w:sz w:val="32"/>
          <w:shd w:val="clear" w:fill="auto"/>
        </w:rPr>
        <w:t>％，退休公用经费核定退休人员每人年均</w:t>
      </w:r>
      <w:r>
        <w:rPr>
          <w:rFonts w:ascii="仿宋_GB2312" w:hAnsi="仿宋_GB2312" w:eastAsia="仿宋_GB2312" w:cs="仿宋_GB2312"/>
          <w:color w:val="auto"/>
          <w:spacing w:val="0"/>
          <w:position w:val="0"/>
          <w:sz w:val="32"/>
          <w:shd w:val="clear" w:fill="auto"/>
        </w:rPr>
        <w:t>500</w:t>
      </w:r>
      <w:r>
        <w:rPr>
          <w:rFonts w:ascii="宋体" w:hAnsi="宋体" w:eastAsia="宋体" w:cs="宋体"/>
          <w:color w:val="auto"/>
          <w:spacing w:val="0"/>
          <w:position w:val="0"/>
          <w:sz w:val="32"/>
          <w:shd w:val="clear" w:fill="auto"/>
        </w:rPr>
        <w:t>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3</w:t>
      </w:r>
      <w:r>
        <w:rPr>
          <w:rFonts w:ascii="宋体" w:hAnsi="宋体" w:eastAsia="宋体" w:cs="宋体"/>
          <w:color w:val="auto"/>
          <w:spacing w:val="0"/>
          <w:position w:val="0"/>
          <w:sz w:val="32"/>
          <w:shd w:val="clear" w:fill="auto"/>
        </w:rPr>
        <w:t>、个人和家庭补助支出</w:t>
      </w:r>
      <w:r>
        <w:rPr>
          <w:rFonts w:ascii="仿宋_GB2312" w:hAnsi="仿宋_GB2312" w:eastAsia="仿宋_GB2312" w:cs="仿宋_GB2312"/>
          <w:color w:val="auto"/>
          <w:spacing w:val="0"/>
          <w:position w:val="0"/>
          <w:sz w:val="32"/>
          <w:shd w:val="clear" w:fill="auto"/>
        </w:rPr>
        <w:t>46.39</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其中：离、退休费</w:t>
      </w:r>
      <w:r>
        <w:rPr>
          <w:rFonts w:ascii="仿宋_GB2312" w:hAnsi="仿宋_GB2312" w:eastAsia="仿宋_GB2312" w:cs="仿宋_GB2312"/>
          <w:color w:val="auto"/>
          <w:spacing w:val="0"/>
          <w:position w:val="0"/>
          <w:sz w:val="32"/>
          <w:shd w:val="clear" w:fill="auto"/>
        </w:rPr>
        <w:t>0</w:t>
      </w:r>
      <w:r>
        <w:rPr>
          <w:rFonts w:ascii="宋体" w:hAnsi="宋体" w:eastAsia="宋体" w:cs="宋体"/>
          <w:color w:val="auto"/>
          <w:spacing w:val="0"/>
          <w:position w:val="0"/>
          <w:sz w:val="32"/>
          <w:shd w:val="clear" w:fill="auto"/>
        </w:rPr>
        <w:t>万元；</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核定标准：离退休人员工资依据市人力资源和社会保障局工资审核批复按档次、分级别核定到人。</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仿宋_GB2312" w:hAnsi="仿宋_GB2312" w:eastAsia="仿宋_GB2312" w:cs="仿宋_GB2312"/>
          <w:color w:val="auto"/>
          <w:spacing w:val="0"/>
          <w:position w:val="0"/>
          <w:sz w:val="32"/>
          <w:shd w:val="clear" w:fill="auto"/>
        </w:rPr>
        <w:t>4</w:t>
      </w:r>
      <w:r>
        <w:rPr>
          <w:rFonts w:ascii="宋体" w:hAnsi="宋体" w:eastAsia="宋体" w:cs="宋体"/>
          <w:color w:val="auto"/>
          <w:spacing w:val="0"/>
          <w:position w:val="0"/>
          <w:sz w:val="32"/>
          <w:shd w:val="clear" w:fill="auto"/>
        </w:rPr>
        <w:t>、其他项目类开支说明</w:t>
      </w:r>
    </w:p>
    <w:p>
      <w:pPr>
        <w:spacing w:before="0" w:after="0" w:line="560" w:lineRule="auto"/>
        <w:ind w:left="0" w:right="0" w:firstLine="640"/>
        <w:jc w:val="left"/>
        <w:rPr>
          <w:rFonts w:ascii="仿宋_GB2312" w:hAnsi="仿宋_GB2312" w:eastAsia="仿宋_GB2312" w:cs="仿宋_GB2312"/>
          <w:color w:val="auto"/>
          <w:spacing w:val="0"/>
          <w:position w:val="0"/>
          <w:sz w:val="32"/>
          <w:shd w:val="clear" w:fill="auto"/>
        </w:rPr>
      </w:pPr>
      <w:r>
        <w:rPr>
          <w:rFonts w:ascii="宋体" w:hAnsi="宋体" w:eastAsia="宋体" w:cs="宋体"/>
          <w:color w:val="auto"/>
          <w:spacing w:val="0"/>
          <w:position w:val="0"/>
          <w:sz w:val="32"/>
          <w:shd w:val="clear" w:fill="auto"/>
        </w:rPr>
        <w:t>年度开展工作中，建设项目资金支出</w:t>
      </w:r>
      <w:r>
        <w:rPr>
          <w:rFonts w:ascii="仿宋_GB2312" w:hAnsi="仿宋_GB2312" w:eastAsia="仿宋_GB2312" w:cs="仿宋_GB2312"/>
          <w:color w:val="auto"/>
          <w:spacing w:val="0"/>
          <w:position w:val="0"/>
          <w:sz w:val="32"/>
          <w:shd w:val="clear" w:fill="auto"/>
        </w:rPr>
        <w:t>0</w:t>
      </w:r>
      <w:r>
        <w:rPr>
          <w:rFonts w:ascii="宋体" w:hAnsi="宋体" w:eastAsia="宋体" w:cs="宋体"/>
          <w:color w:val="auto"/>
          <w:spacing w:val="0"/>
          <w:position w:val="0"/>
          <w:sz w:val="32"/>
          <w:shd w:val="clear" w:fill="auto"/>
        </w:rPr>
        <w:t>万元，主要用于</w:t>
      </w:r>
      <w:r>
        <w:rPr>
          <w:rFonts w:ascii="仿宋_GB2312" w:hAnsi="仿宋_GB2312" w:eastAsia="仿宋_GB2312" w:cs="仿宋_GB2312"/>
          <w:color w:val="auto"/>
          <w:spacing w:val="0"/>
          <w:position w:val="0"/>
          <w:sz w:val="32"/>
          <w:shd w:val="clear" w:fill="auto"/>
        </w:rPr>
        <w:t>0</w:t>
      </w:r>
      <w:r>
        <w:rPr>
          <w:rFonts w:ascii="宋体" w:hAnsi="宋体" w:eastAsia="宋体" w:cs="宋体"/>
          <w:color w:val="auto"/>
          <w:spacing w:val="0"/>
          <w:position w:val="0"/>
          <w:sz w:val="32"/>
          <w:shd w:val="clear" w:fill="auto"/>
        </w:rPr>
        <w:t>万元。</w:t>
      </w:r>
    </w:p>
    <w:p>
      <w:pPr>
        <w:spacing w:before="0" w:after="0" w:line="24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 xml:space="preserve"> 三、2017年预算收支增减变化情况说明</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1.</w:t>
      </w:r>
      <w:r>
        <w:rPr>
          <w:rFonts w:ascii="宋体" w:hAnsi="宋体" w:eastAsia="宋体" w:cs="宋体"/>
          <w:color w:val="auto"/>
          <w:spacing w:val="0"/>
          <w:position w:val="0"/>
          <w:sz w:val="32"/>
          <w:shd w:val="clear" w:fill="auto"/>
        </w:rPr>
        <w:t>收入增减情况说明：</w:t>
      </w:r>
      <w:r>
        <w:rPr>
          <w:rFonts w:ascii="Times New Roman" w:hAnsi="Times New Roman" w:eastAsia="Times New Roman" w:cs="Times New Roman"/>
          <w:color w:val="auto"/>
          <w:spacing w:val="0"/>
          <w:position w:val="0"/>
          <w:sz w:val="32"/>
          <w:shd w:val="clear" w:fill="auto"/>
        </w:rPr>
        <w:t>2017</w:t>
      </w:r>
      <w:r>
        <w:rPr>
          <w:rFonts w:ascii="宋体" w:hAnsi="宋体" w:eastAsia="宋体" w:cs="宋体"/>
          <w:color w:val="auto"/>
          <w:spacing w:val="0"/>
          <w:position w:val="0"/>
          <w:sz w:val="32"/>
          <w:shd w:val="clear" w:fill="auto"/>
        </w:rPr>
        <w:t>年部门预算总收入</w:t>
      </w:r>
      <w:r>
        <w:rPr>
          <w:rFonts w:ascii="仿宋_GB2312" w:hAnsi="仿宋_GB2312" w:eastAsia="仿宋_GB2312" w:cs="仿宋_GB2312"/>
          <w:color w:val="auto"/>
          <w:spacing w:val="0"/>
          <w:position w:val="0"/>
          <w:sz w:val="32"/>
          <w:shd w:val="clear" w:fill="auto"/>
        </w:rPr>
        <w:t>544.99</w:t>
      </w:r>
      <w:r>
        <w:rPr>
          <w:rFonts w:ascii="宋体" w:hAnsi="宋体" w:eastAsia="宋体" w:cs="宋体"/>
          <w:color w:val="auto"/>
          <w:spacing w:val="0"/>
          <w:position w:val="0"/>
          <w:sz w:val="32"/>
          <w:shd w:val="clear" w:fill="auto"/>
        </w:rPr>
        <w:t>万元，全部为财政拨款收入。比</w:t>
      </w:r>
      <w:r>
        <w:rPr>
          <w:rFonts w:ascii="Times New Roman" w:hAnsi="Times New Roman" w:eastAsia="Times New Roman" w:cs="Times New Roman"/>
          <w:color w:val="auto"/>
          <w:spacing w:val="0"/>
          <w:position w:val="0"/>
          <w:sz w:val="32"/>
          <w:shd w:val="clear" w:fill="auto"/>
        </w:rPr>
        <w:t>2016</w:t>
      </w:r>
      <w:r>
        <w:rPr>
          <w:rFonts w:ascii="宋体" w:hAnsi="宋体" w:eastAsia="宋体" w:cs="宋体"/>
          <w:color w:val="auto"/>
          <w:spacing w:val="0"/>
          <w:position w:val="0"/>
          <w:sz w:val="32"/>
          <w:shd w:val="clear" w:fill="auto"/>
        </w:rPr>
        <w:t>年收入328.11万元减少216.88万元，减66%，减少原因是减少的主要原因是深入贯彻落实中央八项规定</w:t>
      </w:r>
      <w:bookmarkStart w:id="0" w:name="_GoBack"/>
      <w:bookmarkEnd w:id="0"/>
      <w:r>
        <w:rPr>
          <w:rFonts w:ascii="宋体" w:hAnsi="宋体" w:eastAsia="宋体" w:cs="宋体"/>
          <w:color w:val="auto"/>
          <w:spacing w:val="0"/>
          <w:position w:val="0"/>
          <w:sz w:val="32"/>
          <w:shd w:val="clear" w:fill="auto"/>
        </w:rPr>
        <w:t>及省委实施办法等厉行节约要求推动节约型机关建设的相关文件精神，狠抓落实，严控“三公经费”及各种预算外支出。</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2.</w:t>
      </w:r>
      <w:r>
        <w:rPr>
          <w:rFonts w:ascii="宋体" w:hAnsi="宋体" w:eastAsia="宋体" w:cs="宋体"/>
          <w:color w:val="auto"/>
          <w:spacing w:val="0"/>
          <w:position w:val="0"/>
          <w:sz w:val="32"/>
          <w:shd w:val="clear" w:fill="auto"/>
        </w:rPr>
        <w:t>支出增减变化说明：</w:t>
      </w:r>
      <w:r>
        <w:rPr>
          <w:rFonts w:ascii="Times New Roman" w:hAnsi="Times New Roman" w:eastAsia="Times New Roman" w:cs="Times New Roman"/>
          <w:color w:val="auto"/>
          <w:spacing w:val="0"/>
          <w:position w:val="0"/>
          <w:sz w:val="32"/>
          <w:shd w:val="clear" w:fill="auto"/>
        </w:rPr>
        <w:t>2017</w:t>
      </w:r>
      <w:r>
        <w:rPr>
          <w:rFonts w:ascii="宋体" w:hAnsi="宋体" w:eastAsia="宋体" w:cs="宋体"/>
          <w:color w:val="auto"/>
          <w:spacing w:val="0"/>
          <w:position w:val="0"/>
          <w:sz w:val="32"/>
          <w:shd w:val="clear" w:fill="auto"/>
        </w:rPr>
        <w:t>年部门预算总支出</w:t>
      </w:r>
      <w:r>
        <w:rPr>
          <w:rFonts w:ascii="仿宋_GB2312" w:hAnsi="仿宋_GB2312" w:eastAsia="仿宋_GB2312" w:cs="仿宋_GB2312"/>
          <w:color w:val="auto"/>
          <w:spacing w:val="0"/>
          <w:position w:val="0"/>
          <w:sz w:val="32"/>
          <w:shd w:val="clear" w:fill="auto"/>
        </w:rPr>
        <w:t>544.99</w:t>
      </w:r>
      <w:r>
        <w:rPr>
          <w:rFonts w:ascii="宋体" w:hAnsi="宋体" w:eastAsia="宋体" w:cs="宋体"/>
          <w:color w:val="auto"/>
          <w:spacing w:val="0"/>
          <w:position w:val="0"/>
          <w:sz w:val="32"/>
          <w:shd w:val="clear" w:fill="auto"/>
        </w:rPr>
        <w:t>万元，比</w:t>
      </w:r>
      <w:r>
        <w:rPr>
          <w:rFonts w:ascii="Times New Roman" w:hAnsi="Times New Roman" w:eastAsia="Times New Roman" w:cs="Times New Roman"/>
          <w:color w:val="auto"/>
          <w:spacing w:val="0"/>
          <w:position w:val="0"/>
          <w:sz w:val="32"/>
          <w:shd w:val="clear" w:fill="auto"/>
        </w:rPr>
        <w:t>2016</w:t>
      </w:r>
      <w:r>
        <w:rPr>
          <w:rFonts w:ascii="宋体" w:hAnsi="宋体" w:eastAsia="宋体" w:cs="宋体"/>
          <w:color w:val="auto"/>
          <w:spacing w:val="0"/>
          <w:position w:val="0"/>
          <w:sz w:val="32"/>
          <w:shd w:val="clear" w:fill="auto"/>
        </w:rPr>
        <w:t>年支出328.11万元增216.88万元，增66</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，增加原因是大学生志愿者增多、工作内容增多，经费支出相对增加。</w:t>
      </w:r>
    </w:p>
    <w:p>
      <w:pPr>
        <w:spacing w:before="0" w:after="0" w:line="24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四、2017年政府采购预算安排情况说明</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根据</w:t>
      </w:r>
      <w:r>
        <w:rPr>
          <w:rFonts w:ascii="Times New Roman" w:hAnsi="Times New Roman" w:eastAsia="Times New Roman" w:cs="Times New Roman"/>
          <w:color w:val="auto"/>
          <w:spacing w:val="0"/>
          <w:position w:val="0"/>
          <w:sz w:val="32"/>
          <w:shd w:val="clear" w:fill="auto"/>
        </w:rPr>
        <w:t>2017</w:t>
      </w:r>
      <w:r>
        <w:rPr>
          <w:rFonts w:ascii="宋体" w:hAnsi="宋体" w:eastAsia="宋体" w:cs="宋体"/>
          <w:color w:val="auto"/>
          <w:spacing w:val="0"/>
          <w:position w:val="0"/>
          <w:sz w:val="32"/>
          <w:shd w:val="clear" w:fill="auto"/>
        </w:rPr>
        <w:t>年计划，芒市团委</w:t>
      </w:r>
      <w:r>
        <w:rPr>
          <w:rFonts w:ascii="Times New Roman" w:hAnsi="Times New Roman" w:eastAsia="Times New Roman" w:cs="Times New Roman"/>
          <w:color w:val="auto"/>
          <w:spacing w:val="0"/>
          <w:position w:val="0"/>
          <w:sz w:val="32"/>
          <w:shd w:val="clear" w:fill="auto"/>
        </w:rPr>
        <w:t>2017</w:t>
      </w:r>
      <w:r>
        <w:rPr>
          <w:rFonts w:ascii="宋体" w:hAnsi="宋体" w:eastAsia="宋体" w:cs="宋体"/>
          <w:color w:val="auto"/>
          <w:spacing w:val="0"/>
          <w:position w:val="0"/>
          <w:sz w:val="32"/>
          <w:shd w:val="clear" w:fill="auto"/>
        </w:rPr>
        <w:t>年政府采购预算</w:t>
      </w:r>
      <w:r>
        <w:rPr>
          <w:rFonts w:hint="eastAsia" w:ascii="宋体" w:hAnsi="宋体" w:eastAsia="宋体" w:cs="宋体"/>
          <w:color w:val="auto"/>
          <w:spacing w:val="0"/>
          <w:position w:val="0"/>
          <w:sz w:val="32"/>
          <w:shd w:val="clear" w:fill="auto"/>
          <w:lang w:val="en-US" w:eastAsia="zh-CN"/>
        </w:rPr>
        <w:t>0</w:t>
      </w:r>
      <w:r>
        <w:rPr>
          <w:rFonts w:ascii="宋体" w:hAnsi="宋体" w:eastAsia="宋体" w:cs="宋体"/>
          <w:color w:val="auto"/>
          <w:spacing w:val="0"/>
          <w:position w:val="0"/>
          <w:sz w:val="32"/>
          <w:shd w:val="clear" w:fill="auto"/>
        </w:rPr>
        <w:t>万元。</w:t>
      </w:r>
    </w:p>
    <w:p>
      <w:pPr>
        <w:spacing w:before="0" w:after="0" w:line="240" w:lineRule="auto"/>
        <w:ind w:left="0" w:right="0" w:firstLine="640"/>
        <w:jc w:val="both"/>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五、2017年部门预算名词解释</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一）政府性基金：指各级人民政府及其所属部门根据法律、国家行政法规和中共中央、国务院有关文件的规定，为支持某项事业发展，按照国家规定程序批准，向公民、法人和其他组织征收的具有专项用途的资金。包括各种基金、资金、附加和专项收费。</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二）政府采购：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三</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财政拨款收入</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指本级财政当年拨付的资金。</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四</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事业收入</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指事业单位开展专业业务活动及辅助活动取得的收入。</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五</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其他收入</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指除上述</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财政拨款收入</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事业收入</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、等以外的收入。</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六</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用事业基金弥补收支差额</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指事业单位在当年的</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财政拨款收入</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事业收入</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其他收入</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不足以安排当年支出的情况下，使用以前年度积累的事业基金</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事业单位当年收支相抵后按国家规定提取、用于弥补以后年度收支差额的基金</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弥补本年度收支缺口的资金。</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七</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年初结转和结余</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指以前年度尚未完成、结转到本年按有关规定继续使用的资金。</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八</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结余分配</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指事业单位按规定提取的职工福利基金、事业基金和缴纳的所得税，以及建设单位按规定应交回的基本建设竣工项目结余资金。</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九</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年末结转和结余</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指本年度或以前年度预算安排、因客观条件发生变化无法按原计划实施，需要延迟到以后年度按有关规定继续使用的资金。</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十</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基本支出</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指为保障机构正常运转、完成日常工作任务而发生的人员支出和公用支出。</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十一</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项目支出</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指在基本支出之外为完成特定行政任务和事业发展目标所发生的支出。</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十二</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三公</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经费</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指纳入本级财政预决算管理的</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三公</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经费，是指本级部门用财政拨款安排的因公出国</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境</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费、公务用车购置及运行费和公务接待费。其中，因公出国</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境</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费反映单位公务出国</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境</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的国际旅费、国外城市间交通费、住宿费、伙食费、培训费、公杂费等支出</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公务用车购置及运行费反映单位公务用车车辆购置支出</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含车辆购置税</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及租用费、燃料费、维修费、过路过桥费、保险费、安全奖励费用等支出</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公务接待费反映单位按规定开支的各类公务接待</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含外宾接待</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支出。</w:t>
      </w:r>
    </w:p>
    <w:p>
      <w:pPr>
        <w:spacing w:before="0" w:after="0" w:line="600" w:lineRule="auto"/>
        <w:ind w:left="0" w:right="0" w:firstLine="640"/>
        <w:jc w:val="both"/>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十三</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机关运行经费</w:t>
      </w:r>
      <w:r>
        <w:rPr>
          <w:rFonts w:ascii="Times New Roman" w:hAnsi="Times New Roman" w:eastAsia="Times New Roman" w:cs="Times New Roman"/>
          <w:color w:val="auto"/>
          <w:spacing w:val="0"/>
          <w:position w:val="0"/>
          <w:sz w:val="32"/>
          <w:shd w:val="clear" w:fill="auto"/>
        </w:rPr>
        <w:t xml:space="preserve">: </w:t>
      </w:r>
      <w:r>
        <w:rPr>
          <w:rFonts w:ascii="宋体" w:hAnsi="宋体" w:eastAsia="宋体" w:cs="宋体"/>
          <w:color w:val="auto"/>
          <w:spacing w:val="0"/>
          <w:position w:val="0"/>
          <w:sz w:val="32"/>
          <w:shd w:val="clear" w:fill="auto"/>
        </w:rPr>
        <w:t>指为保障行政单位</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含参照公务员法管理的事业单位</w:t>
      </w:r>
      <w:r>
        <w:rPr>
          <w:rFonts w:ascii="Times New Roman" w:hAnsi="Times New Roman" w:eastAsia="Times New Roman" w:cs="Times New Roman"/>
          <w:color w:val="auto"/>
          <w:spacing w:val="0"/>
          <w:position w:val="0"/>
          <w:sz w:val="32"/>
          <w:shd w:val="clear" w:fill="auto"/>
        </w:rPr>
        <w:t>)</w:t>
      </w:r>
      <w:r>
        <w:rPr>
          <w:rFonts w:ascii="宋体" w:hAnsi="宋体" w:eastAsia="宋体" w:cs="宋体"/>
          <w:color w:val="auto"/>
          <w:spacing w:val="0"/>
          <w:position w:val="0"/>
          <w:sz w:val="32"/>
          <w:shd w:val="clear" w:fill="auto"/>
        </w:rPr>
        <w:t>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before="0" w:after="0" w:line="600" w:lineRule="auto"/>
        <w:ind w:left="0" w:right="0" w:firstLine="0"/>
        <w:jc w:val="both"/>
        <w:rPr>
          <w:rFonts w:ascii="Times New Roman" w:hAnsi="Times New Roman" w:eastAsia="Times New Roman" w:cs="Times New Roman"/>
          <w:color w:val="auto"/>
          <w:spacing w:val="0"/>
          <w:position w:val="0"/>
          <w:sz w:val="32"/>
          <w:shd w:val="clear" w:fill="auto"/>
        </w:rPr>
      </w:pP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splitPgBreakAndParaMark/>
    <w:compatSetting w:name="compatibilityMode" w:uri="http://schemas.microsoft.com/office/word" w:val="12"/>
  </w:compat>
  <w:rsids>
    <w:rsidRoot w:val="00000000"/>
    <w:rsid w:val="07DE5696"/>
    <w:rsid w:val="155C4DE3"/>
    <w:rsid w:val="4E005C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Office_11.8.6.8810_F1E327BC-269C-435d-A152-05C5408002CA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2017-11-15T03:13:00Z</dcterms:created>
  <dc:creator>Administrator</dc:creator>
  <cp:lastModifiedBy>Administrator</cp:lastModifiedBy>
  <dcterms:modified xsi:type="dcterms:W3CDTF">2024-07-10T08:16:17Z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