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  <w:t>芒市档案局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2016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年度部门决算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z w:val="32"/>
          <w:szCs w:val="32"/>
        </w:rPr>
      </w:pPr>
      <w:r>
        <w:rPr>
          <w:rFonts w:hint="default" w:ascii="Times New Roman" w:hAnsi="Times New Roman" w:eastAsia="方正小标宋简体" w:cs="Times New Roman"/>
          <w:sz w:val="32"/>
          <w:szCs w:val="32"/>
        </w:rPr>
        <w:t xml:space="preserve">第一部分  </w:t>
      </w:r>
      <w:r>
        <w:rPr>
          <w:rFonts w:hint="default" w:ascii="Times New Roman" w:hAnsi="Times New Roman" w:eastAsia="方正小标宋简体" w:cs="Times New Roman"/>
          <w:sz w:val="32"/>
          <w:szCs w:val="32"/>
          <w:lang w:eastAsia="zh-CN"/>
        </w:rPr>
        <w:t>芒市档案局</w:t>
      </w:r>
      <w:r>
        <w:rPr>
          <w:rFonts w:hint="default" w:ascii="Times New Roman" w:hAnsi="Times New Roman" w:eastAsia="方正小标宋简体" w:cs="Times New Roman"/>
          <w:sz w:val="32"/>
          <w:szCs w:val="32"/>
        </w:rPr>
        <w:t>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一、主要职能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sz w:val="32"/>
          <w:szCs w:val="32"/>
        </w:rPr>
        <w:t>（一）主要职能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贯彻执行了以《中华人民共和国档案法》为主的党和国家关于档案工作的方针、政策、法律、法规的贯彻实施；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制定、组织实施全市档案工作的发展规划和年度计划；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对全市范围内档案工作进行业务上的指导、监督和检查；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4.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组织、指导全市范围内档案理论与科学研究，档案宣传与档案人员教育培训、档案现代化管理技术的应用、推广工作；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依照《中华人民共和国档案法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32"/>
          <w:szCs w:val="32"/>
        </w:rPr>
        <w:t>》及其实施办法的规定，接收、征集、整理、保管全市党政机关、人民团体、企事业单位有保存价值的档案和重要资料，做好档案资料的编辑研究工作；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6.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对馆藏档案资料进行规范整理和科学保管，维护档案的完整和安全；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7.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做好馆藏档案的鉴定、开放工作，开发好档案信息资源，为党委、政府及社会利用档案提供服务；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96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pacing w:val="-11"/>
          <w:sz w:val="32"/>
          <w:szCs w:val="32"/>
        </w:rPr>
      </w:pPr>
      <w:r>
        <w:rPr>
          <w:rFonts w:hint="default" w:ascii="Times New Roman" w:hAnsi="Times New Roman" w:eastAsia="仿宋_GB2312" w:cs="Times New Roman"/>
          <w:spacing w:val="-11"/>
          <w:sz w:val="32"/>
          <w:szCs w:val="32"/>
          <w:lang w:val="en-US" w:eastAsia="zh-CN"/>
        </w:rPr>
        <w:t>8.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</w:rPr>
        <w:t>完成市委、市人民政府及上级业务主管部门交办的其他工作。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sz w:val="32"/>
          <w:szCs w:val="32"/>
        </w:rPr>
        <w:t>（二）</w:t>
      </w:r>
      <w:r>
        <w:rPr>
          <w:rFonts w:hint="default" w:ascii="Times New Roman" w:hAnsi="Times New Roman" w:eastAsia="楷体_GB2312" w:cs="Times New Roman"/>
          <w:sz w:val="32"/>
          <w:szCs w:val="32"/>
          <w:lang w:val="en-US" w:eastAsia="zh-CN"/>
        </w:rPr>
        <w:t>2016</w:t>
      </w:r>
      <w:r>
        <w:rPr>
          <w:rFonts w:hint="default" w:ascii="Times New Roman" w:hAnsi="Times New Roman" w:eastAsia="楷体_GB2312" w:cs="Times New Roman"/>
          <w:sz w:val="32"/>
          <w:szCs w:val="32"/>
        </w:rPr>
        <w:t>年度重点工作任务介绍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2016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年度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芒市档案局紧紧围绕党和政府中心工作，服务改革发展大局，重点开展了全市档案查阅利用服务，档案的征集、收集、数字化、接收进馆，档案安全管理，档案业务指导，机关、企事业单位规范化管理示范档案室的认定，芒市国家综合档案馆建设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二、部门基本情况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楷体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sz w:val="32"/>
          <w:szCs w:val="32"/>
        </w:rPr>
        <w:t>（一）</w:t>
      </w:r>
      <w:r>
        <w:rPr>
          <w:rFonts w:hint="default" w:ascii="Times New Roman" w:hAnsi="Times New Roman" w:eastAsia="楷体_GB2312" w:cs="Times New Roman"/>
          <w:sz w:val="32"/>
          <w:szCs w:val="32"/>
          <w:lang w:val="en-US" w:eastAsia="zh-CN"/>
        </w:rPr>
        <w:t>机构情况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芒市档案局和芒市档案馆合署办公（局馆合一），即：一个机构、两块牌子、一套班子统一领导和调配使用工作人员。芒市档案局属于正科级机构，核定编制11人，内设一股一室，即：办公室和档案保管利用股。（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共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下设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四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个事业职能股，即：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档案业务指导股、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档案管理股、档案信息股、档案编研股。）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sz w:val="32"/>
          <w:szCs w:val="32"/>
        </w:rPr>
        <w:t xml:space="preserve">（二）部门人员和车辆的编制及实有情况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1.部门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人员情况：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芒市档案局（馆）核定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编制11人，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2016年度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实有在职干部10人，其中，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公务员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6人；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参公管理人员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人，机关工勤1人；退休干部8人。2016年调出2人，调入2人，无超编情况。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公务车辆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情况：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我单位已按规定实施公务车辆改革制度，未保留公务车辆。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z w:val="32"/>
          <w:szCs w:val="32"/>
        </w:rPr>
      </w:pPr>
      <w:r>
        <w:rPr>
          <w:rFonts w:hint="default" w:ascii="Times New Roman" w:hAnsi="Times New Roman" w:eastAsia="方正小标宋简体" w:cs="Times New Roman"/>
          <w:sz w:val="32"/>
          <w:szCs w:val="32"/>
        </w:rPr>
        <w:t xml:space="preserve">第二部分  </w:t>
      </w:r>
      <w:r>
        <w:rPr>
          <w:rFonts w:hint="default" w:ascii="Times New Roman" w:hAnsi="Times New Roman" w:eastAsia="方正小标宋简体" w:cs="Times New Roman"/>
          <w:sz w:val="32"/>
          <w:szCs w:val="32"/>
          <w:lang w:val="en-US" w:eastAsia="zh-CN"/>
        </w:rPr>
        <w:t>2016</w:t>
      </w:r>
      <w:r>
        <w:rPr>
          <w:rFonts w:hint="default" w:ascii="Times New Roman" w:hAnsi="Times New Roman" w:eastAsia="方正小标宋简体" w:cs="Times New Roman"/>
          <w:sz w:val="32"/>
          <w:szCs w:val="32"/>
        </w:rPr>
        <w:t>年度部门决算表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一、收入支出决算总表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二、收入决算表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三、支出决算表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四、财政拨款收入支出决算总表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五、一般公共预算财政拨款收入支出决算表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六、一般公共预算财政拨款基本支出决算表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七、政府性基金预算财政拨款收入支出决算表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八、财政专户管理资金收入支出决算表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九、“三公”经费、行政参公单位机关运行经费情况表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center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（详见附件）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z w:val="32"/>
          <w:szCs w:val="32"/>
        </w:rPr>
      </w:pPr>
      <w:r>
        <w:rPr>
          <w:rFonts w:hint="default" w:ascii="Times New Roman" w:hAnsi="Times New Roman" w:eastAsia="方正小标宋简体" w:cs="Times New Roman"/>
          <w:sz w:val="32"/>
          <w:szCs w:val="32"/>
        </w:rPr>
        <w:t xml:space="preserve">第三部门  </w:t>
      </w:r>
      <w:r>
        <w:rPr>
          <w:rFonts w:hint="default" w:ascii="Times New Roman" w:hAnsi="Times New Roman" w:eastAsia="方正小标宋简体" w:cs="Times New Roman"/>
          <w:sz w:val="32"/>
          <w:szCs w:val="32"/>
          <w:lang w:val="en-US" w:eastAsia="zh-CN"/>
        </w:rPr>
        <w:t>2016</w:t>
      </w:r>
      <w:r>
        <w:rPr>
          <w:rFonts w:hint="default" w:ascii="Times New Roman" w:hAnsi="Times New Roman" w:eastAsia="方正小标宋简体" w:cs="Times New Roman"/>
          <w:sz w:val="32"/>
          <w:szCs w:val="32"/>
        </w:rPr>
        <w:t>年度部门决算情况说明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一、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2016年度</w:t>
      </w:r>
      <w:r>
        <w:rPr>
          <w:rFonts w:hint="default" w:ascii="Times New Roman" w:hAnsi="Times New Roman" w:eastAsia="黑体" w:cs="Times New Roman"/>
          <w:sz w:val="32"/>
          <w:szCs w:val="32"/>
        </w:rPr>
        <w:t>收入决算情况说明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芒市档案局（馆）2016年度收入合计718万元，其中：财政拨款收入718万元，占总收入的100%。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二、2016年度</w:t>
      </w:r>
      <w:r>
        <w:rPr>
          <w:rFonts w:hint="default" w:ascii="Times New Roman" w:hAnsi="Times New Roman" w:eastAsia="黑体" w:cs="Times New Roman"/>
          <w:sz w:val="32"/>
          <w:szCs w:val="32"/>
        </w:rPr>
        <w:t>支出决算情况说明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芒市档案局（馆）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2016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年度支出合计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718万元，其中：基本支出170万元，占24%；项目支出548万元，占76%。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sz w:val="32"/>
          <w:szCs w:val="32"/>
        </w:rPr>
        <w:t>（一）基本支出情况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芒市档案局（馆）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2016年度用于工资福利支出74万元，占总支出的44%，对个人和家庭的补助75万元，占总支出的44%；商品和服务支出为19万元，占总支出的11%；其他资本性支出1.6万元，占总支出的1%。与2015年度相比，总基本支出减少了15万元，其中工资福利支出同比增长了28%,对个人和家庭的补助同比增长4%，商品和服务支出同比减少62%，其他资本性支出减少65%。原因：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一是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机关事业单位在职、退休人员调整工资标准；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二是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增加了公车补助，社保、住房公积金支出也相应增大；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三是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未购置大型办公设备。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sz w:val="32"/>
          <w:szCs w:val="32"/>
          <w:lang w:eastAsia="zh-CN"/>
        </w:rPr>
        <w:t>（二）</w:t>
      </w:r>
      <w:r>
        <w:rPr>
          <w:rFonts w:hint="default" w:ascii="Times New Roman" w:hAnsi="Times New Roman" w:eastAsia="楷体_GB2312" w:cs="Times New Roman"/>
          <w:sz w:val="32"/>
          <w:szCs w:val="32"/>
        </w:rPr>
        <w:t>项目支出情况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2016年度用于芒市国家综合档案馆建设项目548万元，其中拨付中央资金510万元，地方配套支出38万元，该建设项目于2015年10月开工建设。项目支出比上年增加364万元，增加34%，原因：上年项目开支主要是前期工作开支，从2016年才开始付工程款。现项目工程主体房屋已封顶，正在做屋顶架空隔热板、安装玻璃窗、地下室防水、室内消防管道安装、室外回填，附属排水沟、散水、污水管道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三、一般公共预算财政拨款支出决算情况说明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sz w:val="32"/>
          <w:szCs w:val="32"/>
        </w:rPr>
        <w:t>（一）一般公共预算财政拨款支出决算总体情况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芒市档案局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2016年度一般公共预算财政拨款支出718万元，占本年度支出合计的100%，与上年对比增加了533万元，增长了26%，因为2016年拨付了项目工程款。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sz w:val="32"/>
          <w:szCs w:val="32"/>
        </w:rPr>
        <w:t>（二）一般公共预算财政拨款支出决算具体情况</w:t>
      </w:r>
      <w:r>
        <w:rPr>
          <w:rFonts w:hint="default" w:ascii="Times New Roman" w:hAnsi="Times New Roman" w:eastAsia="楷体_GB2312" w:cs="Times New Roman"/>
          <w:sz w:val="32"/>
          <w:szCs w:val="32"/>
        </w:rPr>
        <w:tab/>
      </w:r>
      <w:r>
        <w:rPr>
          <w:rFonts w:hint="default" w:ascii="Times New Roman" w:hAnsi="Times New Roman" w:eastAsia="楷体_GB2312" w:cs="Times New Roman"/>
          <w:sz w:val="32"/>
          <w:szCs w:val="32"/>
        </w:rPr>
        <w:tab/>
      </w:r>
      <w:r>
        <w:rPr>
          <w:rFonts w:hint="default" w:ascii="Times New Roman" w:hAnsi="Times New Roman" w:eastAsia="仿宋_GB2312" w:cs="Times New Roman"/>
          <w:sz w:val="32"/>
          <w:szCs w:val="32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1.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工资福利支出74万元，占总支出的44%。主要用于基本工资、津贴补贴、奖金和其他社会保障缴费支出；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2.对个人和家庭的补助75万元，占总支出的44%。主要用于退休费、生活补助、医疗费、奖励金、住房公积金支出；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3.商品和服务支出为19万元，占总支出的11%。主要用于办公费、印刷费、水、电费、差旅费、会议费、公务接待费、劳务费、工会经费、公务用车运行维护费和其他交通费用开支；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4.其他资本性支出1.6万元，占总支出的1%。主要用于办公设备购置开支。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四、一般公共预算财政拨款“三公”经费支出决算情况说明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sz w:val="32"/>
          <w:szCs w:val="32"/>
        </w:rPr>
        <w:t>(一)“三公”经费财政拨款支出决算总体情况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芒市档案局2016年度“三公”经费财政拨款支出预算为3.3万元，支出决算为1.74万元，完成预算的53%。其中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：公务用车购置及运行费支出决算为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1.18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万元，完成预算的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%；公务接待费支出决算为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0.56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万元，完成预算的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47</w:t>
      </w:r>
      <w:r>
        <w:rPr>
          <w:rFonts w:hint="default" w:ascii="Times New Roman" w:hAnsi="Times New Roman" w:eastAsia="仿宋_GB2312" w:cs="Times New Roman"/>
          <w:sz w:val="32"/>
          <w:szCs w:val="32"/>
        </w:rPr>
        <w:t>%。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2016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年度“三公”经费支出决算数小于预算数的主要原因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一是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实行了公务用车改革制度，本单位未保留公务用车；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二是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厉行中央八项规定，减少公务接待费用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2016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年度“三公”经费财政拨款支出决算数比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2015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年减少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1.64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万元，下降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49</w:t>
      </w:r>
      <w:r>
        <w:rPr>
          <w:rFonts w:hint="default" w:ascii="Times New Roman" w:hAnsi="Times New Roman" w:eastAsia="仿宋_GB2312" w:cs="Times New Roman"/>
          <w:sz w:val="32"/>
          <w:szCs w:val="32"/>
        </w:rPr>
        <w:t>%。其中：公务用车购置及运行费支出决算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0.99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万元，下降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54</w:t>
      </w:r>
      <w:r>
        <w:rPr>
          <w:rFonts w:hint="default" w:ascii="Times New Roman" w:hAnsi="Times New Roman" w:eastAsia="仿宋_GB2312" w:cs="Times New Roman"/>
          <w:sz w:val="32"/>
          <w:szCs w:val="32"/>
        </w:rPr>
        <w:t>%。；公务接待费支出决算减少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0.65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万元，下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46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%。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2016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年度“三公”经费支出决算减少的主要原因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一是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实行了公务用车改革制度，未保留公务车辆；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二是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厉行中央八项规定，减少不必要的公务接待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sz w:val="32"/>
          <w:szCs w:val="32"/>
        </w:rPr>
        <w:t>(二)“三公”经费财政拨款支出决算具体情况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2016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年度“三公”经费财政拨款支出决算中，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无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因公出国（境）费支出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情况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；公务用车购置及运行维护费支出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1.18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万元，占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68</w:t>
      </w:r>
      <w:r>
        <w:rPr>
          <w:rFonts w:hint="default" w:ascii="Times New Roman" w:hAnsi="Times New Roman" w:eastAsia="仿宋_GB2312" w:cs="Times New Roman"/>
          <w:sz w:val="32"/>
          <w:szCs w:val="32"/>
        </w:rPr>
        <w:t>%；公务接待费支出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0.56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万元，占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32</w:t>
      </w:r>
      <w:r>
        <w:rPr>
          <w:rFonts w:hint="default" w:ascii="Times New Roman" w:hAnsi="Times New Roman" w:eastAsia="仿宋_GB2312" w:cs="Times New Roman"/>
          <w:sz w:val="32"/>
          <w:szCs w:val="32"/>
        </w:rPr>
        <w:t>%。具体情况如下：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1. 公务用车购置及运行维护费支出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1.18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万元。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主要用于车辆的运行燃料费、维修费、过路过桥费、保险费等。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2016年度，已实行公务用车改革制度，未保留公务车辆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3.公务接待费支出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0.56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万元。其中：国内接待费支出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0.56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万元。主要用于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档案日常工作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发生的接待支出。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芒市档案局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2016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年国内公务接待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60人/次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主要包括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各县市档案工作交流，各乡镇档案管理员档案交流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2098" w:right="1418" w:bottom="1588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8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EC7F0D"/>
    <w:rsid w:val="0201518D"/>
    <w:rsid w:val="04495EB0"/>
    <w:rsid w:val="066B13D9"/>
    <w:rsid w:val="06972145"/>
    <w:rsid w:val="0AAB28F0"/>
    <w:rsid w:val="0BA9678D"/>
    <w:rsid w:val="0FD82DCE"/>
    <w:rsid w:val="10AF73C7"/>
    <w:rsid w:val="11896572"/>
    <w:rsid w:val="145E4986"/>
    <w:rsid w:val="16BE02E5"/>
    <w:rsid w:val="16CF4E03"/>
    <w:rsid w:val="18715015"/>
    <w:rsid w:val="19165B6A"/>
    <w:rsid w:val="1BB25CE7"/>
    <w:rsid w:val="1D5A4908"/>
    <w:rsid w:val="29CA5969"/>
    <w:rsid w:val="29F26DF9"/>
    <w:rsid w:val="2A7A3B3C"/>
    <w:rsid w:val="2CD220C5"/>
    <w:rsid w:val="2DDC6EB2"/>
    <w:rsid w:val="35065A87"/>
    <w:rsid w:val="3E771B39"/>
    <w:rsid w:val="4107705B"/>
    <w:rsid w:val="43996897"/>
    <w:rsid w:val="48FD5B8A"/>
    <w:rsid w:val="4FEC7F0D"/>
    <w:rsid w:val="50BB7ED2"/>
    <w:rsid w:val="525A797F"/>
    <w:rsid w:val="52D54084"/>
    <w:rsid w:val="58403794"/>
    <w:rsid w:val="5B29286A"/>
    <w:rsid w:val="5BE85B28"/>
    <w:rsid w:val="5F950F68"/>
    <w:rsid w:val="60236AA7"/>
    <w:rsid w:val="67C551D8"/>
    <w:rsid w:val="7897511D"/>
    <w:rsid w:val="797905E4"/>
    <w:rsid w:val="798D3CB5"/>
    <w:rsid w:val="7AA956AF"/>
    <w:rsid w:val="7D7B7D67"/>
    <w:rsid w:val="7DA33BA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德宏州芒市党政机关单位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2017-08-25T07:41:00Z</dcterms:created>
  <dc:creator>Administrator</dc:creator>
  <cp:lastModifiedBy>Administrator</cp:lastModifiedBy>
  <dcterms:modified xsi:type="dcterms:W3CDTF">2024-07-10T07:57:21Z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