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</w:t>
      </w:r>
      <w:r>
        <w:rPr>
          <w:rFonts w:hint="eastAsia" w:ascii="宋体" w:hAnsi="宋体" w:eastAsia="方正小标宋_GBK" w:cs="方正小标宋_GBK"/>
          <w:sz w:val="44"/>
          <w:szCs w:val="44"/>
          <w:highlight w:val="none"/>
          <w:lang w:eastAsia="zh-CN"/>
        </w:rPr>
        <w:t>《</w:t>
      </w:r>
      <w:r>
        <w:rPr>
          <w:rFonts w:hint="eastAsia" w:ascii="宋体" w:hAnsi="宋体" w:eastAsia="方正小标宋_GBK" w:cs="方正小标宋_GBK"/>
          <w:sz w:val="44"/>
          <w:szCs w:val="44"/>
          <w:highlight w:val="none"/>
        </w:rPr>
        <w:t>芒市</w:t>
      </w:r>
      <w:r>
        <w:rPr>
          <w:rFonts w:hint="eastAsia" w:asciiTheme="minorEastAsia" w:hAnsiTheme="minorEastAsia" w:eastAsiaTheme="minorEastAsia" w:cstheme="minorEastAsia"/>
          <w:sz w:val="44"/>
          <w:szCs w:val="44"/>
          <w:highlight w:val="none"/>
          <w:lang w:val="en-US" w:eastAsia="zh-CN"/>
        </w:rPr>
        <w:t>2023</w:t>
      </w:r>
      <w:r>
        <w:rPr>
          <w:rFonts w:hint="eastAsia" w:ascii="宋体" w:hAnsi="宋体" w:eastAsia="方正小标宋_GBK" w:cs="方正小标宋_GBK"/>
          <w:sz w:val="44"/>
          <w:szCs w:val="44"/>
          <w:highlight w:val="none"/>
        </w:rPr>
        <w:t>年统筹整合使用财政涉农资金</w:t>
      </w:r>
      <w:r>
        <w:rPr>
          <w:rFonts w:hint="eastAsia" w:ascii="宋体" w:hAnsi="宋体" w:eastAsia="方正小标宋_GBK" w:cs="方正小标宋_GBK"/>
          <w:sz w:val="44"/>
          <w:szCs w:val="44"/>
          <w:highlight w:val="none"/>
          <w:lang w:eastAsia="zh-CN"/>
        </w:rPr>
        <w:t>实施</w:t>
      </w:r>
      <w:r>
        <w:rPr>
          <w:rFonts w:hint="eastAsia" w:ascii="宋体" w:hAnsi="宋体" w:eastAsia="方正小标宋_GBK" w:cs="方正小标宋_GBK"/>
          <w:sz w:val="44"/>
          <w:szCs w:val="44"/>
          <w:highlight w:val="none"/>
        </w:rPr>
        <w:t>方案</w:t>
      </w:r>
      <w:r>
        <w:rPr>
          <w:rFonts w:hint="eastAsia" w:asciiTheme="minorEastAsia" w:hAnsiTheme="minorEastAsia" w:eastAsiaTheme="minorEastAsia" w:cstheme="minorEastAsia"/>
          <w:sz w:val="44"/>
          <w:szCs w:val="44"/>
          <w:highlight w:val="none"/>
          <w:lang w:eastAsia="zh-CN"/>
        </w:rPr>
        <w:t>》</w:t>
      </w:r>
      <w:r>
        <w:rPr>
          <w:rFonts w:hint="eastAsia" w:ascii="宋体" w:hAnsi="宋体" w:eastAsia="方正小标宋_GBK" w:cs="方正小标宋_GBK"/>
          <w:sz w:val="44"/>
          <w:szCs w:val="44"/>
          <w:highlight w:val="none"/>
          <w:lang w:eastAsia="zh-CN"/>
        </w:rPr>
        <w:t>的政策解读</w:t>
      </w:r>
    </w:p>
    <w:p>
      <w:pPr>
        <w:rPr>
          <w:rFonts w:hint="eastAsia" w:ascii="宋体" w:hAnsi="宋体" w:eastAsia="方正小标宋_GBK" w:cs="方正小标宋_GBK"/>
          <w:kern w:val="2"/>
          <w:sz w:val="44"/>
          <w:szCs w:val="4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640" w:firstLineChars="200"/>
        <w:jc w:val="both"/>
        <w:textAlignment w:val="auto"/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</w:pPr>
      <w:r>
        <w:rPr>
          <w:rFonts w:hint="eastAsia" w:ascii="宋体" w:hAnsi="宋体" w:eastAsia="方正仿宋_GBK" w:cs="宋体"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en-US"/>
        </w:rPr>
        <w:t>2023年3月31日，中共芒市委办公室 芒市人民政府办公室发布了《芒市2023年统筹整合使用财政涉农资金实施方案》（以下简称“实施方案”）。为便于更好地理解《实施方案》，现将相关内容解读如下。</w:t>
      </w:r>
    </w:p>
    <w:p>
      <w:pPr>
        <w:tabs>
          <w:tab w:val="left" w:pos="943"/>
        </w:tabs>
        <w:ind w:firstLine="298" w:firstLineChars="0"/>
        <w:jc w:val="left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一、制定依据</w:t>
      </w: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ab/>
      </w:r>
    </w:p>
    <w:p>
      <w:pPr>
        <w:tabs>
          <w:tab w:val="left" w:pos="703"/>
        </w:tabs>
        <w:ind w:firstLine="640" w:firstLineChars="200"/>
        <w:jc w:val="left"/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为深入贯彻落实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《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中共中央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国务院关于实现巩固拓展脱贫攻坚成果同乡村振兴有效衔接的意见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》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工作要求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，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根据云南省财政厅等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厅局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《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关于继续支持脱贫县统筹整合使用财政涉农资金工作的通知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》（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云财农</w:t>
      </w:r>
      <w:r>
        <w:rPr>
          <w:rFonts w:hint="eastAsia" w:ascii="宋体" w:hAnsi="宋体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〔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2021</w:t>
      </w:r>
      <w:r>
        <w:rPr>
          <w:rFonts w:hint="eastAsia" w:ascii="宋体" w:hAnsi="宋体" w:eastAsia="仿宋_GB2312" w:cs="仿宋_GB2312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〕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153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号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）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精神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，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结合芒市实际，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特制定本实施方案。</w:t>
      </w:r>
    </w:p>
    <w:p>
      <w:pPr>
        <w:tabs>
          <w:tab w:val="left" w:pos="778"/>
        </w:tabs>
        <w:ind w:firstLine="640" w:firstLineChars="200"/>
        <w:jc w:val="left"/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方正黑体_GBK" w:cs="方正黑体_GBK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二、目的和意义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根据中央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、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省赋予的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目标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、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任务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、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资金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、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权责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”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到县的原则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，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围绕突出问题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，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以实现巩固拓展脱贫攻坚成果同乡村振兴有效衔接为主线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以巩固拓展脱贫攻坚成果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防止返贫致贫为目标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，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撬动金融资本和社会帮扶资金投入乡村振兴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。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通过整合涉农资金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，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构建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</w:rPr>
        <w:t>“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多个渠道引水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、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一个龙头放水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</w:rPr>
        <w:t>”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的投入机制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，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把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“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零钱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”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变成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“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整钱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”，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提高资金使用精准度和效益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，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zh-CN"/>
        </w:rPr>
        <w:t>确保</w:t>
      </w: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巩固拓展脱贫攻坚成果同乡村振兴有效衔接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。</w:t>
      </w:r>
    </w:p>
    <w:p>
      <w:pPr>
        <w:tabs>
          <w:tab w:val="left" w:pos="628"/>
        </w:tabs>
        <w:jc w:val="left"/>
        <w:rPr>
          <w:rFonts w:hint="eastAsia" w:ascii="宋体" w:hAnsi="宋体" w:eastAsia="方正黑体_GBK" w:cs="方正黑体_GBK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宋体" w:hAnsi="宋体" w:eastAsia="方正黑体_GBK" w:cs="方正黑体_GBK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三、方案主要内容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zh-CN" w:bidi="en-US"/>
        </w:rPr>
      </w:pPr>
      <w:r>
        <w:rPr>
          <w:rFonts w:hint="eastAsia" w:ascii="宋体" w:hAnsi="宋体" w:eastAsia="方正仿宋_GBK"/>
          <w:bCs/>
          <w:color w:val="000000"/>
          <w:sz w:val="32"/>
          <w:szCs w:val="32"/>
          <w:highlight w:val="none"/>
          <w:lang w:val="zh-CN" w:bidi="en-US"/>
        </w:rPr>
        <w:t>根据目前到位资金及预计年度内到位资金情况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highlight w:val="none"/>
          <w:lang w:val="zh-CN" w:bidi="en-US"/>
        </w:rPr>
        <w:t>，20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highlight w:val="none"/>
          <w:lang w:val="en-US" w:eastAsia="zh-CN" w:bidi="en-US"/>
        </w:rPr>
        <w:t>23</w:t>
      </w:r>
      <w:r>
        <w:rPr>
          <w:rFonts w:hint="eastAsia" w:ascii="宋体" w:hAnsi="宋体" w:eastAsia="方正仿宋_GBK"/>
          <w:bCs/>
          <w:color w:val="000000"/>
          <w:sz w:val="32"/>
          <w:szCs w:val="32"/>
          <w:highlight w:val="none"/>
          <w:lang w:val="zh-CN" w:bidi="en-US"/>
        </w:rPr>
        <w:t>年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zh-CN" w:bidi="en-US"/>
        </w:rPr>
        <w:t>计划整合涉农资金规模为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en-US" w:eastAsia="zh-CN" w:bidi="en-US"/>
        </w:rPr>
        <w:t>16162.24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zh-CN" w:bidi="en-US"/>
        </w:rPr>
        <w:t>万元，其中：中央资金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en-US" w:eastAsia="zh-CN" w:bidi="en-US"/>
        </w:rPr>
        <w:t>10567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zh-CN" w:bidi="en-US"/>
        </w:rPr>
        <w:t>万元、省级资金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en-US" w:eastAsia="zh-CN" w:bidi="en-US"/>
        </w:rPr>
        <w:t>4365.24万元，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zh-CN" w:eastAsia="zh-CN" w:bidi="en-US"/>
        </w:rPr>
        <w:t>州级资金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en-US" w:eastAsia="zh-CN" w:bidi="en-US"/>
        </w:rPr>
        <w:t>230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zh-CN" w:eastAsia="zh-CN" w:bidi="en-US"/>
        </w:rPr>
        <w:t>万元、市级资金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en-US" w:eastAsia="zh-CN" w:bidi="en-US"/>
        </w:rPr>
        <w:t>1000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zh-CN" w:eastAsia="zh-CN" w:bidi="en-US"/>
        </w:rPr>
        <w:t>万元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zh-CN" w:bidi="en-U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  <w:highlight w:val="none"/>
          <w:lang w:val="en-US"/>
        </w:rPr>
      </w:pPr>
      <w:r>
        <w:rPr>
          <w:rFonts w:hint="eastAsia" w:ascii="宋体" w:hAnsi="宋体" w:eastAsia="方正仿宋_GBK" w:cs="方正仿宋_GBK"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zh-CN" w:bidi="en-US"/>
        </w:rPr>
        <w:t>计划安排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en-US" w:eastAsia="zh-CN" w:bidi="en-US"/>
        </w:rPr>
        <w:t>52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zh-CN" w:bidi="en-US"/>
        </w:rPr>
        <w:t>个项目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en-US" w:eastAsia="zh-CN" w:bidi="en-US"/>
        </w:rPr>
        <w:t>16162.24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zh-CN" w:bidi="en-US"/>
        </w:rPr>
        <w:t>万元，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zh-CN" w:eastAsia="zh-CN" w:bidi="en-US"/>
        </w:rPr>
        <w:t>其中安排用于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en-US" w:eastAsia="zh-CN" w:bidi="en-US"/>
        </w:rPr>
        <w:t>边境幸福村建设项目17个6183.5万元，占比</w:t>
      </w: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-US" w:eastAsia="zh-CN"/>
        </w:rPr>
        <w:t>38.26</w:t>
      </w: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%</w:t>
      </w: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。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en-US" w:eastAsia="zh-CN" w:bidi="en-US"/>
        </w:rPr>
        <w:t>按是否产业类项目分，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zh-CN" w:bidi="en-US"/>
        </w:rPr>
        <w:t>产业类项目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en-US" w:eastAsia="zh-CN" w:bidi="en-US"/>
        </w:rPr>
        <w:t>29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zh-CN" w:bidi="en-US"/>
        </w:rPr>
        <w:t>个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en-US" w:eastAsia="zh-CN" w:bidi="en-US"/>
        </w:rPr>
        <w:t>10732.74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zh-CN" w:bidi="en-US"/>
        </w:rPr>
        <w:t>万元，占比为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en-US" w:eastAsia="zh-CN" w:bidi="en-US"/>
        </w:rPr>
        <w:t>66.41%；非产业类项目23个5429.5万元，占比为33.59%。按项目类别分为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zh-CN" w:bidi="en-US"/>
        </w:rPr>
        <w:t>农业生产项目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en-US" w:eastAsia="zh-CN" w:bidi="en-US"/>
        </w:rPr>
        <w:t>26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zh-CN" w:bidi="en-US"/>
        </w:rPr>
        <w:t>个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en-US" w:eastAsia="zh-CN" w:bidi="en-US"/>
        </w:rPr>
        <w:t>7647.35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zh-CN" w:bidi="en-US"/>
        </w:rPr>
        <w:t>万元，水利发展项目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en-US" w:eastAsia="zh-CN" w:bidi="en-US"/>
        </w:rPr>
        <w:t>9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zh-CN" w:bidi="en-US"/>
        </w:rPr>
        <w:t>个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en-US" w:eastAsia="zh-CN" w:bidi="en-US"/>
        </w:rPr>
        <w:t>1322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zh-CN" w:bidi="en-US"/>
        </w:rPr>
        <w:t>万元，农田建设项目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en-US" w:eastAsia="zh-CN" w:bidi="en-US"/>
        </w:rPr>
        <w:t>2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zh-CN" w:bidi="en-US"/>
        </w:rPr>
        <w:t>个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en-US" w:eastAsia="zh-CN" w:bidi="en-US"/>
        </w:rPr>
        <w:t>2780.39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zh-CN" w:bidi="en-US"/>
        </w:rPr>
        <w:t>万元，农村环境整治项目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en-US" w:eastAsia="zh-CN" w:bidi="en-US"/>
        </w:rPr>
        <w:t>8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zh-CN" w:bidi="en-US"/>
        </w:rPr>
        <w:t>个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en-US" w:eastAsia="zh-CN" w:bidi="en-US"/>
        </w:rPr>
        <w:t>2327.5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zh-CN" w:bidi="en-US"/>
        </w:rPr>
        <w:t>万元，农村道路建设项目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en-US" w:eastAsia="zh-CN" w:bidi="en-US"/>
        </w:rPr>
        <w:t>4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zh-CN" w:bidi="en-US"/>
        </w:rPr>
        <w:t>个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en-US" w:eastAsia="zh-CN" w:bidi="en-US"/>
        </w:rPr>
        <w:t>1100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zh-CN" w:bidi="en-US"/>
        </w:rPr>
        <w:t>万元，农业资源及生态保护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en-US" w:eastAsia="zh-CN" w:bidi="en-US"/>
        </w:rPr>
        <w:t>1个305万元，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zh-CN" w:bidi="en-US"/>
        </w:rPr>
        <w:t>其他项目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en-US" w:eastAsia="zh-CN" w:bidi="en-US"/>
        </w:rPr>
        <w:t>2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zh-CN" w:bidi="en-US"/>
        </w:rPr>
        <w:t>个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en-US" w:eastAsia="zh-CN" w:bidi="en-US"/>
        </w:rPr>
        <w:t>680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zh-CN" w:bidi="en-US"/>
        </w:rPr>
        <w:t>万元（雨露计划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en-US" w:eastAsia="zh-CN" w:bidi="en-US"/>
        </w:rPr>
        <w:t>400万元，村庄规划280万元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zh-CN" w:bidi="en-US"/>
        </w:rPr>
        <w:t>）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zh-CN" w:eastAsia="zh-CN" w:bidi="en-U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en-US" w:eastAsia="zh-CN" w:bidi="en-US"/>
        </w:rPr>
      </w:pP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zh-CN" w:bidi="en-US"/>
        </w:rPr>
        <w:t>年度执行中，将根据资金实际到位情况调整整合资金规模。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方正仿宋_GBK" w:cs="方正仿宋_GBK"/>
          <w:bCs/>
          <w:color w:val="000000"/>
          <w:sz w:val="32"/>
          <w:szCs w:val="32"/>
          <w:highlight w:val="none"/>
          <w:lang w:val="en-US" w:eastAsia="zh-CN" w:bidi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FangSong_GB2312">
    <w:altName w:val="仿宋_GB2312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MS Sans 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40B56"/>
    <w:rsid w:val="0851667D"/>
    <w:rsid w:val="09591D17"/>
    <w:rsid w:val="14240B56"/>
    <w:rsid w:val="3DD02ACA"/>
    <w:rsid w:val="58C5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2023-12-25T13:11:00Z</dcterms:created>
  <dc:creator>Administrator</dc:creator>
  <cp:lastModifiedBy>Administrator</cp:lastModifiedBy>
  <dcterms:modified xsi:type="dcterms:W3CDTF">2023-12-25T14:25:47Z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