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简体" w:eastAsia="方正小标宋简体"/>
          <w:kern w:val="0"/>
          <w:sz w:val="36"/>
          <w:szCs w:val="36"/>
        </w:rPr>
      </w:pPr>
    </w:p>
    <w:p>
      <w:pPr>
        <w:jc w:val="center"/>
        <w:rPr>
          <w:rFonts w:ascii="方正小标宋简体" w:eastAsia="方正小标宋简体"/>
          <w:sz w:val="36"/>
          <w:szCs w:val="36"/>
        </w:rPr>
      </w:pPr>
      <w:r>
        <w:rPr>
          <w:rFonts w:hint="eastAsia" w:ascii="方正小标宋简体" w:eastAsia="方正小标宋简体"/>
          <w:sz w:val="36"/>
          <w:szCs w:val="36"/>
        </w:rPr>
        <w:t>部门预算公开目录</w:t>
      </w:r>
    </w:p>
    <w:p>
      <w:pPr>
        <w:jc w:val="left"/>
        <w:rPr>
          <w:rFonts w:ascii="黑体" w:hAnsi="黑体" w:eastAsia="黑体"/>
          <w:sz w:val="30"/>
          <w:szCs w:val="30"/>
        </w:rPr>
      </w:pPr>
    </w:p>
    <w:p>
      <w:pPr>
        <w:jc w:val="left"/>
        <w:rPr>
          <w:rFonts w:ascii="黑体" w:hAnsi="黑体" w:eastAsia="黑体"/>
          <w:sz w:val="30"/>
          <w:szCs w:val="30"/>
        </w:rPr>
      </w:pPr>
      <w:r>
        <w:rPr>
          <w:rFonts w:hint="eastAsia" w:ascii="黑体" w:hAnsi="黑体" w:eastAsia="黑体"/>
          <w:sz w:val="30"/>
          <w:szCs w:val="30"/>
        </w:rPr>
        <w:t>第一部分</w:t>
      </w:r>
      <w:r>
        <w:rPr>
          <w:rFonts w:ascii="黑体" w:hAnsi="黑体" w:eastAsia="黑体"/>
          <w:sz w:val="30"/>
          <w:szCs w:val="30"/>
        </w:rPr>
        <w:t xml:space="preserve"> </w:t>
      </w:r>
      <w:r>
        <w:rPr>
          <w:rFonts w:hint="eastAsia" w:ascii="黑体" w:hAnsi="黑体" w:eastAsia="黑体"/>
          <w:sz w:val="30"/>
          <w:szCs w:val="30"/>
        </w:rPr>
        <w:t>芒市卫生和计划生育局</w:t>
      </w:r>
      <w:r>
        <w:rPr>
          <w:rFonts w:ascii="黑体" w:hAnsi="黑体" w:eastAsia="黑体"/>
          <w:sz w:val="30"/>
          <w:szCs w:val="30"/>
        </w:rPr>
        <w:t>2018</w:t>
      </w:r>
      <w:r>
        <w:rPr>
          <w:rFonts w:hint="eastAsia" w:ascii="黑体" w:hAnsi="黑体" w:eastAsia="黑体"/>
          <w:sz w:val="30"/>
          <w:szCs w:val="30"/>
        </w:rPr>
        <w:t>年部门预算编制说明</w:t>
      </w:r>
    </w:p>
    <w:p>
      <w:pPr>
        <w:jc w:val="left"/>
        <w:rPr>
          <w:rFonts w:ascii="黑体" w:hAnsi="黑体" w:eastAsia="黑体"/>
          <w:sz w:val="30"/>
          <w:szCs w:val="30"/>
        </w:rPr>
      </w:pPr>
      <w:r>
        <w:rPr>
          <w:rFonts w:hint="eastAsia" w:ascii="黑体" w:hAnsi="黑体" w:eastAsia="黑体"/>
          <w:sz w:val="30"/>
          <w:szCs w:val="30"/>
        </w:rPr>
        <w:t>第二部分</w:t>
      </w:r>
      <w:r>
        <w:rPr>
          <w:rFonts w:ascii="黑体" w:hAnsi="黑体" w:eastAsia="黑体"/>
          <w:sz w:val="30"/>
          <w:szCs w:val="30"/>
        </w:rPr>
        <w:t xml:space="preserve"> </w:t>
      </w:r>
      <w:r>
        <w:rPr>
          <w:rFonts w:hint="eastAsia" w:ascii="黑体" w:hAnsi="黑体" w:eastAsia="黑体"/>
          <w:sz w:val="30"/>
          <w:szCs w:val="30"/>
        </w:rPr>
        <w:t>芒市卫生和计划生育局</w:t>
      </w:r>
      <w:r>
        <w:rPr>
          <w:rFonts w:ascii="黑体" w:hAnsi="黑体" w:eastAsia="黑体"/>
          <w:sz w:val="30"/>
          <w:szCs w:val="30"/>
        </w:rPr>
        <w:t>2018</w:t>
      </w:r>
      <w:r>
        <w:rPr>
          <w:rFonts w:hint="eastAsia" w:ascii="黑体" w:hAnsi="黑体" w:eastAsia="黑体"/>
          <w:sz w:val="30"/>
          <w:szCs w:val="30"/>
        </w:rPr>
        <w:t>年部门预算表</w:t>
      </w:r>
    </w:p>
    <w:p>
      <w:pPr>
        <w:jc w:val="left"/>
        <w:rPr>
          <w:rFonts w:eastAsia="Times New Roman"/>
          <w:sz w:val="30"/>
          <w:szCs w:val="30"/>
        </w:rPr>
      </w:pPr>
      <w:r>
        <w:rPr>
          <w:rFonts w:hint="eastAsia" w:ascii="宋体" w:hAnsi="宋体" w:cs="宋体"/>
          <w:sz w:val="30"/>
          <w:szCs w:val="30"/>
        </w:rPr>
        <w:t>一、部门财务收支总体情况表</w:t>
      </w:r>
    </w:p>
    <w:p>
      <w:pPr>
        <w:jc w:val="left"/>
        <w:rPr>
          <w:rFonts w:eastAsia="Times New Roman"/>
          <w:sz w:val="30"/>
          <w:szCs w:val="30"/>
        </w:rPr>
      </w:pPr>
      <w:r>
        <w:rPr>
          <w:rFonts w:hint="eastAsia" w:ascii="宋体" w:hAnsi="宋体" w:cs="宋体"/>
          <w:sz w:val="30"/>
          <w:szCs w:val="30"/>
        </w:rPr>
        <w:t>二、部门收入总体情况表</w:t>
      </w:r>
    </w:p>
    <w:p>
      <w:pPr>
        <w:jc w:val="left"/>
        <w:rPr>
          <w:rFonts w:eastAsia="Times New Roman"/>
          <w:sz w:val="30"/>
          <w:szCs w:val="30"/>
        </w:rPr>
      </w:pPr>
      <w:r>
        <w:rPr>
          <w:rFonts w:hint="eastAsia" w:ascii="宋体" w:hAnsi="宋体" w:cs="宋体"/>
          <w:sz w:val="30"/>
          <w:szCs w:val="30"/>
        </w:rPr>
        <w:t>三、部门支出总体情况表</w:t>
      </w:r>
    </w:p>
    <w:p>
      <w:pPr>
        <w:jc w:val="left"/>
        <w:rPr>
          <w:rFonts w:eastAsia="Times New Roman"/>
          <w:sz w:val="30"/>
          <w:szCs w:val="30"/>
        </w:rPr>
      </w:pPr>
      <w:r>
        <w:rPr>
          <w:rFonts w:hint="eastAsia" w:ascii="宋体" w:hAnsi="宋体" w:cs="宋体"/>
          <w:sz w:val="30"/>
          <w:szCs w:val="30"/>
        </w:rPr>
        <w:t>四、部门财政拨款收支总体情况表</w:t>
      </w:r>
    </w:p>
    <w:p>
      <w:pPr>
        <w:jc w:val="left"/>
        <w:rPr>
          <w:rFonts w:eastAsia="Times New Roman"/>
          <w:sz w:val="30"/>
          <w:szCs w:val="30"/>
        </w:rPr>
      </w:pPr>
      <w:r>
        <w:rPr>
          <w:rFonts w:hint="eastAsia" w:ascii="宋体" w:hAnsi="宋体" w:cs="宋体"/>
          <w:sz w:val="30"/>
          <w:szCs w:val="30"/>
        </w:rPr>
        <w:t>五、部门一般公共预算本级财力安排支出情况表</w:t>
      </w:r>
    </w:p>
    <w:p>
      <w:pPr>
        <w:jc w:val="left"/>
        <w:rPr>
          <w:rFonts w:eastAsia="Times New Roman"/>
          <w:sz w:val="30"/>
          <w:szCs w:val="30"/>
        </w:rPr>
      </w:pPr>
      <w:r>
        <w:rPr>
          <w:rFonts w:hint="eastAsia" w:ascii="宋体" w:hAnsi="宋体" w:cs="宋体"/>
          <w:sz w:val="30"/>
          <w:szCs w:val="30"/>
        </w:rPr>
        <w:t>六、部门基本支出情况表</w:t>
      </w:r>
    </w:p>
    <w:p>
      <w:pPr>
        <w:jc w:val="left"/>
        <w:rPr>
          <w:rFonts w:eastAsia="Times New Roman"/>
          <w:sz w:val="30"/>
          <w:szCs w:val="30"/>
        </w:rPr>
      </w:pPr>
      <w:r>
        <w:rPr>
          <w:rFonts w:hint="eastAsia" w:ascii="宋体" w:hAnsi="宋体" w:cs="宋体"/>
          <w:sz w:val="30"/>
          <w:szCs w:val="30"/>
        </w:rPr>
        <w:t>七、部门政府性基金预算支出情况表</w:t>
      </w:r>
    </w:p>
    <w:p>
      <w:pPr>
        <w:jc w:val="left"/>
        <w:rPr>
          <w:rFonts w:eastAsia="Times New Roman"/>
          <w:sz w:val="30"/>
          <w:szCs w:val="30"/>
        </w:rPr>
      </w:pPr>
      <w:r>
        <w:rPr>
          <w:rFonts w:hint="eastAsia" w:ascii="宋体" w:hAnsi="宋体" w:cs="宋体"/>
          <w:sz w:val="30"/>
          <w:szCs w:val="30"/>
        </w:rPr>
        <w:t>八、财政拨款支出明细表（按经济科目分类）</w:t>
      </w:r>
    </w:p>
    <w:p>
      <w:pPr>
        <w:jc w:val="left"/>
        <w:rPr>
          <w:rFonts w:eastAsia="Times New Roman"/>
          <w:sz w:val="30"/>
          <w:szCs w:val="30"/>
        </w:rPr>
      </w:pPr>
      <w:r>
        <w:rPr>
          <w:rFonts w:hint="eastAsia" w:ascii="宋体" w:hAnsi="宋体" w:cs="宋体"/>
          <w:sz w:val="30"/>
          <w:szCs w:val="30"/>
        </w:rPr>
        <w:t>九、部门一般公共预算</w:t>
      </w:r>
      <w:r>
        <w:rPr>
          <w:rFonts w:eastAsia="Times New Roman"/>
          <w:sz w:val="30"/>
          <w:szCs w:val="30"/>
        </w:rPr>
        <w:t>“</w:t>
      </w:r>
      <w:r>
        <w:rPr>
          <w:rFonts w:hint="eastAsia" w:ascii="宋体" w:hAnsi="宋体" w:cs="宋体"/>
          <w:sz w:val="30"/>
          <w:szCs w:val="30"/>
        </w:rPr>
        <w:t>三公</w:t>
      </w:r>
      <w:r>
        <w:rPr>
          <w:rFonts w:eastAsia="Times New Roman"/>
          <w:sz w:val="30"/>
          <w:szCs w:val="30"/>
        </w:rPr>
        <w:t>”</w:t>
      </w:r>
      <w:r>
        <w:rPr>
          <w:rFonts w:hint="eastAsia" w:ascii="宋体" w:hAnsi="宋体" w:cs="宋体"/>
          <w:sz w:val="30"/>
          <w:szCs w:val="30"/>
        </w:rPr>
        <w:t>经费支出情况表</w:t>
      </w:r>
    </w:p>
    <w:p>
      <w:pPr>
        <w:jc w:val="left"/>
        <w:rPr>
          <w:rFonts w:eastAsia="Times New Roman"/>
          <w:sz w:val="30"/>
          <w:szCs w:val="30"/>
        </w:rPr>
      </w:pPr>
      <w:r>
        <w:rPr>
          <w:rFonts w:hint="eastAsia" w:ascii="宋体" w:hAnsi="宋体" w:cs="宋体"/>
          <w:sz w:val="30"/>
          <w:szCs w:val="30"/>
        </w:rPr>
        <w:t>十、省本级项目支出绩效目标表（本次下达）</w:t>
      </w:r>
    </w:p>
    <w:p>
      <w:pPr>
        <w:jc w:val="left"/>
        <w:rPr>
          <w:rFonts w:eastAsia="Times New Roman"/>
          <w:sz w:val="30"/>
          <w:szCs w:val="30"/>
        </w:rPr>
      </w:pPr>
      <w:r>
        <w:rPr>
          <w:rFonts w:hint="eastAsia" w:ascii="宋体" w:hAnsi="宋体" w:cs="宋体"/>
          <w:sz w:val="30"/>
          <w:szCs w:val="30"/>
        </w:rPr>
        <w:t>十一、省本级项目支出绩效目标表（另文下达）</w:t>
      </w:r>
    </w:p>
    <w:p>
      <w:pPr>
        <w:jc w:val="left"/>
        <w:rPr>
          <w:rFonts w:eastAsia="Times New Roman"/>
          <w:sz w:val="30"/>
          <w:szCs w:val="30"/>
        </w:rPr>
      </w:pPr>
      <w:r>
        <w:rPr>
          <w:rFonts w:hint="eastAsia" w:ascii="宋体" w:hAnsi="宋体" w:cs="宋体"/>
          <w:sz w:val="30"/>
          <w:szCs w:val="30"/>
        </w:rPr>
        <w:t>十二、省对下转移支付绩效目标表</w:t>
      </w:r>
    </w:p>
    <w:p>
      <w:pPr>
        <w:jc w:val="left"/>
        <w:rPr>
          <w:rFonts w:eastAsia="Times New Roman"/>
          <w:sz w:val="30"/>
          <w:szCs w:val="30"/>
        </w:rPr>
      </w:pPr>
      <w:r>
        <w:rPr>
          <w:rFonts w:hint="eastAsia" w:ascii="宋体" w:hAnsi="宋体" w:cs="宋体"/>
          <w:sz w:val="30"/>
          <w:szCs w:val="30"/>
        </w:rPr>
        <w:t>十三、部门政府采购情况表</w:t>
      </w:r>
    </w:p>
    <w:p>
      <w:pPr>
        <w:widowControl/>
        <w:jc w:val="center"/>
        <w:rPr>
          <w:rFonts w:ascii="方正小标宋简体" w:eastAsia="方正小标宋简体"/>
          <w:kern w:val="0"/>
          <w:sz w:val="36"/>
          <w:szCs w:val="36"/>
        </w:rPr>
      </w:pPr>
    </w:p>
    <w:p>
      <w:pPr>
        <w:widowControl/>
        <w:ind w:firstLine="1080" w:firstLineChars="300"/>
        <w:rPr>
          <w:rFonts w:ascii="方正小标宋简体" w:eastAsia="方正小标宋简体"/>
          <w:kern w:val="0"/>
          <w:sz w:val="36"/>
          <w:szCs w:val="36"/>
        </w:rPr>
      </w:pPr>
    </w:p>
    <w:p>
      <w:pPr>
        <w:widowControl/>
        <w:ind w:firstLine="1080" w:firstLineChars="300"/>
        <w:rPr>
          <w:rFonts w:ascii="方正小标宋简体" w:eastAsia="方正小标宋简体"/>
          <w:kern w:val="0"/>
          <w:sz w:val="36"/>
          <w:szCs w:val="36"/>
        </w:rPr>
      </w:pPr>
    </w:p>
    <w:p>
      <w:pPr>
        <w:widowControl/>
        <w:ind w:firstLine="1080" w:firstLineChars="300"/>
        <w:rPr>
          <w:rFonts w:ascii="方正小标宋简体" w:eastAsia="方正小标宋简体"/>
          <w:kern w:val="0"/>
          <w:sz w:val="36"/>
          <w:szCs w:val="36"/>
        </w:rPr>
      </w:pPr>
    </w:p>
    <w:p>
      <w:pPr>
        <w:widowControl/>
        <w:ind w:firstLine="1080" w:firstLineChars="300"/>
        <w:rPr>
          <w:rFonts w:ascii="方正小标宋简体" w:eastAsia="方正小标宋简体"/>
          <w:kern w:val="0"/>
          <w:sz w:val="36"/>
          <w:szCs w:val="36"/>
        </w:rPr>
      </w:pPr>
      <w:r>
        <w:rPr>
          <w:rFonts w:hint="eastAsia" w:ascii="方正小标宋简体" w:eastAsia="方正小标宋简体"/>
          <w:kern w:val="0"/>
          <w:sz w:val="36"/>
          <w:szCs w:val="36"/>
        </w:rPr>
        <w:t>卫生和计划生育局部门</w:t>
      </w:r>
      <w:r>
        <w:rPr>
          <w:rFonts w:ascii="方正小标宋简体" w:eastAsia="方正小标宋简体"/>
          <w:kern w:val="0"/>
          <w:sz w:val="36"/>
          <w:szCs w:val="36"/>
        </w:rPr>
        <w:t xml:space="preserve">2018 </w:t>
      </w:r>
      <w:r>
        <w:rPr>
          <w:rFonts w:hint="eastAsia" w:ascii="方正小标宋简体" w:eastAsia="方正小标宋简体"/>
          <w:kern w:val="0"/>
          <w:sz w:val="36"/>
          <w:szCs w:val="36"/>
        </w:rPr>
        <w:t>年部门</w:t>
      </w:r>
    </w:p>
    <w:p>
      <w:pPr>
        <w:widowControl/>
        <w:jc w:val="center"/>
        <w:rPr>
          <w:rFonts w:ascii="方正小标宋简体" w:eastAsia="方正小标宋简体"/>
          <w:kern w:val="0"/>
          <w:sz w:val="36"/>
          <w:szCs w:val="36"/>
        </w:rPr>
      </w:pPr>
      <w:r>
        <w:rPr>
          <w:rFonts w:hint="eastAsia" w:ascii="方正小标宋简体" w:eastAsia="方正小标宋简体"/>
          <w:kern w:val="0"/>
          <w:sz w:val="36"/>
          <w:szCs w:val="36"/>
        </w:rPr>
        <w:t>预算编制说明（汇总）</w:t>
      </w:r>
    </w:p>
    <w:p>
      <w:pPr>
        <w:widowControl/>
        <w:ind w:firstLine="450" w:firstLineChars="150"/>
        <w:jc w:val="left"/>
        <w:rPr>
          <w:rFonts w:ascii="黑体" w:hAnsi="黑体" w:eastAsia="黑体"/>
          <w:kern w:val="0"/>
          <w:sz w:val="30"/>
          <w:szCs w:val="30"/>
        </w:rPr>
      </w:pPr>
      <w:r>
        <w:rPr>
          <w:rFonts w:hint="eastAsia" w:ascii="黑体" w:hAnsi="黑体" w:eastAsia="黑体"/>
          <w:kern w:val="0"/>
          <w:sz w:val="30"/>
          <w:szCs w:val="30"/>
        </w:rPr>
        <w:t>一、基本职能及主要工作</w:t>
      </w:r>
    </w:p>
    <w:p>
      <w:pPr>
        <w:widowControl/>
        <w:ind w:firstLine="300" w:firstLineChars="100"/>
        <w:jc w:val="left"/>
        <w:rPr>
          <w:rFonts w:ascii="楷体_GB2312" w:eastAsia="楷体_GB2312"/>
          <w:b/>
          <w:kern w:val="0"/>
          <w:sz w:val="30"/>
          <w:szCs w:val="30"/>
        </w:rPr>
      </w:pPr>
      <w:r>
        <w:rPr>
          <w:rFonts w:hint="eastAsia" w:ascii="楷体_GB2312" w:eastAsia="楷体_GB2312"/>
          <w:kern w:val="0"/>
          <w:sz w:val="30"/>
          <w:szCs w:val="30"/>
        </w:rPr>
        <w:t>一、部门主要职责</w:t>
      </w:r>
    </w:p>
    <w:p>
      <w:pPr>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贯彻执行国家、云南省、德宏州有关卫生计生工作的法律法规和方针政策。负责制定重大疾病防治规划并组织实施。</w:t>
      </w:r>
      <w:r>
        <w:rPr>
          <w:rFonts w:hint="eastAsia" w:ascii="仿宋" w:hAnsi="仿宋" w:eastAsia="仿宋" w:cs="仿宋"/>
          <w:sz w:val="32"/>
          <w:szCs w:val="32"/>
        </w:rPr>
        <w:t>负责组织实施新型农村合作医疗制度。</w:t>
      </w:r>
      <w:r>
        <w:rPr>
          <w:rFonts w:hint="eastAsia" w:ascii="仿宋" w:hAnsi="仿宋" w:eastAsia="仿宋" w:cs="仿宋"/>
          <w:kern w:val="0"/>
          <w:sz w:val="32"/>
          <w:szCs w:val="32"/>
        </w:rPr>
        <w:t>贯彻落实国家、云南省药物政策和基本药物制度，按规定和要求使用、采购药品。</w:t>
      </w:r>
      <w:r>
        <w:rPr>
          <w:rFonts w:hint="eastAsia" w:ascii="仿宋" w:hAnsi="仿宋" w:eastAsia="仿宋" w:cs="仿宋"/>
          <w:snapToGrid w:val="0"/>
          <w:kern w:val="32"/>
          <w:sz w:val="32"/>
          <w:szCs w:val="32"/>
        </w:rPr>
        <w:t>制定妇幼卫生计生发展规划和政策措施。</w:t>
      </w:r>
      <w:r>
        <w:rPr>
          <w:rFonts w:hint="eastAsia" w:ascii="仿宋" w:hAnsi="仿宋" w:eastAsia="仿宋" w:cs="仿宋"/>
          <w:kern w:val="0"/>
          <w:sz w:val="32"/>
          <w:szCs w:val="32"/>
        </w:rPr>
        <w:t>负责医疗机构医疗服务的全行业监督管理。贯彻落实国家生育政策，协调相关部门建立促进出生人口性别平衡的工作机制，组织建立计划生育利益导向。协调推进相关部门、群众团体履行计划生育工作职责。贯彻落实</w:t>
      </w:r>
      <w:r>
        <w:rPr>
          <w:rFonts w:hint="eastAsia" w:ascii="仿宋" w:hAnsi="仿宋" w:eastAsia="仿宋" w:cs="仿宋"/>
          <w:sz w:val="32"/>
          <w:szCs w:val="32"/>
        </w:rPr>
        <w:t>流动人口计划生育相关政策。</w:t>
      </w:r>
      <w:r>
        <w:rPr>
          <w:rFonts w:hint="eastAsia" w:ascii="仿宋" w:hAnsi="仿宋" w:eastAsia="仿宋" w:cs="仿宋"/>
          <w:kern w:val="0"/>
          <w:sz w:val="32"/>
          <w:szCs w:val="32"/>
        </w:rPr>
        <w:t>拟订卫生计生科技发展规划，组织实施卫生计生相关科研项目。</w:t>
      </w:r>
      <w:r>
        <w:rPr>
          <w:rFonts w:hint="eastAsia" w:ascii="仿宋" w:hAnsi="仿宋" w:eastAsia="仿宋" w:cs="仿宋"/>
          <w:sz w:val="32"/>
          <w:szCs w:val="32"/>
        </w:rPr>
        <w:t>承担市人民政府防治艾滋病工作委员会、爱国卫生运动委员会的日常工作。</w:t>
      </w:r>
    </w:p>
    <w:p>
      <w:pPr>
        <w:widowControl/>
        <w:jc w:val="left"/>
        <w:rPr>
          <w:rFonts w:ascii="黑体" w:hAnsi="黑体" w:eastAsia="黑体"/>
          <w:kern w:val="0"/>
          <w:sz w:val="30"/>
          <w:szCs w:val="30"/>
        </w:rPr>
      </w:pPr>
      <w:r>
        <w:rPr>
          <w:rFonts w:hint="eastAsia" w:ascii="黑体" w:hAnsi="黑体" w:eastAsia="黑体"/>
          <w:kern w:val="0"/>
          <w:sz w:val="30"/>
          <w:szCs w:val="30"/>
        </w:rPr>
        <w:t>二、预算单位基本情况</w:t>
      </w:r>
    </w:p>
    <w:p>
      <w:pPr>
        <w:widowControl/>
        <w:ind w:firstLine="600" w:firstLineChars="200"/>
        <w:jc w:val="left"/>
        <w:rPr>
          <w:rFonts w:eastAsia="Times New Roman"/>
          <w:kern w:val="0"/>
          <w:sz w:val="30"/>
          <w:szCs w:val="30"/>
        </w:rPr>
      </w:pPr>
      <w:r>
        <w:rPr>
          <w:rFonts w:hint="eastAsia" w:ascii="宋体" w:hAnsi="宋体" w:cs="宋体"/>
          <w:kern w:val="0"/>
          <w:sz w:val="30"/>
          <w:szCs w:val="30"/>
        </w:rPr>
        <w:t>我部门编制</w:t>
      </w:r>
      <w:r>
        <w:rPr>
          <w:rFonts w:eastAsia="Times New Roman"/>
          <w:kern w:val="0"/>
          <w:sz w:val="30"/>
          <w:szCs w:val="30"/>
        </w:rPr>
        <w:t>2018</w:t>
      </w:r>
      <w:r>
        <w:rPr>
          <w:rFonts w:hint="eastAsia" w:ascii="宋体" w:hAnsi="宋体" w:cs="宋体"/>
          <w:kern w:val="0"/>
          <w:sz w:val="30"/>
          <w:szCs w:val="30"/>
        </w:rPr>
        <w:t>年部门预算单位共</w:t>
      </w:r>
      <w:r>
        <w:rPr>
          <w:rFonts w:eastAsia="Times New Roman"/>
          <w:kern w:val="0"/>
          <w:sz w:val="30"/>
          <w:szCs w:val="30"/>
        </w:rPr>
        <w:t>18</w:t>
      </w:r>
      <w:r>
        <w:rPr>
          <w:rFonts w:hint="eastAsia" w:ascii="宋体" w:hAnsi="宋体" w:cs="宋体"/>
          <w:kern w:val="0"/>
          <w:sz w:val="30"/>
          <w:szCs w:val="30"/>
        </w:rPr>
        <w:t>个。其中：财政全供给单位</w:t>
      </w:r>
      <w:r>
        <w:rPr>
          <w:rFonts w:eastAsia="Times New Roman"/>
          <w:kern w:val="0"/>
          <w:sz w:val="30"/>
          <w:szCs w:val="30"/>
        </w:rPr>
        <w:t>18</w:t>
      </w:r>
      <w:r>
        <w:rPr>
          <w:rFonts w:hint="eastAsia" w:ascii="宋体" w:hAnsi="宋体" w:cs="宋体"/>
          <w:kern w:val="0"/>
          <w:sz w:val="30"/>
          <w:szCs w:val="30"/>
        </w:rPr>
        <w:t>个；部分供给单位</w:t>
      </w:r>
      <w:r>
        <w:rPr>
          <w:rFonts w:eastAsia="Times New Roman"/>
          <w:kern w:val="0"/>
          <w:sz w:val="30"/>
          <w:szCs w:val="30"/>
        </w:rPr>
        <w:t>0</w:t>
      </w:r>
      <w:r>
        <w:rPr>
          <w:rFonts w:hint="eastAsia" w:ascii="宋体" w:hAnsi="宋体" w:cs="宋体"/>
          <w:kern w:val="0"/>
          <w:sz w:val="30"/>
          <w:szCs w:val="30"/>
        </w:rPr>
        <w:t>个；特殊供给单位</w:t>
      </w:r>
      <w:r>
        <w:rPr>
          <w:rFonts w:eastAsia="Times New Roman"/>
          <w:kern w:val="0"/>
          <w:sz w:val="30"/>
          <w:szCs w:val="30"/>
        </w:rPr>
        <w:t>0</w:t>
      </w:r>
      <w:r>
        <w:rPr>
          <w:rFonts w:hint="eastAsia" w:ascii="宋体" w:hAnsi="宋体" w:cs="宋体"/>
          <w:kern w:val="0"/>
          <w:sz w:val="30"/>
          <w:szCs w:val="30"/>
        </w:rPr>
        <w:t>个；自收自支单位</w:t>
      </w:r>
      <w:r>
        <w:rPr>
          <w:rFonts w:eastAsia="Times New Roman"/>
          <w:kern w:val="0"/>
          <w:sz w:val="30"/>
          <w:szCs w:val="30"/>
        </w:rPr>
        <w:t>0</w:t>
      </w:r>
      <w:r>
        <w:rPr>
          <w:rFonts w:hint="eastAsia" w:ascii="宋体" w:hAnsi="宋体" w:cs="宋体"/>
          <w:kern w:val="0"/>
          <w:sz w:val="30"/>
          <w:szCs w:val="30"/>
        </w:rPr>
        <w:t>个。财政全供给单位中行政单位</w:t>
      </w:r>
      <w:r>
        <w:rPr>
          <w:rFonts w:eastAsia="Times New Roman"/>
          <w:kern w:val="0"/>
          <w:sz w:val="30"/>
          <w:szCs w:val="30"/>
        </w:rPr>
        <w:t>2</w:t>
      </w:r>
      <w:r>
        <w:rPr>
          <w:rFonts w:hint="eastAsia" w:ascii="宋体" w:hAnsi="宋体" w:cs="宋体"/>
          <w:kern w:val="0"/>
          <w:sz w:val="30"/>
          <w:szCs w:val="30"/>
        </w:rPr>
        <w:t>个；财政全供给单位中事业单位</w:t>
      </w:r>
      <w:r>
        <w:rPr>
          <w:rFonts w:eastAsia="Times New Roman"/>
          <w:kern w:val="0"/>
          <w:sz w:val="30"/>
          <w:szCs w:val="30"/>
        </w:rPr>
        <w:t>0</w:t>
      </w:r>
      <w:r>
        <w:rPr>
          <w:rFonts w:hint="eastAsia" w:ascii="宋体" w:hAnsi="宋体" w:cs="宋体"/>
          <w:kern w:val="0"/>
          <w:sz w:val="30"/>
          <w:szCs w:val="30"/>
        </w:rPr>
        <w:t>个；参公管理事业单位</w:t>
      </w:r>
      <w:r>
        <w:rPr>
          <w:rFonts w:eastAsia="Times New Roman"/>
          <w:kern w:val="0"/>
          <w:sz w:val="30"/>
          <w:szCs w:val="30"/>
        </w:rPr>
        <w:t>0</w:t>
      </w:r>
      <w:r>
        <w:rPr>
          <w:rFonts w:hint="eastAsia" w:ascii="宋体" w:hAnsi="宋体" w:cs="宋体"/>
          <w:kern w:val="0"/>
          <w:sz w:val="30"/>
          <w:szCs w:val="30"/>
        </w:rPr>
        <w:t>个；非参公管理事业单位</w:t>
      </w:r>
      <w:r>
        <w:rPr>
          <w:rFonts w:eastAsia="Times New Roman"/>
          <w:kern w:val="0"/>
          <w:sz w:val="30"/>
          <w:szCs w:val="30"/>
        </w:rPr>
        <w:t>16</w:t>
      </w:r>
      <w:r>
        <w:rPr>
          <w:rFonts w:hint="eastAsia" w:ascii="宋体" w:hAnsi="宋体" w:cs="宋体"/>
          <w:kern w:val="0"/>
          <w:sz w:val="30"/>
          <w:szCs w:val="30"/>
        </w:rPr>
        <w:t>个。截止</w:t>
      </w:r>
      <w:r>
        <w:rPr>
          <w:rFonts w:eastAsia="Times New Roman"/>
          <w:kern w:val="0"/>
          <w:sz w:val="30"/>
          <w:szCs w:val="30"/>
        </w:rPr>
        <w:t>2017</w:t>
      </w:r>
      <w:r>
        <w:rPr>
          <w:rFonts w:hint="eastAsia" w:ascii="宋体" w:hAnsi="宋体" w:cs="宋体"/>
          <w:kern w:val="0"/>
          <w:sz w:val="30"/>
          <w:szCs w:val="30"/>
        </w:rPr>
        <w:t>年</w:t>
      </w:r>
      <w:r>
        <w:rPr>
          <w:rFonts w:eastAsia="Times New Roman"/>
          <w:kern w:val="0"/>
          <w:sz w:val="30"/>
          <w:szCs w:val="30"/>
        </w:rPr>
        <w:t>11</w:t>
      </w:r>
      <w:r>
        <w:rPr>
          <w:rFonts w:hint="eastAsia" w:ascii="宋体" w:hAnsi="宋体" w:cs="宋体"/>
          <w:kern w:val="0"/>
          <w:sz w:val="30"/>
          <w:szCs w:val="30"/>
        </w:rPr>
        <w:t>月统计，部门基本情况如下：</w:t>
      </w:r>
    </w:p>
    <w:p>
      <w:pPr>
        <w:widowControl/>
        <w:ind w:firstLine="600" w:firstLineChars="200"/>
        <w:jc w:val="left"/>
        <w:rPr>
          <w:rFonts w:eastAsia="Times New Roman"/>
          <w:kern w:val="0"/>
          <w:sz w:val="30"/>
          <w:szCs w:val="30"/>
        </w:rPr>
      </w:pPr>
      <w:r>
        <w:rPr>
          <w:rFonts w:hint="eastAsia" w:ascii="宋体" w:hAnsi="宋体" w:cs="宋体"/>
          <w:kern w:val="0"/>
          <w:sz w:val="30"/>
          <w:szCs w:val="30"/>
        </w:rPr>
        <w:t>在职人员编制</w:t>
      </w:r>
      <w:r>
        <w:rPr>
          <w:rFonts w:eastAsia="Times New Roman"/>
          <w:kern w:val="0"/>
          <w:sz w:val="30"/>
          <w:szCs w:val="30"/>
        </w:rPr>
        <w:t>870</w:t>
      </w:r>
      <w:r>
        <w:rPr>
          <w:rFonts w:hint="eastAsia" w:ascii="宋体" w:hAnsi="宋体" w:cs="宋体"/>
          <w:kern w:val="0"/>
          <w:sz w:val="30"/>
          <w:szCs w:val="30"/>
        </w:rPr>
        <w:t>人，其中：行政编制</w:t>
      </w:r>
      <w:r>
        <w:rPr>
          <w:rFonts w:eastAsia="Times New Roman"/>
          <w:kern w:val="0"/>
          <w:sz w:val="30"/>
          <w:szCs w:val="30"/>
        </w:rPr>
        <w:t xml:space="preserve"> 42</w:t>
      </w:r>
      <w:r>
        <w:rPr>
          <w:rFonts w:hint="eastAsia" w:ascii="宋体" w:hAnsi="宋体" w:cs="宋体"/>
          <w:kern w:val="0"/>
          <w:sz w:val="30"/>
          <w:szCs w:val="30"/>
        </w:rPr>
        <w:t>人，事业编制</w:t>
      </w:r>
      <w:r>
        <w:rPr>
          <w:rFonts w:eastAsia="Times New Roman"/>
          <w:kern w:val="0"/>
          <w:sz w:val="30"/>
          <w:szCs w:val="30"/>
        </w:rPr>
        <w:t>828</w:t>
      </w:r>
      <w:r>
        <w:rPr>
          <w:rFonts w:hint="eastAsia" w:ascii="宋体" w:hAnsi="宋体" w:cs="宋体"/>
          <w:kern w:val="0"/>
          <w:sz w:val="30"/>
          <w:szCs w:val="30"/>
        </w:rPr>
        <w:t>人。在职实有</w:t>
      </w:r>
      <w:r>
        <w:rPr>
          <w:rFonts w:eastAsia="Times New Roman"/>
          <w:kern w:val="0"/>
          <w:sz w:val="30"/>
          <w:szCs w:val="30"/>
        </w:rPr>
        <w:t>1034</w:t>
      </w:r>
      <w:r>
        <w:rPr>
          <w:rFonts w:hint="eastAsia" w:ascii="宋体" w:hAnsi="宋体" w:cs="宋体"/>
          <w:kern w:val="0"/>
          <w:sz w:val="30"/>
          <w:szCs w:val="30"/>
        </w:rPr>
        <w:t>人，其中：</w:t>
      </w:r>
      <w:r>
        <w:rPr>
          <w:rFonts w:eastAsia="Times New Roman"/>
          <w:kern w:val="0"/>
          <w:sz w:val="30"/>
          <w:szCs w:val="30"/>
        </w:rPr>
        <w:t xml:space="preserve"> </w:t>
      </w:r>
      <w:r>
        <w:rPr>
          <w:rFonts w:hint="eastAsia" w:ascii="宋体" w:hAnsi="宋体" w:cs="宋体"/>
          <w:kern w:val="0"/>
          <w:sz w:val="30"/>
          <w:szCs w:val="30"/>
        </w:rPr>
        <w:t>财政全供养</w:t>
      </w:r>
      <w:r>
        <w:rPr>
          <w:rFonts w:eastAsia="Times New Roman"/>
          <w:kern w:val="0"/>
          <w:sz w:val="30"/>
          <w:szCs w:val="30"/>
        </w:rPr>
        <w:t xml:space="preserve"> 860</w:t>
      </w:r>
      <w:r>
        <w:rPr>
          <w:rFonts w:hint="eastAsia" w:ascii="宋体" w:hAnsi="宋体" w:cs="宋体"/>
          <w:kern w:val="0"/>
          <w:sz w:val="30"/>
          <w:szCs w:val="30"/>
        </w:rPr>
        <w:t>人，财政部分供养</w:t>
      </w:r>
      <w:r>
        <w:rPr>
          <w:rFonts w:eastAsia="Times New Roman"/>
          <w:kern w:val="0"/>
          <w:sz w:val="30"/>
          <w:szCs w:val="30"/>
        </w:rPr>
        <w:t>0</w:t>
      </w:r>
      <w:r>
        <w:rPr>
          <w:rFonts w:hint="eastAsia" w:ascii="宋体" w:hAnsi="宋体" w:cs="宋体"/>
          <w:kern w:val="0"/>
          <w:sz w:val="30"/>
          <w:szCs w:val="30"/>
        </w:rPr>
        <w:t>人，非财政供养</w:t>
      </w:r>
      <w:r>
        <w:rPr>
          <w:rFonts w:eastAsia="Times New Roman"/>
          <w:kern w:val="0"/>
          <w:sz w:val="30"/>
          <w:szCs w:val="30"/>
        </w:rPr>
        <w:t>174</w:t>
      </w:r>
      <w:r>
        <w:rPr>
          <w:rFonts w:hint="eastAsia" w:ascii="宋体" w:hAnsi="宋体" w:cs="宋体"/>
          <w:kern w:val="0"/>
          <w:sz w:val="30"/>
          <w:szCs w:val="30"/>
        </w:rPr>
        <w:t>人。</w:t>
      </w:r>
    </w:p>
    <w:p>
      <w:pPr>
        <w:widowControl/>
        <w:ind w:firstLine="600" w:firstLineChars="200"/>
        <w:jc w:val="left"/>
        <w:rPr>
          <w:rFonts w:eastAsia="Times New Roman"/>
          <w:kern w:val="0"/>
          <w:sz w:val="30"/>
          <w:szCs w:val="30"/>
        </w:rPr>
      </w:pPr>
      <w:r>
        <w:rPr>
          <w:rFonts w:hint="eastAsia" w:ascii="宋体" w:hAnsi="宋体" w:cs="宋体"/>
          <w:kern w:val="0"/>
          <w:sz w:val="30"/>
          <w:szCs w:val="30"/>
        </w:rPr>
        <w:t>离退休人员</w:t>
      </w:r>
      <w:r>
        <w:rPr>
          <w:rFonts w:eastAsia="Times New Roman"/>
          <w:kern w:val="0"/>
          <w:sz w:val="30"/>
          <w:szCs w:val="30"/>
        </w:rPr>
        <w:t>347</w:t>
      </w:r>
      <w:r>
        <w:rPr>
          <w:rFonts w:hint="eastAsia" w:ascii="宋体" w:hAnsi="宋体" w:cs="宋体"/>
          <w:kern w:val="0"/>
          <w:sz w:val="30"/>
          <w:szCs w:val="30"/>
        </w:rPr>
        <w:t>人，其中：</w:t>
      </w:r>
      <w:r>
        <w:rPr>
          <w:rFonts w:eastAsia="Times New Roman"/>
          <w:kern w:val="0"/>
          <w:sz w:val="30"/>
          <w:szCs w:val="30"/>
        </w:rPr>
        <w:t xml:space="preserve"> </w:t>
      </w:r>
      <w:r>
        <w:rPr>
          <w:rFonts w:hint="eastAsia" w:ascii="宋体" w:hAnsi="宋体" w:cs="宋体"/>
          <w:kern w:val="0"/>
          <w:sz w:val="30"/>
          <w:szCs w:val="30"/>
        </w:rPr>
        <w:t>离休</w:t>
      </w:r>
      <w:r>
        <w:rPr>
          <w:rFonts w:eastAsia="Times New Roman"/>
          <w:kern w:val="0"/>
          <w:sz w:val="30"/>
          <w:szCs w:val="30"/>
        </w:rPr>
        <w:t xml:space="preserve"> 1</w:t>
      </w:r>
      <w:r>
        <w:rPr>
          <w:rFonts w:hint="eastAsia" w:ascii="宋体" w:hAnsi="宋体" w:cs="宋体"/>
          <w:kern w:val="0"/>
          <w:sz w:val="30"/>
          <w:szCs w:val="30"/>
        </w:rPr>
        <w:t>人，退休</w:t>
      </w:r>
      <w:r>
        <w:rPr>
          <w:rFonts w:eastAsia="Times New Roman"/>
          <w:kern w:val="0"/>
          <w:sz w:val="30"/>
          <w:szCs w:val="30"/>
        </w:rPr>
        <w:t xml:space="preserve"> 346</w:t>
      </w:r>
      <w:r>
        <w:rPr>
          <w:rFonts w:hint="eastAsia" w:ascii="宋体" w:hAnsi="宋体" w:cs="宋体"/>
          <w:kern w:val="0"/>
          <w:sz w:val="30"/>
          <w:szCs w:val="30"/>
        </w:rPr>
        <w:t>人。</w:t>
      </w:r>
    </w:p>
    <w:p>
      <w:pPr>
        <w:widowControl/>
        <w:ind w:firstLine="600" w:firstLineChars="200"/>
        <w:jc w:val="left"/>
        <w:rPr>
          <w:rFonts w:eastAsia="Times New Roman"/>
          <w:kern w:val="0"/>
          <w:sz w:val="30"/>
          <w:szCs w:val="30"/>
        </w:rPr>
      </w:pPr>
      <w:r>
        <w:rPr>
          <w:rFonts w:hint="eastAsia" w:ascii="宋体" w:hAnsi="宋体" w:cs="宋体"/>
          <w:kern w:val="0"/>
          <w:sz w:val="30"/>
          <w:szCs w:val="30"/>
        </w:rPr>
        <w:t>车辆编制</w:t>
      </w:r>
      <w:r>
        <w:rPr>
          <w:rFonts w:eastAsia="Times New Roman"/>
          <w:kern w:val="0"/>
          <w:sz w:val="30"/>
          <w:szCs w:val="30"/>
        </w:rPr>
        <w:t>39</w:t>
      </w:r>
      <w:r>
        <w:rPr>
          <w:rFonts w:hint="eastAsia" w:ascii="宋体" w:hAnsi="宋体" w:cs="宋体"/>
          <w:kern w:val="0"/>
          <w:sz w:val="30"/>
          <w:szCs w:val="30"/>
        </w:rPr>
        <w:t>辆，实有车辆</w:t>
      </w:r>
      <w:r>
        <w:rPr>
          <w:rFonts w:eastAsia="Times New Roman"/>
          <w:kern w:val="0"/>
          <w:sz w:val="30"/>
          <w:szCs w:val="30"/>
        </w:rPr>
        <w:t>41</w:t>
      </w:r>
      <w:r>
        <w:rPr>
          <w:rFonts w:hint="eastAsia" w:ascii="宋体" w:hAnsi="宋体" w:cs="宋体"/>
          <w:kern w:val="0"/>
          <w:sz w:val="30"/>
          <w:szCs w:val="30"/>
        </w:rPr>
        <w:t>辆</w:t>
      </w:r>
      <w:r>
        <w:rPr>
          <w:rFonts w:eastAsia="Times New Roman"/>
          <w:kern w:val="0"/>
          <w:sz w:val="30"/>
          <w:szCs w:val="30"/>
        </w:rPr>
        <w:t>(</w:t>
      </w:r>
      <w:r>
        <w:rPr>
          <w:rFonts w:hint="eastAsia" w:ascii="宋体" w:hAnsi="宋体" w:cs="宋体"/>
          <w:kern w:val="0"/>
          <w:sz w:val="30"/>
          <w:szCs w:val="30"/>
        </w:rPr>
        <w:t>注：遮放卫生院、五岔路卫生院各超编</w:t>
      </w:r>
      <w:r>
        <w:rPr>
          <w:rFonts w:eastAsia="Times New Roman"/>
          <w:kern w:val="0"/>
          <w:sz w:val="30"/>
          <w:szCs w:val="30"/>
        </w:rPr>
        <w:t>1</w:t>
      </w:r>
      <w:r>
        <w:rPr>
          <w:rFonts w:hint="eastAsia" w:ascii="宋体" w:hAnsi="宋体" w:cs="宋体"/>
          <w:kern w:val="0"/>
          <w:sz w:val="30"/>
          <w:szCs w:val="30"/>
        </w:rPr>
        <w:t>辆</w:t>
      </w:r>
      <w:r>
        <w:rPr>
          <w:rFonts w:eastAsia="Times New Roman"/>
          <w:kern w:val="0"/>
          <w:sz w:val="30"/>
          <w:szCs w:val="30"/>
        </w:rPr>
        <w:t>)</w:t>
      </w:r>
      <w:r>
        <w:rPr>
          <w:rFonts w:hint="eastAsia" w:ascii="宋体" w:hAnsi="宋体" w:cs="宋体"/>
          <w:kern w:val="0"/>
          <w:sz w:val="30"/>
          <w:szCs w:val="30"/>
        </w:rPr>
        <w:t>。</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三、预算单位收入情况</w:t>
      </w:r>
    </w:p>
    <w:p>
      <w:pPr>
        <w:widowControl/>
        <w:ind w:firstLine="450" w:firstLineChars="150"/>
        <w:jc w:val="left"/>
        <w:rPr>
          <w:rFonts w:ascii="楷体_GB2312" w:eastAsia="楷体_GB2312"/>
          <w:kern w:val="0"/>
          <w:sz w:val="30"/>
          <w:szCs w:val="30"/>
        </w:rPr>
      </w:pPr>
      <w:r>
        <w:rPr>
          <w:rFonts w:hint="eastAsia" w:ascii="楷体_GB2312" w:eastAsia="楷体_GB2312"/>
          <w:kern w:val="0"/>
          <w:sz w:val="30"/>
          <w:szCs w:val="30"/>
        </w:rPr>
        <w:t>（一）部门财务收入情况</w:t>
      </w:r>
    </w:p>
    <w:p>
      <w:pPr>
        <w:widowControl/>
        <w:ind w:firstLine="750" w:firstLineChars="250"/>
        <w:jc w:val="left"/>
        <w:rPr>
          <w:rFonts w:eastAsia="Times New Roman"/>
          <w:kern w:val="0"/>
          <w:sz w:val="30"/>
          <w:szCs w:val="30"/>
        </w:rPr>
      </w:pPr>
      <w:r>
        <w:rPr>
          <w:rFonts w:eastAsia="Times New Roman"/>
          <w:kern w:val="0"/>
          <w:sz w:val="30"/>
          <w:szCs w:val="30"/>
        </w:rPr>
        <w:t>2018</w:t>
      </w:r>
      <w:r>
        <w:rPr>
          <w:rFonts w:hint="eastAsia" w:ascii="宋体" w:hAnsi="宋体" w:cs="宋体"/>
          <w:kern w:val="0"/>
          <w:sz w:val="30"/>
          <w:szCs w:val="30"/>
        </w:rPr>
        <w:t>年部门财务总收入</w:t>
      </w:r>
      <w:r>
        <w:rPr>
          <w:rFonts w:eastAsia="Times New Roman"/>
          <w:kern w:val="0"/>
          <w:sz w:val="30"/>
          <w:szCs w:val="30"/>
        </w:rPr>
        <w:t>10074.91</w:t>
      </w:r>
      <w:r>
        <w:rPr>
          <w:rFonts w:hint="eastAsia" w:ascii="宋体" w:hAnsi="宋体" w:cs="宋体"/>
          <w:kern w:val="0"/>
          <w:sz w:val="30"/>
          <w:szCs w:val="30"/>
        </w:rPr>
        <w:t>万元，其中：一般公共预算财政拨款</w:t>
      </w:r>
      <w:r>
        <w:rPr>
          <w:rFonts w:eastAsia="Times New Roman"/>
          <w:kern w:val="0"/>
          <w:sz w:val="30"/>
          <w:szCs w:val="30"/>
        </w:rPr>
        <w:t>10074.91</w:t>
      </w:r>
      <w:r>
        <w:rPr>
          <w:rFonts w:hint="eastAsia" w:ascii="宋体" w:hAnsi="宋体" w:cs="宋体"/>
          <w:kern w:val="0"/>
          <w:sz w:val="30"/>
          <w:szCs w:val="30"/>
        </w:rPr>
        <w:t>万元，政府性基金预算财政拨款</w:t>
      </w:r>
      <w:r>
        <w:rPr>
          <w:rFonts w:eastAsia="Times New Roman"/>
          <w:kern w:val="0"/>
          <w:sz w:val="30"/>
          <w:szCs w:val="30"/>
        </w:rPr>
        <w:t>0</w:t>
      </w:r>
      <w:r>
        <w:rPr>
          <w:rFonts w:hint="eastAsia" w:ascii="宋体" w:hAnsi="宋体" w:cs="宋体"/>
          <w:kern w:val="0"/>
          <w:sz w:val="30"/>
          <w:szCs w:val="30"/>
        </w:rPr>
        <w:t>万元，国有资本经营预算财政拨款</w:t>
      </w:r>
      <w:r>
        <w:rPr>
          <w:rFonts w:eastAsia="Times New Roman"/>
          <w:kern w:val="0"/>
          <w:sz w:val="30"/>
          <w:szCs w:val="30"/>
        </w:rPr>
        <w:t>0</w:t>
      </w:r>
      <w:r>
        <w:rPr>
          <w:rFonts w:hint="eastAsia" w:ascii="宋体" w:hAnsi="宋体" w:cs="宋体"/>
          <w:kern w:val="0"/>
          <w:sz w:val="30"/>
          <w:szCs w:val="30"/>
        </w:rPr>
        <w:t>万元，事业收入</w:t>
      </w:r>
      <w:r>
        <w:rPr>
          <w:rFonts w:eastAsia="Times New Roman"/>
          <w:kern w:val="0"/>
          <w:sz w:val="30"/>
          <w:szCs w:val="30"/>
        </w:rPr>
        <w:t>0</w:t>
      </w:r>
      <w:r>
        <w:rPr>
          <w:rFonts w:hint="eastAsia" w:ascii="宋体" w:hAnsi="宋体" w:cs="宋体"/>
          <w:kern w:val="0"/>
          <w:sz w:val="30"/>
          <w:szCs w:val="30"/>
        </w:rPr>
        <w:t>万元，事业单位经营收入</w:t>
      </w:r>
      <w:r>
        <w:rPr>
          <w:rFonts w:eastAsia="Times New Roman"/>
          <w:kern w:val="0"/>
          <w:sz w:val="30"/>
          <w:szCs w:val="30"/>
        </w:rPr>
        <w:t>0</w:t>
      </w:r>
      <w:r>
        <w:rPr>
          <w:rFonts w:hint="eastAsia" w:ascii="宋体" w:hAnsi="宋体" w:cs="宋体"/>
          <w:kern w:val="0"/>
          <w:sz w:val="30"/>
          <w:szCs w:val="30"/>
        </w:rPr>
        <w:t>万元，其他收入</w:t>
      </w:r>
      <w:r>
        <w:rPr>
          <w:rFonts w:eastAsia="Times New Roman"/>
          <w:kern w:val="0"/>
          <w:sz w:val="30"/>
          <w:szCs w:val="30"/>
        </w:rPr>
        <w:t>0</w:t>
      </w:r>
      <w:r>
        <w:rPr>
          <w:rFonts w:hint="eastAsia" w:ascii="宋体" w:hAnsi="宋体" w:cs="宋体"/>
          <w:kern w:val="0"/>
          <w:sz w:val="30"/>
          <w:szCs w:val="30"/>
        </w:rPr>
        <w:t>万元，上年结转</w:t>
      </w:r>
      <w:r>
        <w:rPr>
          <w:rFonts w:eastAsia="Times New Roman"/>
          <w:kern w:val="0"/>
          <w:sz w:val="30"/>
          <w:szCs w:val="30"/>
        </w:rPr>
        <w:t>0</w:t>
      </w:r>
      <w:r>
        <w:rPr>
          <w:rFonts w:hint="eastAsia" w:ascii="宋体" w:hAnsi="宋体" w:cs="宋体"/>
          <w:kern w:val="0"/>
          <w:sz w:val="30"/>
          <w:szCs w:val="30"/>
        </w:rPr>
        <w:t>万元。</w:t>
      </w:r>
    </w:p>
    <w:p>
      <w:pPr>
        <w:widowControl/>
        <w:ind w:firstLine="450" w:firstLineChars="150"/>
        <w:jc w:val="left"/>
        <w:rPr>
          <w:rFonts w:ascii="楷体_GB2312" w:eastAsia="楷体_GB2312"/>
          <w:kern w:val="0"/>
          <w:sz w:val="30"/>
          <w:szCs w:val="30"/>
        </w:rPr>
      </w:pPr>
      <w:r>
        <w:rPr>
          <w:rFonts w:hint="eastAsia" w:ascii="楷体_GB2312" w:eastAsia="楷体_GB2312"/>
          <w:kern w:val="0"/>
          <w:sz w:val="30"/>
          <w:szCs w:val="30"/>
        </w:rPr>
        <w:t>（二）财政拨款收入情况</w:t>
      </w:r>
    </w:p>
    <w:p>
      <w:pPr>
        <w:widowControl/>
        <w:ind w:firstLine="750" w:firstLineChars="250"/>
        <w:jc w:val="left"/>
        <w:rPr>
          <w:rFonts w:eastAsia="Times New Roman"/>
          <w:kern w:val="0"/>
          <w:sz w:val="30"/>
          <w:szCs w:val="30"/>
        </w:rPr>
      </w:pPr>
      <w:r>
        <w:rPr>
          <w:rFonts w:eastAsia="Times New Roman"/>
          <w:kern w:val="0"/>
          <w:sz w:val="30"/>
          <w:szCs w:val="30"/>
        </w:rPr>
        <w:t>2018</w:t>
      </w:r>
      <w:r>
        <w:rPr>
          <w:rFonts w:hint="eastAsia" w:ascii="宋体" w:hAnsi="宋体" w:cs="宋体"/>
          <w:kern w:val="0"/>
          <w:sz w:val="30"/>
          <w:szCs w:val="30"/>
        </w:rPr>
        <w:t>年部门财政拨款收入</w:t>
      </w:r>
      <w:r>
        <w:rPr>
          <w:rFonts w:eastAsia="Times New Roman"/>
          <w:kern w:val="0"/>
          <w:sz w:val="30"/>
          <w:szCs w:val="30"/>
        </w:rPr>
        <w:t xml:space="preserve"> 10074.91</w:t>
      </w:r>
      <w:r>
        <w:rPr>
          <w:rFonts w:hint="eastAsia" w:ascii="宋体" w:hAnsi="宋体" w:cs="宋体"/>
          <w:kern w:val="0"/>
          <w:sz w:val="30"/>
          <w:szCs w:val="30"/>
        </w:rPr>
        <w:t>万元，其中</w:t>
      </w:r>
      <w:r>
        <w:rPr>
          <w:rFonts w:eastAsia="Times New Roman"/>
          <w:kern w:val="0"/>
          <w:sz w:val="30"/>
          <w:szCs w:val="30"/>
        </w:rPr>
        <w:t>:</w:t>
      </w:r>
      <w:r>
        <w:rPr>
          <w:rFonts w:hint="eastAsia" w:ascii="宋体" w:hAnsi="宋体" w:cs="宋体"/>
          <w:kern w:val="0"/>
          <w:sz w:val="30"/>
          <w:szCs w:val="30"/>
        </w:rPr>
        <w:t>本年收入</w:t>
      </w:r>
      <w:r>
        <w:rPr>
          <w:rFonts w:eastAsia="Times New Roman"/>
          <w:kern w:val="0"/>
          <w:sz w:val="30"/>
          <w:szCs w:val="30"/>
        </w:rPr>
        <w:t>10074.91</w:t>
      </w:r>
      <w:r>
        <w:rPr>
          <w:rFonts w:hint="eastAsia" w:ascii="宋体" w:hAnsi="宋体" w:cs="宋体"/>
          <w:kern w:val="0"/>
          <w:sz w:val="30"/>
          <w:szCs w:val="30"/>
        </w:rPr>
        <w:t>万元，上年结转</w:t>
      </w:r>
      <w:r>
        <w:rPr>
          <w:rFonts w:eastAsia="Times New Roman"/>
          <w:kern w:val="0"/>
          <w:sz w:val="30"/>
          <w:szCs w:val="30"/>
        </w:rPr>
        <w:t>0</w:t>
      </w:r>
      <w:r>
        <w:rPr>
          <w:rFonts w:hint="eastAsia" w:ascii="宋体" w:hAnsi="宋体" w:cs="宋体"/>
          <w:kern w:val="0"/>
          <w:sz w:val="30"/>
          <w:szCs w:val="30"/>
        </w:rPr>
        <w:t>万元。本年收入中，一般公共预算财政拨款</w:t>
      </w:r>
      <w:r>
        <w:rPr>
          <w:rFonts w:eastAsia="Times New Roman"/>
          <w:kern w:val="0"/>
          <w:sz w:val="30"/>
          <w:szCs w:val="30"/>
        </w:rPr>
        <w:t>10074.91</w:t>
      </w:r>
      <w:r>
        <w:rPr>
          <w:rFonts w:hint="eastAsia" w:ascii="宋体" w:hAnsi="宋体" w:cs="宋体"/>
          <w:kern w:val="0"/>
          <w:sz w:val="30"/>
          <w:szCs w:val="30"/>
        </w:rPr>
        <w:t>万元（本级财力</w:t>
      </w:r>
      <w:r>
        <w:rPr>
          <w:rFonts w:eastAsia="Times New Roman"/>
          <w:kern w:val="0"/>
          <w:sz w:val="30"/>
          <w:szCs w:val="30"/>
        </w:rPr>
        <w:t>10074.91</w:t>
      </w:r>
      <w:r>
        <w:rPr>
          <w:rFonts w:hint="eastAsia" w:ascii="宋体" w:hAnsi="宋体" w:cs="宋体"/>
          <w:kern w:val="0"/>
          <w:sz w:val="30"/>
          <w:szCs w:val="30"/>
        </w:rPr>
        <w:t>万元，专项收入</w:t>
      </w:r>
      <w:r>
        <w:rPr>
          <w:rFonts w:eastAsia="Times New Roman"/>
          <w:kern w:val="0"/>
          <w:sz w:val="30"/>
          <w:szCs w:val="30"/>
        </w:rPr>
        <w:t>0</w:t>
      </w:r>
      <w:r>
        <w:rPr>
          <w:rFonts w:hint="eastAsia" w:ascii="宋体" w:hAnsi="宋体" w:cs="宋体"/>
          <w:kern w:val="0"/>
          <w:sz w:val="30"/>
          <w:szCs w:val="30"/>
        </w:rPr>
        <w:t>万元，执法办案补助</w:t>
      </w:r>
      <w:r>
        <w:rPr>
          <w:rFonts w:eastAsia="Times New Roman"/>
          <w:kern w:val="0"/>
          <w:sz w:val="30"/>
          <w:szCs w:val="30"/>
        </w:rPr>
        <w:t>0</w:t>
      </w:r>
      <w:r>
        <w:rPr>
          <w:rFonts w:hint="eastAsia" w:ascii="宋体" w:hAnsi="宋体" w:cs="宋体"/>
          <w:kern w:val="0"/>
          <w:sz w:val="30"/>
          <w:szCs w:val="30"/>
        </w:rPr>
        <w:t>万元，收费成本补偿</w:t>
      </w:r>
      <w:r>
        <w:rPr>
          <w:rFonts w:eastAsia="Times New Roman"/>
          <w:kern w:val="0"/>
          <w:sz w:val="30"/>
          <w:szCs w:val="30"/>
        </w:rPr>
        <w:t>0</w:t>
      </w:r>
      <w:r>
        <w:rPr>
          <w:rFonts w:hint="eastAsia" w:ascii="宋体" w:hAnsi="宋体" w:cs="宋体"/>
          <w:kern w:val="0"/>
          <w:sz w:val="30"/>
          <w:szCs w:val="30"/>
        </w:rPr>
        <w:t>万元，财政专户管理的收入</w:t>
      </w:r>
      <w:r>
        <w:rPr>
          <w:rFonts w:eastAsia="Times New Roman"/>
          <w:kern w:val="0"/>
          <w:sz w:val="30"/>
          <w:szCs w:val="30"/>
        </w:rPr>
        <w:t>0</w:t>
      </w:r>
      <w:r>
        <w:rPr>
          <w:rFonts w:hint="eastAsia" w:ascii="宋体" w:hAnsi="宋体" w:cs="宋体"/>
          <w:kern w:val="0"/>
          <w:sz w:val="30"/>
          <w:szCs w:val="30"/>
        </w:rPr>
        <w:t>万元，国有资源（资产）有偿使用成本补偿</w:t>
      </w:r>
      <w:r>
        <w:rPr>
          <w:rFonts w:eastAsia="Times New Roman"/>
          <w:kern w:val="0"/>
          <w:sz w:val="30"/>
          <w:szCs w:val="30"/>
        </w:rPr>
        <w:t>0</w:t>
      </w:r>
      <w:r>
        <w:rPr>
          <w:rFonts w:hint="eastAsia" w:ascii="宋体" w:hAnsi="宋体" w:cs="宋体"/>
          <w:kern w:val="0"/>
          <w:sz w:val="30"/>
          <w:szCs w:val="30"/>
        </w:rPr>
        <w:t>万元），政府性基金预算财政拨款</w:t>
      </w:r>
      <w:r>
        <w:rPr>
          <w:rFonts w:eastAsia="Times New Roman"/>
          <w:kern w:val="0"/>
          <w:sz w:val="30"/>
          <w:szCs w:val="30"/>
        </w:rPr>
        <w:t>0</w:t>
      </w:r>
      <w:r>
        <w:rPr>
          <w:rFonts w:hint="eastAsia" w:ascii="宋体" w:hAnsi="宋体" w:cs="宋体"/>
          <w:kern w:val="0"/>
          <w:sz w:val="30"/>
          <w:szCs w:val="30"/>
        </w:rPr>
        <w:t>万元，国有资本经营预算财政拨款</w:t>
      </w:r>
      <w:r>
        <w:rPr>
          <w:rFonts w:eastAsia="Times New Roman"/>
          <w:kern w:val="0"/>
          <w:sz w:val="30"/>
          <w:szCs w:val="30"/>
        </w:rPr>
        <w:t>0</w:t>
      </w:r>
      <w:r>
        <w:rPr>
          <w:rFonts w:hint="eastAsia" w:ascii="宋体" w:hAnsi="宋体" w:cs="宋体"/>
          <w:kern w:val="0"/>
          <w:sz w:val="30"/>
          <w:szCs w:val="30"/>
        </w:rPr>
        <w:t>万元。</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四、预算单位支出情况</w:t>
      </w:r>
    </w:p>
    <w:p>
      <w:pPr>
        <w:widowControl/>
        <w:ind w:firstLine="600" w:firstLineChars="200"/>
        <w:jc w:val="left"/>
        <w:rPr>
          <w:rFonts w:eastAsia="Times New Roman"/>
          <w:kern w:val="0"/>
          <w:sz w:val="30"/>
          <w:szCs w:val="30"/>
        </w:rPr>
      </w:pPr>
      <w:r>
        <w:rPr>
          <w:rFonts w:eastAsia="Times New Roman"/>
          <w:kern w:val="0"/>
          <w:sz w:val="30"/>
          <w:szCs w:val="30"/>
        </w:rPr>
        <w:t>2018</w:t>
      </w:r>
      <w:r>
        <w:rPr>
          <w:rFonts w:hint="eastAsia" w:ascii="宋体" w:hAnsi="宋体" w:cs="宋体"/>
          <w:kern w:val="0"/>
          <w:sz w:val="30"/>
          <w:szCs w:val="30"/>
        </w:rPr>
        <w:t>年部门预算总支出</w:t>
      </w:r>
      <w:r>
        <w:rPr>
          <w:rFonts w:eastAsia="Times New Roman"/>
          <w:kern w:val="0"/>
          <w:sz w:val="30"/>
          <w:szCs w:val="30"/>
        </w:rPr>
        <w:t xml:space="preserve"> 10074.91</w:t>
      </w:r>
      <w:r>
        <w:rPr>
          <w:rFonts w:hint="eastAsia" w:ascii="宋体" w:hAnsi="宋体" w:cs="宋体"/>
          <w:kern w:val="0"/>
          <w:sz w:val="30"/>
          <w:szCs w:val="30"/>
        </w:rPr>
        <w:t>万元。财政拨款安排支出</w:t>
      </w:r>
      <w:r>
        <w:rPr>
          <w:rFonts w:eastAsia="Times New Roman"/>
          <w:kern w:val="0"/>
          <w:sz w:val="30"/>
          <w:szCs w:val="30"/>
        </w:rPr>
        <w:t xml:space="preserve"> 10074.91</w:t>
      </w:r>
      <w:r>
        <w:rPr>
          <w:rFonts w:hint="eastAsia" w:ascii="宋体" w:hAnsi="宋体" w:cs="宋体"/>
          <w:kern w:val="0"/>
          <w:sz w:val="30"/>
          <w:szCs w:val="30"/>
        </w:rPr>
        <w:t>万元，其中，基本支出</w:t>
      </w:r>
      <w:r>
        <w:rPr>
          <w:rFonts w:eastAsia="Times New Roman"/>
          <w:kern w:val="0"/>
          <w:sz w:val="30"/>
          <w:szCs w:val="30"/>
        </w:rPr>
        <w:t>9427.43</w:t>
      </w:r>
      <w:r>
        <w:rPr>
          <w:rFonts w:hint="eastAsia" w:ascii="宋体" w:hAnsi="宋体" w:cs="宋体"/>
          <w:kern w:val="0"/>
          <w:sz w:val="30"/>
          <w:szCs w:val="30"/>
        </w:rPr>
        <w:t>万元，项目支出</w:t>
      </w:r>
      <w:r>
        <w:rPr>
          <w:rFonts w:eastAsia="Times New Roman"/>
          <w:kern w:val="0"/>
          <w:sz w:val="30"/>
          <w:szCs w:val="30"/>
        </w:rPr>
        <w:t>647.48</w:t>
      </w:r>
      <w:r>
        <w:rPr>
          <w:rFonts w:hint="eastAsia" w:ascii="宋体" w:hAnsi="宋体" w:cs="宋体"/>
          <w:kern w:val="0"/>
          <w:sz w:val="30"/>
          <w:szCs w:val="30"/>
        </w:rPr>
        <w:t>万元。</w:t>
      </w:r>
    </w:p>
    <w:p>
      <w:pPr>
        <w:widowControl/>
        <w:ind w:firstLine="450" w:firstLineChars="150"/>
        <w:jc w:val="left"/>
        <w:rPr>
          <w:rFonts w:eastAsia="Times New Roman"/>
          <w:kern w:val="0"/>
          <w:sz w:val="30"/>
          <w:szCs w:val="30"/>
        </w:rPr>
      </w:pPr>
      <w:r>
        <w:rPr>
          <w:rFonts w:hint="eastAsia" w:ascii="楷体_GB2312" w:eastAsia="楷体_GB2312"/>
          <w:kern w:val="0"/>
          <w:sz w:val="30"/>
          <w:szCs w:val="30"/>
        </w:rPr>
        <w:t>（一）财政拨款安排支出按功能科目分类情况</w:t>
      </w:r>
    </w:p>
    <w:p>
      <w:pPr>
        <w:widowControl/>
        <w:ind w:firstLine="600" w:firstLineChars="200"/>
        <w:jc w:val="left"/>
        <w:rPr>
          <w:rFonts w:eastAsia="Times New Roman"/>
          <w:kern w:val="0"/>
          <w:sz w:val="30"/>
          <w:szCs w:val="30"/>
        </w:rPr>
      </w:pPr>
      <w:r>
        <w:rPr>
          <w:rFonts w:hint="eastAsia" w:ascii="宋体" w:hAnsi="宋体" w:cs="宋体"/>
          <w:kern w:val="0"/>
          <w:sz w:val="30"/>
          <w:szCs w:val="30"/>
        </w:rPr>
        <w:t>功能科目分组，主要用于一般公共服务支出</w:t>
      </w:r>
      <w:r>
        <w:rPr>
          <w:rFonts w:eastAsia="Times New Roman"/>
          <w:kern w:val="0"/>
          <w:sz w:val="30"/>
          <w:szCs w:val="30"/>
        </w:rPr>
        <w:t>0.88</w:t>
      </w:r>
      <w:r>
        <w:rPr>
          <w:rFonts w:hint="eastAsia" w:ascii="宋体" w:hAnsi="宋体" w:cs="宋体"/>
          <w:kern w:val="0"/>
          <w:sz w:val="30"/>
          <w:szCs w:val="30"/>
        </w:rPr>
        <w:t>万元；社会保障和就业支出</w:t>
      </w:r>
      <w:r>
        <w:rPr>
          <w:rFonts w:eastAsia="Times New Roman"/>
          <w:kern w:val="0"/>
          <w:sz w:val="30"/>
          <w:szCs w:val="30"/>
        </w:rPr>
        <w:t>1589.4</w:t>
      </w:r>
      <w:r>
        <w:rPr>
          <w:rFonts w:hint="eastAsia" w:ascii="宋体" w:hAnsi="宋体" w:cs="宋体"/>
          <w:kern w:val="0"/>
          <w:sz w:val="30"/>
          <w:szCs w:val="30"/>
        </w:rPr>
        <w:t>万元；医疗卫生及计划生育支出</w:t>
      </w:r>
      <w:r>
        <w:rPr>
          <w:rFonts w:eastAsia="Times New Roman"/>
          <w:kern w:val="0"/>
          <w:sz w:val="30"/>
          <w:szCs w:val="30"/>
        </w:rPr>
        <w:t>8360.48</w:t>
      </w:r>
      <w:r>
        <w:rPr>
          <w:rFonts w:hint="eastAsia" w:ascii="宋体" w:hAnsi="宋体" w:cs="宋体"/>
          <w:kern w:val="0"/>
          <w:sz w:val="30"/>
          <w:szCs w:val="30"/>
        </w:rPr>
        <w:t>万元；住房保障支出</w:t>
      </w:r>
      <w:r>
        <w:rPr>
          <w:rFonts w:eastAsia="Times New Roman"/>
          <w:kern w:val="0"/>
          <w:sz w:val="30"/>
          <w:szCs w:val="30"/>
        </w:rPr>
        <w:t>124.15</w:t>
      </w:r>
      <w:r>
        <w:rPr>
          <w:rFonts w:hint="eastAsia" w:ascii="宋体" w:hAnsi="宋体" w:cs="宋体"/>
          <w:kern w:val="0"/>
          <w:sz w:val="30"/>
          <w:szCs w:val="30"/>
        </w:rPr>
        <w:t>万元。</w:t>
      </w:r>
    </w:p>
    <w:p>
      <w:pPr>
        <w:widowControl/>
        <w:ind w:firstLine="450" w:firstLineChars="150"/>
        <w:jc w:val="left"/>
        <w:rPr>
          <w:rFonts w:ascii="楷体_GB2312" w:eastAsia="楷体_GB2312"/>
          <w:kern w:val="0"/>
          <w:sz w:val="30"/>
          <w:szCs w:val="30"/>
        </w:rPr>
      </w:pPr>
      <w:r>
        <w:rPr>
          <w:rFonts w:hint="eastAsia" w:ascii="楷体_GB2312" w:eastAsia="楷体_GB2312"/>
          <w:kern w:val="0"/>
          <w:sz w:val="30"/>
          <w:szCs w:val="30"/>
        </w:rPr>
        <w:t>（二）财政拨款安排支出按经济科目分类情况</w:t>
      </w:r>
    </w:p>
    <w:p>
      <w:pPr>
        <w:widowControl/>
        <w:ind w:firstLine="600" w:firstLineChars="200"/>
        <w:jc w:val="left"/>
        <w:rPr>
          <w:rFonts w:eastAsia="Times New Roman"/>
          <w:kern w:val="0"/>
          <w:sz w:val="30"/>
          <w:szCs w:val="30"/>
        </w:rPr>
      </w:pPr>
      <w:r>
        <w:rPr>
          <w:rFonts w:hint="eastAsia" w:ascii="宋体" w:hAnsi="宋体" w:cs="宋体"/>
          <w:kern w:val="0"/>
          <w:sz w:val="30"/>
          <w:szCs w:val="30"/>
        </w:rPr>
        <w:t>经济科目分组，（其中：基本支出</w:t>
      </w:r>
      <w:r>
        <w:rPr>
          <w:rFonts w:eastAsia="Times New Roman"/>
          <w:kern w:val="0"/>
          <w:sz w:val="30"/>
          <w:szCs w:val="30"/>
        </w:rPr>
        <w:t>9427.43</w:t>
      </w:r>
      <w:r>
        <w:rPr>
          <w:rFonts w:hint="eastAsia" w:ascii="宋体" w:hAnsi="宋体" w:cs="宋体"/>
          <w:kern w:val="0"/>
          <w:sz w:val="30"/>
          <w:szCs w:val="30"/>
        </w:rPr>
        <w:t>万元，项目支出</w:t>
      </w:r>
      <w:r>
        <w:rPr>
          <w:rFonts w:eastAsia="Times New Roman"/>
          <w:kern w:val="0"/>
          <w:sz w:val="30"/>
          <w:szCs w:val="30"/>
        </w:rPr>
        <w:t>647.48</w:t>
      </w:r>
      <w:r>
        <w:rPr>
          <w:rFonts w:hint="eastAsia" w:ascii="宋体" w:hAnsi="宋体" w:cs="宋体"/>
          <w:kern w:val="0"/>
          <w:sz w:val="30"/>
          <w:szCs w:val="30"/>
        </w:rPr>
        <w:t>万元）。</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五、省对下专项转移支付情况</w:t>
      </w:r>
    </w:p>
    <w:p>
      <w:pPr>
        <w:widowControl/>
        <w:ind w:firstLine="450" w:firstLineChars="150"/>
        <w:jc w:val="left"/>
        <w:rPr>
          <w:rFonts w:ascii="楷体_GB2312" w:eastAsia="楷体_GB2312"/>
          <w:kern w:val="0"/>
          <w:sz w:val="30"/>
          <w:szCs w:val="30"/>
        </w:rPr>
      </w:pPr>
      <w:r>
        <w:rPr>
          <w:rFonts w:hint="eastAsia" w:ascii="楷体_GB2312" w:eastAsia="楷体_GB2312"/>
          <w:kern w:val="0"/>
          <w:sz w:val="30"/>
          <w:szCs w:val="30"/>
        </w:rPr>
        <w:t>（一）列入省对下专项转移支付项目清单项目情况</w:t>
      </w:r>
    </w:p>
    <w:p>
      <w:pPr>
        <w:widowControl/>
        <w:ind w:firstLine="1050" w:firstLineChars="350"/>
        <w:jc w:val="left"/>
        <w:rPr>
          <w:rFonts w:eastAsia="Times New Roman"/>
          <w:kern w:val="0"/>
          <w:sz w:val="30"/>
          <w:szCs w:val="30"/>
        </w:rPr>
      </w:pPr>
      <w:r>
        <w:rPr>
          <w:rFonts w:hint="eastAsia" w:ascii="宋体" w:hAnsi="宋体" w:cs="宋体"/>
          <w:kern w:val="0"/>
          <w:sz w:val="30"/>
          <w:szCs w:val="30"/>
        </w:rPr>
        <w:t>无</w:t>
      </w:r>
    </w:p>
    <w:p>
      <w:pPr>
        <w:widowControl/>
        <w:ind w:firstLine="450" w:firstLineChars="150"/>
        <w:jc w:val="left"/>
        <w:rPr>
          <w:rFonts w:ascii="楷体_GB2312" w:eastAsia="楷体_GB2312"/>
          <w:kern w:val="0"/>
          <w:sz w:val="30"/>
          <w:szCs w:val="30"/>
        </w:rPr>
      </w:pPr>
      <w:r>
        <w:rPr>
          <w:rFonts w:hint="eastAsia" w:ascii="楷体_GB2312" w:eastAsia="楷体_GB2312"/>
          <w:kern w:val="0"/>
          <w:sz w:val="30"/>
          <w:szCs w:val="30"/>
        </w:rPr>
        <w:t>（二）与中央配套事项</w:t>
      </w:r>
    </w:p>
    <w:p>
      <w:pPr>
        <w:widowControl/>
        <w:ind w:firstLine="1200" w:firstLineChars="400"/>
        <w:jc w:val="left"/>
        <w:rPr>
          <w:rFonts w:eastAsia="Times New Roman"/>
          <w:kern w:val="0"/>
          <w:sz w:val="30"/>
          <w:szCs w:val="30"/>
        </w:rPr>
      </w:pPr>
      <w:r>
        <w:rPr>
          <w:rFonts w:hint="eastAsia" w:ascii="宋体" w:hAnsi="宋体" w:cs="宋体"/>
          <w:kern w:val="0"/>
          <w:sz w:val="30"/>
          <w:szCs w:val="30"/>
        </w:rPr>
        <w:t>无</w:t>
      </w:r>
    </w:p>
    <w:p>
      <w:pPr>
        <w:widowControl/>
        <w:ind w:firstLine="602" w:firstLineChars="200"/>
        <w:jc w:val="left"/>
        <w:rPr>
          <w:rFonts w:eastAsia="Times New Roman"/>
          <w:b/>
          <w:kern w:val="0"/>
          <w:sz w:val="30"/>
          <w:szCs w:val="30"/>
        </w:rPr>
      </w:pPr>
      <w:r>
        <w:rPr>
          <w:rFonts w:hint="eastAsia" w:ascii="宋体" w:hAnsi="宋体" w:cs="宋体"/>
          <w:b/>
          <w:kern w:val="0"/>
          <w:sz w:val="30"/>
          <w:szCs w:val="30"/>
        </w:rPr>
        <w:t>（</w:t>
      </w:r>
      <w:r>
        <w:rPr>
          <w:rFonts w:hint="eastAsia" w:ascii="楷体_GB2312" w:eastAsia="楷体_GB2312"/>
          <w:kern w:val="0"/>
          <w:sz w:val="30"/>
          <w:szCs w:val="30"/>
        </w:rPr>
        <w:t>三）按既定政策标准测算补助事项</w:t>
      </w:r>
    </w:p>
    <w:p>
      <w:pPr>
        <w:widowControl/>
        <w:ind w:firstLine="1200" w:firstLineChars="400"/>
        <w:jc w:val="left"/>
        <w:rPr>
          <w:rFonts w:eastAsia="Times New Roman"/>
          <w:kern w:val="0"/>
          <w:sz w:val="30"/>
          <w:szCs w:val="30"/>
        </w:rPr>
      </w:pPr>
      <w:r>
        <w:rPr>
          <w:rFonts w:hint="eastAsia" w:ascii="宋体" w:hAnsi="宋体" w:cs="宋体"/>
          <w:kern w:val="0"/>
          <w:sz w:val="30"/>
          <w:szCs w:val="30"/>
        </w:rPr>
        <w:t>无</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六、政府采购预算情况</w:t>
      </w:r>
    </w:p>
    <w:p>
      <w:pPr>
        <w:widowControl/>
        <w:jc w:val="left"/>
        <w:rPr>
          <w:rFonts w:eastAsia="Times New Roman"/>
          <w:kern w:val="0"/>
          <w:sz w:val="30"/>
          <w:szCs w:val="30"/>
        </w:rPr>
      </w:pPr>
      <w:r>
        <w:rPr>
          <w:rFonts w:eastAsia="Times New Roman"/>
          <w:kern w:val="0"/>
          <w:sz w:val="30"/>
          <w:szCs w:val="30"/>
        </w:rPr>
        <w:t xml:space="preserve">    </w:t>
      </w:r>
      <w:r>
        <w:rPr>
          <w:rFonts w:hint="eastAsia" w:ascii="宋体" w:hAnsi="宋体" w:cs="宋体"/>
          <w:kern w:val="0"/>
          <w:sz w:val="30"/>
          <w:szCs w:val="30"/>
        </w:rPr>
        <w:t>根据《中华人民共和国政府采购法》的有关规定，编制了政府采购预算，共涉及采购项目</w:t>
      </w:r>
      <w:r>
        <w:rPr>
          <w:rFonts w:eastAsia="Times New Roman"/>
          <w:kern w:val="0"/>
          <w:sz w:val="30"/>
          <w:szCs w:val="30"/>
        </w:rPr>
        <w:t>0</w:t>
      </w:r>
      <w:r>
        <w:rPr>
          <w:rFonts w:hint="eastAsia" w:ascii="宋体" w:hAnsi="宋体" w:cs="宋体"/>
          <w:kern w:val="0"/>
          <w:sz w:val="30"/>
          <w:szCs w:val="30"/>
        </w:rPr>
        <w:t>个，采购预算资金</w:t>
      </w:r>
      <w:r>
        <w:rPr>
          <w:rFonts w:eastAsia="Times New Roman"/>
          <w:kern w:val="0"/>
          <w:sz w:val="30"/>
          <w:szCs w:val="30"/>
        </w:rPr>
        <w:t>0</w:t>
      </w:r>
      <w:r>
        <w:rPr>
          <w:rFonts w:hint="eastAsia" w:ascii="宋体" w:hAnsi="宋体" w:cs="宋体"/>
          <w:kern w:val="0"/>
          <w:sz w:val="30"/>
          <w:szCs w:val="30"/>
        </w:rPr>
        <w:t>万元。</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七、预算收支增减变化情况说明</w:t>
      </w:r>
    </w:p>
    <w:p>
      <w:pPr>
        <w:widowControl/>
        <w:ind w:firstLine="600" w:firstLineChars="200"/>
        <w:jc w:val="left"/>
        <w:rPr>
          <w:rFonts w:eastAsia="Times New Roman"/>
          <w:kern w:val="0"/>
          <w:sz w:val="30"/>
          <w:szCs w:val="30"/>
        </w:rPr>
      </w:pPr>
      <w:r>
        <w:rPr>
          <w:rFonts w:eastAsia="Times New Roman"/>
          <w:kern w:val="0"/>
          <w:sz w:val="30"/>
          <w:szCs w:val="30"/>
        </w:rPr>
        <w:t>2018</w:t>
      </w:r>
      <w:r>
        <w:rPr>
          <w:rFonts w:hint="eastAsia" w:ascii="宋体" w:hAnsi="宋体" w:cs="宋体"/>
          <w:kern w:val="0"/>
          <w:sz w:val="30"/>
          <w:szCs w:val="30"/>
        </w:rPr>
        <w:t>年部门预算财政拨款</w:t>
      </w:r>
      <w:r>
        <w:rPr>
          <w:rFonts w:eastAsia="Times New Roman"/>
          <w:kern w:val="0"/>
          <w:sz w:val="30"/>
          <w:szCs w:val="30"/>
        </w:rPr>
        <w:t>10074.91</w:t>
      </w:r>
      <w:r>
        <w:rPr>
          <w:rFonts w:hint="eastAsia" w:ascii="宋体" w:hAnsi="宋体" w:cs="宋体"/>
          <w:kern w:val="0"/>
          <w:sz w:val="30"/>
          <w:szCs w:val="30"/>
        </w:rPr>
        <w:t>万元，比</w:t>
      </w:r>
      <w:r>
        <w:rPr>
          <w:rFonts w:eastAsia="Times New Roman"/>
          <w:kern w:val="0"/>
          <w:sz w:val="30"/>
          <w:szCs w:val="30"/>
        </w:rPr>
        <w:t>2017</w:t>
      </w:r>
      <w:r>
        <w:rPr>
          <w:rFonts w:hint="eastAsia" w:ascii="宋体" w:hAnsi="宋体" w:cs="宋体"/>
          <w:kern w:val="0"/>
          <w:sz w:val="30"/>
          <w:szCs w:val="30"/>
        </w:rPr>
        <w:t>年部门预算财政拨款</w:t>
      </w:r>
      <w:r>
        <w:rPr>
          <w:rFonts w:eastAsia="Times New Roman"/>
          <w:kern w:val="0"/>
          <w:sz w:val="30"/>
          <w:szCs w:val="30"/>
        </w:rPr>
        <w:t>10181.85</w:t>
      </w:r>
      <w:r>
        <w:rPr>
          <w:rFonts w:hint="eastAsia" w:ascii="宋体" w:hAnsi="宋体" w:cs="宋体"/>
          <w:kern w:val="0"/>
          <w:sz w:val="30"/>
          <w:szCs w:val="30"/>
        </w:rPr>
        <w:t>万元，减少</w:t>
      </w:r>
      <w:r>
        <w:rPr>
          <w:rFonts w:eastAsia="Times New Roman"/>
          <w:kern w:val="0"/>
          <w:sz w:val="30"/>
          <w:szCs w:val="30"/>
        </w:rPr>
        <w:t>106.94</w:t>
      </w:r>
      <w:r>
        <w:rPr>
          <w:rFonts w:hint="eastAsia" w:ascii="宋体" w:hAnsi="宋体" w:cs="宋体"/>
          <w:kern w:val="0"/>
          <w:sz w:val="30"/>
          <w:szCs w:val="30"/>
        </w:rPr>
        <w:t>万元。减少了</w:t>
      </w:r>
      <w:r>
        <w:rPr>
          <w:rFonts w:eastAsia="Times New Roman"/>
          <w:kern w:val="0"/>
          <w:sz w:val="30"/>
          <w:szCs w:val="30"/>
        </w:rPr>
        <w:t>1.06%</w:t>
      </w:r>
      <w:r>
        <w:rPr>
          <w:rFonts w:hint="eastAsia" w:ascii="宋体" w:hAnsi="宋体" w:cs="宋体"/>
          <w:kern w:val="0"/>
          <w:sz w:val="30"/>
          <w:szCs w:val="30"/>
        </w:rPr>
        <w:t>，因财政困难减少对各单位投入。</w:t>
      </w:r>
    </w:p>
    <w:p>
      <w:pPr>
        <w:widowControl/>
        <w:ind w:firstLine="600" w:firstLineChars="200"/>
        <w:jc w:val="left"/>
        <w:rPr>
          <w:rFonts w:eastAsia="Times New Roman"/>
          <w:kern w:val="0"/>
          <w:sz w:val="30"/>
          <w:szCs w:val="30"/>
        </w:rPr>
      </w:pPr>
      <w:r>
        <w:rPr>
          <w:rFonts w:hint="eastAsia" w:ascii="宋体" w:hAnsi="宋体" w:cs="宋体"/>
          <w:kern w:val="0"/>
          <w:sz w:val="30"/>
          <w:szCs w:val="30"/>
        </w:rPr>
        <w:t>（一）</w:t>
      </w:r>
      <w:r>
        <w:rPr>
          <w:rFonts w:eastAsia="Times New Roman"/>
          <w:kern w:val="0"/>
          <w:sz w:val="30"/>
          <w:szCs w:val="30"/>
        </w:rPr>
        <w:t>2018</w:t>
      </w:r>
      <w:r>
        <w:rPr>
          <w:rFonts w:hint="eastAsia" w:ascii="宋体" w:hAnsi="宋体" w:cs="宋体"/>
          <w:kern w:val="0"/>
          <w:sz w:val="30"/>
          <w:szCs w:val="30"/>
        </w:rPr>
        <w:t>年部门预算基本支出</w:t>
      </w:r>
      <w:r>
        <w:rPr>
          <w:rFonts w:eastAsia="Times New Roman"/>
          <w:kern w:val="0"/>
          <w:sz w:val="30"/>
          <w:szCs w:val="30"/>
        </w:rPr>
        <w:t>9427.43</w:t>
      </w:r>
      <w:r>
        <w:rPr>
          <w:rFonts w:hint="eastAsia" w:ascii="宋体" w:hAnsi="宋体" w:cs="宋体"/>
          <w:kern w:val="0"/>
          <w:sz w:val="30"/>
          <w:szCs w:val="30"/>
        </w:rPr>
        <w:t>万元，比</w:t>
      </w:r>
      <w:r>
        <w:rPr>
          <w:rFonts w:eastAsia="Times New Roman"/>
          <w:kern w:val="0"/>
          <w:sz w:val="30"/>
          <w:szCs w:val="30"/>
        </w:rPr>
        <w:t>2017</w:t>
      </w:r>
      <w:r>
        <w:rPr>
          <w:rFonts w:hint="eastAsia" w:ascii="宋体" w:hAnsi="宋体" w:cs="宋体"/>
          <w:kern w:val="0"/>
          <w:sz w:val="30"/>
          <w:szCs w:val="30"/>
        </w:rPr>
        <w:t>年部门预算基本支出</w:t>
      </w:r>
      <w:r>
        <w:rPr>
          <w:rFonts w:eastAsia="Times New Roman"/>
          <w:kern w:val="0"/>
          <w:sz w:val="30"/>
          <w:szCs w:val="30"/>
        </w:rPr>
        <w:t>9481.15</w:t>
      </w:r>
      <w:r>
        <w:rPr>
          <w:rFonts w:hint="eastAsia" w:ascii="宋体" w:hAnsi="宋体" w:cs="宋体"/>
          <w:kern w:val="0"/>
          <w:sz w:val="30"/>
          <w:szCs w:val="30"/>
        </w:rPr>
        <w:t>万元，减少</w:t>
      </w:r>
      <w:r>
        <w:rPr>
          <w:rFonts w:eastAsia="Times New Roman"/>
          <w:kern w:val="0"/>
          <w:sz w:val="30"/>
          <w:szCs w:val="30"/>
        </w:rPr>
        <w:t>53.72</w:t>
      </w:r>
      <w:r>
        <w:rPr>
          <w:rFonts w:hint="eastAsia" w:ascii="宋体" w:hAnsi="宋体" w:cs="宋体"/>
          <w:kern w:val="0"/>
          <w:sz w:val="30"/>
          <w:szCs w:val="30"/>
        </w:rPr>
        <w:t>万元，减少了</w:t>
      </w:r>
      <w:r>
        <w:rPr>
          <w:rFonts w:eastAsia="Times New Roman"/>
          <w:kern w:val="0"/>
          <w:sz w:val="30"/>
          <w:szCs w:val="30"/>
        </w:rPr>
        <w:t>0.57%</w:t>
      </w:r>
      <w:r>
        <w:rPr>
          <w:rFonts w:hint="eastAsia" w:ascii="宋体" w:hAnsi="宋体" w:cs="宋体"/>
          <w:kern w:val="0"/>
          <w:sz w:val="30"/>
          <w:szCs w:val="30"/>
        </w:rPr>
        <w:t>。</w:t>
      </w:r>
    </w:p>
    <w:p>
      <w:pPr>
        <w:widowControl/>
        <w:ind w:firstLine="602" w:firstLineChars="200"/>
        <w:jc w:val="left"/>
        <w:rPr>
          <w:rFonts w:eastAsia="Times New Roman"/>
          <w:kern w:val="0"/>
          <w:sz w:val="30"/>
          <w:szCs w:val="30"/>
        </w:rPr>
      </w:pPr>
      <w:r>
        <w:rPr>
          <w:rFonts w:hint="eastAsia" w:ascii="宋体" w:hAnsi="宋体" w:cs="宋体"/>
          <w:b/>
          <w:kern w:val="0"/>
          <w:sz w:val="30"/>
          <w:szCs w:val="30"/>
        </w:rPr>
        <w:t>（二）</w:t>
      </w:r>
      <w:r>
        <w:rPr>
          <w:rFonts w:eastAsia="Times New Roman"/>
          <w:kern w:val="0"/>
          <w:sz w:val="30"/>
          <w:szCs w:val="30"/>
        </w:rPr>
        <w:t>2018</w:t>
      </w:r>
      <w:r>
        <w:rPr>
          <w:rFonts w:hint="eastAsia" w:ascii="宋体" w:hAnsi="宋体" w:cs="宋体"/>
          <w:kern w:val="0"/>
          <w:sz w:val="30"/>
          <w:szCs w:val="30"/>
        </w:rPr>
        <w:t>年部门预算项目支出</w:t>
      </w:r>
      <w:r>
        <w:rPr>
          <w:rFonts w:eastAsia="Times New Roman"/>
          <w:kern w:val="0"/>
          <w:sz w:val="30"/>
          <w:szCs w:val="30"/>
        </w:rPr>
        <w:t>647.48</w:t>
      </w:r>
      <w:r>
        <w:rPr>
          <w:rFonts w:hint="eastAsia" w:ascii="宋体" w:hAnsi="宋体" w:cs="宋体"/>
          <w:kern w:val="0"/>
          <w:sz w:val="30"/>
          <w:szCs w:val="30"/>
        </w:rPr>
        <w:t>万元，比</w:t>
      </w:r>
      <w:r>
        <w:rPr>
          <w:rFonts w:eastAsia="Times New Roman"/>
          <w:kern w:val="0"/>
          <w:sz w:val="30"/>
          <w:szCs w:val="30"/>
        </w:rPr>
        <w:t>2017</w:t>
      </w:r>
      <w:r>
        <w:rPr>
          <w:rFonts w:hint="eastAsia" w:ascii="宋体" w:hAnsi="宋体" w:cs="宋体"/>
          <w:kern w:val="0"/>
          <w:sz w:val="30"/>
          <w:szCs w:val="30"/>
        </w:rPr>
        <w:t>年部门预算项目支出</w:t>
      </w:r>
      <w:r>
        <w:rPr>
          <w:rFonts w:eastAsia="Times New Roman"/>
          <w:kern w:val="0"/>
          <w:sz w:val="30"/>
          <w:szCs w:val="30"/>
        </w:rPr>
        <w:t>700.7</w:t>
      </w:r>
      <w:r>
        <w:rPr>
          <w:rFonts w:hint="eastAsia" w:ascii="宋体" w:hAnsi="宋体" w:cs="宋体"/>
          <w:kern w:val="0"/>
          <w:sz w:val="30"/>
          <w:szCs w:val="30"/>
        </w:rPr>
        <w:t>万元，减少</w:t>
      </w:r>
      <w:r>
        <w:rPr>
          <w:rFonts w:eastAsia="Times New Roman"/>
          <w:kern w:val="0"/>
          <w:sz w:val="30"/>
          <w:szCs w:val="30"/>
        </w:rPr>
        <w:t>53.22</w:t>
      </w:r>
      <w:r>
        <w:rPr>
          <w:rFonts w:hint="eastAsia" w:ascii="宋体" w:hAnsi="宋体" w:cs="宋体"/>
          <w:kern w:val="0"/>
          <w:sz w:val="30"/>
          <w:szCs w:val="30"/>
        </w:rPr>
        <w:t>万元，减少了</w:t>
      </w:r>
      <w:r>
        <w:rPr>
          <w:rFonts w:eastAsia="Times New Roman"/>
          <w:kern w:val="0"/>
          <w:sz w:val="30"/>
          <w:szCs w:val="30"/>
        </w:rPr>
        <w:t>8.22%</w:t>
      </w:r>
      <w:r>
        <w:rPr>
          <w:rFonts w:hint="eastAsia" w:ascii="宋体" w:hAnsi="宋体" w:cs="宋体"/>
          <w:kern w:val="0"/>
          <w:sz w:val="30"/>
          <w:szCs w:val="30"/>
        </w:rPr>
        <w:t>。</w:t>
      </w:r>
    </w:p>
    <w:p>
      <w:pPr>
        <w:widowControl/>
        <w:numPr>
          <w:ilvl w:val="0"/>
          <w:numId w:val="1"/>
        </w:numPr>
        <w:ind w:firstLine="600" w:firstLineChars="200"/>
        <w:jc w:val="left"/>
        <w:rPr>
          <w:rFonts w:ascii="黑体" w:hAnsi="黑体" w:eastAsia="黑体"/>
          <w:kern w:val="0"/>
          <w:sz w:val="30"/>
          <w:szCs w:val="30"/>
        </w:rPr>
      </w:pPr>
      <w:r>
        <w:rPr>
          <w:rFonts w:hint="eastAsia" w:ascii="黑体" w:hAnsi="黑体" w:eastAsia="黑体"/>
          <w:kern w:val="0"/>
          <w:sz w:val="30"/>
          <w:szCs w:val="30"/>
        </w:rPr>
        <w:t>“三公”经费预算情况</w:t>
      </w:r>
    </w:p>
    <w:p>
      <w:pPr>
        <w:spacing w:line="560" w:lineRule="exact"/>
        <w:ind w:firstLine="600" w:firstLineChars="200"/>
        <w:rPr>
          <w:rFonts w:ascii="??_GB2312" w:eastAsia="Times New Roman"/>
          <w:sz w:val="30"/>
          <w:szCs w:val="30"/>
        </w:rPr>
      </w:pPr>
      <w:r>
        <w:rPr>
          <w:rFonts w:ascii="仿宋" w:hAnsi="仿宋" w:eastAsia="仿宋" w:cs="仿宋"/>
          <w:kern w:val="0"/>
          <w:sz w:val="30"/>
          <w:szCs w:val="30"/>
        </w:rPr>
        <w:t>2018</w:t>
      </w:r>
      <w:r>
        <w:rPr>
          <w:rFonts w:hint="eastAsia" w:ascii="仿宋" w:hAnsi="仿宋" w:eastAsia="仿宋" w:cs="仿宋"/>
          <w:kern w:val="0"/>
          <w:sz w:val="30"/>
          <w:szCs w:val="30"/>
        </w:rPr>
        <w:t>年部门“三公”经费预算</w:t>
      </w:r>
      <w:r>
        <w:rPr>
          <w:rFonts w:ascii="仿宋" w:hAnsi="仿宋" w:eastAsia="仿宋" w:cs="仿宋"/>
          <w:kern w:val="0"/>
          <w:sz w:val="30"/>
          <w:szCs w:val="30"/>
        </w:rPr>
        <w:t>66.62</w:t>
      </w:r>
      <w:r>
        <w:rPr>
          <w:rFonts w:hint="eastAsia" w:ascii="仿宋" w:hAnsi="仿宋" w:eastAsia="仿宋" w:cs="仿宋"/>
          <w:kern w:val="0"/>
          <w:sz w:val="30"/>
          <w:szCs w:val="30"/>
        </w:rPr>
        <w:t>万元，比</w:t>
      </w:r>
      <w:r>
        <w:rPr>
          <w:rFonts w:ascii="仿宋" w:hAnsi="仿宋" w:eastAsia="仿宋" w:cs="仿宋"/>
          <w:kern w:val="0"/>
          <w:sz w:val="30"/>
          <w:szCs w:val="30"/>
        </w:rPr>
        <w:t>2017</w:t>
      </w:r>
      <w:r>
        <w:rPr>
          <w:rFonts w:hint="eastAsia" w:ascii="仿宋" w:hAnsi="仿宋" w:eastAsia="仿宋" w:cs="仿宋"/>
          <w:kern w:val="0"/>
          <w:sz w:val="30"/>
          <w:szCs w:val="30"/>
        </w:rPr>
        <w:t>年</w:t>
      </w:r>
      <w:r>
        <w:rPr>
          <w:rFonts w:ascii="仿宋" w:hAnsi="仿宋" w:eastAsia="仿宋" w:cs="仿宋"/>
          <w:kern w:val="0"/>
          <w:sz w:val="30"/>
          <w:szCs w:val="30"/>
        </w:rPr>
        <w:t>67.7</w:t>
      </w:r>
      <w:r>
        <w:rPr>
          <w:rFonts w:hint="eastAsia" w:ascii="仿宋" w:hAnsi="仿宋" w:eastAsia="仿宋" w:cs="仿宋"/>
          <w:kern w:val="0"/>
          <w:sz w:val="30"/>
          <w:szCs w:val="30"/>
        </w:rPr>
        <w:t>万元减少</w:t>
      </w:r>
      <w:r>
        <w:rPr>
          <w:rFonts w:ascii="仿宋" w:hAnsi="仿宋" w:eastAsia="仿宋" w:cs="仿宋"/>
          <w:kern w:val="0"/>
          <w:sz w:val="30"/>
          <w:szCs w:val="30"/>
        </w:rPr>
        <w:t>1.08</w:t>
      </w:r>
      <w:r>
        <w:rPr>
          <w:rFonts w:hint="eastAsia" w:ascii="仿宋" w:hAnsi="仿宋" w:eastAsia="仿宋" w:cs="仿宋"/>
          <w:kern w:val="0"/>
          <w:sz w:val="30"/>
          <w:szCs w:val="30"/>
        </w:rPr>
        <w:t>，减少</w:t>
      </w:r>
      <w:r>
        <w:rPr>
          <w:rFonts w:ascii="仿宋" w:hAnsi="仿宋" w:eastAsia="仿宋" w:cs="仿宋"/>
          <w:kern w:val="0"/>
          <w:sz w:val="30"/>
          <w:szCs w:val="30"/>
        </w:rPr>
        <w:t>1.60%</w:t>
      </w:r>
      <w:r>
        <w:rPr>
          <w:rFonts w:hint="eastAsia" w:ascii="仿宋" w:hAnsi="仿宋" w:eastAsia="仿宋" w:cs="仿宋"/>
          <w:kern w:val="0"/>
          <w:sz w:val="30"/>
          <w:szCs w:val="30"/>
        </w:rPr>
        <w:t>。</w:t>
      </w:r>
      <w:r>
        <w:rPr>
          <w:rFonts w:ascii="??_GB2312" w:eastAsia="Times New Roman"/>
          <w:sz w:val="30"/>
          <w:szCs w:val="30"/>
        </w:rPr>
        <w:t>具体情况如下：</w:t>
      </w:r>
      <w:r>
        <w:rPr>
          <w:rFonts w:ascii="??_GB2312" w:eastAsia="Times New Roman"/>
          <w:b/>
          <w:sz w:val="30"/>
          <w:szCs w:val="30"/>
        </w:rPr>
        <w:t>1.因公出国（境）费</w:t>
      </w:r>
      <w:r>
        <w:rPr>
          <w:rFonts w:ascii="??_GB2312" w:eastAsia="Times New Roman"/>
          <w:sz w:val="30"/>
          <w:szCs w:val="30"/>
        </w:rPr>
        <w:t>预算0万元。</w:t>
      </w:r>
      <w:r>
        <w:rPr>
          <w:rFonts w:ascii="??_GB2312" w:eastAsia="Times New Roman"/>
          <w:b/>
          <w:sz w:val="30"/>
          <w:szCs w:val="30"/>
        </w:rPr>
        <w:t>2. 公务用车购置及运行维护费</w:t>
      </w:r>
      <w:r>
        <w:rPr>
          <w:rFonts w:ascii="??_GB2312" w:eastAsia="Times New Roman"/>
          <w:sz w:val="30"/>
          <w:szCs w:val="30"/>
        </w:rPr>
        <w:t>预算</w:t>
      </w:r>
      <w:r>
        <w:rPr>
          <w:rFonts w:ascii="??_GB2312" w:hAnsi="仿宋" w:eastAsia="Times New Roman"/>
          <w:sz w:val="32"/>
          <w:szCs w:val="32"/>
        </w:rPr>
        <w:t>53.72万元，比2017年预算54.1万元减少0.38万元</w:t>
      </w:r>
      <w:r>
        <w:rPr>
          <w:rFonts w:hint="eastAsia" w:ascii="仿宋" w:hAnsi="仿宋" w:eastAsia="仿宋" w:cs="仿宋"/>
          <w:kern w:val="0"/>
          <w:sz w:val="30"/>
          <w:szCs w:val="30"/>
        </w:rPr>
        <w:t>减少</w:t>
      </w:r>
      <w:r>
        <w:rPr>
          <w:rFonts w:ascii="仿宋" w:hAnsi="仿宋" w:eastAsia="仿宋" w:cs="仿宋"/>
          <w:kern w:val="0"/>
          <w:sz w:val="30"/>
          <w:szCs w:val="30"/>
        </w:rPr>
        <w:t>0.7%</w:t>
      </w:r>
      <w:r>
        <w:rPr>
          <w:rFonts w:ascii="??_GB2312" w:eastAsia="Times New Roman"/>
          <w:sz w:val="30"/>
          <w:szCs w:val="30"/>
        </w:rPr>
        <w:t>。其中：</w:t>
      </w:r>
      <w:r>
        <w:rPr>
          <w:rFonts w:ascii="??_GB2312" w:eastAsia="Times New Roman"/>
          <w:b/>
          <w:sz w:val="30"/>
          <w:szCs w:val="30"/>
        </w:rPr>
        <w:t>公务用车购置</w:t>
      </w:r>
      <w:r>
        <w:rPr>
          <w:rFonts w:ascii="??_GB2312" w:eastAsia="Times New Roman"/>
          <w:sz w:val="30"/>
          <w:szCs w:val="30"/>
        </w:rPr>
        <w:t>预算0万元。</w:t>
      </w:r>
      <w:r>
        <w:rPr>
          <w:rFonts w:ascii="??_GB2312" w:eastAsia="Times New Roman"/>
          <w:b/>
          <w:sz w:val="30"/>
          <w:szCs w:val="30"/>
        </w:rPr>
        <w:t>公务用车运行维护</w:t>
      </w:r>
      <w:r>
        <w:rPr>
          <w:rFonts w:ascii="??_GB2312" w:eastAsia="Times New Roman"/>
          <w:sz w:val="30"/>
          <w:szCs w:val="30"/>
        </w:rPr>
        <w:t>预算</w:t>
      </w:r>
      <w:r>
        <w:rPr>
          <w:rFonts w:ascii="??_GB2312" w:hAnsi="仿宋" w:eastAsia="Times New Roman"/>
          <w:sz w:val="32"/>
          <w:szCs w:val="32"/>
        </w:rPr>
        <w:t>53.72万</w:t>
      </w:r>
      <w:r>
        <w:rPr>
          <w:rFonts w:ascii="??_GB2312" w:eastAsia="Times New Roman"/>
          <w:sz w:val="30"/>
          <w:szCs w:val="30"/>
        </w:rPr>
        <w:t>元，比2017年预算54.1万元减少0.38万元减少</w:t>
      </w:r>
      <w:r>
        <w:rPr>
          <w:rFonts w:ascii="仿宋" w:hAnsi="仿宋" w:eastAsia="仿宋" w:cs="仿宋"/>
          <w:kern w:val="0"/>
          <w:sz w:val="30"/>
          <w:szCs w:val="30"/>
        </w:rPr>
        <w:t>0.7%</w:t>
      </w:r>
      <w:r>
        <w:rPr>
          <w:rFonts w:ascii="??_GB2312" w:eastAsia="Times New Roman"/>
          <w:sz w:val="30"/>
          <w:szCs w:val="30"/>
        </w:rPr>
        <w:t>。</w:t>
      </w:r>
      <w:r>
        <w:rPr>
          <w:rFonts w:ascii="??_GB2312" w:eastAsia="Times New Roman"/>
          <w:b/>
          <w:sz w:val="30"/>
          <w:szCs w:val="30"/>
        </w:rPr>
        <w:t>3.公务接待费</w:t>
      </w:r>
      <w:r>
        <w:rPr>
          <w:rFonts w:ascii="??_GB2312" w:eastAsia="Times New Roman"/>
          <w:sz w:val="30"/>
          <w:szCs w:val="30"/>
        </w:rPr>
        <w:t>预算12.9万元，比2017年预算13.6万元减少0.7万元</w:t>
      </w:r>
      <w:r>
        <w:rPr>
          <w:rFonts w:hint="eastAsia" w:ascii="仿宋" w:hAnsi="仿宋" w:eastAsia="仿宋" w:cs="仿宋"/>
          <w:kern w:val="0"/>
          <w:sz w:val="30"/>
          <w:szCs w:val="30"/>
        </w:rPr>
        <w:t>减少</w:t>
      </w:r>
      <w:r>
        <w:rPr>
          <w:rFonts w:ascii="仿宋" w:hAnsi="仿宋" w:eastAsia="仿宋" w:cs="仿宋"/>
          <w:kern w:val="0"/>
          <w:sz w:val="30"/>
          <w:szCs w:val="30"/>
        </w:rPr>
        <w:t>5.15%</w:t>
      </w:r>
      <w:r>
        <w:rPr>
          <w:rFonts w:ascii="??_GB2312" w:eastAsia="Times New Roman"/>
          <w:sz w:val="30"/>
          <w:szCs w:val="30"/>
        </w:rPr>
        <w:t>。其中：</w:t>
      </w:r>
      <w:r>
        <w:rPr>
          <w:rFonts w:ascii="??_GB2312" w:eastAsia="Times New Roman"/>
          <w:b/>
          <w:sz w:val="30"/>
          <w:szCs w:val="30"/>
        </w:rPr>
        <w:t>国内接待费</w:t>
      </w:r>
      <w:r>
        <w:rPr>
          <w:rFonts w:ascii="??_GB2312" w:eastAsia="Times New Roman"/>
          <w:sz w:val="30"/>
          <w:szCs w:val="30"/>
        </w:rPr>
        <w:t>预算12.9万元，比2017年预算13.6万元减少0.7万</w:t>
      </w:r>
      <w:r>
        <w:rPr>
          <w:rFonts w:hint="eastAsia" w:ascii="仿宋" w:hAnsi="仿宋" w:eastAsia="仿宋" w:cs="仿宋"/>
          <w:kern w:val="0"/>
          <w:sz w:val="30"/>
          <w:szCs w:val="30"/>
        </w:rPr>
        <w:t>减少</w:t>
      </w:r>
      <w:r>
        <w:rPr>
          <w:rFonts w:ascii="仿宋" w:hAnsi="仿宋" w:eastAsia="仿宋" w:cs="仿宋"/>
          <w:kern w:val="0"/>
          <w:sz w:val="30"/>
          <w:szCs w:val="30"/>
        </w:rPr>
        <w:t>5.15%</w:t>
      </w:r>
      <w:r>
        <w:rPr>
          <w:rFonts w:ascii="??_GB2312" w:eastAsia="Times New Roman"/>
          <w:sz w:val="30"/>
          <w:szCs w:val="30"/>
        </w:rPr>
        <w:t>。</w:t>
      </w:r>
      <w:r>
        <w:rPr>
          <w:rFonts w:ascii="??_GB2312" w:eastAsia="Times New Roman"/>
          <w:b/>
          <w:sz w:val="30"/>
          <w:szCs w:val="30"/>
        </w:rPr>
        <w:t>国（境）外接待费</w:t>
      </w:r>
      <w:r>
        <w:rPr>
          <w:rFonts w:ascii="??_GB2312" w:eastAsia="Times New Roman"/>
          <w:sz w:val="30"/>
          <w:szCs w:val="30"/>
        </w:rPr>
        <w:t>预算0万元。</w:t>
      </w:r>
      <w:r>
        <w:rPr>
          <w:rFonts w:hint="eastAsia" w:ascii="仿宋" w:hAnsi="仿宋" w:eastAsia="仿宋" w:cs="仿宋"/>
          <w:kern w:val="0"/>
          <w:sz w:val="30"/>
          <w:szCs w:val="30"/>
        </w:rPr>
        <w:t>减少原因是：</w:t>
      </w:r>
      <w:r>
        <w:rPr>
          <w:rFonts w:ascii="??_GB2312" w:hAnsi="Calibri" w:eastAsia="Times New Roman" w:cs="宋体"/>
          <w:kern w:val="0"/>
          <w:sz w:val="32"/>
          <w:szCs w:val="32"/>
        </w:rPr>
        <w:t>卫计系统深入贯彻落实中央</w:t>
      </w:r>
      <w:bookmarkStart w:id="0" w:name="_GoBack"/>
      <w:bookmarkEnd w:id="0"/>
      <w:r>
        <w:rPr>
          <w:rFonts w:ascii="??_GB2312" w:hAnsi="Calibri" w:eastAsia="Times New Roman" w:cs="宋体"/>
          <w:kern w:val="0"/>
          <w:sz w:val="32"/>
          <w:szCs w:val="32"/>
        </w:rPr>
        <w:t>八项规定及省委实施办法等厉行节约要求推动节约型机关建设的相关文件精神，狠抓落实，严控“三公经费”及各种预算外支出。</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九、其他公开信息</w:t>
      </w:r>
    </w:p>
    <w:p>
      <w:pPr>
        <w:widowControl/>
        <w:ind w:firstLine="600" w:firstLineChars="200"/>
        <w:jc w:val="left"/>
        <w:rPr>
          <w:rFonts w:ascii="楷体_GB2312" w:eastAsia="楷体_GB2312"/>
          <w:kern w:val="0"/>
          <w:sz w:val="30"/>
          <w:szCs w:val="30"/>
        </w:rPr>
      </w:pPr>
      <w:r>
        <w:rPr>
          <w:rFonts w:hint="eastAsia" w:ascii="楷体_GB2312" w:eastAsia="楷体_GB2312"/>
          <w:kern w:val="0"/>
          <w:sz w:val="30"/>
          <w:szCs w:val="30"/>
        </w:rPr>
        <w:t>（一）专业名词解释：</w:t>
      </w:r>
    </w:p>
    <w:p>
      <w:pPr>
        <w:autoSpaceDE w:val="0"/>
        <w:autoSpaceDN w:val="0"/>
        <w:adjustRightInd w:val="0"/>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color w:val="0000FF"/>
          <w:sz w:val="32"/>
          <w:szCs w:val="32"/>
        </w:rPr>
        <w:t>）</w:t>
      </w:r>
      <w:r>
        <w:rPr>
          <w:rFonts w:hint="eastAsia" w:ascii="仿宋" w:hAnsi="仿宋" w:eastAsia="仿宋" w:cs="仿宋"/>
          <w:sz w:val="32"/>
          <w:szCs w:val="32"/>
        </w:rPr>
        <w:t>政府性基金：指各级人民政府及其所属部门根据法律、国家行政法规和中共中央、国务院有关文件的规定，为支持某项事业发展，按照国家规定程序批准，向公民、法人和其他组织征收的具有专项用途的资金。包括各种基金、资金、附加和专项收费。</w:t>
      </w:r>
    </w:p>
    <w:p>
      <w:pPr>
        <w:autoSpaceDE w:val="0"/>
        <w:autoSpaceDN w:val="0"/>
        <w:adjustRightInd w:val="0"/>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（二）政府采购：指国家各级政府为从事日常的政务活动或为了满足公共服务的目的，利用国家</w:t>
      </w:r>
      <w:r>
        <w:fldChar w:fldCharType="begin"/>
      </w:r>
      <w:r>
        <w:instrText xml:space="preserve"> HYPERLINK "https://baike.so.com/doc/5716834-5929560.html" \t "_blank" </w:instrText>
      </w:r>
      <w:r>
        <w:fldChar w:fldCharType="separate"/>
      </w:r>
      <w:r>
        <w:rPr>
          <w:rFonts w:hint="eastAsia" w:ascii="仿宋" w:hAnsi="仿宋" w:eastAsia="仿宋" w:cs="仿宋"/>
          <w:sz w:val="32"/>
          <w:szCs w:val="32"/>
        </w:rPr>
        <w:t>财政性资金</w:t>
      </w:r>
      <w:r>
        <w:rPr>
          <w:rFonts w:hint="eastAsia" w:ascii="仿宋" w:hAnsi="仿宋" w:eastAsia="仿宋" w:cs="仿宋"/>
          <w:sz w:val="32"/>
          <w:szCs w:val="32"/>
        </w:rPr>
        <w:fldChar w:fldCharType="end"/>
      </w:r>
      <w:r>
        <w:rPr>
          <w:rFonts w:hint="eastAsia" w:ascii="仿宋" w:hAnsi="仿宋" w:eastAsia="仿宋" w:cs="仿宋"/>
          <w:sz w:val="32"/>
          <w:szCs w:val="32"/>
        </w:rPr>
        <w:t>和政府借款购买货物、工程和服务的行为。政府采购不仅是指具体的</w:t>
      </w:r>
      <w:r>
        <w:fldChar w:fldCharType="begin"/>
      </w:r>
      <w:r>
        <w:instrText xml:space="preserve"> HYPERLINK "https://baike.so.com/doc/4796448-5012566.html" \t "_blank" </w:instrText>
      </w:r>
      <w:r>
        <w:fldChar w:fldCharType="separate"/>
      </w:r>
      <w:r>
        <w:rPr>
          <w:rFonts w:hint="eastAsia" w:ascii="仿宋" w:hAnsi="仿宋" w:eastAsia="仿宋" w:cs="仿宋"/>
          <w:sz w:val="32"/>
          <w:szCs w:val="32"/>
        </w:rPr>
        <w:t>采购过程</w:t>
      </w:r>
      <w:r>
        <w:rPr>
          <w:rFonts w:hint="eastAsia" w:ascii="仿宋" w:hAnsi="仿宋" w:eastAsia="仿宋" w:cs="仿宋"/>
          <w:sz w:val="32"/>
          <w:szCs w:val="32"/>
        </w:rPr>
        <w:fldChar w:fldCharType="end"/>
      </w:r>
      <w:r>
        <w:rPr>
          <w:rFonts w:hint="eastAsia" w:ascii="仿宋" w:hAnsi="仿宋" w:eastAsia="仿宋" w:cs="仿宋"/>
          <w:sz w:val="32"/>
          <w:szCs w:val="32"/>
        </w:rPr>
        <w:t>，而且是采购政策、采购程序、采购过程及采购管理的总称，是一种对公共采购管理的制度。</w:t>
      </w:r>
    </w:p>
    <w:p>
      <w:pPr>
        <w:autoSpaceDE w:val="0"/>
        <w:autoSpaceDN w:val="0"/>
        <w:adjustRightInd w:val="0"/>
        <w:spacing w:line="560" w:lineRule="exact"/>
        <w:ind w:firstLine="640" w:firstLineChars="200"/>
        <w:jc w:val="left"/>
        <w:rPr>
          <w:rFonts w:ascii="仿宋" w:hAnsi="仿宋" w:eastAsia="仿宋" w:cs="仿宋"/>
          <w:sz w:val="32"/>
          <w:szCs w:val="32"/>
        </w:rPr>
      </w:pPr>
      <w:r>
        <w:rPr>
          <w:rFonts w:ascii="仿宋" w:hAnsi="仿宋" w:eastAsia="仿宋" w:cs="仿宋"/>
          <w:sz w:val="32"/>
          <w:szCs w:val="32"/>
        </w:rPr>
        <w:t>(</w:t>
      </w:r>
      <w:r>
        <w:rPr>
          <w:rFonts w:hint="eastAsia" w:ascii="仿宋" w:hAnsi="仿宋" w:eastAsia="仿宋" w:cs="仿宋"/>
          <w:sz w:val="32"/>
          <w:szCs w:val="32"/>
        </w:rPr>
        <w:t>三</w:t>
      </w:r>
      <w:r>
        <w:rPr>
          <w:rFonts w:ascii="仿宋" w:hAnsi="仿宋" w:eastAsia="仿宋" w:cs="仿宋"/>
          <w:sz w:val="32"/>
          <w:szCs w:val="32"/>
        </w:rPr>
        <w:t xml:space="preserve">) </w:t>
      </w:r>
      <w:r>
        <w:rPr>
          <w:rFonts w:hint="eastAsia" w:ascii="仿宋" w:hAnsi="仿宋" w:eastAsia="仿宋" w:cs="仿宋"/>
          <w:sz w:val="32"/>
          <w:szCs w:val="32"/>
        </w:rPr>
        <w:t>财政拨款收入</w:t>
      </w:r>
      <w:r>
        <w:rPr>
          <w:rFonts w:ascii="仿宋" w:hAnsi="仿宋" w:eastAsia="仿宋" w:cs="仿宋"/>
          <w:sz w:val="32"/>
          <w:szCs w:val="32"/>
        </w:rPr>
        <w:t xml:space="preserve">: </w:t>
      </w:r>
      <w:r>
        <w:rPr>
          <w:rFonts w:hint="eastAsia" w:ascii="仿宋" w:hAnsi="仿宋" w:eastAsia="仿宋" w:cs="仿宋"/>
          <w:sz w:val="32"/>
          <w:szCs w:val="32"/>
        </w:rPr>
        <w:t>指本级财政当年拨付的资金。</w:t>
      </w:r>
    </w:p>
    <w:p>
      <w:pPr>
        <w:autoSpaceDE w:val="0"/>
        <w:autoSpaceDN w:val="0"/>
        <w:adjustRightInd w:val="0"/>
        <w:spacing w:line="560" w:lineRule="exact"/>
        <w:ind w:firstLine="320" w:firstLineChars="100"/>
        <w:jc w:val="left"/>
        <w:rPr>
          <w:rFonts w:ascii="仿宋" w:hAnsi="仿宋" w:eastAsia="仿宋" w:cs="仿宋"/>
          <w:sz w:val="32"/>
          <w:szCs w:val="32"/>
        </w:rPr>
      </w:pPr>
      <w:r>
        <w:rPr>
          <w:rFonts w:ascii="仿宋" w:hAnsi="仿宋" w:eastAsia="仿宋" w:cs="仿宋"/>
          <w:sz w:val="32"/>
          <w:szCs w:val="32"/>
        </w:rPr>
        <w:t xml:space="preserve">  (</w:t>
      </w:r>
      <w:r>
        <w:rPr>
          <w:rFonts w:hint="eastAsia" w:ascii="仿宋" w:hAnsi="仿宋" w:eastAsia="仿宋" w:cs="仿宋"/>
          <w:sz w:val="32"/>
          <w:szCs w:val="32"/>
        </w:rPr>
        <w:t>四</w:t>
      </w:r>
      <w:r>
        <w:rPr>
          <w:rFonts w:ascii="仿宋" w:hAnsi="仿宋" w:eastAsia="仿宋" w:cs="仿宋"/>
          <w:sz w:val="32"/>
          <w:szCs w:val="32"/>
        </w:rPr>
        <w:t>)</w:t>
      </w:r>
      <w:r>
        <w:rPr>
          <w:rFonts w:hint="eastAsia" w:ascii="仿宋" w:hAnsi="仿宋" w:eastAsia="仿宋" w:cs="仿宋"/>
          <w:sz w:val="32"/>
          <w:szCs w:val="32"/>
        </w:rPr>
        <w:t>其他收入</w:t>
      </w:r>
      <w:r>
        <w:rPr>
          <w:rFonts w:ascii="仿宋" w:hAnsi="仿宋" w:eastAsia="仿宋" w:cs="仿宋"/>
          <w:sz w:val="32"/>
          <w:szCs w:val="32"/>
        </w:rPr>
        <w:t xml:space="preserve">: </w:t>
      </w:r>
      <w:r>
        <w:rPr>
          <w:rFonts w:hint="eastAsia" w:ascii="仿宋" w:hAnsi="仿宋" w:eastAsia="仿宋" w:cs="仿宋"/>
          <w:sz w:val="32"/>
          <w:szCs w:val="32"/>
        </w:rPr>
        <w:t>指除上述</w:t>
      </w:r>
      <w:r>
        <w:rPr>
          <w:rFonts w:ascii="仿宋" w:hAnsi="仿宋" w:eastAsia="仿宋" w:cs="仿宋"/>
          <w:sz w:val="32"/>
          <w:szCs w:val="32"/>
        </w:rPr>
        <w:t>"</w:t>
      </w:r>
      <w:r>
        <w:rPr>
          <w:rFonts w:hint="eastAsia" w:ascii="仿宋" w:hAnsi="仿宋" w:eastAsia="仿宋" w:cs="仿宋"/>
          <w:sz w:val="32"/>
          <w:szCs w:val="32"/>
        </w:rPr>
        <w:t>财政拨款收入</w:t>
      </w:r>
      <w:r>
        <w:rPr>
          <w:rFonts w:ascii="仿宋" w:hAnsi="仿宋" w:eastAsia="仿宋" w:cs="仿宋"/>
          <w:sz w:val="32"/>
          <w:szCs w:val="32"/>
        </w:rPr>
        <w:t>"</w:t>
      </w:r>
      <w:r>
        <w:rPr>
          <w:rFonts w:hint="eastAsia" w:ascii="仿宋" w:hAnsi="仿宋" w:eastAsia="仿宋" w:cs="仿宋"/>
          <w:sz w:val="32"/>
          <w:szCs w:val="32"/>
        </w:rPr>
        <w:t>以外的收入。</w:t>
      </w:r>
    </w:p>
    <w:p>
      <w:pPr>
        <w:autoSpaceDE w:val="0"/>
        <w:autoSpaceDN w:val="0"/>
        <w:adjustRightInd w:val="0"/>
        <w:spacing w:line="560" w:lineRule="exact"/>
        <w:ind w:firstLine="640" w:firstLineChars="200"/>
        <w:jc w:val="left"/>
        <w:rPr>
          <w:rFonts w:ascii="仿宋" w:hAnsi="仿宋" w:eastAsia="仿宋" w:cs="仿宋"/>
          <w:sz w:val="32"/>
          <w:szCs w:val="32"/>
        </w:rPr>
      </w:pPr>
      <w:r>
        <w:rPr>
          <w:rFonts w:ascii="仿宋" w:hAnsi="仿宋" w:eastAsia="仿宋" w:cs="仿宋"/>
          <w:sz w:val="32"/>
          <w:szCs w:val="32"/>
        </w:rPr>
        <w:t>(</w:t>
      </w:r>
      <w:r>
        <w:rPr>
          <w:rFonts w:hint="eastAsia" w:ascii="仿宋" w:hAnsi="仿宋" w:eastAsia="仿宋" w:cs="仿宋"/>
          <w:sz w:val="32"/>
          <w:szCs w:val="32"/>
        </w:rPr>
        <w:t>五</w:t>
      </w:r>
      <w:r>
        <w:rPr>
          <w:rFonts w:ascii="仿宋" w:hAnsi="仿宋" w:eastAsia="仿宋" w:cs="仿宋"/>
          <w:sz w:val="32"/>
          <w:szCs w:val="32"/>
        </w:rPr>
        <w:t>)</w:t>
      </w:r>
      <w:r>
        <w:rPr>
          <w:rFonts w:hint="eastAsia" w:ascii="仿宋" w:hAnsi="仿宋" w:eastAsia="仿宋" w:cs="仿宋"/>
          <w:sz w:val="32"/>
          <w:szCs w:val="32"/>
        </w:rPr>
        <w:t>年初结转和结余</w:t>
      </w:r>
      <w:r>
        <w:rPr>
          <w:rFonts w:ascii="仿宋" w:hAnsi="仿宋" w:eastAsia="仿宋" w:cs="仿宋"/>
          <w:sz w:val="32"/>
          <w:szCs w:val="32"/>
        </w:rPr>
        <w:t xml:space="preserve">: </w:t>
      </w:r>
      <w:r>
        <w:rPr>
          <w:rFonts w:hint="eastAsia" w:ascii="仿宋" w:hAnsi="仿宋" w:eastAsia="仿宋" w:cs="仿宋"/>
          <w:sz w:val="32"/>
          <w:szCs w:val="32"/>
        </w:rPr>
        <w:t>指以前年度尚未完成、结转到本年按有关规定继续使用的资金。</w:t>
      </w:r>
    </w:p>
    <w:p>
      <w:pPr>
        <w:autoSpaceDE w:val="0"/>
        <w:autoSpaceDN w:val="0"/>
        <w:adjustRightInd w:val="0"/>
        <w:spacing w:line="560" w:lineRule="exact"/>
        <w:ind w:firstLine="640" w:firstLineChars="200"/>
        <w:jc w:val="left"/>
        <w:rPr>
          <w:rFonts w:ascii="仿宋" w:hAnsi="仿宋" w:eastAsia="仿宋" w:cs="仿宋"/>
          <w:sz w:val="32"/>
          <w:szCs w:val="32"/>
        </w:rPr>
      </w:pPr>
      <w:r>
        <w:rPr>
          <w:rFonts w:ascii="仿宋" w:hAnsi="仿宋" w:eastAsia="仿宋" w:cs="仿宋"/>
          <w:sz w:val="32"/>
          <w:szCs w:val="32"/>
        </w:rPr>
        <w:t>(</w:t>
      </w:r>
      <w:r>
        <w:rPr>
          <w:rFonts w:hint="eastAsia" w:ascii="仿宋" w:hAnsi="仿宋" w:eastAsia="仿宋" w:cs="仿宋"/>
          <w:sz w:val="32"/>
          <w:szCs w:val="32"/>
        </w:rPr>
        <w:t>六</w:t>
      </w:r>
      <w:r>
        <w:rPr>
          <w:rFonts w:ascii="仿宋" w:hAnsi="仿宋" w:eastAsia="仿宋" w:cs="仿宋"/>
          <w:sz w:val="32"/>
          <w:szCs w:val="32"/>
        </w:rPr>
        <w:t>)</w:t>
      </w:r>
      <w:r>
        <w:rPr>
          <w:rFonts w:hint="eastAsia" w:ascii="仿宋" w:hAnsi="仿宋" w:eastAsia="仿宋" w:cs="仿宋"/>
          <w:sz w:val="32"/>
          <w:szCs w:val="32"/>
        </w:rPr>
        <w:t>年末结转和结余</w:t>
      </w:r>
      <w:r>
        <w:rPr>
          <w:rFonts w:ascii="仿宋" w:hAnsi="仿宋" w:eastAsia="仿宋" w:cs="仿宋"/>
          <w:sz w:val="32"/>
          <w:szCs w:val="32"/>
        </w:rPr>
        <w:t xml:space="preserve">: </w:t>
      </w:r>
      <w:r>
        <w:rPr>
          <w:rFonts w:hint="eastAsia" w:ascii="仿宋" w:hAnsi="仿宋" w:eastAsia="仿宋" w:cs="仿宋"/>
          <w:sz w:val="32"/>
          <w:szCs w:val="32"/>
        </w:rPr>
        <w:t>指本年度或以前年度预算安排、因客观条件发生变化无法按原计划实施，需要延迟到以后年度按有关规定继续使用的资金。</w:t>
      </w:r>
    </w:p>
    <w:p>
      <w:pPr>
        <w:autoSpaceDE w:val="0"/>
        <w:autoSpaceDN w:val="0"/>
        <w:adjustRightInd w:val="0"/>
        <w:spacing w:line="560" w:lineRule="exact"/>
        <w:ind w:firstLine="640" w:firstLineChars="200"/>
        <w:jc w:val="left"/>
        <w:rPr>
          <w:rFonts w:ascii="仿宋" w:hAnsi="仿宋" w:eastAsia="仿宋" w:cs="仿宋"/>
          <w:sz w:val="32"/>
          <w:szCs w:val="32"/>
        </w:rPr>
      </w:pPr>
      <w:r>
        <w:rPr>
          <w:rFonts w:ascii="仿宋" w:hAnsi="仿宋" w:eastAsia="仿宋" w:cs="仿宋"/>
          <w:sz w:val="32"/>
          <w:szCs w:val="32"/>
        </w:rPr>
        <w:t>(</w:t>
      </w:r>
      <w:r>
        <w:rPr>
          <w:rFonts w:hint="eastAsia" w:ascii="仿宋" w:hAnsi="仿宋" w:eastAsia="仿宋" w:cs="仿宋"/>
          <w:sz w:val="32"/>
          <w:szCs w:val="32"/>
        </w:rPr>
        <w:t>七</w:t>
      </w:r>
      <w:r>
        <w:rPr>
          <w:rFonts w:ascii="仿宋" w:hAnsi="仿宋" w:eastAsia="仿宋" w:cs="仿宋"/>
          <w:sz w:val="32"/>
          <w:szCs w:val="32"/>
        </w:rPr>
        <w:t>)</w:t>
      </w:r>
      <w:r>
        <w:rPr>
          <w:rFonts w:hint="eastAsia" w:ascii="仿宋" w:hAnsi="仿宋" w:eastAsia="仿宋" w:cs="仿宋"/>
          <w:sz w:val="32"/>
          <w:szCs w:val="32"/>
        </w:rPr>
        <w:t>基本支出</w:t>
      </w:r>
      <w:r>
        <w:rPr>
          <w:rFonts w:ascii="仿宋" w:hAnsi="仿宋" w:eastAsia="仿宋" w:cs="仿宋"/>
          <w:sz w:val="32"/>
          <w:szCs w:val="32"/>
        </w:rPr>
        <w:t xml:space="preserve">: </w:t>
      </w:r>
      <w:r>
        <w:rPr>
          <w:rFonts w:hint="eastAsia" w:ascii="仿宋" w:hAnsi="仿宋" w:eastAsia="仿宋" w:cs="仿宋"/>
          <w:sz w:val="32"/>
          <w:szCs w:val="32"/>
        </w:rPr>
        <w:t>指为保障机构正常运转、完成日常工作任务而发生的人员支出和公用支出。</w:t>
      </w:r>
    </w:p>
    <w:p>
      <w:pPr>
        <w:autoSpaceDE w:val="0"/>
        <w:autoSpaceDN w:val="0"/>
        <w:adjustRightInd w:val="0"/>
        <w:spacing w:line="560" w:lineRule="exact"/>
        <w:ind w:firstLine="640" w:firstLineChars="200"/>
        <w:jc w:val="left"/>
        <w:rPr>
          <w:rFonts w:ascii="仿宋" w:hAnsi="仿宋" w:eastAsia="仿宋" w:cs="仿宋"/>
          <w:sz w:val="32"/>
          <w:szCs w:val="32"/>
        </w:rPr>
      </w:pPr>
      <w:r>
        <w:rPr>
          <w:rFonts w:ascii="仿宋" w:hAnsi="仿宋" w:eastAsia="仿宋" w:cs="仿宋"/>
          <w:sz w:val="32"/>
          <w:szCs w:val="32"/>
        </w:rPr>
        <w:t>(</w:t>
      </w:r>
      <w:r>
        <w:rPr>
          <w:rFonts w:hint="eastAsia" w:ascii="仿宋" w:hAnsi="仿宋" w:eastAsia="仿宋" w:cs="仿宋"/>
          <w:sz w:val="32"/>
          <w:szCs w:val="32"/>
        </w:rPr>
        <w:t>八</w:t>
      </w:r>
      <w:r>
        <w:rPr>
          <w:rFonts w:ascii="仿宋" w:hAnsi="仿宋" w:eastAsia="仿宋" w:cs="仿宋"/>
          <w:sz w:val="32"/>
          <w:szCs w:val="32"/>
        </w:rPr>
        <w:t>)</w:t>
      </w:r>
      <w:r>
        <w:rPr>
          <w:rFonts w:hint="eastAsia" w:ascii="仿宋" w:hAnsi="仿宋" w:eastAsia="仿宋" w:cs="仿宋"/>
          <w:sz w:val="32"/>
          <w:szCs w:val="32"/>
        </w:rPr>
        <w:t>项目支出</w:t>
      </w:r>
      <w:r>
        <w:rPr>
          <w:rFonts w:ascii="仿宋" w:hAnsi="仿宋" w:eastAsia="仿宋" w:cs="仿宋"/>
          <w:sz w:val="32"/>
          <w:szCs w:val="32"/>
        </w:rPr>
        <w:t xml:space="preserve">: </w:t>
      </w:r>
      <w:r>
        <w:rPr>
          <w:rFonts w:hint="eastAsia" w:ascii="仿宋" w:hAnsi="仿宋" w:eastAsia="仿宋" w:cs="仿宋"/>
          <w:sz w:val="32"/>
          <w:szCs w:val="32"/>
        </w:rPr>
        <w:t>指在基本支出之外为完成特定行政任务和事业发展目标所发生的支出。</w:t>
      </w:r>
    </w:p>
    <w:p>
      <w:pPr>
        <w:autoSpaceDE w:val="0"/>
        <w:autoSpaceDN w:val="0"/>
        <w:adjustRightInd w:val="0"/>
        <w:spacing w:line="560" w:lineRule="exact"/>
        <w:jc w:val="left"/>
        <w:rPr>
          <w:rFonts w:ascii="仿宋" w:hAnsi="仿宋" w:eastAsia="仿宋" w:cs="仿宋"/>
          <w:sz w:val="32"/>
          <w:szCs w:val="32"/>
        </w:rPr>
      </w:pPr>
      <w:r>
        <w:rPr>
          <w:rFonts w:ascii="仿宋" w:hAnsi="仿宋" w:eastAsia="仿宋" w:cs="仿宋"/>
          <w:sz w:val="32"/>
          <w:szCs w:val="32"/>
        </w:rPr>
        <w:t xml:space="preserve">   (</w:t>
      </w:r>
      <w:r>
        <w:rPr>
          <w:rFonts w:hint="eastAsia" w:ascii="仿宋" w:hAnsi="仿宋" w:eastAsia="仿宋" w:cs="仿宋"/>
          <w:sz w:val="32"/>
          <w:szCs w:val="32"/>
        </w:rPr>
        <w:t>九</w:t>
      </w:r>
      <w:r>
        <w:rPr>
          <w:rFonts w:ascii="仿宋" w:hAnsi="仿宋" w:eastAsia="仿宋" w:cs="仿宋"/>
          <w:sz w:val="32"/>
          <w:szCs w:val="32"/>
        </w:rPr>
        <w:t>)"</w:t>
      </w:r>
      <w:r>
        <w:rPr>
          <w:rFonts w:hint="eastAsia" w:ascii="仿宋" w:hAnsi="仿宋" w:eastAsia="仿宋" w:cs="仿宋"/>
          <w:sz w:val="32"/>
          <w:szCs w:val="32"/>
        </w:rPr>
        <w:t>三公</w:t>
      </w:r>
      <w:r>
        <w:rPr>
          <w:rFonts w:ascii="仿宋" w:hAnsi="仿宋" w:eastAsia="仿宋" w:cs="仿宋"/>
          <w:sz w:val="32"/>
          <w:szCs w:val="32"/>
        </w:rPr>
        <w:t>"</w:t>
      </w:r>
      <w:r>
        <w:rPr>
          <w:rFonts w:hint="eastAsia" w:ascii="仿宋" w:hAnsi="仿宋" w:eastAsia="仿宋" w:cs="仿宋"/>
          <w:sz w:val="32"/>
          <w:szCs w:val="32"/>
        </w:rPr>
        <w:t>经费</w:t>
      </w:r>
      <w:r>
        <w:rPr>
          <w:rFonts w:ascii="仿宋" w:hAnsi="仿宋" w:eastAsia="仿宋" w:cs="仿宋"/>
          <w:sz w:val="32"/>
          <w:szCs w:val="32"/>
        </w:rPr>
        <w:t xml:space="preserve">: </w:t>
      </w:r>
      <w:r>
        <w:rPr>
          <w:rFonts w:hint="eastAsia" w:ascii="仿宋" w:hAnsi="仿宋" w:eastAsia="仿宋" w:cs="仿宋"/>
          <w:sz w:val="32"/>
          <w:szCs w:val="32"/>
        </w:rPr>
        <w:t>指纳入本级财政预决算管理的</w:t>
      </w:r>
      <w:r>
        <w:rPr>
          <w:rFonts w:ascii="仿宋" w:hAnsi="仿宋" w:eastAsia="仿宋" w:cs="仿宋"/>
          <w:sz w:val="32"/>
          <w:szCs w:val="32"/>
        </w:rPr>
        <w:t>"</w:t>
      </w:r>
      <w:r>
        <w:rPr>
          <w:rFonts w:hint="eastAsia" w:ascii="仿宋" w:hAnsi="仿宋" w:eastAsia="仿宋" w:cs="仿宋"/>
          <w:sz w:val="32"/>
          <w:szCs w:val="32"/>
        </w:rPr>
        <w:t>三公</w:t>
      </w:r>
      <w:r>
        <w:rPr>
          <w:rFonts w:ascii="仿宋" w:hAnsi="仿宋" w:eastAsia="仿宋" w:cs="仿宋"/>
          <w:sz w:val="32"/>
          <w:szCs w:val="32"/>
        </w:rPr>
        <w:t>"</w:t>
      </w:r>
      <w:r>
        <w:rPr>
          <w:rFonts w:hint="eastAsia" w:ascii="仿宋" w:hAnsi="仿宋" w:eastAsia="仿宋" w:cs="仿宋"/>
          <w:sz w:val="32"/>
          <w:szCs w:val="32"/>
        </w:rPr>
        <w:t>经费，是指本级部门用财政拨款安排的因公出国</w:t>
      </w:r>
      <w:r>
        <w:rPr>
          <w:rFonts w:ascii="仿宋" w:hAnsi="仿宋" w:eastAsia="仿宋" w:cs="仿宋"/>
          <w:sz w:val="32"/>
          <w:szCs w:val="32"/>
        </w:rPr>
        <w:t>(</w:t>
      </w:r>
      <w:r>
        <w:rPr>
          <w:rFonts w:hint="eastAsia" w:ascii="仿宋" w:hAnsi="仿宋" w:eastAsia="仿宋" w:cs="仿宋"/>
          <w:sz w:val="32"/>
          <w:szCs w:val="32"/>
        </w:rPr>
        <w:t>境</w:t>
      </w:r>
      <w:r>
        <w:rPr>
          <w:rFonts w:ascii="仿宋" w:hAnsi="仿宋" w:eastAsia="仿宋" w:cs="仿宋"/>
          <w:sz w:val="32"/>
          <w:szCs w:val="32"/>
        </w:rPr>
        <w:t>)</w:t>
      </w:r>
      <w:r>
        <w:rPr>
          <w:rFonts w:hint="eastAsia" w:ascii="仿宋" w:hAnsi="仿宋" w:eastAsia="仿宋" w:cs="仿宋"/>
          <w:sz w:val="32"/>
          <w:szCs w:val="32"/>
        </w:rPr>
        <w:t>费、公务用车购置及运行费和公务接待费。其中，因公出国</w:t>
      </w:r>
      <w:r>
        <w:rPr>
          <w:rFonts w:ascii="仿宋" w:hAnsi="仿宋" w:eastAsia="仿宋" w:cs="仿宋"/>
          <w:sz w:val="32"/>
          <w:szCs w:val="32"/>
        </w:rPr>
        <w:t>(</w:t>
      </w:r>
      <w:r>
        <w:rPr>
          <w:rFonts w:hint="eastAsia" w:ascii="仿宋" w:hAnsi="仿宋" w:eastAsia="仿宋" w:cs="仿宋"/>
          <w:sz w:val="32"/>
          <w:szCs w:val="32"/>
        </w:rPr>
        <w:t>境</w:t>
      </w:r>
      <w:r>
        <w:rPr>
          <w:rFonts w:ascii="仿宋" w:hAnsi="仿宋" w:eastAsia="仿宋" w:cs="仿宋"/>
          <w:sz w:val="32"/>
          <w:szCs w:val="32"/>
        </w:rPr>
        <w:t>)</w:t>
      </w:r>
      <w:r>
        <w:rPr>
          <w:rFonts w:hint="eastAsia" w:ascii="仿宋" w:hAnsi="仿宋" w:eastAsia="仿宋" w:cs="仿宋"/>
          <w:sz w:val="32"/>
          <w:szCs w:val="32"/>
        </w:rPr>
        <w:t>费反映单位公务出国</w:t>
      </w:r>
      <w:r>
        <w:rPr>
          <w:rFonts w:ascii="仿宋" w:hAnsi="仿宋" w:eastAsia="仿宋" w:cs="仿宋"/>
          <w:sz w:val="32"/>
          <w:szCs w:val="32"/>
        </w:rPr>
        <w:t>(</w:t>
      </w:r>
      <w:r>
        <w:rPr>
          <w:rFonts w:hint="eastAsia" w:ascii="仿宋" w:hAnsi="仿宋" w:eastAsia="仿宋" w:cs="仿宋"/>
          <w:sz w:val="32"/>
          <w:szCs w:val="32"/>
        </w:rPr>
        <w:t>境</w:t>
      </w:r>
      <w:r>
        <w:rPr>
          <w:rFonts w:ascii="仿宋" w:hAnsi="仿宋" w:eastAsia="仿宋" w:cs="仿宋"/>
          <w:sz w:val="32"/>
          <w:szCs w:val="32"/>
        </w:rPr>
        <w:t>)</w:t>
      </w:r>
      <w:r>
        <w:rPr>
          <w:rFonts w:hint="eastAsia" w:ascii="仿宋" w:hAnsi="仿宋" w:eastAsia="仿宋" w:cs="仿宋"/>
          <w:sz w:val="32"/>
          <w:szCs w:val="32"/>
        </w:rPr>
        <w:t>的国际旅费、国外城市间交通费、住宿费、伙食费、培训费、公杂费等支出</w:t>
      </w:r>
      <w:r>
        <w:rPr>
          <w:rFonts w:ascii="仿宋" w:hAnsi="仿宋" w:eastAsia="仿宋" w:cs="仿宋"/>
          <w:sz w:val="32"/>
          <w:szCs w:val="32"/>
        </w:rPr>
        <w:t>;</w:t>
      </w:r>
      <w:r>
        <w:rPr>
          <w:rFonts w:hint="eastAsia" w:ascii="仿宋" w:hAnsi="仿宋" w:eastAsia="仿宋" w:cs="仿宋"/>
          <w:sz w:val="32"/>
          <w:szCs w:val="32"/>
        </w:rPr>
        <w:t>公务用车购置及运行费反映单位公务用车车辆购置支出</w:t>
      </w:r>
      <w:r>
        <w:rPr>
          <w:rFonts w:ascii="仿宋" w:hAnsi="仿宋" w:eastAsia="仿宋" w:cs="仿宋"/>
          <w:sz w:val="32"/>
          <w:szCs w:val="32"/>
        </w:rPr>
        <w:t>(</w:t>
      </w:r>
      <w:r>
        <w:rPr>
          <w:rFonts w:hint="eastAsia" w:ascii="仿宋" w:hAnsi="仿宋" w:eastAsia="仿宋" w:cs="仿宋"/>
          <w:sz w:val="32"/>
          <w:szCs w:val="32"/>
        </w:rPr>
        <w:t>含车辆购置税</w:t>
      </w:r>
      <w:r>
        <w:rPr>
          <w:rFonts w:ascii="仿宋" w:hAnsi="仿宋" w:eastAsia="仿宋" w:cs="仿宋"/>
          <w:sz w:val="32"/>
          <w:szCs w:val="32"/>
        </w:rPr>
        <w:t>)</w:t>
      </w:r>
      <w:r>
        <w:rPr>
          <w:rFonts w:hint="eastAsia" w:ascii="仿宋" w:hAnsi="仿宋" w:eastAsia="仿宋" w:cs="仿宋"/>
          <w:sz w:val="32"/>
          <w:szCs w:val="32"/>
        </w:rPr>
        <w:t>及租用费、燃料费、维修费、过路过桥费、保险费、安全奖励费用等支出</w:t>
      </w:r>
      <w:r>
        <w:rPr>
          <w:rFonts w:ascii="仿宋" w:hAnsi="仿宋" w:eastAsia="仿宋" w:cs="仿宋"/>
          <w:sz w:val="32"/>
          <w:szCs w:val="32"/>
        </w:rPr>
        <w:t>;</w:t>
      </w:r>
      <w:r>
        <w:rPr>
          <w:rFonts w:hint="eastAsia" w:ascii="仿宋" w:hAnsi="仿宋" w:eastAsia="仿宋" w:cs="仿宋"/>
          <w:sz w:val="32"/>
          <w:szCs w:val="32"/>
        </w:rPr>
        <w:t>公务接待费反映单位按规定开支的各类公务接待</w:t>
      </w:r>
      <w:r>
        <w:rPr>
          <w:rFonts w:ascii="仿宋" w:hAnsi="仿宋" w:eastAsia="仿宋" w:cs="仿宋"/>
          <w:sz w:val="32"/>
          <w:szCs w:val="32"/>
        </w:rPr>
        <w:t>(</w:t>
      </w:r>
      <w:r>
        <w:rPr>
          <w:rFonts w:hint="eastAsia" w:ascii="仿宋" w:hAnsi="仿宋" w:eastAsia="仿宋" w:cs="仿宋"/>
          <w:sz w:val="32"/>
          <w:szCs w:val="32"/>
        </w:rPr>
        <w:t>含外宾接待</w:t>
      </w:r>
      <w:r>
        <w:rPr>
          <w:rFonts w:ascii="仿宋" w:hAnsi="仿宋" w:eastAsia="仿宋" w:cs="仿宋"/>
          <w:sz w:val="32"/>
          <w:szCs w:val="32"/>
        </w:rPr>
        <w:t>)</w:t>
      </w:r>
      <w:r>
        <w:rPr>
          <w:rFonts w:hint="eastAsia" w:ascii="仿宋" w:hAnsi="仿宋" w:eastAsia="仿宋" w:cs="仿宋"/>
          <w:sz w:val="32"/>
          <w:szCs w:val="32"/>
        </w:rPr>
        <w:t>支出。</w:t>
      </w:r>
    </w:p>
    <w:p>
      <w:pPr>
        <w:widowControl/>
        <w:ind w:firstLine="640" w:firstLineChars="200"/>
        <w:jc w:val="left"/>
        <w:rPr>
          <w:rFonts w:eastAsia="Times New Roman"/>
          <w:b/>
          <w:kern w:val="0"/>
          <w:sz w:val="30"/>
          <w:szCs w:val="30"/>
        </w:rPr>
      </w:pPr>
      <w:r>
        <w:rPr>
          <w:rFonts w:ascii="仿宋" w:hAnsi="仿宋" w:eastAsia="仿宋" w:cs="仿宋"/>
          <w:sz w:val="32"/>
          <w:szCs w:val="32"/>
        </w:rPr>
        <w:t>(</w:t>
      </w:r>
      <w:r>
        <w:rPr>
          <w:rFonts w:hint="eastAsia" w:ascii="仿宋" w:hAnsi="仿宋" w:eastAsia="仿宋" w:cs="仿宋"/>
          <w:sz w:val="32"/>
          <w:szCs w:val="32"/>
        </w:rPr>
        <w:t>十</w:t>
      </w:r>
      <w:r>
        <w:rPr>
          <w:rFonts w:ascii="仿宋" w:hAnsi="仿宋" w:eastAsia="仿宋" w:cs="仿宋"/>
          <w:sz w:val="32"/>
          <w:szCs w:val="32"/>
        </w:rPr>
        <w:t>)</w:t>
      </w:r>
      <w:r>
        <w:rPr>
          <w:rFonts w:hint="eastAsia" w:ascii="仿宋" w:hAnsi="仿宋" w:eastAsia="仿宋" w:cs="仿宋"/>
          <w:sz w:val="32"/>
          <w:szCs w:val="32"/>
        </w:rPr>
        <w:t>机关运行经费</w:t>
      </w:r>
      <w:r>
        <w:rPr>
          <w:rFonts w:ascii="仿宋" w:hAnsi="仿宋" w:eastAsia="仿宋" w:cs="仿宋"/>
          <w:sz w:val="32"/>
          <w:szCs w:val="32"/>
        </w:rPr>
        <w:t xml:space="preserve">: </w:t>
      </w:r>
      <w:r>
        <w:rPr>
          <w:rFonts w:hint="eastAsia" w:ascii="仿宋" w:hAnsi="仿宋" w:eastAsia="仿宋" w:cs="仿宋"/>
          <w:sz w:val="32"/>
          <w:szCs w:val="32"/>
        </w:rPr>
        <w:t>指为保障行政单位</w:t>
      </w:r>
      <w:r>
        <w:rPr>
          <w:rFonts w:ascii="仿宋" w:hAnsi="仿宋" w:eastAsia="仿宋" w:cs="仿宋"/>
          <w:sz w:val="32"/>
          <w:szCs w:val="32"/>
        </w:rPr>
        <w:t>(</w:t>
      </w:r>
      <w:r>
        <w:rPr>
          <w:rFonts w:hint="eastAsia" w:ascii="仿宋" w:hAnsi="仿宋" w:eastAsia="仿宋" w:cs="仿宋"/>
          <w:sz w:val="32"/>
          <w:szCs w:val="32"/>
        </w:rPr>
        <w:t>含参照公务员法管理的事业单位</w:t>
      </w:r>
      <w:r>
        <w:rPr>
          <w:rFonts w:ascii="仿宋" w:hAnsi="仿宋" w:eastAsia="仿宋" w:cs="仿宋"/>
          <w:sz w:val="32"/>
          <w:szCs w:val="32"/>
        </w:rPr>
        <w:t>)</w:t>
      </w:r>
      <w:r>
        <w:rPr>
          <w:rFonts w:hint="eastAsia" w:ascii="仿宋" w:hAnsi="仿宋" w:eastAsia="仿宋" w:cs="仿宋"/>
          <w:sz w:val="32"/>
          <w:szCs w:val="32"/>
        </w:rPr>
        <w:t>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ind w:firstLine="600" w:firstLineChars="200"/>
        <w:jc w:val="left"/>
        <w:rPr>
          <w:rFonts w:ascii="楷体_GB2312" w:eastAsia="楷体_GB2312"/>
          <w:kern w:val="0"/>
          <w:sz w:val="30"/>
          <w:szCs w:val="30"/>
        </w:rPr>
      </w:pPr>
      <w:r>
        <w:rPr>
          <w:rFonts w:hint="eastAsia" w:ascii="楷体_GB2312" w:eastAsia="楷体_GB2312"/>
          <w:kern w:val="0"/>
          <w:sz w:val="30"/>
          <w:szCs w:val="30"/>
        </w:rPr>
        <w:t>（二）机关运行经费安排</w:t>
      </w:r>
    </w:p>
    <w:p>
      <w:pPr>
        <w:widowControl/>
        <w:snapToGrid w:val="0"/>
        <w:spacing w:before="100" w:after="100"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机关运行经费指行政单位和参照公务员法管理的事业单位使用一般公共预算财政拨款安排的基本支出中的日常公用经费支出。一般公共服务支出预算金额为</w:t>
      </w:r>
      <w:r>
        <w:rPr>
          <w:rFonts w:ascii="仿宋" w:hAnsi="仿宋" w:eastAsia="仿宋" w:cs="仿宋"/>
          <w:sz w:val="32"/>
          <w:szCs w:val="32"/>
        </w:rPr>
        <w:t>54</w:t>
      </w:r>
      <w:r>
        <w:rPr>
          <w:rFonts w:hint="eastAsia" w:ascii="仿宋" w:hAnsi="仿宋" w:eastAsia="仿宋" w:cs="仿宋"/>
          <w:sz w:val="32"/>
          <w:szCs w:val="32"/>
        </w:rPr>
        <w:t>万元。</w:t>
      </w:r>
    </w:p>
    <w:p>
      <w:pPr>
        <w:widowControl/>
        <w:ind w:firstLine="600" w:firstLineChars="200"/>
        <w:jc w:val="left"/>
        <w:rPr>
          <w:rFonts w:ascii="楷体_GB2312" w:eastAsia="楷体_GB2312"/>
          <w:kern w:val="0"/>
          <w:sz w:val="30"/>
          <w:szCs w:val="30"/>
        </w:rPr>
      </w:pPr>
      <w:r>
        <w:rPr>
          <w:rFonts w:hint="eastAsia" w:ascii="楷体_GB2312" w:eastAsia="楷体_GB2312"/>
          <w:kern w:val="0"/>
          <w:sz w:val="30"/>
          <w:szCs w:val="30"/>
        </w:rPr>
        <w:t>（三）国有资产占用情况</w:t>
      </w:r>
    </w:p>
    <w:p>
      <w:pPr>
        <w:widowControl/>
        <w:spacing w:line="600" w:lineRule="exact"/>
        <w:ind w:firstLine="600" w:firstLineChars="200"/>
        <w:jc w:val="left"/>
        <w:rPr>
          <w:rFonts w:eastAsia="仿宋_GB2312"/>
          <w:kern w:val="0"/>
          <w:sz w:val="30"/>
          <w:szCs w:val="30"/>
        </w:rPr>
      </w:pPr>
      <w:r>
        <w:rPr>
          <w:rFonts w:hint="eastAsia" w:ascii="仿宋_GB2312" w:eastAsia="仿宋_GB2312"/>
          <w:kern w:val="0"/>
          <w:sz w:val="30"/>
          <w:szCs w:val="30"/>
        </w:rPr>
        <w:t>鉴于截至</w:t>
      </w:r>
      <w:r>
        <w:rPr>
          <w:rFonts w:eastAsia="仿宋_GB2312"/>
          <w:kern w:val="0"/>
          <w:sz w:val="30"/>
          <w:szCs w:val="30"/>
        </w:rPr>
        <w:t>2017</w:t>
      </w:r>
      <w:r>
        <w:rPr>
          <w:rFonts w:hint="eastAsia" w:ascii="仿宋_GB2312" w:eastAsia="仿宋_GB2312"/>
          <w:kern w:val="0"/>
          <w:sz w:val="30"/>
          <w:szCs w:val="30"/>
        </w:rPr>
        <w:t>年</w:t>
      </w:r>
      <w:r>
        <w:rPr>
          <w:rFonts w:eastAsia="仿宋_GB2312"/>
          <w:kern w:val="0"/>
          <w:sz w:val="30"/>
          <w:szCs w:val="30"/>
        </w:rPr>
        <w:t>12</w:t>
      </w:r>
      <w:r>
        <w:rPr>
          <w:rFonts w:hint="eastAsia" w:ascii="仿宋_GB2312" w:eastAsia="仿宋_GB2312"/>
          <w:kern w:val="0"/>
          <w:sz w:val="30"/>
          <w:szCs w:val="30"/>
        </w:rPr>
        <w:t>月</w:t>
      </w:r>
      <w:r>
        <w:rPr>
          <w:rFonts w:eastAsia="仿宋_GB2312"/>
          <w:kern w:val="0"/>
          <w:sz w:val="30"/>
          <w:szCs w:val="30"/>
        </w:rPr>
        <w:t>31</w:t>
      </w:r>
      <w:r>
        <w:rPr>
          <w:rFonts w:hint="eastAsia" w:ascii="仿宋_GB2312" w:eastAsia="仿宋_GB2312"/>
          <w:kern w:val="0"/>
          <w:sz w:val="30"/>
          <w:szCs w:val="30"/>
        </w:rPr>
        <w:t>日的国有资产占有使用情况需在完成</w:t>
      </w:r>
      <w:r>
        <w:rPr>
          <w:rFonts w:eastAsia="仿宋_GB2312"/>
          <w:kern w:val="0"/>
          <w:sz w:val="30"/>
          <w:szCs w:val="30"/>
        </w:rPr>
        <w:t>2018</w:t>
      </w:r>
      <w:r>
        <w:rPr>
          <w:rFonts w:hint="eastAsia" w:ascii="仿宋_GB2312" w:eastAsia="仿宋_GB2312"/>
          <w:kern w:val="0"/>
          <w:sz w:val="30"/>
          <w:szCs w:val="30"/>
        </w:rPr>
        <w:t>年决算编制后才能统计汇总相关数据，因此，将在公开</w:t>
      </w:r>
      <w:r>
        <w:rPr>
          <w:rFonts w:eastAsia="仿宋_GB2312"/>
          <w:kern w:val="0"/>
          <w:sz w:val="30"/>
          <w:szCs w:val="30"/>
        </w:rPr>
        <w:t>2018</w:t>
      </w:r>
      <w:r>
        <w:rPr>
          <w:rFonts w:hint="eastAsia" w:ascii="仿宋_GB2312" w:eastAsia="仿宋_GB2312"/>
          <w:kern w:val="0"/>
          <w:sz w:val="30"/>
          <w:szCs w:val="30"/>
        </w:rPr>
        <w:t>年度部门决算时一并公开部门截至</w:t>
      </w:r>
      <w:r>
        <w:rPr>
          <w:rFonts w:eastAsia="仿宋_GB2312"/>
          <w:kern w:val="0"/>
          <w:sz w:val="30"/>
          <w:szCs w:val="30"/>
        </w:rPr>
        <w:t>2018</w:t>
      </w:r>
      <w:r>
        <w:rPr>
          <w:rFonts w:hint="eastAsia" w:ascii="仿宋_GB2312" w:eastAsia="仿宋_GB2312"/>
          <w:kern w:val="0"/>
          <w:sz w:val="30"/>
          <w:szCs w:val="30"/>
        </w:rPr>
        <w:t>年</w:t>
      </w:r>
      <w:r>
        <w:rPr>
          <w:rFonts w:eastAsia="仿宋_GB2312"/>
          <w:kern w:val="0"/>
          <w:sz w:val="30"/>
          <w:szCs w:val="30"/>
        </w:rPr>
        <w:t>12</w:t>
      </w:r>
      <w:r>
        <w:rPr>
          <w:rFonts w:hint="eastAsia" w:ascii="仿宋_GB2312" w:eastAsia="仿宋_GB2312"/>
          <w:kern w:val="0"/>
          <w:sz w:val="30"/>
          <w:szCs w:val="30"/>
        </w:rPr>
        <w:t>月</w:t>
      </w:r>
      <w:r>
        <w:rPr>
          <w:rFonts w:eastAsia="仿宋_GB2312"/>
          <w:kern w:val="0"/>
          <w:sz w:val="30"/>
          <w:szCs w:val="30"/>
        </w:rPr>
        <w:t>31</w:t>
      </w:r>
      <w:r>
        <w:rPr>
          <w:rFonts w:hint="eastAsia" w:ascii="仿宋_GB2312" w:eastAsia="仿宋_GB2312"/>
          <w:kern w:val="0"/>
          <w:sz w:val="30"/>
          <w:szCs w:val="30"/>
        </w:rPr>
        <w:t>日的国有资产占有使用情况。</w:t>
      </w:r>
    </w:p>
    <w:p>
      <w:pPr>
        <w:widowControl/>
        <w:ind w:firstLine="900" w:firstLineChars="300"/>
        <w:jc w:val="left"/>
        <w:rPr>
          <w:rFonts w:eastAsia="Times New Roman"/>
          <w:kern w:val="0"/>
          <w:sz w:val="30"/>
          <w:szCs w:val="30"/>
        </w:rPr>
      </w:pPr>
    </w:p>
    <w:sectPr>
      <w:headerReference r:id="rId3" w:type="default"/>
      <w:headerReference r:id="rId4"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46BE3E"/>
    <w:multiLevelType w:val="singleLevel"/>
    <w:tmpl w:val="5C46BE3E"/>
    <w:lvl w:ilvl="0" w:tentative="0">
      <w:start w:val="8"/>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082B"/>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2D0"/>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0466"/>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F35F1"/>
    <w:rsid w:val="008F3FB1"/>
    <w:rsid w:val="009008F4"/>
    <w:rsid w:val="00901A1A"/>
    <w:rsid w:val="009020BF"/>
    <w:rsid w:val="00904B16"/>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C58"/>
    <w:rsid w:val="00B05787"/>
    <w:rsid w:val="00B15323"/>
    <w:rsid w:val="00B259AC"/>
    <w:rsid w:val="00B268D9"/>
    <w:rsid w:val="00B26EC9"/>
    <w:rsid w:val="00B31B8F"/>
    <w:rsid w:val="00B333B0"/>
    <w:rsid w:val="00B43561"/>
    <w:rsid w:val="00B44034"/>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35BE"/>
    <w:rsid w:val="00FC43B8"/>
    <w:rsid w:val="00FC4E58"/>
    <w:rsid w:val="00FC51C4"/>
    <w:rsid w:val="00FC7004"/>
    <w:rsid w:val="00FD06A0"/>
    <w:rsid w:val="00FD13FB"/>
    <w:rsid w:val="00FD228E"/>
    <w:rsid w:val="00FD4E9B"/>
    <w:rsid w:val="00FD7D5F"/>
    <w:rsid w:val="00FE1A2F"/>
    <w:rsid w:val="00FE5F50"/>
    <w:rsid w:val="00FF1B25"/>
    <w:rsid w:val="00FF7A85"/>
    <w:rsid w:val="028B6028"/>
    <w:rsid w:val="05437393"/>
    <w:rsid w:val="0B9E311D"/>
    <w:rsid w:val="0C595945"/>
    <w:rsid w:val="0FCE37C1"/>
    <w:rsid w:val="172E3F0B"/>
    <w:rsid w:val="1B815A96"/>
    <w:rsid w:val="1EB76296"/>
    <w:rsid w:val="1F5E4AEC"/>
    <w:rsid w:val="23FC6CF9"/>
    <w:rsid w:val="242E76B1"/>
    <w:rsid w:val="2B9025E8"/>
    <w:rsid w:val="2E037DAA"/>
    <w:rsid w:val="31BA70E7"/>
    <w:rsid w:val="31E67ED4"/>
    <w:rsid w:val="3236474F"/>
    <w:rsid w:val="32867605"/>
    <w:rsid w:val="378D2283"/>
    <w:rsid w:val="3C235833"/>
    <w:rsid w:val="418C787E"/>
    <w:rsid w:val="41D97A80"/>
    <w:rsid w:val="51DB1E98"/>
    <w:rsid w:val="544A6AC6"/>
    <w:rsid w:val="5BD14B12"/>
    <w:rsid w:val="5FE616B9"/>
    <w:rsid w:val="62CD0DE9"/>
    <w:rsid w:val="62FF0D40"/>
    <w:rsid w:val="63412ECE"/>
    <w:rsid w:val="636064F8"/>
    <w:rsid w:val="674A123F"/>
    <w:rsid w:val="6841573C"/>
    <w:rsid w:val="6C236E1A"/>
    <w:rsid w:val="72336758"/>
    <w:rsid w:val="727B57CE"/>
    <w:rsid w:val="76050DB0"/>
    <w:rsid w:val="7B6C0A6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0" w:semiHidden="0" w:name="List Number" w:locked="1"/>
    <w:lsdException w:uiPriority="99" w:name="List 2"/>
    <w:lsdException w:uiPriority="99" w:name="List 3"/>
    <w:lsdException w:unhideWhenUsed="0" w:uiPriority="0" w:semiHidden="0" w:name="List 4" w:locked="1"/>
    <w:lsdException w:unhideWhenUsed="0" w:uiPriority="0" w:semiHidden="0" w:name="List 5" w:locked="1"/>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0"/>
    <w:semiHidden/>
    <w:uiPriority w:val="99"/>
    <w:pPr>
      <w:jc w:val="left"/>
    </w:pPr>
  </w:style>
  <w:style w:type="paragraph" w:styleId="3">
    <w:name w:val="Balloon Text"/>
    <w:basedOn w:val="1"/>
    <w:link w:val="12"/>
    <w:semiHidden/>
    <w:uiPriority w:val="99"/>
    <w:rPr>
      <w:sz w:val="18"/>
      <w:szCs w:val="18"/>
    </w:rPr>
  </w:style>
  <w:style w:type="paragraph" w:styleId="4">
    <w:name w:val="footer"/>
    <w:basedOn w:val="1"/>
    <w:link w:val="13"/>
    <w:uiPriority w:val="99"/>
    <w:pPr>
      <w:tabs>
        <w:tab w:val="center" w:pos="4153"/>
        <w:tab w:val="right" w:pos="8306"/>
      </w:tabs>
      <w:snapToGrid w:val="0"/>
      <w:jc w:val="left"/>
    </w:pPr>
    <w:rPr>
      <w:sz w:val="18"/>
      <w:szCs w:val="18"/>
    </w:rPr>
  </w:style>
  <w:style w:type="paragraph" w:styleId="5">
    <w:name w:val="header"/>
    <w:basedOn w:val="1"/>
    <w:link w:val="14"/>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1"/>
    <w:semiHidden/>
    <w:uiPriority w:val="99"/>
    <w:rPr>
      <w:b/>
      <w:bCs/>
    </w:rPr>
  </w:style>
  <w:style w:type="character" w:styleId="9">
    <w:name w:val="annotation reference"/>
    <w:basedOn w:val="8"/>
    <w:semiHidden/>
    <w:uiPriority w:val="99"/>
    <w:rPr>
      <w:rFonts w:cs="Times New Roman"/>
      <w:sz w:val="21"/>
    </w:rPr>
  </w:style>
  <w:style w:type="character" w:customStyle="1" w:styleId="10">
    <w:name w:val="Comment Text Char"/>
    <w:basedOn w:val="8"/>
    <w:link w:val="2"/>
    <w:semiHidden/>
    <w:uiPriority w:val="99"/>
    <w:rPr>
      <w:szCs w:val="24"/>
    </w:rPr>
  </w:style>
  <w:style w:type="character" w:customStyle="1" w:styleId="11">
    <w:name w:val="Comment Subject Char"/>
    <w:basedOn w:val="10"/>
    <w:link w:val="6"/>
    <w:semiHidden/>
    <w:uiPriority w:val="99"/>
    <w:rPr>
      <w:b/>
      <w:bCs/>
    </w:rPr>
  </w:style>
  <w:style w:type="character" w:customStyle="1" w:styleId="12">
    <w:name w:val="Balloon Text Char"/>
    <w:basedOn w:val="8"/>
    <w:link w:val="3"/>
    <w:semiHidden/>
    <w:uiPriority w:val="99"/>
    <w:rPr>
      <w:sz w:val="0"/>
      <w:szCs w:val="0"/>
    </w:rPr>
  </w:style>
  <w:style w:type="character" w:customStyle="1" w:styleId="13">
    <w:name w:val="Footer Char"/>
    <w:basedOn w:val="8"/>
    <w:link w:val="4"/>
    <w:semiHidden/>
    <w:qFormat/>
    <w:uiPriority w:val="99"/>
    <w:rPr>
      <w:sz w:val="18"/>
      <w:szCs w:val="18"/>
    </w:rPr>
  </w:style>
  <w:style w:type="character" w:customStyle="1" w:styleId="14">
    <w:name w:val="Header Char"/>
    <w:basedOn w:val="8"/>
    <w:link w:val="5"/>
    <w:semiHidden/>
    <w:uiPriority w:val="99"/>
    <w:rPr>
      <w:sz w:val="18"/>
      <w:szCs w:val="18"/>
    </w:rPr>
  </w:style>
  <w:style w:type="paragraph" w:customStyle="1" w:styleId="15">
    <w:name w:val="Revision1"/>
    <w:hidden/>
    <w:semiHidden/>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zhlx</Company>
  <Pages>7</Pages>
  <Words>521</Words>
  <Characters>2970</Characters>
  <Lines>0</Lines>
  <Paragraphs>0</Paragraphs>
  <TotalTime>12</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zdf</cp:lastModifiedBy>
  <cp:lastPrinted>2018-01-31T03:32:00Z</cp:lastPrinted>
  <dcterms:modified xsi:type="dcterms:W3CDTF">2023-09-06T07:04:42Z</dcterms:modified>
  <dc:title>年部门预算编制说明</dc:title>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