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2019年芒市政府预算公开</w:t>
      </w:r>
      <w:r>
        <w:rPr>
          <w:rFonts w:hint="eastAsia"/>
          <w:sz w:val="44"/>
          <w:szCs w:val="44"/>
        </w:rPr>
        <w:t>目录</w:t>
      </w:r>
    </w:p>
    <w:p>
      <w:pPr>
        <w:rPr>
          <w:rFonts w:asciiTheme="minorEastAsia" w:hAnsiTheme="minorEastAsia"/>
          <w:b/>
          <w:bCs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一、</w:t>
      </w:r>
      <w:r>
        <w:rPr>
          <w:rFonts w:hint="eastAsia" w:asciiTheme="minorEastAsia" w:hAnsiTheme="minorEastAsia"/>
          <w:b/>
          <w:bCs/>
          <w:sz w:val="32"/>
          <w:szCs w:val="32"/>
          <w:shd w:val="clear" w:color="auto" w:fill="FFFFFF"/>
        </w:rPr>
        <w:t>芒市201</w:t>
      </w:r>
      <w:r>
        <w:rPr>
          <w:rFonts w:hint="eastAsia" w:asciiTheme="minorEastAsia" w:hAnsiTheme="minorEastAsia"/>
          <w:b/>
          <w:bCs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Theme="minorEastAsia" w:hAnsiTheme="minorEastAsia"/>
          <w:b/>
          <w:bCs/>
          <w:sz w:val="32"/>
          <w:szCs w:val="32"/>
          <w:shd w:val="clear" w:color="auto" w:fill="FFFFFF"/>
        </w:rPr>
        <w:t>年地方财政预算执行情况与20</w:t>
      </w:r>
      <w:r>
        <w:rPr>
          <w:rFonts w:hint="eastAsia" w:asciiTheme="minorEastAsia" w:hAnsiTheme="minorEastAsia"/>
          <w:b/>
          <w:bCs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Theme="minorEastAsia" w:hAnsiTheme="minorEastAsia"/>
          <w:b/>
          <w:bCs/>
          <w:sz w:val="32"/>
          <w:szCs w:val="32"/>
          <w:shd w:val="clear" w:color="auto" w:fill="FFFFFF"/>
        </w:rPr>
        <w:t>年地方财政预算草案的报告</w:t>
      </w:r>
    </w:p>
    <w:p>
      <w:pPr>
        <w:snapToGrid w:val="0"/>
        <w:spacing w:line="540" w:lineRule="exact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/>
          <w:b/>
          <w:bCs/>
          <w:sz w:val="32"/>
          <w:szCs w:val="32"/>
          <w:shd w:val="clear" w:color="auto" w:fill="FFFFFF"/>
        </w:rPr>
        <w:t>二、</w:t>
      </w:r>
      <w:r>
        <w:rPr>
          <w:rFonts w:hint="eastAsia" w:ascii="仿宋" w:hAnsi="仿宋" w:eastAsia="仿宋" w:cs="仿宋"/>
          <w:b/>
          <w:bCs/>
        </w:rPr>
        <w:fldChar w:fldCharType="begin"/>
      </w:r>
      <w:r>
        <w:rPr>
          <w:rFonts w:hint="eastAsia" w:ascii="仿宋" w:hAnsi="仿宋" w:eastAsia="仿宋" w:cs="仿宋"/>
          <w:b/>
          <w:bCs/>
        </w:rPr>
        <w:instrText xml:space="preserve"> HYPERLINK "http://www.dhms.gov.cn/czj/Attach/2002/26092643775E689.xlsx" \t "_blank" </w:instrText>
      </w:r>
      <w:r>
        <w:rPr>
          <w:rFonts w:hint="eastAsia" w:ascii="仿宋" w:hAnsi="仿宋" w:eastAsia="仿宋" w:cs="仿宋"/>
          <w:b/>
          <w:bCs/>
        </w:rPr>
        <w:fldChar w:fldCharType="separate"/>
      </w:r>
      <w:r>
        <w:rPr>
          <w:rStyle w:val="8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20</w:t>
      </w:r>
      <w:r>
        <w:rPr>
          <w:rStyle w:val="8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19</w:t>
      </w:r>
      <w:r>
        <w:rPr>
          <w:rStyle w:val="8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年政府预算公开表</w:t>
      </w:r>
      <w:r>
        <w:rPr>
          <w:rStyle w:val="8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fldChar w:fldCharType="end"/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1.1-1 一般公共预算收入预算表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2.1-2 一般公共预算支出预算1-表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3.1-3 一般公共预算本级支出表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4.1-4一般公共预算本级基本支出表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5.1-5 一般公共预算税收返还和转移支付预算表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6.1-6 一般公共预算专项转移支付表(分项目)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7.1-7 “三公”经费预算财政拨款情况统计表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8.1-8政府一般债务限额和余额情况表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9.1-9本级政府一般债务限额余额情况表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10.1-10 芒市政府一般债务分地区限额表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11.</w:t>
      </w:r>
      <w:r>
        <w:rPr>
          <w:rFonts w:hint="eastAsia" w:asciiTheme="minorEastAsia" w:hAnsiTheme="minorEastAsia"/>
          <w:b/>
          <w:bCs/>
          <w:sz w:val="32"/>
          <w:szCs w:val="32"/>
        </w:rPr>
        <w:t>1-11政府一般债务余额情况表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12.1-12本级政府一般债务限额余额情况表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13.2-1政府性基金收入表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14.2-2政府性基金支出表</w:t>
      </w:r>
    </w:p>
    <w:p>
      <w:pPr>
        <w:jc w:val="left"/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15.2-3 本级政府性基金预算支出情况表</w:t>
      </w:r>
    </w:p>
    <w:p>
      <w:pPr>
        <w:jc w:val="left"/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16.2-4 政府性基金转移支付表</w:t>
      </w:r>
    </w:p>
    <w:p>
      <w:pPr>
        <w:jc w:val="left"/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17.2-5政府专项债务限额和余额情况表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18.2-6本级政府专项债务限额和余额情况表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19.2-7政府专项债务分地区限额表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20.2-8政府专项债务余额情况表</w:t>
      </w:r>
    </w:p>
    <w:p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21.2-9本级政府专项债务限额余额情况表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22.3-1国有资本经营预算收入表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23.3-2国有资本经营预算支出表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24.3-3 本级国有资本经营支出预算表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25.4-1 社会保险基金收入预算表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26.4-2 社会保险基金支出预算表</w:t>
      </w:r>
    </w:p>
    <w:p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27.4-3 本级社会保险基金支出预算表</w:t>
      </w:r>
    </w:p>
    <w:p>
      <w:pP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28.5-1 重点工作情况解释说明汇总表</w:t>
      </w:r>
    </w:p>
    <w:p>
      <w:pPr>
        <w:pStyle w:val="4"/>
        <w:keepNext w:val="0"/>
        <w:keepLines w:val="0"/>
        <w:widowControl w:val="0"/>
        <w:suppressLineNumbers w:val="0"/>
        <w:spacing w:before="120" w:beforeAutospacing="0" w:after="0" w:afterAutospacing="0" w:line="600" w:lineRule="exact"/>
        <w:ind w:right="0" w:rightChars="0"/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</w:rPr>
      </w:pP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三</w:t>
      </w:r>
      <w:r>
        <w:rPr>
          <w:rFonts w:hint="eastAsia" w:asciiTheme="minorEastAsia" w:hAnsiTheme="minorEastAsia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</w:rPr>
        <w:instrText xml:space="preserve"> HYPERLINK "http://www.dhms.gov.cn/czj/Attach/2001/05110501159F633.xls" \t "http://www.dhms.gov.cn/czj/Web/_blank" </w:instrTex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</w:rPr>
        <w:fldChar w:fldCharType="separate"/>
      </w:r>
      <w:r>
        <w:rPr>
          <w:rStyle w:val="8"/>
          <w:rFonts w:hint="eastAsia" w:ascii="宋体" w:hAnsi="宋体" w:eastAsia="宋体" w:cs="宋体"/>
          <w:b/>
          <w:bCs/>
          <w:kern w:val="2"/>
          <w:sz w:val="32"/>
          <w:szCs w:val="32"/>
          <w:u w:val="none"/>
        </w:rPr>
        <w:t>芒市2019地方政府债务信息公开（预算公开）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</w:rPr>
        <w:fldChar w:fldCharType="end"/>
      </w:r>
    </w:p>
    <w:p>
      <w:pPr>
        <w:pStyle w:val="4"/>
        <w:keepNext w:val="0"/>
        <w:keepLines w:val="0"/>
        <w:widowControl w:val="0"/>
        <w:suppressLineNumbers w:val="0"/>
        <w:spacing w:before="120" w:beforeAutospacing="0" w:after="0" w:afterAutospacing="0" w:line="600" w:lineRule="exact"/>
        <w:ind w:right="0" w:rightChars="0"/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</w:rPr>
        <w:instrText xml:space="preserve"> HYPERLINK "http://www.dhms.gov.cn/czj/Attach/1912/19141927937C0AB.rar" \t "http://www.dhms.gov.cn/czj/Web/_blank" </w:instrTex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</w:rPr>
        <w:fldChar w:fldCharType="separate"/>
      </w:r>
      <w:r>
        <w:rPr>
          <w:rStyle w:val="8"/>
          <w:rFonts w:hint="eastAsia" w:ascii="宋体" w:hAnsi="宋体" w:eastAsia="宋体" w:cs="宋体"/>
          <w:b/>
          <w:bCs/>
          <w:kern w:val="2"/>
          <w:sz w:val="32"/>
          <w:szCs w:val="32"/>
          <w:u w:val="none"/>
        </w:rPr>
        <w:t>芒市2019年项目绩效目标情况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</w:rPr>
        <w:fldChar w:fldCharType="end"/>
      </w:r>
    </w:p>
    <w:p>
      <w:pPr>
        <w:pStyle w:val="4"/>
        <w:keepNext w:val="0"/>
        <w:keepLines w:val="0"/>
        <w:widowControl w:val="0"/>
        <w:suppressLineNumbers w:val="0"/>
        <w:spacing w:before="120" w:beforeAutospacing="0" w:after="0" w:afterAutospacing="0" w:line="600" w:lineRule="exact"/>
        <w:ind w:right="0" w:rightChars="0"/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  <w:lang w:eastAsia="zh-CN"/>
        </w:rPr>
        <w:t>五、2019年扶贫资金管理信息公示台账</w:t>
      </w:r>
      <w:bookmarkStart w:id="0" w:name="_GoBack"/>
      <w:bookmarkEnd w:id="0"/>
    </w:p>
    <w:p>
      <w:pPr>
        <w:pStyle w:val="4"/>
        <w:keepNext w:val="0"/>
        <w:keepLines w:val="0"/>
        <w:widowControl w:val="0"/>
        <w:suppressLineNumbers w:val="0"/>
        <w:spacing w:before="120" w:beforeAutospacing="0" w:after="0" w:afterAutospacing="0" w:line="600" w:lineRule="exact"/>
        <w:ind w:left="0" w:right="0" w:rightChars="0" w:firstLine="420"/>
        <w:rPr>
          <w:rFonts w:hint="default" w:ascii="宋体" w:hAnsi="宋体" w:eastAsia="宋体" w:cs="宋体"/>
          <w:kern w:val="2"/>
          <w:sz w:val="32"/>
          <w:szCs w:val="32"/>
          <w:u w:val="none"/>
          <w:lang w:val="en-US" w:eastAsia="zh-CN"/>
        </w:rPr>
      </w:pPr>
    </w:p>
    <w:p>
      <w:pPr>
        <w:ind w:firstLine="643" w:firstLineChars="200"/>
        <w:rPr>
          <w:rFonts w:hint="eastAsia" w:asciiTheme="minorEastAsia" w:hAnsiTheme="minorEastAsia"/>
          <w:b/>
          <w:bCs/>
          <w:sz w:val="32"/>
          <w:szCs w:val="32"/>
        </w:rPr>
      </w:pPr>
    </w:p>
    <w:p>
      <w:pPr>
        <w:ind w:firstLine="643" w:firstLineChars="200"/>
        <w:rPr>
          <w:rFonts w:asciiTheme="minorEastAsia" w:hAnsiTheme="minorEastAsia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B2D07"/>
    <w:rsid w:val="00380258"/>
    <w:rsid w:val="00A34F01"/>
    <w:rsid w:val="00B44616"/>
    <w:rsid w:val="00CB2D07"/>
    <w:rsid w:val="00E74246"/>
    <w:rsid w:val="00ED32F2"/>
    <w:rsid w:val="24B16DD9"/>
    <w:rsid w:val="50D27B9B"/>
    <w:rsid w:val="71A6099D"/>
    <w:rsid w:val="72B775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uiPriority w:val="99"/>
    <w:rPr>
      <w:rFonts w:hint="eastAsia" w:ascii="微软雅黑" w:hAnsi="微软雅黑" w:eastAsia="微软雅黑" w:cs="微软雅黑"/>
      <w:color w:val="666666"/>
      <w:u w:val="none"/>
    </w:rPr>
  </w:style>
  <w:style w:type="character" w:styleId="8">
    <w:name w:val="Hyperlink"/>
    <w:basedOn w:val="6"/>
    <w:semiHidden/>
    <w:unhideWhenUsed/>
    <w:uiPriority w:val="99"/>
    <w:rPr>
      <w:rFonts w:ascii="微软雅黑" w:hAnsi="微软雅黑" w:eastAsia="微软雅黑" w:cs="微软雅黑"/>
      <w:color w:val="666666"/>
      <w:u w:val="none"/>
    </w:rPr>
  </w:style>
  <w:style w:type="character" w:customStyle="1" w:styleId="9">
    <w:name w:val="hover2"/>
    <w:basedOn w:val="6"/>
    <w:uiPriority w:val="0"/>
    <w:rPr>
      <w:color w:val="E60000"/>
      <w:u w:val="none"/>
    </w:rPr>
  </w:style>
  <w:style w:type="character" w:customStyle="1" w:styleId="10">
    <w:name w:val="hover"/>
    <w:basedOn w:val="6"/>
    <w:qFormat/>
    <w:uiPriority w:val="0"/>
    <w:rPr>
      <w:color w:val="E6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679</Characters>
  <Lines>5</Lines>
  <Paragraphs>1</Paragraphs>
  <TotalTime>48</TotalTime>
  <ScaleCrop>false</ScaleCrop>
  <LinksUpToDate>false</LinksUpToDate>
  <CharactersWithSpaces>796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2020-09-10T03:10:00Z</dcterms:created>
  <dc:creator>dhmk</dc:creator>
  <cp:lastModifiedBy>dhmk</cp:lastModifiedBy>
  <dcterms:modified xsi:type="dcterms:W3CDTF">2021-05-25T03:20:58Z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