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芒市人大常委会办公室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4"/>
          <w:szCs w:val="44"/>
        </w:rPr>
        <w:t>预算</w:t>
      </w:r>
    </w:p>
    <w:p>
      <w:pPr>
        <w:widowControl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编制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补充</w:t>
      </w:r>
      <w:r>
        <w:rPr>
          <w:rFonts w:hint="eastAsia" w:ascii="方正小标宋简体" w:eastAsia="方正小标宋简体"/>
          <w:kern w:val="0"/>
          <w:sz w:val="44"/>
          <w:szCs w:val="44"/>
        </w:rPr>
        <w:t>说明</w:t>
      </w: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 xml:space="preserve">    </w:t>
      </w: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</w:t>
      </w:r>
      <w:r>
        <w:rPr>
          <w:rFonts w:hint="eastAsia" w:ascii="黑体" w:hAnsi="黑体" w:eastAsia="黑体"/>
          <w:kern w:val="0"/>
          <w:sz w:val="30"/>
          <w:szCs w:val="30"/>
        </w:rPr>
        <w:t>部门一般公共预算“三公”经费支出</w:t>
      </w:r>
      <w:r>
        <w:rPr>
          <w:rFonts w:ascii="黑体" w:hAnsi="黑体" w:eastAsia="黑体"/>
          <w:kern w:val="0"/>
          <w:sz w:val="30"/>
          <w:szCs w:val="30"/>
        </w:rPr>
        <w:t>公开信息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（含名词解释、</w:t>
      </w:r>
      <w:r>
        <w:rPr>
          <w:rFonts w:ascii="楷体_GB2312" w:eastAsia="楷体_GB2312"/>
          <w:kern w:val="0"/>
          <w:sz w:val="30"/>
          <w:szCs w:val="30"/>
        </w:rPr>
        <w:t>机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关运行经费、国有资产占用情况）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芒市人大常委会办公室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“三公经费”</w:t>
      </w:r>
      <w:r>
        <w:rPr>
          <w:rFonts w:hint="eastAsia" w:ascii="方正小标宋简体" w:eastAsia="方正小标宋简体"/>
          <w:kern w:val="0"/>
          <w:sz w:val="36"/>
          <w:szCs w:val="36"/>
        </w:rPr>
        <w:t>预算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shd w:val="clear" w:color="auto" w:fill="auto"/>
        <w:ind w:firstLine="70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2018年，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芒市人大常委会办公室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“三公经费”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预算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13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.35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与上年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算数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，其中，公务用车运行维护费10万元，与上年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算数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。公务接待费3.35万元，与上年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算数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一直以来，芒市人大常委会办公室不断完善“三公经费”管理制度，在执行过程中坚持厉行节约，反对铺张浪费的原则，严格按照管理制度及支出标准报销“三公经费”，通过不断规范和严格管理，“三公经费”得到有效控制和正常运行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35D4A9E"/>
    <w:rsid w:val="03850F0F"/>
    <w:rsid w:val="0AAD37DB"/>
    <w:rsid w:val="0DE55CA1"/>
    <w:rsid w:val="0E934DA7"/>
    <w:rsid w:val="1C051555"/>
    <w:rsid w:val="1C0E008C"/>
    <w:rsid w:val="211F7460"/>
    <w:rsid w:val="21471DAB"/>
    <w:rsid w:val="22C55BA6"/>
    <w:rsid w:val="27493380"/>
    <w:rsid w:val="2B632306"/>
    <w:rsid w:val="2DCB72D3"/>
    <w:rsid w:val="34CD0F94"/>
    <w:rsid w:val="39CC2B5E"/>
    <w:rsid w:val="3B062A64"/>
    <w:rsid w:val="3E3A4B5D"/>
    <w:rsid w:val="3F9C4B3A"/>
    <w:rsid w:val="425F3567"/>
    <w:rsid w:val="43E43B9A"/>
    <w:rsid w:val="465917C5"/>
    <w:rsid w:val="46BB1A51"/>
    <w:rsid w:val="47942EFF"/>
    <w:rsid w:val="4CA35A22"/>
    <w:rsid w:val="51D93244"/>
    <w:rsid w:val="576E4127"/>
    <w:rsid w:val="57DC0358"/>
    <w:rsid w:val="58284B32"/>
    <w:rsid w:val="588F4A60"/>
    <w:rsid w:val="60974014"/>
    <w:rsid w:val="620F59D1"/>
    <w:rsid w:val="6BD35151"/>
    <w:rsid w:val="6C7707F6"/>
    <w:rsid w:val="6FAF3A86"/>
    <w:rsid w:val="79AF730C"/>
    <w:rsid w:val="7A8A0CB9"/>
    <w:rsid w:val="7B876B92"/>
    <w:rsid w:val="7CD25668"/>
    <w:rsid w:val="7DF00286"/>
    <w:rsid w:val="7EFC0F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2019-01-23T01:50:09Z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