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芒市文体广电旅游局</w:t>
      </w:r>
      <w:r>
        <w:rPr>
          <w:rFonts w:hint="eastAsia"/>
          <w:b/>
          <w:bCs/>
          <w:sz w:val="44"/>
          <w:szCs w:val="44"/>
          <w:lang w:val="en-US" w:eastAsia="zh-CN"/>
        </w:rPr>
        <w:t>2017年部门决算</w:t>
      </w:r>
      <w:r>
        <w:rPr>
          <w:rFonts w:hint="eastAsia"/>
          <w:b/>
          <w:bCs/>
          <w:sz w:val="44"/>
          <w:szCs w:val="44"/>
        </w:rPr>
        <w:t>重点绩效评价</w:t>
      </w:r>
      <w:r>
        <w:rPr>
          <w:rFonts w:hint="eastAsia"/>
          <w:b/>
          <w:bCs/>
          <w:sz w:val="44"/>
          <w:szCs w:val="44"/>
          <w:lang w:eastAsia="zh-CN"/>
        </w:rPr>
        <w:t>情况说明</w:t>
      </w:r>
    </w:p>
    <w:p>
      <w:pPr>
        <w:jc w:val="center"/>
        <w:rPr>
          <w:rFonts w:hint="eastAsia"/>
          <w:b/>
          <w:bCs/>
          <w:sz w:val="44"/>
          <w:szCs w:val="44"/>
          <w:lang w:eastAsia="zh-CN"/>
        </w:rPr>
      </w:pPr>
    </w:p>
    <w:p>
      <w:pPr>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2017年市级财政拨款收入24117011.89元。</w:t>
      </w:r>
      <w:r>
        <w:rPr>
          <w:rFonts w:hint="eastAsia" w:ascii="仿宋" w:hAnsi="仿宋" w:eastAsia="仿宋" w:cs="仿宋"/>
          <w:b w:val="0"/>
          <w:bCs w:val="0"/>
          <w:sz w:val="32"/>
          <w:szCs w:val="32"/>
        </w:rPr>
        <w:t>取得的主要成效</w:t>
      </w:r>
      <w:r>
        <w:rPr>
          <w:rFonts w:hint="eastAsia" w:ascii="仿宋" w:hAnsi="仿宋" w:eastAsia="仿宋" w:cs="仿宋"/>
          <w:b w:val="0"/>
          <w:bCs w:val="0"/>
          <w:sz w:val="32"/>
          <w:szCs w:val="32"/>
          <w:lang w:eastAsia="zh-CN"/>
        </w:rPr>
        <w:t>有：</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启动建设村镇文化中心（文化广场、传承馆）7个、自然村文化活动室157个，购买了一批文化器材，化解村组文化活动室建设债务90余万元，全年累计投入资金2000余万元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 w:hAnsi="仿宋" w:eastAsia="仿宋" w:cs="仿宋"/>
          <w:b w:val="0"/>
          <w:bCs w:val="0"/>
          <w:color w:val="000000"/>
          <w:sz w:val="32"/>
          <w:szCs w:val="32"/>
        </w:rPr>
        <w:t>累计开展送戏下乡演出80场次，参演人员达 3600 人次；</w:t>
      </w:r>
      <w:r>
        <w:rPr>
          <w:rFonts w:hint="eastAsia" w:ascii="仿宋" w:hAnsi="仿宋" w:eastAsia="仿宋" w:cs="仿宋"/>
          <w:b w:val="0"/>
          <w:bCs w:val="0"/>
          <w:kern w:val="0"/>
          <w:sz w:val="32"/>
          <w:szCs w:val="32"/>
        </w:rPr>
        <w:t xml:space="preserve">开展文艺培训辅导60余场次，参训人员4000人次。 </w:t>
      </w:r>
      <w:r>
        <w:rPr>
          <w:rFonts w:hint="eastAsia" w:ascii="仿宋" w:hAnsi="仿宋" w:eastAsia="仿宋" w:cs="仿宋"/>
          <w:b w:val="0"/>
          <w:bCs w:val="0"/>
          <w:color w:val="000000"/>
          <w:kern w:val="0"/>
          <w:sz w:val="32"/>
          <w:szCs w:val="32"/>
        </w:rPr>
        <w:t>“免费开放”惠及民众。</w:t>
      </w:r>
      <w:r>
        <w:rPr>
          <w:rFonts w:hint="eastAsia" w:ascii="仿宋" w:hAnsi="仿宋" w:eastAsia="仿宋" w:cs="仿宋"/>
          <w:b w:val="0"/>
          <w:bCs w:val="0"/>
          <w:color w:val="000000"/>
          <w:sz w:val="32"/>
          <w:szCs w:val="32"/>
        </w:rPr>
        <w:t>两馆一中心、农家书屋等全部免费向公众开放，文化馆长期</w:t>
      </w:r>
      <w:r>
        <w:rPr>
          <w:rFonts w:hint="eastAsia" w:ascii="仿宋" w:hAnsi="仿宋" w:eastAsia="仿宋" w:cs="仿宋"/>
          <w:b w:val="0"/>
          <w:bCs w:val="0"/>
          <w:color w:val="000000"/>
          <w:kern w:val="0"/>
          <w:sz w:val="32"/>
          <w:szCs w:val="32"/>
        </w:rPr>
        <w:t>办有书法、琵琶古筝、舞蹈等5个培训班；</w:t>
      </w:r>
      <w:r>
        <w:rPr>
          <w:rFonts w:hint="eastAsia" w:ascii="仿宋" w:hAnsi="仿宋" w:eastAsia="仿宋" w:cs="仿宋"/>
          <w:b w:val="0"/>
          <w:bCs w:val="0"/>
          <w:sz w:val="32"/>
          <w:szCs w:val="32"/>
        </w:rPr>
        <w:t>图书馆充分发挥阵地作用，深入开展全民阅读活动，累计接待读者</w:t>
      </w:r>
      <w:r>
        <w:rPr>
          <w:rFonts w:hint="eastAsia" w:ascii="仿宋" w:hAnsi="仿宋" w:eastAsia="仿宋" w:cs="仿宋"/>
          <w:b w:val="0"/>
          <w:bCs w:val="0"/>
          <w:kern w:val="0"/>
          <w:sz w:val="32"/>
          <w:szCs w:val="32"/>
        </w:rPr>
        <w:t>11986人次、图书流通42580册次；</w:t>
      </w:r>
      <w:r>
        <w:rPr>
          <w:rFonts w:hint="eastAsia" w:ascii="仿宋" w:hAnsi="仿宋" w:eastAsia="仿宋" w:cs="仿宋"/>
          <w:b w:val="0"/>
          <w:bCs w:val="0"/>
          <w:kern w:val="0"/>
          <w:sz w:val="32"/>
          <w:szCs w:val="32"/>
          <w:lang w:val="en-US" w:eastAsia="zh-CN"/>
        </w:rPr>
        <w:t>3.</w:t>
      </w:r>
      <w:r>
        <w:rPr>
          <w:rFonts w:hint="eastAsia" w:ascii="仿宋" w:hAnsi="仿宋" w:eastAsia="仿宋" w:cs="仿宋"/>
          <w:b w:val="0"/>
          <w:bCs w:val="0"/>
          <w:sz w:val="32"/>
          <w:szCs w:val="32"/>
        </w:rPr>
        <w:t>出版发行了《德昂族创世史诗——达古达楞格莱标》、《傣族象脚鼓舞》书籍，正在编撰《傣族剪纸研究》一书；开展省级非物质文化遗产保护名录“傣族传统制陶技艺”项目传承培训1期，培训学员13人；完成第四批州级非物质文化遗产项目代表性传承人申报工作；《傣族木雕》、《德昂族酸茶制作技艺》、《傣族叙事长诗“阿銮”》3个非物质文化遗产项目成功列入省级第四批非物质文化遗产保护名录。</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全民健身工程建设进程加快。建设并验收了4个行政村2个村小组6个七彩云南全民健身基础设施工程，启动遮放弄坎芒棒等3个篮球场建设项目，投入资金135万元，建成了7个老年人体育健身项目。</w:t>
      </w:r>
      <w:r>
        <w:rPr>
          <w:rFonts w:hint="eastAsia" w:ascii="仿宋" w:hAnsi="仿宋" w:eastAsia="仿宋" w:cs="仿宋"/>
          <w:b w:val="0"/>
          <w:bCs w:val="0"/>
          <w:sz w:val="32"/>
          <w:szCs w:val="32"/>
          <w:lang w:val="en-US" w:eastAsia="zh-CN"/>
        </w:rPr>
        <w:t>5.</w:t>
      </w:r>
      <w:r>
        <w:rPr>
          <w:rFonts w:hint="eastAsia" w:ascii="仿宋" w:hAnsi="仿宋" w:eastAsia="仿宋" w:cs="仿宋"/>
          <w:b w:val="0"/>
          <w:bCs w:val="0"/>
          <w:color w:val="000000"/>
          <w:sz w:val="32"/>
          <w:szCs w:val="32"/>
        </w:rPr>
        <w:t>广播电视事业再上新台阶。</w:t>
      </w:r>
      <w:r>
        <w:rPr>
          <w:rFonts w:hint="eastAsia" w:ascii="仿宋" w:hAnsi="仿宋" w:eastAsia="仿宋" w:cs="仿宋"/>
          <w:b w:val="0"/>
          <w:bCs w:val="0"/>
          <w:sz w:val="32"/>
          <w:szCs w:val="32"/>
        </w:rPr>
        <w:t>完成地方广播电视节目无线数字化覆盖二期工程，建设站点11个，有效解决了边远乡村无法收听收看地方广播电视节目的问题，全市广播电视无线数字化覆盖率由35%提升至70%左右。投入资金170万元启动遮放中央节目补占台站建设工程，完成370户“户户通”安装工程</w:t>
      </w:r>
      <w:r>
        <w:rPr>
          <w:rFonts w:hint="eastAsia" w:ascii="仿宋" w:hAnsi="仿宋" w:eastAsia="仿宋" w:cs="仿宋"/>
          <w:b w:val="0"/>
          <w:bCs w:val="0"/>
          <w:color w:val="000000"/>
          <w:sz w:val="32"/>
          <w:szCs w:val="32"/>
        </w:rPr>
        <w:t>。加强对电视台的安全播出监管，全年无广播电视安全播出事故。</w:t>
      </w:r>
      <w:r>
        <w:rPr>
          <w:rFonts w:hint="eastAsia" w:ascii="仿宋" w:hAnsi="仿宋" w:eastAsia="仿宋" w:cs="仿宋"/>
          <w:b w:val="0"/>
          <w:bCs w:val="0"/>
          <w:color w:val="000000"/>
          <w:sz w:val="32"/>
          <w:szCs w:val="32"/>
          <w:lang w:val="en-US" w:eastAsia="zh-CN"/>
        </w:rPr>
        <w:t>6.</w:t>
      </w:r>
      <w:r>
        <w:rPr>
          <w:rFonts w:hint="eastAsia" w:ascii="仿宋" w:hAnsi="仿宋" w:eastAsia="仿宋" w:cs="仿宋"/>
          <w:b w:val="0"/>
          <w:bCs w:val="0"/>
          <w:color w:val="000000"/>
          <w:sz w:val="32"/>
          <w:szCs w:val="32"/>
        </w:rPr>
        <w:t>电影事业稳步推进。</w:t>
      </w:r>
      <w:r>
        <w:rPr>
          <w:rFonts w:hint="eastAsia" w:ascii="仿宋" w:hAnsi="仿宋" w:eastAsia="仿宋" w:cs="仿宋"/>
          <w:b w:val="0"/>
          <w:bCs w:val="0"/>
          <w:sz w:val="32"/>
          <w:szCs w:val="32"/>
        </w:rPr>
        <w:t>全年放映农村公益电影960场，观众为109730人次，其中：少数民族语言电影放映431场，芒海边境少数民族地区固定放映点完成放映20场。</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旅游项目推进顺利。积极推进文化旅游项目建设，生态田园观光区旅游基础设施建设及城区灯光亮化提升改造工程、松树寨民族特色旅游村、勐焕大金塔（银塔）、瑞丽江史</w:t>
      </w:r>
      <w:bookmarkStart w:id="0" w:name="_GoBack"/>
      <w:bookmarkEnd w:id="0"/>
      <w:r>
        <w:rPr>
          <w:rFonts w:hint="eastAsia" w:ascii="仿宋" w:hAnsi="仿宋" w:eastAsia="仿宋" w:cs="仿宋"/>
          <w:b w:val="0"/>
          <w:bCs w:val="0"/>
          <w:sz w:val="32"/>
          <w:szCs w:val="32"/>
        </w:rPr>
        <w:t>迪威码头湿地旅游度假区、芒市锦龙自驾车旅游接待中心、孔雀谷、芒市国际咖啡博物馆等项目顺利推进，芒市银塔项目列入了中央预算内投资，并开工建设。1—12月，累计完成固定资产投资47255万元。</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市场整治成效显著。全年共出动检查人员1504人次、出动检查331次、车辆350辆次，检查经营户2537家次，警告110家次，其中：网吧42家次、书店1家、歌舞厅29家次、游戏游艺场所8家、宾馆酒店12家、旅行社3家，导游6人次，旅游餐饮单位3家次，书报刊2家次。发现其他隐患30家。立案4起，结案4起。微信平台宣传44条。</w:t>
      </w:r>
    </w:p>
    <w:p>
      <w:pPr>
        <w:spacing w:line="600" w:lineRule="exact"/>
        <w:ind w:firstLine="640" w:firstLineChars="200"/>
        <w:rPr>
          <w:rFonts w:hint="eastAsia" w:ascii="仿宋" w:hAnsi="仿宋" w:eastAsia="仿宋" w:cs="仿宋"/>
          <w:b w:val="0"/>
          <w:bCs w:val="0"/>
          <w:sz w:val="32"/>
          <w:szCs w:val="32"/>
          <w:lang w:val="en-US" w:eastAsia="zh-CN"/>
        </w:rPr>
      </w:pPr>
    </w:p>
    <w:p>
      <w:pPr>
        <w:jc w:val="both"/>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华文彩云">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F5398"/>
    <w:rsid w:val="013F5398"/>
    <w:rsid w:val="13433E47"/>
    <w:rsid w:val="27E949D9"/>
    <w:rsid w:val="2AC6608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2019-01-23T08:19:00Z</dcterms:created>
  <dc:creator>xsj</dc:creator>
  <cp:lastModifiedBy>dhmk3</cp:lastModifiedBy>
  <dcterms:modified xsi:type="dcterms:W3CDTF">2019-01-24T03:15:57Z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