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芒市委党校</w:t>
      </w:r>
      <w:r>
        <w:rPr>
          <w:rFonts w:hint="eastAsia"/>
          <w:b/>
          <w:bCs/>
          <w:sz w:val="44"/>
          <w:szCs w:val="44"/>
          <w:lang w:val="en-US" w:eastAsia="zh-CN"/>
        </w:rPr>
        <w:t>2017年部门决算</w:t>
      </w:r>
      <w:r>
        <w:rPr>
          <w:rFonts w:hint="eastAsia"/>
          <w:b/>
          <w:bCs/>
          <w:sz w:val="44"/>
          <w:szCs w:val="44"/>
        </w:rPr>
        <w:t>重点绩效评价</w:t>
      </w:r>
      <w:r>
        <w:rPr>
          <w:rFonts w:hint="eastAsia"/>
          <w:b/>
          <w:bCs/>
          <w:sz w:val="44"/>
          <w:szCs w:val="44"/>
          <w:lang w:eastAsia="zh-CN"/>
        </w:rPr>
        <w:t>情况说明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2017年市级财政补助收入3,886,557.24元，其中用于干部教育培训项目23198元。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年在干部教育培训教育中，我校结合全市干部队伍实际，创新培训方式，丰富培训内容，精心组织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年共开展各类主体班次1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期，培训党员领导干部1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745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开展修远讲堂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33期，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参训干部18000余人次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外出理论宣讲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</w:t>
      </w:r>
      <w:r>
        <w:rPr>
          <w:rFonts w:hint="eastAsia" w:ascii="仿宋_GB2312" w:hAnsi="仿宋_GB2312" w:eastAsia="仿宋_GB2312" w:cs="仿宋_GB2312"/>
          <w:sz w:val="32"/>
          <w:szCs w:val="32"/>
        </w:rPr>
        <w:t>场，培训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8555</w:t>
      </w:r>
      <w:r>
        <w:rPr>
          <w:rFonts w:hint="eastAsia" w:ascii="仿宋_GB2312" w:hAnsi="仿宋_GB2312" w:eastAsia="仿宋_GB2312" w:cs="仿宋_GB2312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。培训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取得了预期效果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，完成了干教委下达的培训任务。</w:t>
      </w:r>
      <w:bookmarkStart w:id="0" w:name="_GoBack"/>
      <w:bookmarkEnd w:id="0"/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F5398"/>
    <w:rsid w:val="013F5398"/>
    <w:rsid w:val="1343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2019-01-23T08:19:00Z</dcterms:created>
  <dc:creator>xsj</dc:creator>
  <cp:lastModifiedBy>xsj</cp:lastModifiedBy>
  <dcterms:modified xsi:type="dcterms:W3CDTF">2019-01-23T08:43:52Z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