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目录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第一部分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 </w:t>
      </w:r>
      <w:r>
        <w:rPr>
          <w:rFonts w:hint="eastAsia" w:ascii="黑体" w:hAnsi="黑体" w:eastAsia="黑体"/>
          <w:sz w:val="30"/>
          <w:szCs w:val="30"/>
          <w:lang w:eastAsia="zh-CN"/>
        </w:rPr>
        <w:t>芒市司法局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年部门预算编制说明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第二部分 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芒市司法局2018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0"/>
          <w:szCs w:val="30"/>
        </w:rPr>
        <w:t>一、部门财务收支总体情况表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二、部门收入总体情况表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三、部门支出总体情况表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四、部门财政拨款收支总体情况表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五、部门一般公共预算本级财力安排支出情况表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六、部门基本支出情况表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七、部门政府性基金预算支出情况表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八、财政拨款支出明细表（按经济科目分类）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九、部门一般公共预算“三公”经费支出情况表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十、省本级项目支出绩效目标表（本次下达）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十一、省本级项目支出绩效目标表（另文下达）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十二、省对下转移支付绩效目标表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十三、部门政府采购情况表</w: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芒市司法局</w:t>
      </w:r>
      <w:r>
        <w:rPr>
          <w:rFonts w:ascii="方正小标宋简体" w:eastAsia="方正小标宋简体"/>
          <w:kern w:val="0"/>
          <w:sz w:val="36"/>
          <w:szCs w:val="36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1</w:t>
      </w:r>
      <w:r>
        <w:rPr>
          <w:rFonts w:hint="eastAsia" w:ascii="仿宋_GB2312" w:eastAsia="仿宋_GB2312"/>
          <w:kern w:val="0"/>
          <w:sz w:val="30"/>
          <w:szCs w:val="30"/>
        </w:rPr>
        <w:t>、贯彻中央和省、州制定的司法行政工作方针、政策、法律、法规、规章和其它规范性文件，编制并组织实施全市司法行政工作中、长期规划和年度工作计划。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2</w:t>
      </w:r>
      <w:r>
        <w:rPr>
          <w:rFonts w:hint="eastAsia" w:ascii="仿宋_GB2312" w:eastAsia="仿宋_GB2312"/>
          <w:kern w:val="0"/>
          <w:sz w:val="30"/>
          <w:szCs w:val="30"/>
        </w:rPr>
        <w:t>、制定并组织实施全市法制宣传教育与普及法律常识规划，指导各乡镇、街道的法制宣传教育工作。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3</w:t>
      </w:r>
      <w:r>
        <w:rPr>
          <w:rFonts w:hint="eastAsia" w:ascii="仿宋_GB2312" w:eastAsia="仿宋_GB2312"/>
          <w:kern w:val="0"/>
          <w:sz w:val="30"/>
          <w:szCs w:val="30"/>
        </w:rPr>
        <w:t>、指导、监督和管理全市律师、法律援助、社会法律咨询服务机构。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4</w:t>
      </w:r>
      <w:r>
        <w:rPr>
          <w:rFonts w:hint="eastAsia" w:ascii="仿宋_GB2312" w:eastAsia="仿宋_GB2312"/>
          <w:kern w:val="0"/>
          <w:sz w:val="30"/>
          <w:szCs w:val="30"/>
        </w:rPr>
        <w:t>、指导全市人民调解员、司法干警、司法所、法律服务所开展工作，落实刑满释放的安置和帮教工作，抓好“</w:t>
      </w:r>
      <w:r>
        <w:rPr>
          <w:rFonts w:ascii="仿宋_GB2312" w:eastAsia="仿宋_GB2312"/>
          <w:kern w:val="0"/>
          <w:sz w:val="30"/>
          <w:szCs w:val="30"/>
        </w:rPr>
        <w:t>148</w:t>
      </w:r>
      <w:r>
        <w:rPr>
          <w:rFonts w:hint="eastAsia" w:ascii="仿宋_GB2312" w:eastAsia="仿宋_GB2312"/>
          <w:kern w:val="0"/>
          <w:sz w:val="30"/>
          <w:szCs w:val="30"/>
        </w:rPr>
        <w:t>”法律服务专用电话建设和社区矫正及社会矛盾排查与调处</w:t>
      </w:r>
      <w:r>
        <w:rPr>
          <w:rFonts w:hint="eastAsia" w:ascii="仿宋_GB2312" w:eastAsia="仿宋_GB2312" w:cs="仿宋_GB2312"/>
          <w:color w:val="000000"/>
          <w:sz w:val="30"/>
          <w:szCs w:val="30"/>
          <w:lang w:val="zh-CN"/>
        </w:rPr>
        <w:t>工作。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/>
          <w:color w:val="000000"/>
          <w:sz w:val="30"/>
          <w:szCs w:val="30"/>
        </w:rPr>
        <w:t>5</w:t>
      </w:r>
      <w:r>
        <w:rPr>
          <w:rFonts w:hint="eastAsia" w:ascii="仿宋_GB2312" w:eastAsia="仿宋_GB2312" w:cs="仿宋_GB2312"/>
          <w:color w:val="000000"/>
          <w:sz w:val="30"/>
          <w:szCs w:val="30"/>
          <w:lang w:val="zh-CN"/>
        </w:rPr>
        <w:t>、指导和管理全市司法行政系统的财务和物资装备；负责司法行政系统内部审计和单位的国有资产管理。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/>
          <w:color w:val="000000"/>
          <w:sz w:val="30"/>
          <w:szCs w:val="30"/>
        </w:rPr>
        <w:t>6</w:t>
      </w:r>
      <w:r>
        <w:rPr>
          <w:rFonts w:hint="eastAsia" w:ascii="仿宋_GB2312" w:eastAsia="仿宋_GB2312" w:cs="仿宋_GB2312"/>
          <w:color w:val="000000"/>
          <w:sz w:val="30"/>
          <w:szCs w:val="30"/>
          <w:lang w:val="zh-CN"/>
        </w:rPr>
        <w:t>、统筹制定全市司法行政系统基本建设、经济发展和社会事业规划以及基本建设项目的论证、评估、审查、上报和实施工作。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/>
          <w:color w:val="000000"/>
          <w:sz w:val="30"/>
          <w:szCs w:val="30"/>
        </w:rPr>
        <w:t>7</w:t>
      </w:r>
      <w:r>
        <w:rPr>
          <w:rFonts w:hint="eastAsia" w:ascii="仿宋_GB2312" w:eastAsia="仿宋_GB2312" w:cs="仿宋_GB2312"/>
          <w:color w:val="000000"/>
          <w:sz w:val="30"/>
          <w:szCs w:val="30"/>
          <w:lang w:val="zh-CN"/>
        </w:rPr>
        <w:t>、指导全市司法行政系统队伍建设和培训工作；负责本系统人员的考核及律师系列专业技术职务推进等工作。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/>
          <w:color w:val="000000"/>
          <w:sz w:val="30"/>
          <w:szCs w:val="30"/>
        </w:rPr>
        <w:t>8</w:t>
      </w:r>
      <w:r>
        <w:rPr>
          <w:rFonts w:hint="eastAsia" w:ascii="仿宋_GB2312" w:eastAsia="仿宋_GB2312" w:cs="仿宋_GB2312"/>
          <w:color w:val="000000"/>
          <w:sz w:val="30"/>
          <w:szCs w:val="30"/>
          <w:lang w:val="zh-CN"/>
        </w:rPr>
        <w:t>、负责全市司法行政系统党风廉政建设和纪检监察工作；承办局机关和直属单位的违法、违纪案件，负责全市涉及司法行政部门的信访工作。</w:t>
      </w:r>
    </w:p>
    <w:p>
      <w:pPr>
        <w:pStyle w:val="7"/>
        <w:widowControl/>
        <w:snapToGrid w:val="0"/>
        <w:spacing w:before="0" w:beforeAutospacing="0" w:after="0" w:afterAutospacing="0" w:line="600" w:lineRule="exact"/>
        <w:ind w:firstLine="640"/>
        <w:rPr>
          <w:rFonts w:ascii="仿宋_GB2312" w:eastAsia="仿宋_GB2312" w:cs="仿宋_GB2312"/>
          <w:color w:val="000000"/>
          <w:kern w:val="2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2"/>
          <w:sz w:val="30"/>
          <w:szCs w:val="30"/>
          <w:lang w:val="zh-CN"/>
        </w:rPr>
        <w:t>9</w:t>
      </w:r>
      <w:r>
        <w:rPr>
          <w:rFonts w:hint="eastAsia" w:ascii="仿宋_GB2312" w:eastAsia="仿宋_GB2312" w:cs="仿宋_GB2312"/>
          <w:color w:val="000000"/>
          <w:kern w:val="2"/>
          <w:sz w:val="30"/>
          <w:szCs w:val="30"/>
          <w:lang w:val="zh-CN"/>
        </w:rPr>
        <w:t>、承办市委、市政府交办的其他事项。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pStyle w:val="7"/>
        <w:widowControl/>
        <w:snapToGrid w:val="0"/>
        <w:spacing w:before="0" w:beforeAutospacing="0" w:after="0" w:afterAutospacing="0" w:line="6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芒市司法局设</w:t>
      </w:r>
      <w:r>
        <w:rPr>
          <w:rFonts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个内设机构（办公室、政工办、法制宣传股、公证律师股、基层工作管理股、法律援助中心、社区矫正工作管理股），</w:t>
      </w:r>
      <w:r>
        <w:rPr>
          <w:rFonts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个派出司法所（勐焕、芒市、风平、遮放、勐戛、江东、轩岗、五岔路、西山、芒海、中山、三台山、遮放农场）。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ordWrap w:val="0"/>
        <w:ind w:firstLine="600" w:firstLineChars="200"/>
        <w:rPr>
          <w:rFonts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全面落实省、州政法工作和省、州司法行政机关的决策部署，强化责任担当，坚持服务发展，坚持深化改革，坚持攻坚克难，突出重点、狠抓落实；以履行职责为首任，夯实基层基础工作；以“两学一做”学习教育为契机，强化队伍建设，较好地完成了各项工作任务。全市司法行政工作呈现出法制宣传教育深入开展、法律援助服务稳步推进、特殊人群管控有效加强、人民调解工作成效显著、基层基础更加夯实、机关党建、队伍建设和党风廉政建设水平不断提升的良好态势。驻村禁毒防艾、新农村建设、扶贫攻坚工作深入开展。</w:t>
      </w:r>
    </w:p>
    <w:p>
      <w:pPr>
        <w:widowControl/>
        <w:ind w:firstLine="300" w:firstLineChars="1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spacing w:line="56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芒市司法局编制</w:t>
      </w:r>
      <w:r>
        <w:rPr>
          <w:rFonts w:ascii="仿宋_GB2312" w:hAnsi="宋体" w:eastAsia="仿宋_GB2312" w:cs="宋体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sz w:val="30"/>
          <w:szCs w:val="30"/>
        </w:rPr>
        <w:t>年部门预算单位共</w:t>
      </w:r>
      <w:r>
        <w:rPr>
          <w:rFonts w:ascii="仿宋_GB2312" w:hAnsi="宋体" w:eastAsia="仿宋_GB2312" w:cs="宋体"/>
          <w:sz w:val="30"/>
          <w:szCs w:val="30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个。其中：财政全供给单位</w:t>
      </w:r>
      <w:r>
        <w:rPr>
          <w:rFonts w:ascii="仿宋_GB2312" w:hAnsi="宋体" w:eastAsia="仿宋_GB2312" w:cs="宋体"/>
          <w:sz w:val="30"/>
          <w:szCs w:val="30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个；部分供给单位</w:t>
      </w:r>
      <w:r>
        <w:rPr>
          <w:rFonts w:ascii="仿宋_GB2312" w:hAnsi="宋体" w:eastAsia="仿宋_GB2312" w:cs="宋体"/>
          <w:sz w:val="30"/>
          <w:szCs w:val="30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个；特殊供给单位</w:t>
      </w:r>
      <w:r>
        <w:rPr>
          <w:rFonts w:ascii="仿宋_GB2312" w:hAnsi="宋体" w:eastAsia="仿宋_GB2312" w:cs="宋体"/>
          <w:sz w:val="30"/>
          <w:szCs w:val="30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个；自收自支单位</w:t>
      </w:r>
      <w:r>
        <w:rPr>
          <w:rFonts w:ascii="仿宋_GB2312" w:hAnsi="宋体" w:eastAsia="仿宋_GB2312" w:cs="宋体"/>
          <w:sz w:val="30"/>
          <w:szCs w:val="30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个。财政全供给单位中行政单位</w:t>
      </w:r>
      <w:r>
        <w:rPr>
          <w:rFonts w:ascii="仿宋_GB2312" w:hAnsi="宋体" w:eastAsia="仿宋_GB2312" w:cs="宋体"/>
          <w:sz w:val="30"/>
          <w:szCs w:val="30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个；参公管理事业单位</w:t>
      </w:r>
      <w:r>
        <w:rPr>
          <w:rFonts w:ascii="仿宋_GB2312" w:hAnsi="宋体" w:eastAsia="仿宋_GB2312" w:cs="宋体"/>
          <w:sz w:val="30"/>
          <w:szCs w:val="30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个；非参公管理事业单位</w:t>
      </w:r>
      <w:r>
        <w:rPr>
          <w:rFonts w:ascii="仿宋_GB2312" w:hAnsi="宋体" w:eastAsia="仿宋_GB2312" w:cs="宋体"/>
          <w:sz w:val="30"/>
          <w:szCs w:val="30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个。截止</w:t>
      </w:r>
      <w:r>
        <w:rPr>
          <w:rFonts w:ascii="仿宋_GB2312" w:hAnsi="宋体" w:eastAsia="仿宋_GB2312" w:cs="宋体"/>
          <w:sz w:val="30"/>
          <w:szCs w:val="30"/>
        </w:rPr>
        <w:t>2017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ascii="仿宋_GB2312" w:hAnsi="宋体" w:eastAsia="仿宋_GB2312" w:cs="宋体"/>
          <w:sz w:val="30"/>
          <w:szCs w:val="30"/>
        </w:rPr>
        <w:t>11</w:t>
      </w:r>
      <w:r>
        <w:rPr>
          <w:rFonts w:hint="eastAsia" w:ascii="仿宋_GB2312" w:hAnsi="宋体" w:eastAsia="仿宋_GB2312" w:cs="宋体"/>
          <w:sz w:val="30"/>
          <w:szCs w:val="30"/>
        </w:rPr>
        <w:t>月统计，部门基本情况如下：</w:t>
      </w:r>
    </w:p>
    <w:p>
      <w:pPr>
        <w:spacing w:line="56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在职人员编制</w:t>
      </w:r>
      <w:r>
        <w:rPr>
          <w:rFonts w:ascii="仿宋_GB2312" w:hAnsi="宋体" w:eastAsia="仿宋_GB2312" w:cs="宋体"/>
          <w:sz w:val="30"/>
          <w:szCs w:val="30"/>
        </w:rPr>
        <w:t>63</w:t>
      </w:r>
      <w:r>
        <w:rPr>
          <w:rFonts w:hint="eastAsia" w:ascii="仿宋_GB2312" w:hAnsi="宋体" w:eastAsia="仿宋_GB2312" w:cs="宋体"/>
          <w:sz w:val="30"/>
          <w:szCs w:val="30"/>
        </w:rPr>
        <w:t>人，其中：行政编制</w:t>
      </w:r>
      <w:r>
        <w:rPr>
          <w:rFonts w:ascii="仿宋_GB2312" w:hAnsi="宋体" w:eastAsia="仿宋_GB2312" w:cs="宋体"/>
          <w:sz w:val="30"/>
          <w:szCs w:val="30"/>
        </w:rPr>
        <w:t>36</w:t>
      </w:r>
      <w:r>
        <w:rPr>
          <w:rFonts w:hint="eastAsia" w:ascii="仿宋_GB2312" w:hAnsi="宋体" w:eastAsia="仿宋_GB2312" w:cs="宋体"/>
          <w:sz w:val="30"/>
          <w:szCs w:val="30"/>
        </w:rPr>
        <w:t>人，事业编制</w:t>
      </w:r>
      <w:r>
        <w:rPr>
          <w:rFonts w:ascii="仿宋_GB2312" w:hAnsi="宋体" w:eastAsia="仿宋_GB2312" w:cs="宋体"/>
          <w:sz w:val="30"/>
          <w:szCs w:val="30"/>
        </w:rPr>
        <w:t>25</w:t>
      </w:r>
      <w:r>
        <w:rPr>
          <w:rFonts w:hint="eastAsia" w:ascii="仿宋_GB2312" w:hAnsi="宋体" w:eastAsia="仿宋_GB2312" w:cs="宋体"/>
          <w:sz w:val="30"/>
          <w:szCs w:val="30"/>
        </w:rPr>
        <w:t>人，行政工人编</w:t>
      </w:r>
      <w:r>
        <w:rPr>
          <w:rFonts w:ascii="仿宋_GB2312" w:hAnsi="宋体" w:eastAsia="仿宋_GB2312" w:cs="宋体"/>
          <w:sz w:val="30"/>
          <w:szCs w:val="30"/>
        </w:rPr>
        <w:t>2</w:t>
      </w:r>
      <w:r>
        <w:rPr>
          <w:rFonts w:hint="eastAsia" w:ascii="仿宋_GB2312" w:hAnsi="宋体" w:eastAsia="仿宋_GB2312" w:cs="宋体"/>
          <w:sz w:val="30"/>
          <w:szCs w:val="30"/>
        </w:rPr>
        <w:t>人。在职实有</w:t>
      </w:r>
      <w:r>
        <w:rPr>
          <w:rFonts w:ascii="仿宋_GB2312" w:hAnsi="宋体" w:eastAsia="仿宋_GB2312" w:cs="宋体"/>
          <w:sz w:val="30"/>
          <w:szCs w:val="30"/>
        </w:rPr>
        <w:t>60</w:t>
      </w:r>
      <w:r>
        <w:rPr>
          <w:rFonts w:hint="eastAsia" w:ascii="仿宋_GB2312" w:hAnsi="宋体" w:eastAsia="仿宋_GB2312" w:cs="宋体"/>
          <w:sz w:val="30"/>
          <w:szCs w:val="30"/>
        </w:rPr>
        <w:t>人，其中：</w:t>
      </w:r>
      <w:r>
        <w:rPr>
          <w:rFonts w:ascii="仿宋_GB2312" w:hAnsi="宋体" w:eastAsia="仿宋_GB2312" w:cs="宋体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</w:rPr>
        <w:t>财政全供养</w:t>
      </w:r>
      <w:r>
        <w:rPr>
          <w:rFonts w:ascii="仿宋_GB2312" w:hAnsi="宋体" w:eastAsia="仿宋_GB2312" w:cs="宋体"/>
          <w:sz w:val="30"/>
          <w:szCs w:val="30"/>
        </w:rPr>
        <w:t>60</w:t>
      </w:r>
      <w:r>
        <w:rPr>
          <w:rFonts w:hint="eastAsia" w:ascii="仿宋_GB2312" w:hAnsi="宋体" w:eastAsia="仿宋_GB2312" w:cs="宋体"/>
          <w:sz w:val="30"/>
          <w:szCs w:val="30"/>
        </w:rPr>
        <w:t>人，财政部分供养</w:t>
      </w:r>
      <w:r>
        <w:rPr>
          <w:rFonts w:ascii="仿宋_GB2312" w:hAnsi="宋体" w:eastAsia="仿宋_GB2312" w:cs="宋体"/>
          <w:sz w:val="30"/>
          <w:szCs w:val="30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人，非财政供养</w:t>
      </w:r>
      <w:r>
        <w:rPr>
          <w:rFonts w:ascii="仿宋_GB2312" w:hAnsi="宋体" w:eastAsia="仿宋_GB2312" w:cs="宋体"/>
          <w:sz w:val="30"/>
          <w:szCs w:val="30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人。</w:t>
      </w:r>
    </w:p>
    <w:p>
      <w:pPr>
        <w:spacing w:line="56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离退休人员</w:t>
      </w:r>
      <w:r>
        <w:rPr>
          <w:rFonts w:ascii="仿宋_GB2312" w:hAnsi="宋体" w:eastAsia="仿宋_GB2312" w:cs="宋体"/>
          <w:sz w:val="30"/>
          <w:szCs w:val="30"/>
        </w:rPr>
        <w:t xml:space="preserve"> 16</w:t>
      </w:r>
      <w:r>
        <w:rPr>
          <w:rFonts w:hint="eastAsia" w:ascii="仿宋_GB2312" w:hAnsi="宋体" w:eastAsia="仿宋_GB2312" w:cs="宋体"/>
          <w:sz w:val="30"/>
          <w:szCs w:val="30"/>
        </w:rPr>
        <w:t>人，其中：</w:t>
      </w:r>
      <w:r>
        <w:rPr>
          <w:rFonts w:ascii="仿宋_GB2312" w:hAnsi="宋体" w:eastAsia="仿宋_GB2312" w:cs="宋体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</w:rPr>
        <w:t>离休</w:t>
      </w:r>
      <w:r>
        <w:rPr>
          <w:rFonts w:ascii="仿宋_GB2312" w:hAnsi="宋体" w:eastAsia="仿宋_GB2312" w:cs="宋体"/>
          <w:sz w:val="30"/>
          <w:szCs w:val="30"/>
        </w:rPr>
        <w:t xml:space="preserve"> 0</w:t>
      </w:r>
      <w:r>
        <w:rPr>
          <w:rFonts w:hint="eastAsia" w:ascii="仿宋_GB2312" w:hAnsi="宋体" w:eastAsia="仿宋_GB2312" w:cs="宋体"/>
          <w:sz w:val="30"/>
          <w:szCs w:val="30"/>
        </w:rPr>
        <w:t>人，退休</w:t>
      </w:r>
      <w:r>
        <w:rPr>
          <w:rFonts w:ascii="仿宋_GB2312" w:hAnsi="宋体" w:eastAsia="仿宋_GB2312" w:cs="宋体"/>
          <w:sz w:val="30"/>
          <w:szCs w:val="30"/>
        </w:rPr>
        <w:t xml:space="preserve"> 16</w:t>
      </w:r>
      <w:r>
        <w:rPr>
          <w:rFonts w:hint="eastAsia" w:ascii="仿宋_GB2312" w:hAnsi="宋体" w:eastAsia="仿宋_GB2312" w:cs="宋体"/>
          <w:sz w:val="30"/>
          <w:szCs w:val="30"/>
        </w:rPr>
        <w:t>人。</w:t>
      </w:r>
    </w:p>
    <w:p>
      <w:pPr>
        <w:spacing w:line="56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车辆编制</w:t>
      </w:r>
      <w:r>
        <w:rPr>
          <w:rFonts w:ascii="仿宋_GB2312" w:hAnsi="宋体" w:eastAsia="仿宋_GB2312" w:cs="宋体"/>
          <w:sz w:val="30"/>
          <w:szCs w:val="30"/>
        </w:rPr>
        <w:t>3</w:t>
      </w:r>
      <w:r>
        <w:rPr>
          <w:rFonts w:hint="eastAsia" w:ascii="仿宋_GB2312" w:hAnsi="宋体" w:eastAsia="仿宋_GB2312" w:cs="宋体"/>
          <w:sz w:val="30"/>
          <w:szCs w:val="30"/>
        </w:rPr>
        <w:t>辆，实有车辆</w:t>
      </w:r>
      <w:r>
        <w:rPr>
          <w:rFonts w:ascii="仿宋_GB2312" w:hAnsi="宋体" w:eastAsia="仿宋_GB2312" w:cs="宋体"/>
          <w:sz w:val="30"/>
          <w:szCs w:val="30"/>
        </w:rPr>
        <w:t>3</w:t>
      </w:r>
      <w:r>
        <w:rPr>
          <w:rFonts w:hint="eastAsia" w:ascii="仿宋_GB2312" w:hAnsi="宋体" w:eastAsia="仿宋_GB2312" w:cs="宋体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年部门财务总收入</w:t>
      </w:r>
      <w:r>
        <w:rPr>
          <w:rFonts w:ascii="仿宋_GB2312" w:hAnsi="宋体" w:eastAsia="仿宋_GB2312" w:cs="宋体"/>
          <w:kern w:val="0"/>
          <w:sz w:val="30"/>
          <w:szCs w:val="30"/>
        </w:rPr>
        <w:t>775.75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万元，其中：一般公共预算财政拨款</w:t>
      </w:r>
      <w:r>
        <w:rPr>
          <w:rFonts w:ascii="仿宋_GB2312" w:hAnsi="宋体" w:eastAsia="仿宋_GB2312" w:cs="宋体"/>
          <w:kern w:val="0"/>
          <w:sz w:val="30"/>
          <w:szCs w:val="30"/>
        </w:rPr>
        <w:t>775.75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万元，政府性基金预算财政拨款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万元，国有资本经营预算财政拨款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万元，事业收入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万元，事业单位经营收入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万元，其他收入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万元，上年结转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  <w:r>
        <w:rPr>
          <w:rFonts w:hint="eastAsia" w:ascii="宋体" w:hAnsi="宋体" w:cs="宋体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2</w:t>
      </w:r>
      <w:r>
        <w:rPr>
          <w:rFonts w:ascii="仿宋_GB2312" w:hAnsi="宋体" w:eastAsia="仿宋_GB2312" w:cs="宋体"/>
          <w:kern w:val="0"/>
          <w:sz w:val="30"/>
          <w:szCs w:val="30"/>
        </w:rPr>
        <w:t>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年部门财政拨款收入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775.75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</w:t>
      </w:r>
      <w:r>
        <w:rPr>
          <w:rFonts w:ascii="仿宋_GB2312" w:hAnsi="宋体" w:eastAsia="仿宋_GB2312" w:cs="宋体"/>
          <w:kern w:val="0"/>
          <w:sz w:val="30"/>
          <w:szCs w:val="30"/>
        </w:rPr>
        <w:t>: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本年收入</w:t>
      </w:r>
      <w:r>
        <w:rPr>
          <w:rFonts w:ascii="仿宋_GB2312" w:hAnsi="宋体" w:eastAsia="仿宋_GB2312" w:cs="宋体"/>
          <w:kern w:val="0"/>
          <w:sz w:val="30"/>
          <w:szCs w:val="30"/>
        </w:rPr>
        <w:t>775.75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万元，上年结转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万元。本年收入中，一般公共预算财政拨款</w:t>
      </w:r>
      <w:r>
        <w:rPr>
          <w:rFonts w:ascii="仿宋_GB2312" w:hAnsi="宋体" w:eastAsia="仿宋_GB2312" w:cs="宋体"/>
          <w:kern w:val="0"/>
          <w:sz w:val="30"/>
          <w:szCs w:val="30"/>
        </w:rPr>
        <w:t>775.75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万元（本级财力</w:t>
      </w:r>
      <w:r>
        <w:rPr>
          <w:rFonts w:ascii="仿宋_GB2312" w:hAnsi="宋体" w:eastAsia="仿宋_GB2312" w:cs="宋体"/>
          <w:kern w:val="0"/>
          <w:sz w:val="30"/>
          <w:szCs w:val="30"/>
        </w:rPr>
        <w:t>775.75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万元，专项收入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万元，执法办案补助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万元，收费成本补偿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万元，财政专户管理的收入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万元，国有资源（资产）有偿使用成本补偿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万元），政府性基金预算财政拨款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万元，国有资本经营预算财政拨款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2018</w:t>
      </w:r>
      <w:r>
        <w:rPr>
          <w:rFonts w:hint="eastAsia" w:ascii="仿宋_GB2312" w:eastAsia="仿宋_GB2312"/>
          <w:kern w:val="0"/>
          <w:sz w:val="30"/>
          <w:szCs w:val="30"/>
        </w:rPr>
        <w:t>年部门预算总支出</w:t>
      </w:r>
      <w:r>
        <w:rPr>
          <w:rFonts w:ascii="仿宋_GB2312" w:eastAsia="仿宋_GB2312"/>
          <w:kern w:val="0"/>
          <w:sz w:val="30"/>
          <w:szCs w:val="30"/>
        </w:rPr>
        <w:t>775.75</w:t>
      </w:r>
      <w:r>
        <w:rPr>
          <w:rFonts w:hint="eastAsia" w:ascii="仿宋_GB2312" w:eastAsia="仿宋_GB2312"/>
          <w:kern w:val="0"/>
          <w:sz w:val="30"/>
          <w:szCs w:val="30"/>
        </w:rPr>
        <w:t>万元。财政拨款安排支出</w:t>
      </w:r>
      <w:r>
        <w:rPr>
          <w:rFonts w:ascii="仿宋_GB2312" w:eastAsia="仿宋_GB2312"/>
          <w:kern w:val="0"/>
          <w:sz w:val="30"/>
          <w:szCs w:val="30"/>
        </w:rPr>
        <w:t>775.75</w:t>
      </w:r>
      <w:r>
        <w:rPr>
          <w:rFonts w:hint="eastAsia" w:ascii="仿宋_GB2312" w:eastAsia="仿宋_GB2312"/>
          <w:kern w:val="0"/>
          <w:sz w:val="30"/>
          <w:szCs w:val="30"/>
        </w:rPr>
        <w:t>万元，其中，基本支出</w:t>
      </w:r>
      <w:r>
        <w:rPr>
          <w:rFonts w:ascii="仿宋_GB2312" w:eastAsia="仿宋_GB2312"/>
          <w:kern w:val="0"/>
          <w:sz w:val="30"/>
          <w:szCs w:val="30"/>
        </w:rPr>
        <w:t>655.75</w:t>
      </w:r>
      <w:r>
        <w:rPr>
          <w:rFonts w:hint="eastAsia" w:ascii="仿宋_GB2312" w:eastAsia="仿宋_GB2312"/>
          <w:kern w:val="0"/>
          <w:sz w:val="30"/>
          <w:szCs w:val="30"/>
        </w:rPr>
        <w:t>万元，项目支出</w:t>
      </w:r>
      <w:r>
        <w:rPr>
          <w:rFonts w:ascii="仿宋_GB2312" w:eastAsia="仿宋_GB2312"/>
          <w:kern w:val="0"/>
          <w:sz w:val="30"/>
          <w:szCs w:val="30"/>
        </w:rPr>
        <w:t>120</w:t>
      </w:r>
      <w:r>
        <w:rPr>
          <w:rFonts w:hint="eastAsia" w:ascii="仿宋_GB2312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公共安全支出</w:t>
      </w:r>
      <w:r>
        <w:rPr>
          <w:rFonts w:ascii="仿宋_GB2312" w:hAnsi="宋体" w:eastAsia="仿宋_GB2312" w:cs="宋体"/>
          <w:kern w:val="0"/>
          <w:sz w:val="30"/>
          <w:szCs w:val="30"/>
        </w:rPr>
        <w:t>626.48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社会保障和就业支出</w:t>
      </w:r>
      <w:r>
        <w:rPr>
          <w:rFonts w:ascii="仿宋_GB2312" w:hAnsi="宋体" w:eastAsia="仿宋_GB2312" w:cs="宋体"/>
          <w:kern w:val="0"/>
          <w:sz w:val="30"/>
          <w:szCs w:val="30"/>
        </w:rPr>
        <w:t>98.45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住房保障支出</w:t>
      </w:r>
      <w:r>
        <w:rPr>
          <w:rFonts w:ascii="仿宋_GB2312" w:hAnsi="宋体" w:eastAsia="仿宋_GB2312" w:cs="宋体"/>
          <w:kern w:val="0"/>
          <w:sz w:val="30"/>
          <w:szCs w:val="30"/>
        </w:rPr>
        <w:t>50.82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二）财政拨款安排支出按经济科目分类情况</w:t>
      </w:r>
    </w:p>
    <w:p>
      <w:pPr>
        <w:widowControl/>
        <w:ind w:firstLine="600" w:firstLineChars="2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经济科目分组（其中：基本支出</w:t>
      </w:r>
      <w:r>
        <w:rPr>
          <w:rFonts w:ascii="仿宋_GB2312" w:eastAsia="仿宋_GB2312"/>
          <w:kern w:val="0"/>
          <w:sz w:val="30"/>
          <w:szCs w:val="30"/>
        </w:rPr>
        <w:t>655.75</w:t>
      </w:r>
      <w:r>
        <w:rPr>
          <w:rFonts w:hint="eastAsia" w:ascii="仿宋_GB2312" w:eastAsia="仿宋_GB2312"/>
          <w:kern w:val="0"/>
          <w:sz w:val="30"/>
          <w:szCs w:val="30"/>
        </w:rPr>
        <w:t>万元，项目支出</w:t>
      </w:r>
      <w:r>
        <w:rPr>
          <w:rFonts w:ascii="仿宋_GB2312" w:eastAsia="仿宋_GB2312"/>
          <w:kern w:val="0"/>
          <w:sz w:val="30"/>
          <w:szCs w:val="30"/>
        </w:rPr>
        <w:t>120</w:t>
      </w:r>
      <w:r>
        <w:rPr>
          <w:rFonts w:hint="eastAsia" w:ascii="仿宋_GB2312"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工资福利支出</w:t>
      </w:r>
      <w:r>
        <w:rPr>
          <w:rFonts w:ascii="仿宋_GB2312" w:hAnsi="宋体" w:eastAsia="仿宋_GB2312" w:cs="宋体"/>
          <w:kern w:val="0"/>
          <w:sz w:val="30"/>
          <w:szCs w:val="30"/>
        </w:rPr>
        <w:t>615.36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万元，其中：基本工资</w:t>
      </w:r>
      <w:r>
        <w:rPr>
          <w:rFonts w:ascii="仿宋_GB2312" w:hAnsi="宋体" w:eastAsia="仿宋_GB2312" w:cs="宋体"/>
          <w:kern w:val="0"/>
          <w:sz w:val="30"/>
          <w:szCs w:val="30"/>
        </w:rPr>
        <w:t>123.27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万元，津贴补贴</w:t>
      </w:r>
      <w:r>
        <w:rPr>
          <w:rFonts w:ascii="仿宋_GB2312" w:hAnsi="宋体" w:eastAsia="仿宋_GB2312" w:cs="宋体"/>
          <w:kern w:val="0"/>
          <w:sz w:val="30"/>
          <w:szCs w:val="30"/>
        </w:rPr>
        <w:t>306.39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万元，奖金</w:t>
      </w:r>
      <w:r>
        <w:rPr>
          <w:rFonts w:ascii="仿宋_GB2312" w:hAnsi="宋体" w:eastAsia="仿宋_GB2312" w:cs="宋体"/>
          <w:kern w:val="0"/>
          <w:sz w:val="30"/>
          <w:szCs w:val="30"/>
        </w:rPr>
        <w:t>15.17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万元，机关事业单位基本养老保险缴费</w:t>
      </w:r>
      <w:r>
        <w:rPr>
          <w:rFonts w:ascii="仿宋_GB2312" w:hAnsi="宋体" w:eastAsia="仿宋_GB2312" w:cs="宋体"/>
          <w:kern w:val="0"/>
          <w:sz w:val="30"/>
          <w:szCs w:val="30"/>
        </w:rPr>
        <w:t>84.96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万元，职业年金缴费</w:t>
      </w:r>
      <w:r>
        <w:rPr>
          <w:rFonts w:ascii="仿宋_GB2312" w:hAnsi="宋体" w:eastAsia="仿宋_GB2312" w:cs="宋体"/>
          <w:kern w:val="0"/>
          <w:sz w:val="30"/>
          <w:szCs w:val="30"/>
        </w:rPr>
        <w:t>2.06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万元，其他社会保障缴费</w:t>
      </w:r>
      <w:r>
        <w:rPr>
          <w:rFonts w:ascii="仿宋_GB2312" w:hAnsi="宋体" w:eastAsia="仿宋_GB2312" w:cs="宋体"/>
          <w:kern w:val="0"/>
          <w:sz w:val="30"/>
          <w:szCs w:val="30"/>
        </w:rPr>
        <w:t>12.53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万元，住房公积金</w:t>
      </w:r>
      <w:r>
        <w:rPr>
          <w:rFonts w:ascii="仿宋_GB2312" w:hAnsi="宋体" w:eastAsia="仿宋_GB2312" w:cs="宋体"/>
          <w:kern w:val="0"/>
          <w:sz w:val="30"/>
          <w:szCs w:val="30"/>
        </w:rPr>
        <w:t>50.82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万元，其他工资福利支出</w:t>
      </w:r>
      <w:r>
        <w:rPr>
          <w:rFonts w:ascii="仿宋_GB2312" w:hAnsi="宋体" w:eastAsia="仿宋_GB2312" w:cs="宋体"/>
          <w:kern w:val="0"/>
          <w:sz w:val="30"/>
          <w:szCs w:val="30"/>
        </w:rPr>
        <w:t>20.16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商品和服务支出</w:t>
      </w:r>
      <w:r>
        <w:rPr>
          <w:rFonts w:ascii="仿宋_GB2312" w:hAnsi="宋体" w:eastAsia="仿宋_GB2312" w:cs="宋体"/>
          <w:kern w:val="0"/>
          <w:sz w:val="30"/>
          <w:szCs w:val="30"/>
        </w:rPr>
        <w:t>40.03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万元，其中：办公费</w:t>
      </w:r>
      <w:r>
        <w:rPr>
          <w:rFonts w:ascii="仿宋_GB2312" w:hAnsi="宋体" w:eastAsia="仿宋_GB2312" w:cs="宋体"/>
          <w:kern w:val="0"/>
          <w:sz w:val="30"/>
          <w:szCs w:val="30"/>
        </w:rPr>
        <w:t>9.34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万元，邮电费</w:t>
      </w:r>
      <w:r>
        <w:rPr>
          <w:rFonts w:ascii="仿宋_GB2312" w:hAnsi="宋体" w:eastAsia="仿宋_GB2312" w:cs="宋体"/>
          <w:kern w:val="0"/>
          <w:sz w:val="30"/>
          <w:szCs w:val="30"/>
        </w:rPr>
        <w:t>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万元，会议费</w:t>
      </w:r>
      <w:r>
        <w:rPr>
          <w:rFonts w:ascii="仿宋_GB2312" w:hAnsi="宋体" w:eastAsia="仿宋_GB2312" w:cs="宋体"/>
          <w:kern w:val="0"/>
          <w:sz w:val="30"/>
          <w:szCs w:val="30"/>
        </w:rPr>
        <w:t>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万元，培训费</w:t>
      </w:r>
      <w:r>
        <w:rPr>
          <w:rFonts w:ascii="仿宋_GB2312" w:hAnsi="宋体" w:eastAsia="仿宋_GB2312" w:cs="宋体"/>
          <w:kern w:val="0"/>
          <w:sz w:val="30"/>
          <w:szCs w:val="30"/>
        </w:rPr>
        <w:t>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万元，公务接待费</w:t>
      </w:r>
      <w:r>
        <w:rPr>
          <w:rFonts w:ascii="仿宋_GB2312" w:hAnsi="宋体" w:eastAsia="仿宋_GB2312" w:cs="宋体"/>
          <w:kern w:val="0"/>
          <w:sz w:val="30"/>
          <w:szCs w:val="30"/>
        </w:rPr>
        <w:t>1.22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万元，劳务费</w:t>
      </w:r>
      <w:r>
        <w:rPr>
          <w:rFonts w:ascii="仿宋_GB2312" w:hAnsi="宋体" w:eastAsia="仿宋_GB2312" w:cs="宋体"/>
          <w:kern w:val="0"/>
          <w:sz w:val="30"/>
          <w:szCs w:val="30"/>
        </w:rPr>
        <w:t>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万元，工会经费</w:t>
      </w:r>
      <w:r>
        <w:rPr>
          <w:rFonts w:ascii="仿宋_GB2312" w:hAnsi="宋体" w:eastAsia="仿宋_GB2312" w:cs="宋体"/>
          <w:kern w:val="0"/>
          <w:sz w:val="30"/>
          <w:szCs w:val="30"/>
        </w:rPr>
        <w:t>8.47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万元，公务用车运行维护费</w:t>
      </w:r>
      <w:r>
        <w:rPr>
          <w:rFonts w:ascii="仿宋_GB2312" w:hAnsi="宋体" w:eastAsia="仿宋_GB2312" w:cs="宋体"/>
          <w:kern w:val="0"/>
          <w:sz w:val="30"/>
          <w:szCs w:val="30"/>
        </w:rPr>
        <w:t>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万元，其他商品和服务支出</w:t>
      </w:r>
      <w:r>
        <w:rPr>
          <w:rFonts w:ascii="仿宋_GB2312" w:hAnsi="宋体" w:eastAsia="仿宋_GB2312" w:cs="宋体"/>
          <w:kern w:val="0"/>
          <w:sz w:val="30"/>
          <w:szCs w:val="30"/>
        </w:rPr>
        <w:t>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对个人和家庭的补助</w:t>
      </w:r>
      <w:r>
        <w:rPr>
          <w:rFonts w:ascii="仿宋_GB2312" w:hAnsi="宋体" w:eastAsia="仿宋_GB2312" w:cs="宋体"/>
          <w:kern w:val="0"/>
          <w:sz w:val="30"/>
          <w:szCs w:val="30"/>
        </w:rPr>
        <w:t>0.36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万元，其中：生活补助</w:t>
      </w:r>
      <w:r>
        <w:rPr>
          <w:rFonts w:ascii="仿宋_GB2312" w:hAnsi="宋体" w:eastAsia="仿宋_GB2312" w:cs="宋体"/>
          <w:kern w:val="0"/>
          <w:sz w:val="30"/>
          <w:szCs w:val="30"/>
        </w:rPr>
        <w:t>0.36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机关商品和服务支出</w:t>
      </w:r>
      <w:r>
        <w:rPr>
          <w:rFonts w:ascii="仿宋_GB2312" w:hAnsi="宋体" w:eastAsia="仿宋_GB2312" w:cs="宋体"/>
          <w:kern w:val="0"/>
          <w:sz w:val="30"/>
          <w:szCs w:val="30"/>
        </w:rPr>
        <w:t>18.60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万元，其中：办公费</w:t>
      </w:r>
      <w:r>
        <w:rPr>
          <w:rFonts w:ascii="仿宋_GB2312" w:hAnsi="宋体" w:eastAsia="仿宋_GB2312" w:cs="宋体"/>
          <w:kern w:val="0"/>
          <w:sz w:val="30"/>
          <w:szCs w:val="30"/>
        </w:rPr>
        <w:t>5.60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万元，其他商品和服务支出</w:t>
      </w:r>
      <w:r>
        <w:rPr>
          <w:rFonts w:ascii="仿宋_GB2312" w:hAnsi="宋体" w:eastAsia="仿宋_GB2312" w:cs="宋体"/>
          <w:kern w:val="0"/>
          <w:sz w:val="30"/>
          <w:szCs w:val="30"/>
        </w:rPr>
        <w:t>13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机关资本性支出</w:t>
      </w:r>
      <w:r>
        <w:rPr>
          <w:rFonts w:ascii="仿宋_GB2312" w:hAnsi="宋体" w:eastAsia="仿宋_GB2312" w:cs="宋体"/>
          <w:kern w:val="0"/>
          <w:sz w:val="30"/>
          <w:szCs w:val="30"/>
        </w:rPr>
        <w:t>100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万元，其中：大型修缮</w:t>
      </w:r>
      <w:r>
        <w:rPr>
          <w:rFonts w:ascii="仿宋_GB2312" w:hAnsi="宋体" w:eastAsia="仿宋_GB2312" w:cs="宋体"/>
          <w:kern w:val="0"/>
          <w:sz w:val="30"/>
          <w:szCs w:val="30"/>
        </w:rPr>
        <w:t>100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  <w:r>
        <w:rPr>
          <w:rFonts w:hint="eastAsia" w:ascii="仿宋_GB2312"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五、省对下专项转移支付情况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芒市司法局</w:t>
      </w:r>
      <w:r>
        <w:rPr>
          <w:rFonts w:ascii="仿宋_GB2312" w:hAnsi="宋体" w:eastAsia="仿宋_GB2312" w:cs="宋体"/>
          <w:kern w:val="0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年部门预算列入省对下专项转移支付项目清单项目为：金额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万元，主要用于……。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二）与中央配套事项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功能科目分组，主要用于……。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</w:t>
      </w:r>
      <w:r>
        <w:rPr>
          <w:rFonts w:hint="eastAsia" w:ascii="宋体" w:hAnsi="宋体" w:cs="宋体"/>
          <w:b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功能科目分组，主要用于……。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个，采购预算资金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（本条主要填写基本支出预算和项目支出预算变动的主要原因）</w:t>
      </w:r>
    </w:p>
    <w:p>
      <w:pPr>
        <w:widowControl/>
        <w:spacing w:line="600" w:lineRule="exact"/>
        <w:ind w:firstLine="640"/>
        <w:rPr>
          <w:rFonts w:ascii="仿宋_GB2312" w:hAnsi="宋体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（一）</w:t>
      </w:r>
      <w:r>
        <w:rPr>
          <w:rFonts w:ascii="仿宋_GB2312" w:hAnsi="宋体" w:eastAsia="仿宋_GB2312" w:cs="宋体"/>
          <w:kern w:val="0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年基本支出预算</w:t>
      </w:r>
      <w:r>
        <w:rPr>
          <w:rFonts w:ascii="仿宋_GB2312" w:hAnsi="宋体" w:eastAsia="仿宋_GB2312" w:cs="宋体"/>
          <w:kern w:val="0"/>
          <w:sz w:val="30"/>
          <w:szCs w:val="30"/>
        </w:rPr>
        <w:t>665.75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万元，比</w:t>
      </w:r>
      <w:r>
        <w:rPr>
          <w:rFonts w:ascii="仿宋_GB2312" w:hAnsi="宋体" w:eastAsia="仿宋_GB2312" w:cs="宋体"/>
          <w:kern w:val="0"/>
          <w:sz w:val="30"/>
          <w:szCs w:val="30"/>
        </w:rPr>
        <w:t>2017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年基本支出预算</w:t>
      </w:r>
      <w:r>
        <w:rPr>
          <w:rFonts w:ascii="仿宋_GB2312" w:hAnsi="宋体" w:eastAsia="仿宋_GB2312" w:cs="宋体"/>
          <w:kern w:val="0"/>
          <w:sz w:val="30"/>
          <w:szCs w:val="30"/>
        </w:rPr>
        <w:t>738.77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万元减少</w:t>
      </w:r>
      <w:r>
        <w:rPr>
          <w:rFonts w:ascii="仿宋_GB2312" w:hAnsi="宋体" w:eastAsia="仿宋_GB2312" w:cs="宋体"/>
          <w:kern w:val="0"/>
          <w:sz w:val="30"/>
          <w:szCs w:val="30"/>
        </w:rPr>
        <w:t>72.02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万元，减少原因为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</w:rPr>
        <w:t>主要为退休人员工资纳入社保发放。</w:t>
      </w:r>
    </w:p>
    <w:p>
      <w:pPr>
        <w:widowControl/>
        <w:ind w:firstLine="450" w:firstLineChars="15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（二）</w:t>
      </w:r>
      <w:r>
        <w:rPr>
          <w:rFonts w:ascii="仿宋_GB2312" w:hAnsi="宋体" w:eastAsia="仿宋_GB2312" w:cs="宋体"/>
          <w:kern w:val="0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年项目支出预算</w:t>
      </w:r>
      <w:r>
        <w:rPr>
          <w:rFonts w:ascii="仿宋_GB2312" w:hAnsi="宋体" w:eastAsia="仿宋_GB2312" w:cs="宋体"/>
          <w:kern w:val="0"/>
          <w:sz w:val="30"/>
          <w:szCs w:val="30"/>
        </w:rPr>
        <w:t>120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万元，比</w:t>
      </w:r>
      <w:r>
        <w:rPr>
          <w:rFonts w:ascii="仿宋_GB2312" w:hAnsi="宋体" w:eastAsia="仿宋_GB2312" w:cs="宋体"/>
          <w:kern w:val="0"/>
          <w:sz w:val="30"/>
          <w:szCs w:val="30"/>
        </w:rPr>
        <w:t>2017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年项目支出预算</w:t>
      </w:r>
      <w:r>
        <w:rPr>
          <w:rFonts w:ascii="仿宋_GB2312" w:hAnsi="宋体" w:eastAsia="仿宋_GB2312" w:cs="宋体"/>
          <w:kern w:val="0"/>
          <w:sz w:val="30"/>
          <w:szCs w:val="30"/>
        </w:rPr>
        <w:t>100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万元增加了</w:t>
      </w:r>
      <w:r>
        <w:rPr>
          <w:rFonts w:ascii="仿宋_GB2312" w:hAnsi="宋体" w:eastAsia="仿宋_GB2312" w:cs="宋体"/>
          <w:kern w:val="0"/>
          <w:sz w:val="30"/>
          <w:szCs w:val="30"/>
        </w:rPr>
        <w:t>20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万元，增加的原因为本年预算增加了业务经费</w:t>
      </w:r>
      <w:r>
        <w:rPr>
          <w:rFonts w:ascii="仿宋_GB2312" w:hAnsi="宋体" w:eastAsia="仿宋_GB2312" w:cs="宋体"/>
          <w:kern w:val="0"/>
          <w:sz w:val="30"/>
          <w:szCs w:val="30"/>
        </w:rPr>
        <w:t>20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一）专业名词解释</w:t>
      </w:r>
    </w:p>
    <w:p>
      <w:pPr>
        <w:pStyle w:val="7"/>
        <w:widowControl/>
        <w:wordWrap w:val="0"/>
        <w:spacing w:before="0" w:beforeAutospacing="0" w:after="0" w:afterAutospacing="0" w:line="560" w:lineRule="exact"/>
        <w:ind w:left="150" w:firstLine="600" w:firstLineChars="200"/>
        <w:jc w:val="both"/>
        <w:rPr>
          <w:rFonts w:ascii="仿宋_GB2312" w:hAnsi="宋体" w:eastAsia="仿宋_GB2312" w:cs="??_GB2312"/>
          <w:color w:val="000000"/>
          <w:sz w:val="30"/>
          <w:szCs w:val="30"/>
        </w:rPr>
      </w:pPr>
      <w:r>
        <w:rPr>
          <w:rFonts w:hint="eastAsia" w:ascii="仿宋_GB2312" w:hAnsi="宋体" w:eastAsia="仿宋_GB2312" w:cs="??_GB2312"/>
          <w:color w:val="000000"/>
          <w:sz w:val="30"/>
          <w:szCs w:val="30"/>
        </w:rPr>
        <w:t>财政拨款收入：是指财政当年安排拨付的资金。</w:t>
      </w:r>
      <w:r>
        <w:rPr>
          <w:rFonts w:ascii="仿宋_GB2312" w:hAnsi="宋体" w:eastAsia="仿宋_GB2312" w:cs="??_GB2312"/>
          <w:color w:val="000000"/>
          <w:sz w:val="30"/>
          <w:szCs w:val="30"/>
        </w:rPr>
        <w:t xml:space="preserve"> </w:t>
      </w:r>
    </w:p>
    <w:p>
      <w:pPr>
        <w:pStyle w:val="7"/>
        <w:widowControl/>
        <w:wordWrap w:val="0"/>
        <w:spacing w:before="0" w:beforeAutospacing="0" w:after="0" w:afterAutospacing="0" w:line="560" w:lineRule="exact"/>
        <w:ind w:left="150" w:firstLine="600" w:firstLineChars="200"/>
        <w:jc w:val="both"/>
        <w:rPr>
          <w:rFonts w:ascii="仿宋_GB2312" w:hAnsi="宋体" w:eastAsia="仿宋_GB2312" w:cs="??_GB2312"/>
          <w:color w:val="000000"/>
          <w:sz w:val="30"/>
          <w:szCs w:val="30"/>
        </w:rPr>
      </w:pPr>
      <w:r>
        <w:rPr>
          <w:rFonts w:hint="eastAsia" w:ascii="仿宋_GB2312" w:hAnsi="宋体" w:eastAsia="仿宋_GB2312" w:cs="??_GB2312"/>
          <w:color w:val="000000"/>
          <w:sz w:val="30"/>
          <w:szCs w:val="30"/>
        </w:rPr>
        <w:t>基本支出：是指为保障机构正常运转、完成日常工作任务所必需的开支，其内容包括人员经费和日常公用经费两部分。</w:t>
      </w:r>
      <w:r>
        <w:rPr>
          <w:rFonts w:ascii="仿宋_GB2312" w:hAnsi="宋体" w:eastAsia="仿宋_GB2312" w:cs="??_GB2312"/>
          <w:color w:val="000000"/>
          <w:sz w:val="30"/>
          <w:szCs w:val="30"/>
        </w:rPr>
        <w:t xml:space="preserve"> </w:t>
      </w:r>
    </w:p>
    <w:p>
      <w:pPr>
        <w:pStyle w:val="7"/>
        <w:widowControl/>
        <w:wordWrap w:val="0"/>
        <w:spacing w:before="0" w:beforeAutospacing="0" w:after="0" w:afterAutospacing="0" w:line="560" w:lineRule="exact"/>
        <w:ind w:left="150" w:firstLine="600" w:firstLineChars="200"/>
        <w:jc w:val="both"/>
        <w:rPr>
          <w:rFonts w:ascii="仿宋_GB2312" w:hAnsi="宋体" w:eastAsia="仿宋_GB2312" w:cs="??_GB2312"/>
          <w:color w:val="000000"/>
          <w:sz w:val="30"/>
          <w:szCs w:val="30"/>
        </w:rPr>
      </w:pPr>
      <w:r>
        <w:rPr>
          <w:rFonts w:hint="eastAsia" w:ascii="仿宋_GB2312" w:hAnsi="宋体" w:eastAsia="仿宋_GB2312" w:cs="??_GB2312"/>
          <w:color w:val="000000"/>
          <w:sz w:val="30"/>
          <w:szCs w:val="30"/>
        </w:rPr>
        <w:t>项目支出：是指在基本支出之外，为完成特定的行政工作任务或事业发展目标所发生的支出。</w:t>
      </w:r>
      <w:r>
        <w:rPr>
          <w:rFonts w:ascii="仿宋_GB2312" w:hAnsi="宋体" w:eastAsia="仿宋_GB2312" w:cs="??_GB2312"/>
          <w:color w:val="000000"/>
          <w:sz w:val="30"/>
          <w:szCs w:val="30"/>
        </w:rPr>
        <w:t xml:space="preserve"> </w:t>
      </w:r>
    </w:p>
    <w:p>
      <w:pPr>
        <w:pStyle w:val="7"/>
        <w:widowControl/>
        <w:wordWrap w:val="0"/>
        <w:spacing w:before="0" w:beforeAutospacing="0" w:after="0" w:afterAutospacing="0" w:line="560" w:lineRule="exact"/>
        <w:ind w:left="150" w:firstLine="600" w:firstLineChars="200"/>
        <w:jc w:val="both"/>
        <w:rPr>
          <w:rFonts w:ascii="仿宋_GB2312" w:hAnsi="宋体" w:eastAsia="仿宋_GB2312" w:cs="??_GB2312"/>
          <w:color w:val="000000"/>
          <w:sz w:val="30"/>
          <w:szCs w:val="30"/>
        </w:rPr>
      </w:pPr>
      <w:r>
        <w:rPr>
          <w:rFonts w:hint="eastAsia" w:ascii="仿宋_GB2312" w:hAnsi="宋体" w:eastAsia="仿宋_GB2312" w:cs="??_GB2312"/>
          <w:color w:val="000000"/>
          <w:sz w:val="30"/>
          <w:szCs w:val="30"/>
        </w:rPr>
        <w:t>工资福利：是指人员工资由基本工资、津贴补贴、机</w:t>
      </w:r>
      <w:r>
        <w:rPr>
          <w:rFonts w:hint="eastAsia" w:ascii="仿宋_GB2312" w:eastAsia="仿宋_GB2312"/>
          <w:sz w:val="30"/>
          <w:szCs w:val="30"/>
        </w:rPr>
        <w:t>关</w:t>
      </w:r>
      <w:r>
        <w:rPr>
          <w:rFonts w:hint="eastAsia" w:ascii="仿宋_GB2312" w:hAnsi="宋体" w:eastAsia="仿宋_GB2312" w:cs="??_GB2312"/>
          <w:color w:val="000000"/>
          <w:sz w:val="30"/>
          <w:szCs w:val="30"/>
        </w:rPr>
        <w:t>工作人员年终一次性奖、社会保障缴费、临时人员工资等。</w:t>
      </w:r>
    </w:p>
    <w:p>
      <w:pPr>
        <w:pStyle w:val="7"/>
        <w:widowControl/>
        <w:wordWrap w:val="0"/>
        <w:spacing w:before="0" w:beforeAutospacing="0" w:after="0" w:afterAutospacing="0" w:line="560" w:lineRule="exact"/>
        <w:ind w:left="150" w:firstLine="600" w:firstLineChars="200"/>
        <w:jc w:val="both"/>
        <w:rPr>
          <w:rFonts w:ascii="仿宋_GB2312" w:hAnsi="宋体" w:eastAsia="仿宋_GB2312" w:cs="宋体"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??_GB2312"/>
          <w:color w:val="000000"/>
          <w:sz w:val="30"/>
          <w:szCs w:val="30"/>
        </w:rPr>
        <w:t>商品与服务支出：是指为保障行政单位运行用于购买货物和服务的各项资金，包括办公及印刷费、邮电费、差旅费、会议费、福利费、日常维修费及一般设备购置费、办公用房水电费、办公用房物业管理费、公务用车运行维护费以及其</w:t>
      </w:r>
      <w:r>
        <w:rPr>
          <w:rFonts w:hint="eastAsia" w:ascii="仿宋_GB2312" w:hAnsi="宋体" w:eastAsia="仿宋_GB2312" w:cs="宋体"/>
          <w:color w:val="000000"/>
          <w:kern w:val="2"/>
          <w:sz w:val="30"/>
          <w:szCs w:val="30"/>
        </w:rPr>
        <w:t>他费用</w:t>
      </w:r>
    </w:p>
    <w:p>
      <w:pPr>
        <w:pStyle w:val="7"/>
        <w:widowControl/>
        <w:wordWrap w:val="0"/>
        <w:spacing w:before="0" w:beforeAutospacing="0" w:after="0" w:afterAutospacing="0" w:line="560" w:lineRule="exact"/>
        <w:ind w:left="150" w:firstLine="640" w:firstLineChars="200"/>
        <w:jc w:val="both"/>
        <w:rPr>
          <w:rFonts w:hAnsi="宋体" w:eastAsia="Times New Roman" w:cs="??_GB2312"/>
          <w:color w:val="000000"/>
          <w:sz w:val="32"/>
          <w:szCs w:val="32"/>
        </w:rPr>
      </w:pPr>
      <w:r>
        <w:rPr>
          <w:rFonts w:hAnsi="宋体" w:eastAsia="Times New Roman" w:cs="??_GB2312"/>
          <w:color w:val="000000"/>
          <w:sz w:val="32"/>
          <w:szCs w:val="32"/>
        </w:rPr>
        <w:t>（二）</w:t>
      </w:r>
      <w:r>
        <w:rPr>
          <w:rFonts w:hint="eastAsia" w:ascii="楷体_GB2312" w:eastAsia="楷体_GB2312"/>
          <w:sz w:val="30"/>
          <w:szCs w:val="30"/>
        </w:rPr>
        <w:t>机关运行经费安排</w:t>
      </w:r>
    </w:p>
    <w:p>
      <w:pPr>
        <w:widowControl/>
        <w:ind w:firstLine="1050" w:firstLineChars="350"/>
        <w:jc w:val="left"/>
        <w:rPr>
          <w:rFonts w:ascii="仿宋_GB2312" w:hAnsi="宋体" w:eastAsia="仿宋_GB2312" w:cs="??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一般公共预算“三公”经费支出，本年预算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54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万元，其中：公务接待费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15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万元，公务用车费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39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万元，（其中公务用车运行维护费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9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万元，公务用车购置费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30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万元），上年年初预算数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71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万元，其中：公务接待费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14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万元，公务用车费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57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万元，（其中公务用车运行维护费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7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万元，公务用车购置费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50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万元）。</w:t>
      </w:r>
    </w:p>
    <w:p>
      <w:pPr>
        <w:widowControl/>
        <w:ind w:firstLine="64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Ansi="宋体" w:eastAsia="Times New Roman" w:cs="??_GB2312"/>
          <w:color w:val="000000"/>
          <w:kern w:val="0"/>
          <w:sz w:val="32"/>
          <w:szCs w:val="32"/>
        </w:rPr>
        <w:t>（三）</w:t>
      </w:r>
      <w:r>
        <w:rPr>
          <w:rFonts w:hint="eastAsia" w:ascii="楷体_GB2312" w:eastAsia="楷体_GB2312"/>
          <w:kern w:val="0"/>
          <w:sz w:val="30"/>
          <w:szCs w:val="30"/>
        </w:rPr>
        <w:t>国有资产占用情况</w:t>
      </w:r>
    </w:p>
    <w:p>
      <w:pPr>
        <w:widowControl/>
        <w:ind w:firstLine="600" w:firstLineChars="200"/>
        <w:jc w:val="left"/>
        <w:rPr>
          <w:rFonts w:ascii="仿宋_GB2312" w:hAnsi="宋体" w:eastAsia="仿宋_GB2312" w:cs="??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鉴于截至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2017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年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12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月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31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日的国有资产占有使用情况需在完成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2017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年决算编制后才能统计汇总相关数据，因此，将在公开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2017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年度部门决算时一并公开部门截至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2017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年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12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月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31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日的国有资产占有使用情况。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1B3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1BD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4689"/>
    <w:rsid w:val="002D729F"/>
    <w:rsid w:val="002E0E3C"/>
    <w:rsid w:val="002E2F7F"/>
    <w:rsid w:val="002E4B20"/>
    <w:rsid w:val="002E5FC6"/>
    <w:rsid w:val="002E6D7D"/>
    <w:rsid w:val="002F2C1E"/>
    <w:rsid w:val="002F6E99"/>
    <w:rsid w:val="002F7621"/>
    <w:rsid w:val="00300C47"/>
    <w:rsid w:val="003050B6"/>
    <w:rsid w:val="0030726B"/>
    <w:rsid w:val="0031118B"/>
    <w:rsid w:val="0031122F"/>
    <w:rsid w:val="00315EFA"/>
    <w:rsid w:val="00316408"/>
    <w:rsid w:val="003179FB"/>
    <w:rsid w:val="003231AA"/>
    <w:rsid w:val="00323A51"/>
    <w:rsid w:val="003244C9"/>
    <w:rsid w:val="0032468B"/>
    <w:rsid w:val="00327119"/>
    <w:rsid w:val="003333E4"/>
    <w:rsid w:val="00336580"/>
    <w:rsid w:val="003400BC"/>
    <w:rsid w:val="0034184B"/>
    <w:rsid w:val="003535EB"/>
    <w:rsid w:val="00354D29"/>
    <w:rsid w:val="00356356"/>
    <w:rsid w:val="003579C8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115C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3570"/>
    <w:rsid w:val="004153F2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47E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319C3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55581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65DB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1C34"/>
    <w:rsid w:val="00874702"/>
    <w:rsid w:val="008775B4"/>
    <w:rsid w:val="00877AD1"/>
    <w:rsid w:val="008808A6"/>
    <w:rsid w:val="00881FED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8F7CD4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0CB1"/>
    <w:rsid w:val="009E15D4"/>
    <w:rsid w:val="009E2293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3E34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21D"/>
    <w:rsid w:val="00AF1CF9"/>
    <w:rsid w:val="00AF2AE3"/>
    <w:rsid w:val="00AF75BE"/>
    <w:rsid w:val="00AF7C58"/>
    <w:rsid w:val="00B05787"/>
    <w:rsid w:val="00B15323"/>
    <w:rsid w:val="00B259AC"/>
    <w:rsid w:val="00B268D9"/>
    <w:rsid w:val="00B26EC9"/>
    <w:rsid w:val="00B31B8F"/>
    <w:rsid w:val="00B333B0"/>
    <w:rsid w:val="00B348CF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486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45F8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1BCA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46A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D5E2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3E19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91172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5D2B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475D2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73F07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0A2D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68EC038D"/>
    <w:rsid w:val="6F46177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semiHidden/>
    <w:qFormat/>
    <w:uiPriority w:val="99"/>
    <w:rPr>
      <w:b/>
      <w:bCs/>
    </w:rPr>
  </w:style>
  <w:style w:type="paragraph" w:styleId="3">
    <w:name w:val="annotation text"/>
    <w:basedOn w:val="1"/>
    <w:link w:val="12"/>
    <w:semiHidden/>
    <w:qFormat/>
    <w:uiPriority w:val="99"/>
    <w:pPr>
      <w:jc w:val="left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locked/>
    <w:uiPriority w:val="99"/>
    <w:rPr>
      <w:rFonts w:cs="Times New Roman"/>
      <w:b/>
      <w:bCs/>
    </w:rPr>
  </w:style>
  <w:style w:type="character" w:styleId="10">
    <w:name w:val="annotation reference"/>
    <w:basedOn w:val="8"/>
    <w:semiHidden/>
    <w:qFormat/>
    <w:uiPriority w:val="99"/>
    <w:rPr>
      <w:rFonts w:cs="Times New Roman"/>
      <w:sz w:val="21"/>
    </w:rPr>
  </w:style>
  <w:style w:type="character" w:customStyle="1" w:styleId="12">
    <w:name w:val="Comment Text Char"/>
    <w:basedOn w:val="8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Comment Subject Char"/>
    <w:basedOn w:val="12"/>
    <w:link w:val="2"/>
    <w:semiHidden/>
    <w:qFormat/>
    <w:locked/>
    <w:uiPriority w:val="99"/>
    <w:rPr>
      <w:b/>
      <w:bCs/>
    </w:rPr>
  </w:style>
  <w:style w:type="character" w:customStyle="1" w:styleId="14">
    <w:name w:val="Balloon Text Char"/>
    <w:basedOn w:val="8"/>
    <w:link w:val="4"/>
    <w:semiHidden/>
    <w:qFormat/>
    <w:locked/>
    <w:uiPriority w:val="99"/>
    <w:rPr>
      <w:rFonts w:cs="Times New Roman"/>
      <w:sz w:val="2"/>
    </w:rPr>
  </w:style>
  <w:style w:type="character" w:customStyle="1" w:styleId="15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Foot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zhlx</Company>
  <Pages>6</Pages>
  <Words>441</Words>
  <Characters>2520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2018-02-11T09:28:29Z</dcterms:modified>
  <dc:title>年部门预算编制说明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