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63" w:rsidRDefault="00FD6A1B" w:rsidP="001568FF">
      <w:pPr>
        <w:widowControl/>
        <w:jc w:val="center"/>
      </w:pPr>
      <w:r>
        <w:rPr>
          <w:rFonts w:ascii="宋体" w:eastAsia="宋体" w:hAnsi="宋体" w:cs="宋体" w:hint="eastAsia"/>
          <w:b/>
          <w:color w:val="3D3D3D"/>
          <w:kern w:val="0"/>
          <w:sz w:val="33"/>
          <w:szCs w:val="33"/>
          <w:lang/>
        </w:rPr>
        <w:t>交通运输局</w:t>
      </w:r>
      <w:r>
        <w:rPr>
          <w:rFonts w:ascii="宋体" w:eastAsia="宋体" w:hAnsi="宋体" w:cs="宋体" w:hint="eastAsia"/>
          <w:b/>
          <w:color w:val="3D3D3D"/>
          <w:kern w:val="0"/>
          <w:sz w:val="33"/>
          <w:szCs w:val="33"/>
          <w:lang/>
        </w:rPr>
        <w:t>2016</w:t>
      </w:r>
      <w:r>
        <w:rPr>
          <w:rFonts w:ascii="宋体" w:eastAsia="宋体" w:hAnsi="宋体" w:cs="宋体" w:hint="eastAsia"/>
          <w:b/>
          <w:color w:val="3D3D3D"/>
          <w:kern w:val="0"/>
          <w:sz w:val="33"/>
          <w:szCs w:val="33"/>
          <w:lang/>
        </w:rPr>
        <w:t>年部门预算编制说明</w:t>
      </w:r>
    </w:p>
    <w:p w:rsidR="00AC4D63" w:rsidRDefault="00FD6A1B">
      <w:pPr>
        <w:widowControl/>
        <w:jc w:val="left"/>
      </w:pPr>
      <w:r>
        <w:rPr>
          <w:rFonts w:ascii="宋体" w:eastAsia="宋体" w:hAnsi="宋体" w:cs="宋体" w:hint="eastAsia"/>
          <w:color w:val="3D3D3D"/>
          <w:kern w:val="0"/>
          <w:szCs w:val="21"/>
          <w:lang/>
        </w:rPr>
        <w:t xml:space="preserve">       </w:t>
      </w:r>
      <w:r>
        <w:rPr>
          <w:rFonts w:ascii="仿宋_GB2312" w:eastAsia="仿宋_GB2312" w:hAnsi="宋体" w:cs="仿宋_GB2312"/>
          <w:color w:val="3D3D3D"/>
          <w:kern w:val="0"/>
          <w:sz w:val="32"/>
          <w:szCs w:val="32"/>
          <w:lang/>
        </w:rPr>
        <w:t>交通运输局预算经费的主要用途分两个方面，一方面主要用于保障局机关、事业人员工资、津贴以及日常公用等运转经费，二是用于公路站、航道站等单位运转、县乡道路养护、大中修及农村道路安全整治、公共交通管理等各项业务工作开展所需的专项经费。</w:t>
      </w:r>
    </w:p>
    <w:p w:rsidR="00AC4D63" w:rsidRDefault="00FD6A1B">
      <w:pPr>
        <w:widowControl/>
        <w:spacing w:line="315" w:lineRule="atLeast"/>
        <w:ind w:left="1350" w:hanging="72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b/>
          <w:color w:val="111111"/>
          <w:kern w:val="0"/>
          <w:sz w:val="32"/>
          <w:szCs w:val="32"/>
          <w:lang/>
        </w:rPr>
        <w:t>一、</w:t>
      </w:r>
      <w:r>
        <w:rPr>
          <w:rFonts w:ascii="Times New Roman" w:eastAsia="仿宋_GB2312" w:hAnsi="Times New Roman" w:cs="Times New Roman"/>
          <w:color w:val="111111"/>
          <w:kern w:val="0"/>
          <w:sz w:val="14"/>
          <w:szCs w:val="14"/>
          <w:lang/>
        </w:rPr>
        <w:t> </w:t>
      </w:r>
      <w:r>
        <w:rPr>
          <w:rFonts w:ascii="仿宋_GB2312" w:eastAsia="仿宋_GB2312" w:hAnsi="宋体" w:cs="仿宋_GB2312"/>
          <w:b/>
          <w:color w:val="111111"/>
          <w:kern w:val="0"/>
          <w:sz w:val="32"/>
          <w:szCs w:val="32"/>
          <w:lang/>
        </w:rPr>
        <w:t>部门基本情况</w:t>
      </w:r>
    </w:p>
    <w:p w:rsidR="00AC4D63" w:rsidRDefault="00FD6A1B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(</w:t>
      </w:r>
      <w:proofErr w:type="gramStart"/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一</w:t>
      </w:r>
      <w:proofErr w:type="gramEnd"/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)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部门预算单位构成</w:t>
      </w:r>
    </w:p>
    <w:p w:rsidR="00AC4D63" w:rsidRDefault="00FD6A1B">
      <w:pPr>
        <w:pStyle w:val="a3"/>
        <w:widowControl/>
        <w:spacing w:beforeAutospacing="0" w:afterAutospacing="0" w:line="315" w:lineRule="atLeast"/>
        <w:ind w:firstLine="640"/>
        <w:rPr>
          <w:rFonts w:ascii="宋体" w:eastAsia="宋体" w:hAnsi="宋体" w:cs="宋体"/>
          <w:color w:val="111111"/>
          <w:sz w:val="21"/>
          <w:szCs w:val="21"/>
        </w:rPr>
      </w:pPr>
      <w:r>
        <w:rPr>
          <w:rFonts w:ascii="仿宋_GB2312" w:eastAsia="仿宋_GB2312" w:hAnsi="宋体" w:cs="仿宋_GB2312" w:hint="eastAsia"/>
          <w:color w:val="111111"/>
          <w:sz w:val="32"/>
          <w:szCs w:val="32"/>
        </w:rPr>
        <w:t>芒市</w:t>
      </w:r>
      <w:r>
        <w:rPr>
          <w:rFonts w:ascii="仿宋_GB2312" w:eastAsia="仿宋_GB2312" w:hAnsi="宋体" w:cs="仿宋_GB2312"/>
          <w:color w:val="111111"/>
          <w:sz w:val="32"/>
          <w:szCs w:val="32"/>
        </w:rPr>
        <w:t>交通运输局为</w:t>
      </w:r>
      <w:r>
        <w:rPr>
          <w:rFonts w:ascii="仿宋_GB2312" w:eastAsia="仿宋_GB2312" w:hAnsi="宋体" w:cs="仿宋_GB2312" w:hint="eastAsia"/>
          <w:color w:val="111111"/>
          <w:sz w:val="32"/>
          <w:szCs w:val="32"/>
        </w:rPr>
        <w:t>一级核算单位</w:t>
      </w:r>
      <w:r>
        <w:rPr>
          <w:rFonts w:ascii="仿宋_GB2312" w:eastAsia="仿宋_GB2312" w:hAnsi="宋体" w:cs="仿宋_GB2312"/>
          <w:color w:val="111111"/>
          <w:sz w:val="32"/>
          <w:szCs w:val="32"/>
        </w:rPr>
        <w:t>，承担全</w:t>
      </w:r>
      <w:r>
        <w:rPr>
          <w:rFonts w:ascii="仿宋_GB2312" w:eastAsia="仿宋_GB2312" w:hAnsi="宋体" w:cs="仿宋_GB2312" w:hint="eastAsia"/>
          <w:color w:val="111111"/>
          <w:sz w:val="32"/>
          <w:szCs w:val="32"/>
        </w:rPr>
        <w:t>市</w:t>
      </w:r>
      <w:r>
        <w:rPr>
          <w:rFonts w:ascii="仿宋_GB2312" w:eastAsia="仿宋_GB2312" w:hAnsi="宋体" w:cs="仿宋_GB2312"/>
          <w:color w:val="111111"/>
          <w:sz w:val="32"/>
          <w:szCs w:val="32"/>
        </w:rPr>
        <w:t>交通运输管理责任，经费管理方式为全额拨款。</w:t>
      </w:r>
    </w:p>
    <w:p w:rsidR="00AC4D63" w:rsidRDefault="00FD6A1B">
      <w:pPr>
        <w:pStyle w:val="a3"/>
        <w:widowControl/>
        <w:spacing w:beforeAutospacing="0" w:afterAutospacing="0" w:line="315" w:lineRule="atLeast"/>
        <w:ind w:firstLine="640"/>
        <w:rPr>
          <w:rFonts w:ascii="宋体" w:eastAsia="宋体" w:hAnsi="宋体" w:cs="宋体"/>
          <w:color w:val="111111"/>
          <w:sz w:val="21"/>
          <w:szCs w:val="21"/>
        </w:rPr>
      </w:pPr>
      <w:r>
        <w:rPr>
          <w:rFonts w:ascii="仿宋_GB2312" w:eastAsia="仿宋_GB2312" w:hAnsi="宋体" w:cs="仿宋_GB2312"/>
          <w:color w:val="111111"/>
          <w:sz w:val="32"/>
          <w:szCs w:val="32"/>
        </w:rPr>
        <w:t> </w:t>
      </w:r>
      <w:r>
        <w:rPr>
          <w:rFonts w:ascii="仿宋_GB2312" w:eastAsia="仿宋_GB2312" w:hAnsi="宋体" w:cs="仿宋_GB2312"/>
          <w:color w:val="111111"/>
          <w:sz w:val="32"/>
          <w:szCs w:val="32"/>
        </w:rPr>
        <w:t>(</w:t>
      </w:r>
      <w:r>
        <w:rPr>
          <w:rFonts w:ascii="仿宋_GB2312" w:eastAsia="仿宋_GB2312" w:hAnsi="宋体" w:cs="仿宋_GB2312"/>
          <w:color w:val="111111"/>
          <w:sz w:val="32"/>
          <w:szCs w:val="32"/>
        </w:rPr>
        <w:t>二</w:t>
      </w:r>
      <w:r>
        <w:rPr>
          <w:rFonts w:ascii="仿宋_GB2312" w:eastAsia="仿宋_GB2312" w:hAnsi="宋体" w:cs="仿宋_GB2312"/>
          <w:color w:val="111111"/>
          <w:sz w:val="32"/>
          <w:szCs w:val="32"/>
        </w:rPr>
        <w:t>)</w:t>
      </w:r>
      <w:r>
        <w:rPr>
          <w:rFonts w:ascii="仿宋_GB2312" w:eastAsia="仿宋_GB2312" w:hAnsi="宋体" w:cs="仿宋_GB2312"/>
          <w:color w:val="111111"/>
          <w:sz w:val="32"/>
          <w:szCs w:val="32"/>
        </w:rPr>
        <w:t>部门人员、车辆情况</w:t>
      </w:r>
    </w:p>
    <w:p w:rsidR="00AC4D63" w:rsidRDefault="00FD6A1B">
      <w:pPr>
        <w:pStyle w:val="a3"/>
        <w:widowControl/>
        <w:spacing w:beforeAutospacing="0" w:afterAutospacing="0" w:line="315" w:lineRule="atLeast"/>
        <w:ind w:firstLine="640"/>
        <w:rPr>
          <w:rFonts w:ascii="宋体" w:eastAsia="宋体" w:hAnsi="宋体" w:cs="宋体"/>
          <w:color w:val="111111"/>
          <w:sz w:val="21"/>
          <w:szCs w:val="21"/>
        </w:rPr>
      </w:pPr>
      <w:r>
        <w:rPr>
          <w:rFonts w:ascii="仿宋_GB2312" w:eastAsia="仿宋_GB2312" w:hAnsi="宋体" w:cs="仿宋_GB2312"/>
          <w:color w:val="111111"/>
          <w:sz w:val="32"/>
          <w:szCs w:val="32"/>
        </w:rPr>
        <w:t>1</w:t>
      </w:r>
      <w:r>
        <w:rPr>
          <w:rFonts w:ascii="仿宋_GB2312" w:eastAsia="仿宋_GB2312" w:hAnsi="宋体" w:cs="仿宋_GB2312"/>
          <w:color w:val="111111"/>
          <w:sz w:val="32"/>
          <w:szCs w:val="32"/>
        </w:rPr>
        <w:t>、人员情况</w:t>
      </w:r>
    </w:p>
    <w:p w:rsidR="00AC4D63" w:rsidRDefault="00FD6A1B">
      <w:pPr>
        <w:pStyle w:val="a3"/>
        <w:widowControl/>
        <w:spacing w:beforeAutospacing="0" w:afterAutospacing="0" w:line="315" w:lineRule="atLeast"/>
        <w:ind w:firstLine="640"/>
        <w:rPr>
          <w:rFonts w:ascii="宋体" w:eastAsia="宋体" w:hAnsi="宋体" w:cs="宋体"/>
          <w:color w:val="111111"/>
          <w:sz w:val="21"/>
          <w:szCs w:val="21"/>
        </w:rPr>
      </w:pPr>
      <w:r>
        <w:rPr>
          <w:rFonts w:ascii="仿宋_GB2312" w:eastAsia="仿宋_GB2312" w:hAnsi="宋体" w:cs="仿宋_GB2312" w:hint="eastAsia"/>
          <w:color w:val="111111"/>
          <w:sz w:val="32"/>
          <w:szCs w:val="32"/>
        </w:rPr>
        <w:t>芒市</w:t>
      </w:r>
      <w:r>
        <w:rPr>
          <w:rFonts w:ascii="仿宋_GB2312" w:eastAsia="仿宋_GB2312" w:hAnsi="宋体" w:cs="仿宋_GB2312"/>
          <w:color w:val="111111"/>
          <w:sz w:val="32"/>
          <w:szCs w:val="32"/>
        </w:rPr>
        <w:t>交通运输局核定行政编制</w:t>
      </w:r>
      <w:r w:rsidR="001568FF">
        <w:rPr>
          <w:rFonts w:ascii="仿宋_GB2312" w:eastAsia="仿宋_GB2312" w:hAnsi="宋体" w:cs="仿宋_GB2312" w:hint="eastAsia"/>
          <w:color w:val="111111"/>
          <w:sz w:val="32"/>
          <w:szCs w:val="32"/>
        </w:rPr>
        <w:t>16人</w:t>
      </w:r>
      <w:r>
        <w:rPr>
          <w:rFonts w:ascii="仿宋_GB2312" w:eastAsia="仿宋_GB2312" w:hAnsi="宋体" w:cs="仿宋_GB2312"/>
          <w:color w:val="111111"/>
          <w:sz w:val="32"/>
          <w:szCs w:val="32"/>
        </w:rPr>
        <w:t>；事业编制人员</w:t>
      </w:r>
      <w:r w:rsidR="001568FF">
        <w:rPr>
          <w:rFonts w:ascii="仿宋_GB2312" w:eastAsia="仿宋_GB2312" w:hAnsi="宋体" w:cs="仿宋_GB2312" w:hint="eastAsia"/>
          <w:color w:val="111111"/>
          <w:sz w:val="32"/>
          <w:szCs w:val="32"/>
        </w:rPr>
        <w:t>24</w:t>
      </w:r>
      <w:r>
        <w:rPr>
          <w:rFonts w:ascii="仿宋_GB2312" w:eastAsia="仿宋_GB2312" w:hAnsi="宋体" w:cs="仿宋_GB2312"/>
          <w:color w:val="111111"/>
          <w:sz w:val="32"/>
          <w:szCs w:val="32"/>
        </w:rPr>
        <w:t>人。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现有在编人员</w:t>
      </w:r>
      <w:r w:rsidR="001568FF"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43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人，其中：行政编制</w:t>
      </w:r>
      <w:r w:rsidR="001568FF"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16</w:t>
      </w:r>
      <w:r w:rsidR="001568FF"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人，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事业人员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71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人；离退休</w:t>
      </w:r>
      <w:r w:rsidR="001568FF"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43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人。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2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、车辆情况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芒市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交通运输局公务用车编制数为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6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辆，实有车辆数为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7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辆。</w:t>
      </w:r>
    </w:p>
    <w:p w:rsidR="00AC4D63" w:rsidRDefault="00FD6A1B">
      <w:pPr>
        <w:widowControl/>
        <w:spacing w:line="315" w:lineRule="atLeast"/>
        <w:ind w:firstLine="628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b/>
          <w:color w:val="111111"/>
          <w:kern w:val="0"/>
          <w:sz w:val="32"/>
          <w:szCs w:val="32"/>
          <w:lang/>
        </w:rPr>
        <w:t>二、单位主要职责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lastRenderedPageBreak/>
        <w:t>1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、贯彻执行国家有关交通行业发展战略方针、政策和法规，根据全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经济和社会发展需要，研究制定本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交通运输政策和实施细则，并监督执行。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2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、组织编制并实施全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公路和水路交通行业发展规划和年度计划；参与全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客运有关设施的规划，参与指导交通运输枢纽规划，负责交通行业统计工作，指导全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交通战备工作。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3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、组织编制全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总和运输体系规划，组织拟订并监督实施公路、港口、航道、地方铁路和交通运输领域物流发展等行业规划。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4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、负责全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道路交通运输、水路交通运输等服务业的行业管理，会同有关部门培育和管理运输市场，对全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公路、水路交通运输供求进行宏观调控，组织关系国计民生的抢险救灾等重点、紧急物资运输和特种运输。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5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、负责全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公路、水路及有关的交通基础设施规划、建设、养护和管理，负责公路标志、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标线和航标及交通监控、通讯等附属设施的设置和管理，检查监督交通建设工程质量，会同有关部门培育和管理交通基础设施建设市场。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6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、负责全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内河水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上港航监督、船舶修造、船舶检验（含船用产品、水上设施、船舶和船员证照发放、救助打捞）的管理工作，会同有关部门审批港口码头、航道和港</w:t>
      </w:r>
      <w:proofErr w:type="gramStart"/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航设施</w:t>
      </w:r>
      <w:proofErr w:type="gramEnd"/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的建设使用岸线。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lastRenderedPageBreak/>
        <w:t>7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、负责全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车辆维修市场、机动车驾驶学校及驾驶员培训、车辆综合性能检测及车站、经营性停车场的行业管理。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8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、负责全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交通对外合作和交流，做好融资、吸引外资工作，为交通发展筹集资金。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9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、负责编制并实施交通行业科技、教育发展规划和年度计划，引进和培养专业人才，指导和管理全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交通技术进步、科技攻关、技术推广、技术鉴定、信息交流及交通工业产品开发等行业管理工作。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10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、指导交通行业行政执法和行业体制改革，负责局直属单位国有资产的管理。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11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、承担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国防动员委员会交通战备办公室工作。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12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、指导交通行业内部审计工作，负责局机关和局直属单位的组织、纪检监察、机构编制、人事、劳动工资及群团等工作。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13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、承办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委、</w:t>
      </w:r>
      <w:r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市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政府交办的其他事项。</w:t>
      </w:r>
    </w:p>
    <w:p w:rsidR="00AC4D63" w:rsidRDefault="00DC0869">
      <w:pPr>
        <w:widowControl/>
        <w:spacing w:line="315" w:lineRule="atLeast"/>
        <w:ind w:firstLine="645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 w:hint="eastAsia"/>
          <w:b/>
          <w:color w:val="111111"/>
          <w:kern w:val="0"/>
          <w:sz w:val="32"/>
          <w:szCs w:val="32"/>
          <w:lang/>
        </w:rPr>
        <w:t>三</w:t>
      </w:r>
      <w:r w:rsidR="00FD6A1B">
        <w:rPr>
          <w:rFonts w:ascii="仿宋_GB2312" w:eastAsia="仿宋_GB2312" w:hAnsi="宋体" w:cs="仿宋_GB2312"/>
          <w:b/>
          <w:color w:val="111111"/>
          <w:kern w:val="0"/>
          <w:sz w:val="32"/>
          <w:szCs w:val="32"/>
          <w:lang/>
        </w:rPr>
        <w:t>、</w:t>
      </w:r>
      <w:r w:rsidR="00FD6A1B">
        <w:rPr>
          <w:rFonts w:ascii="仿宋_GB2312" w:eastAsia="仿宋_GB2312" w:hAnsi="宋体" w:cs="仿宋_GB2312"/>
          <w:b/>
          <w:color w:val="111111"/>
          <w:kern w:val="0"/>
          <w:sz w:val="32"/>
          <w:szCs w:val="32"/>
          <w:lang/>
        </w:rPr>
        <w:t>2015</w:t>
      </w:r>
      <w:r w:rsidR="00FD6A1B">
        <w:rPr>
          <w:rFonts w:ascii="仿宋_GB2312" w:eastAsia="仿宋_GB2312" w:hAnsi="宋体" w:cs="仿宋_GB2312"/>
          <w:b/>
          <w:color w:val="111111"/>
          <w:kern w:val="0"/>
          <w:sz w:val="32"/>
          <w:szCs w:val="32"/>
          <w:lang/>
        </w:rPr>
        <w:t>年度部门预算说明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1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、年度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部门预算收入为</w:t>
      </w:r>
      <w:r w:rsidR="00DC0869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1010.54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万元，具体为：</w:t>
      </w:r>
    </w:p>
    <w:p w:rsidR="00DC0869" w:rsidRDefault="00FD6A1B">
      <w:pPr>
        <w:widowControl/>
        <w:spacing w:line="315" w:lineRule="atLeast"/>
        <w:ind w:firstLine="640"/>
        <w:jc w:val="left"/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财政拨款</w:t>
      </w:r>
      <w:r w:rsidR="00DC0869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1010.54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万元</w:t>
      </w:r>
      <w:r w:rsidR="00DC0869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。</w:t>
      </w:r>
    </w:p>
    <w:p w:rsidR="00AC4D63" w:rsidRDefault="00DC0869" w:rsidP="00DC0869">
      <w:pPr>
        <w:widowControl/>
        <w:spacing w:line="315" w:lineRule="atLeast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 xml:space="preserve">  </w:t>
      </w:r>
      <w:r w:rsidR="00FD6A1B"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2</w:t>
      </w:r>
      <w:r w:rsidR="00FD6A1B"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、年度部门预算支出为</w:t>
      </w:r>
      <w:r w:rsidR="00FD6A1B"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2372</w:t>
      </w:r>
      <w:r w:rsidR="00FD6A1B"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万元，具体为：</w:t>
      </w:r>
    </w:p>
    <w:p w:rsidR="00AC4D63" w:rsidRDefault="00FD6A1B">
      <w:pPr>
        <w:widowControl/>
        <w:spacing w:line="315" w:lineRule="atLeast"/>
        <w:ind w:firstLine="640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（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1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）基本支出</w:t>
      </w:r>
      <w:r w:rsidR="00F2107A"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525.54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万</w:t>
      </w:r>
      <w:r w:rsidR="00F2107A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，</w:t>
      </w:r>
      <w:r w:rsidR="00F2107A"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具体为：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工资福利支出</w:t>
      </w:r>
      <w:r w:rsidR="00F2107A"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266.01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万元、商品和服务支出</w:t>
      </w:r>
      <w:r w:rsidR="00F2107A"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27.56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万元、对个人和家庭补助支出</w:t>
      </w:r>
      <w:r w:rsidR="00F2107A">
        <w:rPr>
          <w:rFonts w:ascii="仿宋_GB2312" w:eastAsia="仿宋_GB2312" w:hAnsi="宋体" w:cs="仿宋_GB2312" w:hint="eastAsia"/>
          <w:color w:val="111111"/>
          <w:kern w:val="0"/>
          <w:sz w:val="32"/>
          <w:szCs w:val="32"/>
          <w:lang/>
        </w:rPr>
        <w:t>231.97</w:t>
      </w:r>
      <w:r>
        <w:rPr>
          <w:rFonts w:ascii="仿宋_GB2312" w:eastAsia="仿宋_GB2312" w:hAnsi="宋体" w:cs="仿宋_GB2312"/>
          <w:color w:val="111111"/>
          <w:kern w:val="0"/>
          <w:sz w:val="32"/>
          <w:szCs w:val="32"/>
          <w:lang/>
        </w:rPr>
        <w:t>万元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（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2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）项目支出</w:t>
      </w:r>
      <w:r w:rsidR="00F2107A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485</w:t>
      </w:r>
      <w: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万元，具体为：</w:t>
      </w:r>
      <w:r w:rsidR="00F2107A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商品服务支出295万元、债务利息190万元。</w:t>
      </w:r>
    </w:p>
    <w:p w:rsidR="00AC4D63" w:rsidRDefault="00822208">
      <w:pPr>
        <w:widowControl/>
        <w:spacing w:line="315" w:lineRule="atLeast"/>
        <w:ind w:firstLine="645"/>
        <w:jc w:val="left"/>
        <w:rPr>
          <w:rFonts w:ascii="宋体" w:eastAsia="宋体" w:hAnsi="宋体" w:cs="宋体"/>
          <w:color w:val="111111"/>
          <w:szCs w:val="21"/>
        </w:rPr>
      </w:pPr>
      <w:r>
        <w:rPr>
          <w:rFonts w:ascii="仿宋_GB2312" w:eastAsia="仿宋_GB2312" w:hAnsi="宋体" w:cs="仿宋_GB2312" w:hint="eastAsia"/>
          <w:b/>
          <w:color w:val="333333"/>
          <w:kern w:val="0"/>
          <w:sz w:val="32"/>
          <w:szCs w:val="32"/>
          <w:lang/>
        </w:rPr>
        <w:t>四</w:t>
      </w:r>
      <w:r w:rsidR="00FD6A1B">
        <w:rPr>
          <w:rFonts w:ascii="仿宋_GB2312" w:eastAsia="仿宋_GB2312" w:hAnsi="宋体" w:cs="仿宋_GB2312"/>
          <w:b/>
          <w:color w:val="333333"/>
          <w:kern w:val="0"/>
          <w:sz w:val="32"/>
          <w:szCs w:val="32"/>
          <w:lang/>
        </w:rPr>
        <w:t>、</w:t>
      </w:r>
      <w:r w:rsidR="00FD6A1B">
        <w:rPr>
          <w:rFonts w:ascii="仿宋_GB2312" w:eastAsia="仿宋_GB2312" w:hAnsi="宋体" w:cs="仿宋_GB2312"/>
          <w:b/>
          <w:color w:val="333333"/>
          <w:kern w:val="0"/>
          <w:sz w:val="32"/>
          <w:szCs w:val="32"/>
          <w:lang/>
        </w:rPr>
        <w:t>“</w:t>
      </w:r>
      <w:r w:rsidR="00FD6A1B">
        <w:rPr>
          <w:rFonts w:ascii="仿宋_GB2312" w:eastAsia="仿宋_GB2312" w:hAnsi="宋体" w:cs="仿宋_GB2312"/>
          <w:b/>
          <w:color w:val="333333"/>
          <w:kern w:val="0"/>
          <w:sz w:val="32"/>
          <w:szCs w:val="32"/>
          <w:lang/>
        </w:rPr>
        <w:t>三公经费</w:t>
      </w:r>
      <w:r w:rsidR="00FD6A1B">
        <w:rPr>
          <w:rFonts w:ascii="仿宋_GB2312" w:eastAsia="仿宋_GB2312" w:hAnsi="宋体" w:cs="仿宋_GB2312"/>
          <w:b/>
          <w:color w:val="333333"/>
          <w:kern w:val="0"/>
          <w:sz w:val="32"/>
          <w:szCs w:val="32"/>
          <w:lang/>
        </w:rPr>
        <w:t>”</w:t>
      </w:r>
      <w:r w:rsidR="00FD6A1B">
        <w:rPr>
          <w:rFonts w:ascii="仿宋_GB2312" w:eastAsia="仿宋_GB2312" w:hAnsi="宋体" w:cs="仿宋_GB2312"/>
          <w:b/>
          <w:color w:val="333333"/>
          <w:kern w:val="0"/>
          <w:sz w:val="32"/>
          <w:szCs w:val="32"/>
          <w:lang/>
        </w:rPr>
        <w:t>预算情况</w:t>
      </w:r>
    </w:p>
    <w:p w:rsidR="00E40A67" w:rsidRPr="00E40A67" w:rsidRDefault="00E40A67" w:rsidP="00E40A67">
      <w:pPr>
        <w:widowControl/>
        <w:spacing w:line="560" w:lineRule="exact"/>
        <w:ind w:firstLineChars="200" w:firstLine="480"/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</w:pPr>
      <w:r w:rsidRPr="00715AEB">
        <w:rPr>
          <w:rFonts w:ascii="仿宋_GB2312" w:eastAsia="仿宋_GB2312" w:hAnsi="Calibri" w:cs="宋体" w:hint="eastAsia"/>
          <w:kern w:val="0"/>
          <w:sz w:val="24"/>
        </w:rPr>
        <w:t>芒</w:t>
      </w:r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市交通局财政拨款“三公”经费预算2016年情况如下：</w:t>
      </w:r>
    </w:p>
    <w:p w:rsidR="00E40A67" w:rsidRPr="00E40A67" w:rsidRDefault="00E40A67" w:rsidP="00E407FD">
      <w:pPr>
        <w:widowControl/>
        <w:spacing w:line="560" w:lineRule="exact"/>
        <w:ind w:firstLineChars="300" w:firstLine="960"/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1</w:t>
      </w:r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、因公出国（境）经费</w:t>
      </w:r>
    </w:p>
    <w:p w:rsidR="00E40A67" w:rsidRPr="00E40A67" w:rsidRDefault="00E40A67" w:rsidP="00E40A67">
      <w:pPr>
        <w:widowControl/>
        <w:spacing w:before="100" w:after="100" w:line="560" w:lineRule="exact"/>
        <w:ind w:firstLineChars="200" w:firstLine="640"/>
        <w:jc w:val="left"/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</w:pPr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与2015年预算相比没有变化，无因公出国（境）经费。</w:t>
      </w:r>
    </w:p>
    <w:p w:rsidR="00E40A67" w:rsidRPr="00E40A67" w:rsidRDefault="00E40A67" w:rsidP="00E40A6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</w:pPr>
      <w:r w:rsidRPr="00E40A67"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 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2</w:t>
      </w:r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、公务接待费</w:t>
      </w:r>
    </w:p>
    <w:p w:rsidR="00E40A67" w:rsidRPr="00E40A67" w:rsidRDefault="00E40A67" w:rsidP="00E40A67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</w:pPr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2016年我单</w:t>
      </w:r>
      <w:proofErr w:type="gramStart"/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位拟</w:t>
      </w:r>
      <w:proofErr w:type="gramEnd"/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安排公务接待费预算 0.8 万元，主要用于接待按照规定开支的各级部门检查、验收等各项业务工作产生的费用。与2015年决算数相比增加0.58 万元。</w:t>
      </w:r>
    </w:p>
    <w:p w:rsidR="00E40A67" w:rsidRPr="00E40A67" w:rsidRDefault="00E40A67" w:rsidP="00E40A6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</w:pPr>
      <w:r w:rsidRPr="00E40A67"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  <w:t> 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3</w:t>
      </w:r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、公务用车购置及运行维护费</w:t>
      </w:r>
    </w:p>
    <w:p w:rsidR="00E40A67" w:rsidRPr="00E40A67" w:rsidRDefault="00E40A67" w:rsidP="00E40A67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</w:pPr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2016年我单</w:t>
      </w:r>
      <w:proofErr w:type="gramStart"/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位拟</w:t>
      </w:r>
      <w:proofErr w:type="gramEnd"/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安排公车购置及运行维护费 1万元，其中：购置经费0 万元、运行维护费 1万元，主要用于保障与各级部门业务工作，</w:t>
      </w:r>
      <w:proofErr w:type="gramStart"/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拟产生</w:t>
      </w:r>
      <w:proofErr w:type="gramEnd"/>
      <w:r w:rsidRPr="00E40A67"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  <w:lang/>
        </w:rPr>
        <w:t>的公务用车燃料费、维修费、过路过桥费、保险费等支出。与2015年预算数相比减少5.23 万元。</w:t>
      </w:r>
    </w:p>
    <w:p w:rsidR="00AC4D63" w:rsidRPr="00E40A67" w:rsidRDefault="00AC4D63">
      <w:pPr>
        <w:rPr>
          <w:rFonts w:ascii="仿宋_GB2312" w:eastAsia="仿宋_GB2312" w:hAnsi="宋体" w:cs="仿宋_GB2312"/>
          <w:color w:val="333333"/>
          <w:kern w:val="0"/>
          <w:sz w:val="32"/>
          <w:szCs w:val="32"/>
          <w:lang/>
        </w:rPr>
      </w:pPr>
    </w:p>
    <w:sectPr w:rsidR="00AC4D63" w:rsidRPr="00E40A67" w:rsidSect="00AC4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8FF" w:rsidRDefault="001568FF" w:rsidP="001568FF">
      <w:r>
        <w:separator/>
      </w:r>
    </w:p>
  </w:endnote>
  <w:endnote w:type="continuationSeparator" w:id="1">
    <w:p w:rsidR="001568FF" w:rsidRDefault="001568FF" w:rsidP="00156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8FF" w:rsidRDefault="001568FF" w:rsidP="001568FF">
      <w:r>
        <w:separator/>
      </w:r>
    </w:p>
  </w:footnote>
  <w:footnote w:type="continuationSeparator" w:id="1">
    <w:p w:rsidR="001568FF" w:rsidRDefault="001568FF" w:rsidP="00156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4D63"/>
    <w:rsid w:val="001568FF"/>
    <w:rsid w:val="006246F4"/>
    <w:rsid w:val="00822208"/>
    <w:rsid w:val="00AC4D63"/>
    <w:rsid w:val="00DC0869"/>
    <w:rsid w:val="00E407FD"/>
    <w:rsid w:val="00E40A67"/>
    <w:rsid w:val="00F2107A"/>
    <w:rsid w:val="00FD6A1B"/>
    <w:rsid w:val="147020E2"/>
    <w:rsid w:val="3586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D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AC4D63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4D6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56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68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56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68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1488</Words>
  <Characters>143</Characters>
  <Application>Microsoft Office Word</Application>
  <DocSecurity>0</DocSecurity>
  <Lines>1</Lines>
  <Paragraphs>3</Paragraphs>
  <ScaleCrop>false</ScaleCrop>
  <Company>微软中国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2014-10-29T12:08:00Z</dcterms:created>
  <dcterms:modified xsi:type="dcterms:W3CDTF">2016-12-15T01:22:00Z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