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color w:val="000000"/>
        </w:rPr>
      </w:pPr>
    </w:p>
    <w:p>
      <w:pPr>
        <w:tabs>
          <w:tab w:val="left" w:pos="945"/>
          <w:tab w:val="left" w:pos="1755"/>
        </w:tabs>
        <w:spacing w:line="1020" w:lineRule="atLeast"/>
        <w:jc w:val="both"/>
        <w:rPr>
          <w:rFonts w:hint="eastAsia" w:ascii="方正小标宋_GBK" w:eastAsia="方正小标宋_GBK"/>
          <w:color w:val="FF0000"/>
          <w:spacing w:val="-14"/>
          <w:sz w:val="76"/>
          <w:szCs w:val="76"/>
        </w:rPr>
      </w:pPr>
      <w:r>
        <w:rPr>
          <w:rFonts w:hint="eastAsia" w:ascii="方正小标宋_GBK" w:eastAsia="方正小标宋_GBK"/>
          <w:color w:val="FF0000"/>
          <w:spacing w:val="-14"/>
          <w:sz w:val="76"/>
          <w:szCs w:val="76"/>
        </w:rPr>
        <w:t>德宏州消防安全委员会文件</w:t>
      </w:r>
    </w:p>
    <w:p>
      <w:pPr>
        <w:spacing w:line="360" w:lineRule="exact"/>
        <w:jc w:val="center"/>
        <w:rPr>
          <w:rFonts w:hint="eastAsia"/>
          <w:color w:val="FF0000"/>
        </w:rPr>
      </w:pPr>
    </w:p>
    <w:p>
      <w:pPr>
        <w:spacing w:line="360" w:lineRule="exact"/>
        <w:jc w:val="center"/>
        <w:rPr>
          <w:rFonts w:hint="eastAsia"/>
          <w:color w:val="FF0000"/>
        </w:rPr>
      </w:pPr>
    </w:p>
    <w:p>
      <w:pPr>
        <w:tabs>
          <w:tab w:val="left" w:pos="8550"/>
        </w:tabs>
        <w:ind w:firstLine="313" w:firstLineChars="98"/>
        <w:jc w:val="center"/>
        <w:rPr>
          <w:rFonts w:hint="eastAsia" w:ascii="方正楷体_GBK" w:hAnsi="宋体" w:eastAsia="方正楷体_GBK"/>
          <w:sz w:val="32"/>
          <w:szCs w:val="32"/>
        </w:rPr>
      </w:pPr>
      <w:r>
        <w:rPr>
          <w:rFonts w:hint="eastAsia" w:hAnsi="仿宋_GB2312"/>
          <w:color w:val="000000"/>
          <w:sz w:val="32"/>
          <w:szCs w:val="32"/>
        </w:rPr>
        <w:t>德消防委发〔2017〕2号</w:t>
      </w:r>
    </w:p>
    <w:p>
      <w:pPr>
        <w:spacing w:line="579" w:lineRule="exact"/>
        <w:jc w:val="center"/>
        <w:rPr>
          <w:rFonts w:hint="eastAsia" w:hAnsi="GungsuhChe"/>
          <w:sz w:val="28"/>
          <w:szCs w:val="28"/>
          <w:u w:val="single"/>
        </w:rPr>
      </w:pPr>
      <w:r>
        <w:rPr>
          <w:sz w:val="20"/>
        </w:rPr>
        <w:pict>
          <v:line id="_x0000_s1026" o:spid="_x0000_s1026" o:spt="20" style="position:absolute;left:0pt;margin-left:0pt;margin-top:3.8pt;height:0pt;width:442.2pt;z-index:251662336;mso-width-relative:page;mso-height-relative:page;" filled="f" stroked="t" coordsize="21600,21600">
            <v:path arrowok="t"/>
            <v:fill on="f" focussize="0,0"/>
            <v:stroke weight="1.5pt" color="#FF0000"/>
            <v:imagedata o:title=""/>
            <o:lock v:ext="edit" grouping="f" rotation="f" text="f" aspectratio="f"/>
          </v:line>
        </w:pict>
      </w:r>
    </w:p>
    <w:p>
      <w:pPr>
        <w:spacing w:line="579" w:lineRule="exact"/>
        <w:jc w:val="center"/>
        <w:rPr>
          <w:rFonts w:hint="eastAsia" w:ascii="方正小标宋_GBK" w:eastAsia="方正小标宋_GBK"/>
          <w:spacing w:val="-8"/>
          <w:sz w:val="44"/>
          <w:szCs w:val="44"/>
        </w:rPr>
      </w:pPr>
    </w:p>
    <w:p>
      <w:pPr>
        <w:spacing w:line="579" w:lineRule="exact"/>
        <w:jc w:val="center"/>
        <w:rPr>
          <w:rFonts w:hint="eastAsia" w:ascii="方正小标宋_GBK" w:eastAsia="方正小标宋_GBK"/>
          <w:spacing w:val="-8"/>
          <w:sz w:val="44"/>
          <w:szCs w:val="44"/>
        </w:rPr>
      </w:pPr>
      <w:r>
        <w:rPr>
          <w:rFonts w:hint="eastAsia" w:ascii="方正小标宋_GBK" w:eastAsia="方正小标宋_GBK"/>
          <w:spacing w:val="-8"/>
          <w:sz w:val="44"/>
          <w:szCs w:val="44"/>
        </w:rPr>
        <w:t>德宏州消防安全委员会关于认真汲取当前</w:t>
      </w:r>
    </w:p>
    <w:p>
      <w:pPr>
        <w:spacing w:line="579" w:lineRule="exact"/>
        <w:jc w:val="center"/>
        <w:rPr>
          <w:rFonts w:ascii="方正小标宋_GBK" w:eastAsia="方正小标宋_GBK"/>
          <w:spacing w:val="-8"/>
          <w:sz w:val="44"/>
          <w:szCs w:val="44"/>
        </w:rPr>
      </w:pPr>
      <w:r>
        <w:rPr>
          <w:rFonts w:hint="eastAsia" w:ascii="方正小标宋_GBK" w:eastAsia="方正小标宋_GBK"/>
          <w:spacing w:val="-8"/>
          <w:sz w:val="44"/>
          <w:szCs w:val="44"/>
        </w:rPr>
        <w:t>火灾教训坚决遏制重特大火灾事故的紧急通知</w:t>
      </w:r>
    </w:p>
    <w:p>
      <w:pPr>
        <w:spacing w:line="579" w:lineRule="exact"/>
        <w:jc w:val="center"/>
        <w:rPr>
          <w:rFonts w:hint="eastAsia" w:ascii="方正小标宋_GBK" w:eastAsia="方正小标宋_GBK"/>
          <w:sz w:val="32"/>
          <w:szCs w:val="32"/>
        </w:rPr>
      </w:pPr>
    </w:p>
    <w:p>
      <w:pPr>
        <w:spacing w:line="579" w:lineRule="exact"/>
        <w:rPr>
          <w:rFonts w:hint="eastAsia"/>
          <w:sz w:val="32"/>
          <w:szCs w:val="32"/>
        </w:rPr>
      </w:pPr>
      <w:r>
        <w:rPr>
          <w:rFonts w:hint="eastAsia"/>
          <w:sz w:val="32"/>
          <w:szCs w:val="32"/>
        </w:rPr>
        <w:t>各县、市人民政府，州消防安全委员会成员单位：</w:t>
      </w:r>
    </w:p>
    <w:p>
      <w:pPr>
        <w:spacing w:line="579" w:lineRule="exact"/>
        <w:ind w:firstLine="640" w:firstLineChars="200"/>
        <w:rPr>
          <w:rFonts w:hint="eastAsia"/>
          <w:b/>
          <w:sz w:val="32"/>
          <w:szCs w:val="32"/>
        </w:rPr>
      </w:pPr>
      <w:r>
        <w:rPr>
          <w:rFonts w:hint="eastAsia"/>
          <w:sz w:val="32"/>
          <w:szCs w:val="32"/>
        </w:rPr>
        <w:t>今年以来</w:t>
      </w:r>
      <w:r>
        <w:rPr>
          <w:sz w:val="32"/>
          <w:szCs w:val="32"/>
        </w:rPr>
        <w:t>截至3月5日，</w:t>
      </w:r>
      <w:r>
        <w:rPr>
          <w:rFonts w:hint="eastAsia"/>
          <w:sz w:val="32"/>
          <w:szCs w:val="32"/>
        </w:rPr>
        <w:t>全州</w:t>
      </w:r>
      <w:r>
        <w:rPr>
          <w:sz w:val="32"/>
          <w:szCs w:val="32"/>
        </w:rPr>
        <w:t>共发生火灾</w:t>
      </w:r>
      <w:r>
        <w:rPr>
          <w:rFonts w:hint="eastAsia"/>
          <w:sz w:val="32"/>
          <w:szCs w:val="32"/>
        </w:rPr>
        <w:t>84</w:t>
      </w:r>
      <w:r>
        <w:rPr>
          <w:sz w:val="32"/>
          <w:szCs w:val="32"/>
        </w:rPr>
        <w:t>起，死亡1人，</w:t>
      </w:r>
      <w:r>
        <w:rPr>
          <w:rFonts w:hint="eastAsia"/>
          <w:sz w:val="32"/>
          <w:szCs w:val="32"/>
        </w:rPr>
        <w:t>火灾</w:t>
      </w:r>
      <w:r>
        <w:rPr>
          <w:sz w:val="32"/>
          <w:szCs w:val="32"/>
        </w:rPr>
        <w:t>亡人数上升了100%</w:t>
      </w:r>
      <w:r>
        <w:rPr>
          <w:rFonts w:hint="eastAsia"/>
          <w:sz w:val="32"/>
          <w:szCs w:val="32"/>
        </w:rPr>
        <w:t>，亡人火灾为：2017年1月9日，梁河县芒东镇清平村委会第六村民小组一民房发生火灾，造成1人死亡</w:t>
      </w:r>
      <w:r>
        <w:rPr>
          <w:rFonts w:ascii="Ђˎ̥ Verdana Tahoma System" w:hAnsi="Ђˎ̥ Verdana Tahoma System"/>
          <w:color w:val="333333"/>
          <w:sz w:val="18"/>
          <w:szCs w:val="18"/>
        </w:rPr>
        <w:t>。</w:t>
      </w:r>
      <w:r>
        <w:rPr>
          <w:rFonts w:hint="eastAsia"/>
          <w:sz w:val="32"/>
          <w:szCs w:val="32"/>
        </w:rPr>
        <w:t>近期，全国和全省相继发生多起较大以上亡人火灾事故。2月5日，浙江省台州市天台县一足浴店发生火灾，造成</w:t>
      </w:r>
      <w:r>
        <w:rPr>
          <w:sz w:val="32"/>
          <w:szCs w:val="32"/>
        </w:rPr>
        <w:t>18</w:t>
      </w:r>
      <w:r>
        <w:rPr>
          <w:rFonts w:hint="eastAsia"/>
          <w:sz w:val="32"/>
          <w:szCs w:val="32"/>
        </w:rPr>
        <w:t>人死亡、</w:t>
      </w:r>
      <w:r>
        <w:rPr>
          <w:sz w:val="32"/>
          <w:szCs w:val="32"/>
        </w:rPr>
        <w:t>18</w:t>
      </w:r>
      <w:r>
        <w:rPr>
          <w:rFonts w:hint="eastAsia"/>
          <w:sz w:val="32"/>
          <w:szCs w:val="32"/>
        </w:rPr>
        <w:t>人受伤；</w:t>
      </w:r>
      <w:r>
        <w:rPr>
          <w:sz w:val="32"/>
          <w:szCs w:val="32"/>
        </w:rPr>
        <w:t>2</w:t>
      </w:r>
      <w:r>
        <w:rPr>
          <w:rFonts w:hint="eastAsia"/>
          <w:sz w:val="32"/>
          <w:szCs w:val="32"/>
        </w:rPr>
        <w:t>月</w:t>
      </w:r>
      <w:r>
        <w:rPr>
          <w:sz w:val="32"/>
          <w:szCs w:val="32"/>
        </w:rPr>
        <w:t>25</w:t>
      </w:r>
      <w:r>
        <w:rPr>
          <w:rFonts w:hint="eastAsia"/>
          <w:sz w:val="32"/>
          <w:szCs w:val="32"/>
        </w:rPr>
        <w:t>日，江西省南昌市红谷滩新区海航白金汇酒店发生火灾，造成</w:t>
      </w:r>
      <w:r>
        <w:rPr>
          <w:sz w:val="32"/>
          <w:szCs w:val="32"/>
        </w:rPr>
        <w:t>10</w:t>
      </w:r>
      <w:r>
        <w:rPr>
          <w:rFonts w:hint="eastAsia"/>
          <w:sz w:val="32"/>
          <w:szCs w:val="32"/>
        </w:rPr>
        <w:t>人死亡；3月2日，红河州弥勒市弥阳镇新村一民房发生火灾，造成7人死亡。火灾发生后，省委书记陈豪批示：</w:t>
      </w:r>
      <w:r>
        <w:rPr>
          <w:rFonts w:hint="eastAsia"/>
          <w:b/>
          <w:sz w:val="32"/>
          <w:szCs w:val="32"/>
        </w:rPr>
        <w:t>“相关部门要加强对全省火灾等安全隐患排查，维护人民群众生命财产安全，确保公共安全和社会稳定”。</w:t>
      </w:r>
      <w:r>
        <w:rPr>
          <w:rFonts w:hint="eastAsia"/>
          <w:sz w:val="32"/>
          <w:szCs w:val="32"/>
        </w:rPr>
        <w:t>省委副书记、省长阮成发批示：</w:t>
      </w:r>
      <w:r>
        <w:rPr>
          <w:rFonts w:hint="eastAsia"/>
          <w:b/>
          <w:sz w:val="32"/>
          <w:szCs w:val="32"/>
        </w:rPr>
        <w:t>“要妥善做好善后工作，并举一反三，切实加强防火工作”。</w:t>
      </w:r>
      <w:r>
        <w:rPr>
          <w:rFonts w:hint="eastAsia"/>
          <w:sz w:val="32"/>
          <w:szCs w:val="32"/>
        </w:rPr>
        <w:t>省委常委、省委政法委书记张太原批示：</w:t>
      </w:r>
      <w:r>
        <w:rPr>
          <w:rFonts w:hint="eastAsia"/>
          <w:b/>
          <w:sz w:val="32"/>
          <w:szCs w:val="32"/>
        </w:rPr>
        <w:t>“要全力搜救人员，妥善处理善后工作，查明事故原因，要求各地采取强有力措施，确保全国两会期间全省社会面大局稳定”。</w:t>
      </w:r>
      <w:r>
        <w:rPr>
          <w:rFonts w:hint="eastAsia"/>
          <w:sz w:val="32"/>
          <w:szCs w:val="32"/>
        </w:rPr>
        <w:t>省政府常务副省长李江批示要求：</w:t>
      </w:r>
      <w:r>
        <w:rPr>
          <w:rFonts w:hint="eastAsia"/>
          <w:b/>
          <w:sz w:val="32"/>
          <w:szCs w:val="32"/>
        </w:rPr>
        <w:t>“请红河州政府尽快核查起火原因，认真做好死者善后工作。目前，正值火灾高发期，要加强面上排查，消除火灾隐患，确保人民群众生命财产安全”。</w:t>
      </w:r>
    </w:p>
    <w:p>
      <w:pPr>
        <w:spacing w:line="579" w:lineRule="exact"/>
        <w:ind w:firstLine="640" w:firstLineChars="200"/>
        <w:rPr>
          <w:rFonts w:hint="eastAsia"/>
          <w:sz w:val="32"/>
          <w:szCs w:val="32"/>
        </w:rPr>
      </w:pPr>
      <w:r>
        <w:rPr>
          <w:rFonts w:hint="eastAsia"/>
          <w:sz w:val="32"/>
          <w:szCs w:val="32"/>
        </w:rPr>
        <w:t>当前，我州正值旱季，</w:t>
      </w:r>
      <w:bookmarkStart w:id="0" w:name="_GoBack"/>
      <w:bookmarkEnd w:id="0"/>
      <w:r>
        <w:rPr>
          <w:rFonts w:hint="eastAsia"/>
          <w:sz w:val="32"/>
          <w:szCs w:val="32"/>
          <w:lang w:eastAsia="zh-CN"/>
        </w:rPr>
        <w:t>全国两会</w:t>
      </w:r>
      <w:r>
        <w:rPr>
          <w:rFonts w:hint="eastAsia"/>
          <w:sz w:val="32"/>
          <w:szCs w:val="32"/>
        </w:rPr>
        <w:t>正在召开，为深刻汲取当前火灾教训，认真贯彻落实各级领导的批示指示精神，全力稳控火灾形势，坚决预防重特大火灾事故发生，努力为经济社会发展创造良好的消防安全环境，现就有关要求通知如下：</w:t>
      </w:r>
    </w:p>
    <w:p>
      <w:pPr>
        <w:spacing w:line="579" w:lineRule="exact"/>
        <w:ind w:firstLine="640" w:firstLineChars="200"/>
        <w:rPr>
          <w:rFonts w:hint="eastAsia" w:ascii="方正黑体_GBK" w:eastAsia="方正黑体_GBK"/>
          <w:sz w:val="32"/>
          <w:szCs w:val="32"/>
        </w:rPr>
      </w:pPr>
      <w:r>
        <w:rPr>
          <w:rFonts w:hint="eastAsia" w:ascii="方正黑体_GBK" w:eastAsia="方正黑体_GBK"/>
          <w:sz w:val="32"/>
          <w:szCs w:val="32"/>
        </w:rPr>
        <w:t>一、切实增强做好消防安全工作的责任感和紧迫感。</w:t>
      </w:r>
      <w:r>
        <w:rPr>
          <w:rFonts w:hint="eastAsia"/>
          <w:sz w:val="32"/>
          <w:szCs w:val="32"/>
        </w:rPr>
        <w:t>当前，影响全州火灾形势稳定的不确定因素还很多，全州尚有8处区域性火灾隐患未整改销案；一些单位消防自我管理混乱，管理责任和消防措施不落实；小场所违规住人、违规储存危险品的问题在一些地方有所反弹；春节后大量生产经营企业投产复工，用火用电用油用气增多，一些员工未经消防培训，违规操作极易引发火灾；大量农村青壮年外出务工，留下空巢老人和小孩，这些弱势群体防范和应对火灾能力弱，容易引发火灾或成为火灾危害的对象；社区、村网格消防管理责任不落实，小场所和居民住宅火灾风险依然较高。各级政府、各有关部门要认清当前消防安全面临的严峻形势，深刻汲取近年来全国和全省发生的火灾事故教训，始终绷紧消防安全这根弦，切实加强领导，落实责任，认真研判形势，找准薄弱环节，切实加强本地、本行业系统消防安全工作，做到认识到位、部署到位、检查整改到位、宣传培训到位、应急准备到位，坚决防范重特大火灾事故发生，以一个单位、一个地方、一个行业的稳定，确保全州火灾形势稳定。</w:t>
      </w:r>
    </w:p>
    <w:p>
      <w:pPr>
        <w:spacing w:line="579" w:lineRule="exact"/>
        <w:ind w:firstLine="640" w:firstLineChars="200"/>
        <w:rPr>
          <w:rFonts w:hint="eastAsia"/>
          <w:kern w:val="0"/>
          <w:sz w:val="32"/>
          <w:szCs w:val="32"/>
        </w:rPr>
      </w:pPr>
      <w:r>
        <w:rPr>
          <w:rFonts w:hint="eastAsia" w:ascii="方正黑体_GBK" w:eastAsia="方正黑体_GBK"/>
          <w:sz w:val="32"/>
          <w:szCs w:val="32"/>
        </w:rPr>
        <w:t>二、立即开展火灾隐患排查整治。</w:t>
      </w:r>
      <w:r>
        <w:rPr>
          <w:rFonts w:hint="eastAsia"/>
          <w:sz w:val="32"/>
          <w:szCs w:val="32"/>
        </w:rPr>
        <w:t>各县市消防安全委员会要统筹抓好县市消防工作，及时召开会议，听取各部门消防安全风险分析和责任、措施的落实情况汇报。对火灾多发和最不放心的地方、行业部门、单位领导进行约谈，促进消防责任落实。要组织发动各行业部门、各乡镇及社区、村等基层组织深入开展消防安全大检查，重点检查人员密集场所、易燃易爆场所、文物古建筑、弱势人群活动场所、大村寨等。各行业部门、重点单位要组织开展好本行业系统的消防安全检查，做到不留死角，检查的内容包括逐级和岗位消防安全责任制的落实情况，建筑消防设施完好情况，消防通道畅通情况，安全用火用电用油用气情况，消防检查、巡查、培训、演练等制度落实情况，专职消防队、微型消防站建设管理情况，员工对消防知识的熟悉掌握情况等。检查实行实名制，对检查发现的问题要实行</w:t>
      </w:r>
      <w:r>
        <w:rPr>
          <w:rFonts w:hint="eastAsia"/>
          <w:sz w:val="32"/>
          <w:szCs w:val="32"/>
          <w:lang w:eastAsia="zh-CN"/>
        </w:rPr>
        <w:t>挂账</w:t>
      </w:r>
      <w:r>
        <w:rPr>
          <w:rFonts w:hint="eastAsia"/>
          <w:sz w:val="32"/>
          <w:szCs w:val="32"/>
        </w:rPr>
        <w:t>销号，分类督促整改，一抓到底。对存在的重大火灾隐患，各级政府、各行业主管部门要进行挂牌督办，并明确整改责任、整改时限、整改措施，尽快整改销案。各行业部门、各单位也可采取政府购买服务方式，请社会消防专业技术力量帮助检查，确保检查质量。</w:t>
      </w:r>
      <w:r>
        <w:rPr>
          <w:rFonts w:hint="eastAsia"/>
          <w:sz w:val="32"/>
          <w:szCs w:val="32"/>
          <w:lang w:eastAsia="zh-CN"/>
        </w:rPr>
        <w:t>全国两会</w:t>
      </w:r>
      <w:r>
        <w:rPr>
          <w:rFonts w:hint="eastAsia"/>
          <w:sz w:val="32"/>
          <w:szCs w:val="32"/>
        </w:rPr>
        <w:t>期间，要督促各重点单位、重大隐患单位、区域性隐患片区加强消防巡查和应急值守，确保消防安全万无一失。各级公安消防部门、公安派出所要加大消防监督检查力度，对发现的火灾隐患，要实行依法处理，顶格处理。</w:t>
      </w:r>
    </w:p>
    <w:p>
      <w:pPr>
        <w:spacing w:line="579" w:lineRule="exact"/>
        <w:ind w:firstLine="640" w:firstLineChars="200"/>
        <w:rPr>
          <w:rFonts w:hint="eastAsia"/>
          <w:sz w:val="32"/>
          <w:szCs w:val="32"/>
        </w:rPr>
      </w:pPr>
      <w:r>
        <w:rPr>
          <w:rFonts w:hint="eastAsia" w:ascii="方正黑体_GBK" w:eastAsia="方正黑体_GBK"/>
          <w:sz w:val="32"/>
          <w:szCs w:val="32"/>
        </w:rPr>
        <w:t>三、广泛开展社会消防宣传教育培训，着力提升公众防范和应对火灾的能力。</w:t>
      </w:r>
      <w:r>
        <w:rPr>
          <w:rFonts w:hint="eastAsia"/>
          <w:sz w:val="32"/>
          <w:szCs w:val="32"/>
        </w:rPr>
        <w:t>旱季期间，各级各类媒体要提高消防宣传的频度，滚动播放消防安全提示语，集中播出火灾警示片，曝光重大火灾隐患，报道重大消防执法案例。各行业部门要组织开展所属单位的消防安全明白人培训，着力提升单位消防管理能力，同时要督促所属单位开展全体员工消防培训，奠定单位消防安全的人文基础。针对农村火灾突出的实际，科技、文化、卫生、消防等部门要结合“三下乡”，开展送消防知识下乡活动。广播电视、消防等部门要充分利用农村大喇叭工程，广泛开展农村消防知识宣传。教育部门要督促大中小学校落实好开学“消防一课”制度，扎实推进国民消防基础教育。劳务输出主管部门、用工单位要组织好农民工消防安全培训，提升农民工消防安全素质。公安消防部门要重点抓好党政负责人、重点单位管理人、消防控制室人员、重点岗位人员的消防专门培训，落实好消防站对社会开放，利用消防宣传车深入社区、企业、学校开展宣传活动。各乡镇政府、街道办要集中组织居（村）民委员会主任、网格员集中开展消防安全培训，着力提高居（村）消防自治水平。居（村）民委员会要加强对居（村）民的消防宣传教育，重点加强对鳏寡孤独、老弱病残、留守儿童等重点人群的消防安全提示和监护。各单位要利用楼宇电视、电子屏等加强消防安全提示，浓厚消防宣传氛围。</w:t>
      </w:r>
    </w:p>
    <w:p>
      <w:pPr>
        <w:spacing w:line="579" w:lineRule="exact"/>
        <w:ind w:firstLine="640" w:firstLineChars="200"/>
        <w:rPr>
          <w:rFonts w:hint="eastAsia" w:cs="仿宋_GB2312"/>
          <w:sz w:val="32"/>
          <w:szCs w:val="32"/>
        </w:rPr>
      </w:pPr>
      <w:r>
        <w:rPr>
          <w:rFonts w:hint="eastAsia" w:ascii="方正黑体_GBK" w:eastAsia="方正黑体_GBK"/>
          <w:sz w:val="32"/>
          <w:szCs w:val="32"/>
        </w:rPr>
        <w:t>四、加强督导检查，确保各项消防措施落到实处。</w:t>
      </w:r>
      <w:r>
        <w:rPr>
          <w:rFonts w:hint="eastAsia"/>
          <w:sz w:val="32"/>
          <w:szCs w:val="32"/>
        </w:rPr>
        <w:t>各县市消防委员会要组织成员单位深入开展督导检查，分片包干，对最不放心的地区、单位、场所开展帮扶督导，与基层责任捆绑，真正做到督导检查在一线，发现问题在一线，解决问题在一线，推动消防责任措施的落实。各行业部门也要加强对本行业系统的督导检查，</w:t>
      </w:r>
      <w:r>
        <w:rPr>
          <w:rFonts w:hint="eastAsia" w:cs="仿宋_GB2312"/>
          <w:sz w:val="32"/>
          <w:szCs w:val="32"/>
        </w:rPr>
        <w:t>发现责任不落实、工作走过场的，要严肃问责处理</w:t>
      </w:r>
      <w:r>
        <w:rPr>
          <w:rFonts w:hint="eastAsia"/>
          <w:sz w:val="32"/>
          <w:szCs w:val="32"/>
        </w:rPr>
        <w:t>。因工作迟缓、不作为、慢作为导致发生火灾事故的，要严格实行责任倒查；发生较大以上火灾事故的，要依法依规严肃追究相关人员的责任。</w:t>
      </w:r>
    </w:p>
    <w:p>
      <w:pPr>
        <w:tabs>
          <w:tab w:val="left" w:pos="7655"/>
        </w:tabs>
        <w:spacing w:line="579" w:lineRule="exact"/>
        <w:rPr>
          <w:rFonts w:hint="eastAsia" w:cs="仿宋_GB2312"/>
          <w:sz w:val="32"/>
          <w:szCs w:val="32"/>
        </w:rPr>
      </w:pPr>
      <w:r>
        <w:rPr>
          <w:rFonts w:hint="eastAsia" w:cs="仿宋_GB2312"/>
          <w:sz w:val="32"/>
          <w:szCs w:val="32"/>
        </w:rPr>
        <w:pict>
          <v:shape id="_x0000_s1027" o:spid="_x0000_s1027" o:spt="201" type="#_x0000_t201" style="position:absolute;left:0pt;margin-left:259.25pt;margin-top:17.3pt;height:127.45pt;width:127.45pt;z-index:-251653120;mso-width-relative:page;mso-height-relative:page;" o:ole="t" filled="f" stroked="f" coordsize="21600,21600">
            <v:path/>
            <v:fill on="f" focussize="0,0"/>
            <v:stroke on="f"/>
            <v:imagedata r:id="rId7" o:title=""/>
            <o:lock v:ext="edit"/>
          </v:shape>
          <w:control r:id="rId6" w:name="CWordOLECtrl1" w:shapeid="_x0000_s1027"/>
        </w:pict>
      </w:r>
      <w:r>
        <w:rPr>
          <w:rFonts w:hint="eastAsia" w:cs="仿宋_GB2312"/>
          <w:sz w:val="32"/>
          <w:szCs w:val="32"/>
        </w:rPr>
        <w:t xml:space="preserve">                            </w:t>
      </w:r>
    </w:p>
    <w:p>
      <w:pPr>
        <w:tabs>
          <w:tab w:val="left" w:pos="7655"/>
        </w:tabs>
        <w:spacing w:line="579" w:lineRule="exact"/>
        <w:rPr>
          <w:rFonts w:hint="eastAsia" w:cs="仿宋_GB2312"/>
          <w:sz w:val="32"/>
          <w:szCs w:val="32"/>
        </w:rPr>
      </w:pPr>
    </w:p>
    <w:p>
      <w:pPr>
        <w:tabs>
          <w:tab w:val="left" w:pos="7655"/>
        </w:tabs>
        <w:spacing w:line="579" w:lineRule="exact"/>
        <w:ind w:firstLine="4448" w:firstLineChars="1390"/>
        <w:rPr>
          <w:rFonts w:hint="eastAsia" w:cs="仿宋_GB2312"/>
          <w:sz w:val="32"/>
          <w:szCs w:val="32"/>
        </w:rPr>
      </w:pPr>
      <w:r>
        <w:rPr>
          <w:rFonts w:hint="eastAsia" w:cs="仿宋_GB2312"/>
          <w:sz w:val="32"/>
          <w:szCs w:val="32"/>
        </w:rPr>
        <w:t xml:space="preserve">   德宏州消防安全委员会</w:t>
      </w:r>
    </w:p>
    <w:p>
      <w:pPr>
        <w:tabs>
          <w:tab w:val="left" w:pos="7625"/>
        </w:tabs>
        <w:spacing w:line="579" w:lineRule="exact"/>
        <w:ind w:firstLine="5280" w:firstLineChars="1650"/>
        <w:rPr>
          <w:rFonts w:hint="eastAsia" w:ascii="Times New Roman" w:eastAsia="宋体"/>
          <w:sz w:val="21"/>
          <w:szCs w:val="24"/>
        </w:rPr>
      </w:pPr>
      <w:r>
        <w:rPr>
          <w:rFonts w:hint="eastAsia" w:cs="仿宋_GB2312"/>
          <w:sz w:val="32"/>
          <w:szCs w:val="32"/>
        </w:rPr>
        <w:t>2017年3月9日</w:t>
      </w:r>
    </w:p>
    <w:p>
      <w:pPr>
        <w:spacing w:line="579" w:lineRule="exact"/>
        <w:ind w:firstLine="640" w:firstLineChars="200"/>
        <w:rPr>
          <w:rFonts w:hint="eastAsia"/>
          <w:sz w:val="32"/>
          <w:szCs w:val="32"/>
        </w:rPr>
      </w:pPr>
    </w:p>
    <w:p>
      <w:pPr>
        <w:tabs>
          <w:tab w:val="left" w:pos="8540"/>
          <w:tab w:val="right" w:pos="8929"/>
          <w:tab w:val="left" w:pos="9055"/>
        </w:tabs>
        <w:spacing w:line="579" w:lineRule="exact"/>
        <w:ind w:firstLine="280" w:firstLineChars="100"/>
        <w:jc w:val="left"/>
        <w:rPr>
          <w:rFonts w:hint="eastAsia"/>
          <w:sz w:val="28"/>
          <w:szCs w:val="28"/>
        </w:rPr>
      </w:pPr>
      <w:r>
        <w:rPr>
          <w:rFonts w:hint="eastAsia"/>
          <w:sz w:val="28"/>
          <w:szCs w:val="28"/>
        </w:rPr>
        <w:pict>
          <v:line id="_x0000_s1028" o:spid="_x0000_s1028" o:spt="20" style="position:absolute;left:0pt;margin-left:-1.7pt;margin-top:29.5pt;height:0pt;width:445.6pt;z-index:251661312;mso-width-relative:page;mso-height-relative:page;" filled="f" stroked="t" coordsize="21600,21600">
            <v:path arrowok="t"/>
            <v:fill on="f" focussize="0,0"/>
            <v:stroke weight="0.35pt"/>
            <v:imagedata o:title=""/>
            <o:lock v:ext="edit"/>
          </v:line>
        </w:pict>
      </w:r>
      <w:r>
        <w:rPr>
          <w:rFonts w:hint="eastAsia"/>
          <w:sz w:val="28"/>
          <w:szCs w:val="28"/>
        </w:rPr>
        <w:t>德宏州消防安全委员会                 2017年3月9日印发</w:t>
      </w:r>
      <w:r>
        <w:rPr>
          <w:rFonts w:hint="eastAsia"/>
        </w:rPr>
        <w:pict>
          <v:line id="_x0000_s1029" o:spid="_x0000_s1029" o:spt="20" style="position:absolute;left:0pt;margin-top:0pt;height:0pt;width:445.6pt;mso-position-horizontal:center;z-index:251660288;mso-width-relative:page;mso-height-relative:page;" filled="f" stroked="t" coordsize="21600,21600">
            <v:path arrowok="t"/>
            <v:fill on="f" focussize="0,0"/>
            <v:stroke weight="0.25pt"/>
            <v:imagedata o:title=""/>
            <o:lock v:ext="edit"/>
          </v:line>
        </w:pict>
      </w:r>
      <w:r>
        <w:rPr>
          <w:rFonts w:hint="eastAsia"/>
        </w:rPr>
        <w:pict>
          <v:line id="_x0000_s1030" o:spid="_x0000_s1030" o:spt="20" style="position:absolute;left:0pt;margin-top:0pt;height:0pt;width:445.6pt;mso-position-horizontal:center;z-index:251659264;mso-width-relative:page;mso-height-relative:page;" filled="f" stroked="t" coordsize="21600,21600">
            <v:path arrowok="t"/>
            <v:fill on="f" focussize="0,0"/>
            <v:stroke weight="0.35pt"/>
            <v:imagedata o:title=""/>
            <o:lock v:ext="edit"/>
          </v:line>
        </w:pict>
      </w:r>
    </w:p>
    <w:sectPr>
      <w:footerReference r:id="rId3" w:type="default"/>
      <w:footerReference r:id="rId4"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ngsuhChe">
    <w:panose1 w:val="02030609000101010101"/>
    <w:charset w:val="81"/>
    <w:family w:val="modern"/>
    <w:pitch w:val="default"/>
    <w:sig w:usb0="B00002AF" w:usb1="69D77CFB" w:usb2="00000030" w:usb3="00000000" w:csb0="4008009F" w:csb1="DFD70000"/>
  </w:font>
  <w:font w:name="Ђˎ̥ Verdana Tahoma System">
    <w:altName w:val="Times New Roman"/>
    <w:panose1 w:val="00000000000000000000"/>
    <w:charset w:val="00"/>
    <w:family w:val="roman"/>
    <w:pitch w:val="default"/>
    <w:sig w:usb0="00000000" w:usb1="00000000" w:usb2="00000000"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7560" w:firstLineChars="2700"/>
    </w:pPr>
    <w:r>
      <w:rPr>
        <w:rStyle w:val="13"/>
        <w:rFonts w:hint="eastAsia" w:ascii="宋体" w:hAnsi="宋体" w:eastAsia="宋体"/>
        <w:sz w:val="28"/>
        <w:szCs w:val="28"/>
      </w:rPr>
      <w:t xml:space="preserve">— </w:t>
    </w:r>
    <w:r>
      <w:rPr>
        <w:rStyle w:val="13"/>
        <w:rFonts w:ascii="宋体" w:hAnsi="宋体" w:eastAsia="宋体"/>
        <w:sz w:val="28"/>
        <w:szCs w:val="28"/>
      </w:rPr>
      <w:fldChar w:fldCharType="begin"/>
    </w:r>
    <w:r>
      <w:rPr>
        <w:rStyle w:val="13"/>
        <w:rFonts w:ascii="宋体" w:hAnsi="宋体" w:eastAsia="宋体"/>
        <w:sz w:val="28"/>
        <w:szCs w:val="28"/>
      </w:rPr>
      <w:instrText xml:space="preserve"> PAGE </w:instrText>
    </w:r>
    <w:r>
      <w:rPr>
        <w:rStyle w:val="13"/>
        <w:rFonts w:ascii="宋体" w:hAnsi="宋体" w:eastAsia="宋体"/>
        <w:sz w:val="28"/>
        <w:szCs w:val="28"/>
      </w:rPr>
      <w:fldChar w:fldCharType="separate"/>
    </w:r>
    <w:r>
      <w:rPr>
        <w:rStyle w:val="13"/>
        <w:rFonts w:ascii="宋体" w:hAnsi="宋体" w:eastAsia="宋体"/>
        <w:sz w:val="28"/>
        <w:szCs w:val="28"/>
      </w:rPr>
      <w:t>1</w:t>
    </w:r>
    <w:r>
      <w:rPr>
        <w:rStyle w:val="13"/>
        <w:rFonts w:ascii="宋体" w:hAnsi="宋体" w:eastAsia="宋体"/>
        <w:sz w:val="28"/>
        <w:szCs w:val="28"/>
      </w:rPr>
      <w:fldChar w:fldCharType="end"/>
    </w:r>
    <w:r>
      <w:rPr>
        <w:rStyle w:val="13"/>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hint="eastAsia" w:ascii="宋体" w:hAnsi="宋体" w:eastAsia="宋体"/>
        <w:sz w:val="28"/>
        <w:szCs w:val="28"/>
      </w:rPr>
    </w:pPr>
    <w:r>
      <w:rPr>
        <w:rStyle w:val="13"/>
        <w:rFonts w:hint="eastAsia" w:ascii="宋体" w:hAnsi="宋体" w:eastAsia="宋体"/>
        <w:sz w:val="28"/>
        <w:szCs w:val="28"/>
      </w:rPr>
      <w:t xml:space="preserve">— </w:t>
    </w:r>
    <w:r>
      <w:rPr>
        <w:rStyle w:val="13"/>
        <w:rFonts w:ascii="宋体" w:hAnsi="宋体" w:eastAsia="宋体"/>
        <w:sz w:val="28"/>
        <w:szCs w:val="28"/>
      </w:rPr>
      <w:fldChar w:fldCharType="begin"/>
    </w:r>
    <w:r>
      <w:rPr>
        <w:rStyle w:val="13"/>
        <w:rFonts w:ascii="宋体" w:hAnsi="宋体" w:eastAsia="宋体"/>
        <w:sz w:val="28"/>
        <w:szCs w:val="28"/>
      </w:rPr>
      <w:instrText xml:space="preserve"> PAGE </w:instrText>
    </w:r>
    <w:r>
      <w:rPr>
        <w:rStyle w:val="13"/>
        <w:rFonts w:ascii="宋体" w:hAnsi="宋体" w:eastAsia="宋体"/>
        <w:sz w:val="28"/>
        <w:szCs w:val="28"/>
      </w:rPr>
      <w:fldChar w:fldCharType="separate"/>
    </w:r>
    <w:r>
      <w:rPr>
        <w:rStyle w:val="13"/>
        <w:rFonts w:ascii="宋体" w:hAnsi="宋体" w:eastAsia="宋体"/>
        <w:sz w:val="28"/>
        <w:szCs w:val="28"/>
      </w:rPr>
      <w:t>2</w:t>
    </w:r>
    <w:r>
      <w:rPr>
        <w:rStyle w:val="13"/>
        <w:rFonts w:ascii="宋体" w:hAnsi="宋体" w:eastAsia="宋体"/>
        <w:sz w:val="28"/>
        <w:szCs w:val="28"/>
      </w:rPr>
      <w:fldChar w:fldCharType="end"/>
    </w:r>
    <w:r>
      <w:rPr>
        <w:rStyle w:val="13"/>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528"/>
    <w:rsid w:val="000175CE"/>
    <w:rsid w:val="0003461D"/>
    <w:rsid w:val="00055FF8"/>
    <w:rsid w:val="00063A66"/>
    <w:rsid w:val="00071063"/>
    <w:rsid w:val="000719DE"/>
    <w:rsid w:val="000761BB"/>
    <w:rsid w:val="000762E2"/>
    <w:rsid w:val="00082648"/>
    <w:rsid w:val="00084D40"/>
    <w:rsid w:val="0009196F"/>
    <w:rsid w:val="00095A11"/>
    <w:rsid w:val="000963F1"/>
    <w:rsid w:val="000A01AF"/>
    <w:rsid w:val="000B3178"/>
    <w:rsid w:val="000B38BF"/>
    <w:rsid w:val="000C516B"/>
    <w:rsid w:val="000D4334"/>
    <w:rsid w:val="000E1EF6"/>
    <w:rsid w:val="000E3A59"/>
    <w:rsid w:val="00105AF9"/>
    <w:rsid w:val="00120E74"/>
    <w:rsid w:val="0012244A"/>
    <w:rsid w:val="00134026"/>
    <w:rsid w:val="00157BC5"/>
    <w:rsid w:val="00161F14"/>
    <w:rsid w:val="001648D9"/>
    <w:rsid w:val="00174BD3"/>
    <w:rsid w:val="00174DB4"/>
    <w:rsid w:val="0018019D"/>
    <w:rsid w:val="0018187C"/>
    <w:rsid w:val="00181CF8"/>
    <w:rsid w:val="001B631B"/>
    <w:rsid w:val="001D3A58"/>
    <w:rsid w:val="001E260D"/>
    <w:rsid w:val="001F1372"/>
    <w:rsid w:val="00202760"/>
    <w:rsid w:val="002031FD"/>
    <w:rsid w:val="00214423"/>
    <w:rsid w:val="00220637"/>
    <w:rsid w:val="002315DC"/>
    <w:rsid w:val="002355D9"/>
    <w:rsid w:val="002366EB"/>
    <w:rsid w:val="00251011"/>
    <w:rsid w:val="00251FB6"/>
    <w:rsid w:val="002626B4"/>
    <w:rsid w:val="002644D0"/>
    <w:rsid w:val="0027008D"/>
    <w:rsid w:val="00275894"/>
    <w:rsid w:val="00296095"/>
    <w:rsid w:val="002A2197"/>
    <w:rsid w:val="002A789F"/>
    <w:rsid w:val="002B0274"/>
    <w:rsid w:val="002B0F20"/>
    <w:rsid w:val="002B41BC"/>
    <w:rsid w:val="002D2236"/>
    <w:rsid w:val="002D6B80"/>
    <w:rsid w:val="002E4CF0"/>
    <w:rsid w:val="002F6F5C"/>
    <w:rsid w:val="00325857"/>
    <w:rsid w:val="003277FE"/>
    <w:rsid w:val="00331B2E"/>
    <w:rsid w:val="00336897"/>
    <w:rsid w:val="003417C7"/>
    <w:rsid w:val="003444EB"/>
    <w:rsid w:val="00372484"/>
    <w:rsid w:val="0038110C"/>
    <w:rsid w:val="00384342"/>
    <w:rsid w:val="0039093C"/>
    <w:rsid w:val="003A14F5"/>
    <w:rsid w:val="003B36BD"/>
    <w:rsid w:val="003C2C0B"/>
    <w:rsid w:val="003D3C6E"/>
    <w:rsid w:val="003E7044"/>
    <w:rsid w:val="003F193B"/>
    <w:rsid w:val="003F28D6"/>
    <w:rsid w:val="00400314"/>
    <w:rsid w:val="00403AB7"/>
    <w:rsid w:val="00410671"/>
    <w:rsid w:val="0041533D"/>
    <w:rsid w:val="00425252"/>
    <w:rsid w:val="00432FE5"/>
    <w:rsid w:val="00453837"/>
    <w:rsid w:val="00461695"/>
    <w:rsid w:val="00473528"/>
    <w:rsid w:val="00477C05"/>
    <w:rsid w:val="00490FDD"/>
    <w:rsid w:val="0049166E"/>
    <w:rsid w:val="0049359B"/>
    <w:rsid w:val="00496085"/>
    <w:rsid w:val="004C038B"/>
    <w:rsid w:val="004C431A"/>
    <w:rsid w:val="004C44F6"/>
    <w:rsid w:val="004D1AC3"/>
    <w:rsid w:val="004D6FF0"/>
    <w:rsid w:val="004F156B"/>
    <w:rsid w:val="004F7317"/>
    <w:rsid w:val="004F7901"/>
    <w:rsid w:val="005009B4"/>
    <w:rsid w:val="00501BF0"/>
    <w:rsid w:val="00513F91"/>
    <w:rsid w:val="00547724"/>
    <w:rsid w:val="0055092B"/>
    <w:rsid w:val="005552DC"/>
    <w:rsid w:val="005630F3"/>
    <w:rsid w:val="00566375"/>
    <w:rsid w:val="005748E6"/>
    <w:rsid w:val="005826EB"/>
    <w:rsid w:val="0058757C"/>
    <w:rsid w:val="00595CBD"/>
    <w:rsid w:val="005961E6"/>
    <w:rsid w:val="0059681C"/>
    <w:rsid w:val="005A081C"/>
    <w:rsid w:val="005B3C57"/>
    <w:rsid w:val="005B48E7"/>
    <w:rsid w:val="005B5FDA"/>
    <w:rsid w:val="005C4D09"/>
    <w:rsid w:val="005C53DE"/>
    <w:rsid w:val="005D2019"/>
    <w:rsid w:val="005E6E0E"/>
    <w:rsid w:val="005E7FEF"/>
    <w:rsid w:val="006047CA"/>
    <w:rsid w:val="00606B58"/>
    <w:rsid w:val="006106B0"/>
    <w:rsid w:val="0062181A"/>
    <w:rsid w:val="00644F8B"/>
    <w:rsid w:val="0064561B"/>
    <w:rsid w:val="00651ECF"/>
    <w:rsid w:val="00654DD1"/>
    <w:rsid w:val="0066304A"/>
    <w:rsid w:val="00667C74"/>
    <w:rsid w:val="006750A0"/>
    <w:rsid w:val="0067636F"/>
    <w:rsid w:val="00680152"/>
    <w:rsid w:val="00681A89"/>
    <w:rsid w:val="0068542C"/>
    <w:rsid w:val="006957CC"/>
    <w:rsid w:val="006B09B6"/>
    <w:rsid w:val="006B0DE6"/>
    <w:rsid w:val="006B68A2"/>
    <w:rsid w:val="006B6FB4"/>
    <w:rsid w:val="006D1CA7"/>
    <w:rsid w:val="006D276F"/>
    <w:rsid w:val="006D39E2"/>
    <w:rsid w:val="006D4FEC"/>
    <w:rsid w:val="006E460D"/>
    <w:rsid w:val="006E4781"/>
    <w:rsid w:val="006E6A3E"/>
    <w:rsid w:val="007015D5"/>
    <w:rsid w:val="00720E42"/>
    <w:rsid w:val="00723ADA"/>
    <w:rsid w:val="00724775"/>
    <w:rsid w:val="00733C5F"/>
    <w:rsid w:val="0076010B"/>
    <w:rsid w:val="00765D7A"/>
    <w:rsid w:val="007A1B14"/>
    <w:rsid w:val="007A38E6"/>
    <w:rsid w:val="007A7C4C"/>
    <w:rsid w:val="007C5E4B"/>
    <w:rsid w:val="007D5A5C"/>
    <w:rsid w:val="007E7926"/>
    <w:rsid w:val="0080069C"/>
    <w:rsid w:val="008016F2"/>
    <w:rsid w:val="008163CA"/>
    <w:rsid w:val="00816B2E"/>
    <w:rsid w:val="008320E8"/>
    <w:rsid w:val="008358B6"/>
    <w:rsid w:val="00842C57"/>
    <w:rsid w:val="008773F8"/>
    <w:rsid w:val="008945D3"/>
    <w:rsid w:val="008965E0"/>
    <w:rsid w:val="008A7717"/>
    <w:rsid w:val="008A7D0D"/>
    <w:rsid w:val="008B034D"/>
    <w:rsid w:val="008C2EE6"/>
    <w:rsid w:val="008C3F16"/>
    <w:rsid w:val="008D1EAA"/>
    <w:rsid w:val="008D421F"/>
    <w:rsid w:val="008D5581"/>
    <w:rsid w:val="008E0E59"/>
    <w:rsid w:val="008E1921"/>
    <w:rsid w:val="008E221B"/>
    <w:rsid w:val="008E35C7"/>
    <w:rsid w:val="008F7D84"/>
    <w:rsid w:val="00904708"/>
    <w:rsid w:val="00914E86"/>
    <w:rsid w:val="009154DF"/>
    <w:rsid w:val="00915DC0"/>
    <w:rsid w:val="009162AE"/>
    <w:rsid w:val="009219D9"/>
    <w:rsid w:val="00922E63"/>
    <w:rsid w:val="00927706"/>
    <w:rsid w:val="00932E80"/>
    <w:rsid w:val="0093384B"/>
    <w:rsid w:val="0093766C"/>
    <w:rsid w:val="00942E49"/>
    <w:rsid w:val="009559C9"/>
    <w:rsid w:val="00957C29"/>
    <w:rsid w:val="009634BA"/>
    <w:rsid w:val="00975EB8"/>
    <w:rsid w:val="0098274F"/>
    <w:rsid w:val="00991635"/>
    <w:rsid w:val="009A2D5B"/>
    <w:rsid w:val="009A3717"/>
    <w:rsid w:val="009A3E9A"/>
    <w:rsid w:val="009A3F31"/>
    <w:rsid w:val="009B054E"/>
    <w:rsid w:val="009C1A66"/>
    <w:rsid w:val="009C4266"/>
    <w:rsid w:val="009C6743"/>
    <w:rsid w:val="009E64D4"/>
    <w:rsid w:val="00A055D2"/>
    <w:rsid w:val="00A14D32"/>
    <w:rsid w:val="00A26F2C"/>
    <w:rsid w:val="00A310A8"/>
    <w:rsid w:val="00A4530E"/>
    <w:rsid w:val="00A45BA5"/>
    <w:rsid w:val="00A4654B"/>
    <w:rsid w:val="00A523DA"/>
    <w:rsid w:val="00A72A7D"/>
    <w:rsid w:val="00A73A08"/>
    <w:rsid w:val="00A93EB7"/>
    <w:rsid w:val="00A97DB1"/>
    <w:rsid w:val="00AE66AF"/>
    <w:rsid w:val="00AF67DC"/>
    <w:rsid w:val="00B058AC"/>
    <w:rsid w:val="00B135C7"/>
    <w:rsid w:val="00B1577F"/>
    <w:rsid w:val="00B17DE2"/>
    <w:rsid w:val="00B21EE4"/>
    <w:rsid w:val="00B22E29"/>
    <w:rsid w:val="00B3528E"/>
    <w:rsid w:val="00B4096D"/>
    <w:rsid w:val="00B44A7C"/>
    <w:rsid w:val="00B62841"/>
    <w:rsid w:val="00B64A45"/>
    <w:rsid w:val="00B73FEA"/>
    <w:rsid w:val="00B74656"/>
    <w:rsid w:val="00B8014E"/>
    <w:rsid w:val="00B958F3"/>
    <w:rsid w:val="00BA43B3"/>
    <w:rsid w:val="00BA597B"/>
    <w:rsid w:val="00BA675E"/>
    <w:rsid w:val="00BB3D36"/>
    <w:rsid w:val="00BB5CA2"/>
    <w:rsid w:val="00BC0AFB"/>
    <w:rsid w:val="00BC28C6"/>
    <w:rsid w:val="00BC397E"/>
    <w:rsid w:val="00BD12FD"/>
    <w:rsid w:val="00BE2164"/>
    <w:rsid w:val="00BE2EC8"/>
    <w:rsid w:val="00BF6DCE"/>
    <w:rsid w:val="00C16004"/>
    <w:rsid w:val="00C30319"/>
    <w:rsid w:val="00C30FBB"/>
    <w:rsid w:val="00C37E17"/>
    <w:rsid w:val="00C5109F"/>
    <w:rsid w:val="00C52A98"/>
    <w:rsid w:val="00C600CA"/>
    <w:rsid w:val="00C63CC7"/>
    <w:rsid w:val="00C64CCA"/>
    <w:rsid w:val="00C71FA1"/>
    <w:rsid w:val="00C73F25"/>
    <w:rsid w:val="00C77BF5"/>
    <w:rsid w:val="00C80491"/>
    <w:rsid w:val="00C93F5B"/>
    <w:rsid w:val="00CC100E"/>
    <w:rsid w:val="00CC5AEC"/>
    <w:rsid w:val="00CC74F4"/>
    <w:rsid w:val="00CE3634"/>
    <w:rsid w:val="00CF6985"/>
    <w:rsid w:val="00D15B11"/>
    <w:rsid w:val="00D231EB"/>
    <w:rsid w:val="00D32F0A"/>
    <w:rsid w:val="00D55290"/>
    <w:rsid w:val="00D95811"/>
    <w:rsid w:val="00D95BCD"/>
    <w:rsid w:val="00DA438F"/>
    <w:rsid w:val="00DB1120"/>
    <w:rsid w:val="00DB15F8"/>
    <w:rsid w:val="00DB1A3E"/>
    <w:rsid w:val="00DC2E02"/>
    <w:rsid w:val="00DC4D22"/>
    <w:rsid w:val="00DC5BB8"/>
    <w:rsid w:val="00DD29EF"/>
    <w:rsid w:val="00DD4B00"/>
    <w:rsid w:val="00DD4B0B"/>
    <w:rsid w:val="00DD64CF"/>
    <w:rsid w:val="00DF0069"/>
    <w:rsid w:val="00E11254"/>
    <w:rsid w:val="00E230AC"/>
    <w:rsid w:val="00E23680"/>
    <w:rsid w:val="00E3171F"/>
    <w:rsid w:val="00E3314A"/>
    <w:rsid w:val="00E41820"/>
    <w:rsid w:val="00E42D79"/>
    <w:rsid w:val="00E438CF"/>
    <w:rsid w:val="00E44A51"/>
    <w:rsid w:val="00E5144D"/>
    <w:rsid w:val="00E83E64"/>
    <w:rsid w:val="00E84D04"/>
    <w:rsid w:val="00E90BE1"/>
    <w:rsid w:val="00E93F72"/>
    <w:rsid w:val="00ED005E"/>
    <w:rsid w:val="00ED4D75"/>
    <w:rsid w:val="00EF4842"/>
    <w:rsid w:val="00F06761"/>
    <w:rsid w:val="00F14797"/>
    <w:rsid w:val="00F37CAE"/>
    <w:rsid w:val="00F46B2A"/>
    <w:rsid w:val="00F50085"/>
    <w:rsid w:val="00F50800"/>
    <w:rsid w:val="00F557D4"/>
    <w:rsid w:val="00F62A18"/>
    <w:rsid w:val="00F636C5"/>
    <w:rsid w:val="00F65202"/>
    <w:rsid w:val="00F82E4B"/>
    <w:rsid w:val="00F90381"/>
    <w:rsid w:val="00FA5A87"/>
    <w:rsid w:val="00FA6D05"/>
    <w:rsid w:val="00FB1F91"/>
    <w:rsid w:val="00FB2359"/>
    <w:rsid w:val="00FC7911"/>
    <w:rsid w:val="00FD433E"/>
    <w:rsid w:val="00FE0ADC"/>
    <w:rsid w:val="10514AD4"/>
    <w:rsid w:val="17C8382C"/>
    <w:rsid w:val="2D135003"/>
    <w:rsid w:val="2DF90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0"/>
      <w:szCs w:val="30"/>
      <w:lang w:val="en-US" w:eastAsia="zh-CN" w:bidi="ar-SA"/>
    </w:rPr>
  </w:style>
  <w:style w:type="character" w:default="1" w:styleId="11">
    <w:name w:val="Default Paragraph Font"/>
    <w:uiPriority w:val="0"/>
  </w:style>
  <w:style w:type="table" w:default="1" w:styleId="9">
    <w:name w:val="Normal Table"/>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cs="仿宋_GB2312"/>
    </w:rPr>
  </w:style>
  <w:style w:type="paragraph" w:styleId="3">
    <w:name w:val="Body Text Indent"/>
    <w:basedOn w:val="1"/>
    <w:qFormat/>
    <w:uiPriority w:val="0"/>
    <w:pPr>
      <w:ind w:firstLine="600" w:firstLineChars="200"/>
    </w:pPr>
    <w:rPr>
      <w:szCs w:val="24"/>
    </w:rPr>
  </w:style>
  <w:style w:type="paragraph" w:styleId="4">
    <w:name w:val="Date"/>
    <w:basedOn w:val="1"/>
    <w:next w:val="1"/>
    <w:qFormat/>
    <w:uiPriority w:val="0"/>
    <w:pPr>
      <w:ind w:left="100" w:leftChars="2500"/>
    </w:pPr>
    <w:rPr>
      <w:rFonts w:cs="仿宋_GB2312"/>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kern w:val="0"/>
      <w:sz w:val="24"/>
      <w:szCs w:val="24"/>
    </w:rPr>
  </w:style>
  <w:style w:type="table" w:styleId="10">
    <w:name w:val="Table Grid"/>
    <w:basedOn w:val="9"/>
    <w:qFormat/>
    <w:uiPriority w:val="0"/>
    <w:pPr>
      <w:widowControl w:val="0"/>
      <w:jc w:val="both"/>
    </w:pPr>
    <w:rPr>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rFonts w:ascii="Times New Roman" w:hAnsi="Times New Roman" w:eastAsia="宋体" w:cs="Times New Roman"/>
      <w:b/>
      <w:bCs/>
    </w:rPr>
  </w:style>
  <w:style w:type="character" w:styleId="13">
    <w:name w:val="page number"/>
    <w:basedOn w:val="11"/>
    <w:qFormat/>
    <w:uiPriority w:val="0"/>
    <w:rPr>
      <w:rFonts w:ascii="Times New Roman" w:hAnsi="Times New Roman" w:eastAsia="宋体" w:cs="Times New Roman"/>
    </w:rPr>
  </w:style>
  <w:style w:type="character" w:styleId="14">
    <w:name w:val="FollowedHyperlink"/>
    <w:basedOn w:val="11"/>
    <w:qFormat/>
    <w:uiPriority w:val="0"/>
    <w:rPr>
      <w:rFonts w:ascii="Times New Roman" w:hAnsi="Times New Roman" w:eastAsia="宋体" w:cs="Times New Roman"/>
      <w:color w:val="800080"/>
      <w:u w:val="single"/>
    </w:rPr>
  </w:style>
  <w:style w:type="character" w:styleId="15">
    <w:name w:val="Hyperlink"/>
    <w:basedOn w:val="11"/>
    <w:qFormat/>
    <w:uiPriority w:val="0"/>
    <w:rPr>
      <w:rFonts w:ascii="Times New Roman" w:hAnsi="Times New Roman" w:eastAsia="宋体" w:cs="Times New Roman"/>
      <w:color w:val="0000FF"/>
      <w:u w:val="single"/>
    </w:rPr>
  </w:style>
  <w:style w:type="paragraph" w:customStyle="1" w:styleId="16">
    <w:name w:val="Char1 Char Char Char Char Char Char Char Char Char"/>
    <w:basedOn w:val="1"/>
    <w:qFormat/>
    <w:uiPriority w:val="0"/>
    <w:pPr>
      <w:widowControl/>
      <w:spacing w:after="160" w:line="240" w:lineRule="exact"/>
      <w:jc w:val="left"/>
    </w:pPr>
    <w:rPr>
      <w:rFonts w:ascii="Verdana" w:hAnsi="Verdana" w:cs="Verdana"/>
      <w:kern w:val="0"/>
      <w:sz w:val="24"/>
      <w:szCs w:val="24"/>
      <w:lang w:eastAsia="en-US"/>
    </w:rPr>
  </w:style>
  <w:style w:type="paragraph" w:customStyle="1" w:styleId="17">
    <w:name w:val="Char1"/>
    <w:basedOn w:val="1"/>
    <w:qFormat/>
    <w:uiPriority w:val="0"/>
    <w:pPr>
      <w:widowControl/>
      <w:spacing w:after="160" w:line="240" w:lineRule="exact"/>
      <w:jc w:val="left"/>
    </w:pPr>
    <w:rPr>
      <w:rFonts w:ascii="Verdana" w:hAnsi="Verdana" w:cs="Verdana"/>
      <w:kern w:val="0"/>
      <w:sz w:val="24"/>
      <w:szCs w:val="24"/>
      <w:lang w:eastAsia="en-US"/>
    </w:rPr>
  </w:style>
  <w:style w:type="character" w:customStyle="1" w:styleId="18">
    <w:name w:val="mustinput1_z1"/>
    <w:basedOn w:val="11"/>
    <w:qFormat/>
    <w:uiPriority w:val="0"/>
    <w:rPr>
      <w:rFonts w:ascii="Times New Roman" w:hAnsi="Times New Roman" w:eastAsia="宋体" w:cs="Times New Roman"/>
      <w:b/>
      <w:bCs/>
    </w:rPr>
  </w:style>
  <w:style w:type="paragraph" w:customStyle="1" w:styleId="1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cs="Verdana"/>
      <w:kern w:val="0"/>
      <w:sz w:val="24"/>
      <w:szCs w:val="32"/>
      <w:lang w:eastAsia="en-US"/>
    </w:rPr>
  </w:style>
  <w:style w:type="paragraph" w:customStyle="1" w:styleId="20">
    <w:name w:val="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21">
    <w:name w:val="列出段落"/>
    <w:basedOn w:val="1"/>
    <w:qFormat/>
    <w:uiPriority w:val="0"/>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2024-02-05T07:39:00Z</dcterms:created>
  <dc:creator>杨强兵</dc:creator>
  <cp:lastModifiedBy>杨强兵</cp:lastModifiedBy>
  <dcterms:modified xsi:type="dcterms:W3CDTF">2024-07-09T07:42:00Z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A8FA3D2A1B444F42B4EB932E0653D0B9</vt:lpwstr>
  </property>
</Properties>
</file>