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bookmarkStart w:id="0" w:name="_GoBack"/>
      <w:bookmarkEnd w:id="0"/>
      <w:r>
        <w:rPr>
          <w:rFonts w:hint="eastAsia" w:ascii="宋体" w:hAnsi="宋体"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4</w:t>
      </w:r>
      <w:r>
        <w:rPr>
          <w:rFonts w:hint="eastAsia" w:ascii="宋体" w:hAnsi="宋体" w:eastAsia="方正小标宋_GBK" w:cs="方正小标宋_GBK"/>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rPr>
      </w:pPr>
      <w:r>
        <w:rPr>
          <w:rFonts w:hint="default" w:ascii="宋体" w:hAnsi="宋体" w:eastAsia="方正小标宋_GBK" w:cs="Times New Roman"/>
          <w:b w:val="0"/>
          <w:bCs w:val="0"/>
          <w:color w:val="auto"/>
          <w:sz w:val="44"/>
          <w:szCs w:val="44"/>
        </w:rPr>
        <w:t>芒市城区小学升入初中免试入学工作实施方案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default" w:ascii="宋体" w:hAnsi="宋体" w:eastAsia="方正小标宋_GBK" w:cs="Times New Roman"/>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中华人民共和国义务教育法</w:t>
      </w:r>
      <w:r>
        <w:rPr>
          <w:rFonts w:hint="eastAsia" w:ascii="宋体" w:hAnsi="宋体" w:eastAsiaTheme="minorEastAsia" w:cstheme="minorEastAsia"/>
          <w:b w:val="0"/>
          <w:bCs w:val="0"/>
          <w:color w:val="auto"/>
          <w:sz w:val="32"/>
          <w:szCs w:val="32"/>
          <w:lang w:val="en-US"/>
        </w:rPr>
        <w:t>》</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教育部关于进一步做好小学升入初中免试就近入学工作的实施意见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教基一</w:t>
      </w:r>
      <w:r>
        <w:rPr>
          <w:rFonts w:hint="eastAsia" w:ascii="宋体" w:hAnsi="宋体" w:eastAsiaTheme="minorEastAsia" w:cstheme="minorEastAsia"/>
          <w:b w:val="0"/>
          <w:bCs w:val="0"/>
          <w:color w:val="auto"/>
          <w:sz w:val="32"/>
          <w:szCs w:val="32"/>
        </w:rPr>
        <w:t>〔2014〕1</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云南省教育厅转发教育部关于进一步做好小学升入初中免试就近入学工作实施意见的通知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云教基</w:t>
      </w:r>
      <w:r>
        <w:rPr>
          <w:rFonts w:hint="eastAsia" w:ascii="宋体" w:hAnsi="宋体" w:eastAsiaTheme="minorEastAsia" w:cstheme="minorEastAsia"/>
          <w:b w:val="0"/>
          <w:bCs w:val="0"/>
          <w:color w:val="auto"/>
          <w:sz w:val="32"/>
          <w:szCs w:val="32"/>
        </w:rPr>
        <w:t>〔2014〕5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精神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在</w:t>
      </w:r>
      <w:r>
        <w:rPr>
          <w:rFonts w:hint="eastAsia" w:ascii="宋体" w:hAnsi="宋体" w:eastAsiaTheme="minorEastAsia" w:cstheme="minorEastAsia"/>
          <w:b w:val="0"/>
          <w:bCs w:val="0"/>
          <w:color w:val="auto"/>
          <w:sz w:val="32"/>
          <w:szCs w:val="32"/>
          <w:lang w:val="en-US" w:eastAsia="zh-CN"/>
        </w:rPr>
        <w:t>2018</w:t>
      </w:r>
      <w:r>
        <w:rPr>
          <w:rFonts w:hint="default" w:ascii="宋体" w:hAnsi="宋体" w:eastAsia="方正仿宋_GBK" w:cs="Times New Roman"/>
          <w:b w:val="0"/>
          <w:bCs w:val="0"/>
          <w:color w:val="auto"/>
          <w:sz w:val="32"/>
          <w:szCs w:val="32"/>
          <w:lang w:val="en-US" w:eastAsia="zh-CN"/>
        </w:rPr>
        <w:t>年改革方案基础上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为</w:t>
      </w:r>
      <w:r>
        <w:rPr>
          <w:rFonts w:hint="default" w:ascii="宋体" w:hAnsi="宋体" w:eastAsia="方正仿宋_GBK" w:cs="Times New Roman"/>
          <w:b w:val="0"/>
          <w:bCs w:val="0"/>
          <w:color w:val="auto"/>
          <w:sz w:val="32"/>
          <w:szCs w:val="32"/>
          <w:lang w:eastAsia="zh-CN"/>
        </w:rPr>
        <w:t>健全小升初免试入学长效机制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kern w:val="0"/>
          <w:sz w:val="32"/>
          <w:szCs w:val="32"/>
        </w:rPr>
        <w:t>切实保障公平入学机会</w:t>
      </w:r>
      <w:r>
        <w:rPr>
          <w:rFonts w:hint="eastAsia" w:ascii="宋体" w:hAnsi="宋体" w:eastAsiaTheme="minorEastAsia" w:cstheme="minorEastAsia"/>
          <w:b w:val="0"/>
          <w:bCs w:val="0"/>
          <w:color w:val="auto"/>
          <w:kern w:val="0"/>
          <w:sz w:val="32"/>
          <w:szCs w:val="32"/>
          <w:lang w:eastAsia="zh-CN"/>
        </w:rPr>
        <w:t>，</w:t>
      </w:r>
      <w:r>
        <w:rPr>
          <w:rFonts w:hint="default" w:ascii="宋体" w:hAnsi="宋体" w:eastAsia="方正仿宋_GBK" w:cs="Times New Roman"/>
          <w:b w:val="0"/>
          <w:bCs w:val="0"/>
          <w:color w:val="auto"/>
          <w:sz w:val="32"/>
          <w:szCs w:val="32"/>
          <w:lang w:eastAsia="zh-CN"/>
        </w:rPr>
        <w:t>助推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双减</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政策落地见效</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进一步完善芒市城区小升初工作制度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结合芒市城区义务教育发展实际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统筹兼顾</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整合资源</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划片招生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着力推进芒市城区初中教育均衡发展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val="en-US" w:eastAsia="zh-CN"/>
        </w:rPr>
        <w:t>根据</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要求</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推进芒市义务教育优质均衡发展进程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采取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推动优质教育资源共享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均衡配置办学资源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合理配置教师资源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全面提高义务教育质量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加强和改进学校管理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等措施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整合区域内教育资源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深入</w:t>
      </w:r>
      <w:r>
        <w:rPr>
          <w:rFonts w:hint="default" w:ascii="宋体" w:hAnsi="宋体" w:eastAsia="方正仿宋_GBK" w:cs="Times New Roman"/>
          <w:b w:val="0"/>
          <w:bCs w:val="0"/>
          <w:color w:val="auto"/>
          <w:sz w:val="32"/>
          <w:szCs w:val="32"/>
        </w:rPr>
        <w:t>推进联盟办学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实行校长教师交流轮岗</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实现教育资源共享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推进芒市城区初中教育均衡发展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lang w:eastAsia="zh-CN"/>
        </w:rPr>
        <w:t>根据芒市城区义务教育发展实际</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城区小升初实行</w:t>
      </w:r>
      <w:r>
        <w:rPr>
          <w:rFonts w:hint="default" w:ascii="宋体" w:hAnsi="宋体" w:eastAsia="方正仿宋_GBK" w:cs="Times New Roman"/>
          <w:b w:val="0"/>
          <w:bCs w:val="0"/>
          <w:color w:val="auto"/>
          <w:sz w:val="32"/>
          <w:szCs w:val="32"/>
        </w:rPr>
        <w:t>多校划片</w:t>
      </w:r>
      <w:r>
        <w:rPr>
          <w:rFonts w:hint="default" w:ascii="宋体" w:hAnsi="宋体" w:eastAsia="方正仿宋_GBK" w:cs="Times New Roman"/>
          <w:b w:val="0"/>
          <w:bCs w:val="0"/>
          <w:color w:val="auto"/>
          <w:sz w:val="32"/>
          <w:szCs w:val="32"/>
          <w:lang w:eastAsia="zh-CN"/>
        </w:rPr>
        <w:t>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同一招生范围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即城区所有初中面向城区所有小学招生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待条件成熟后</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实行新的划片招生制度</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统一招生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随机派位</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合理安排</w:t>
      </w:r>
      <w:r>
        <w:rPr>
          <w:rFonts w:hint="default" w:ascii="宋体" w:hAnsi="宋体" w:eastAsia="方正黑体_GBK" w:cs="Times New Roman"/>
          <w:b w:val="0"/>
          <w:bCs w:val="0"/>
          <w:color w:val="auto"/>
          <w:sz w:val="32"/>
          <w:szCs w:val="32"/>
        </w:rPr>
        <w:t>小学毕业生就读初中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合理安排</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统一界定招生范围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城区初中招生对象主体为城区</w:t>
      </w:r>
      <w:r>
        <w:rPr>
          <w:rFonts w:hint="default" w:ascii="宋体" w:hAnsi="宋体" w:eastAsia="方正仿宋_GBK" w:cs="Times New Roman"/>
          <w:b w:val="0"/>
          <w:bCs w:val="0"/>
          <w:color w:val="auto"/>
          <w:sz w:val="32"/>
          <w:szCs w:val="32"/>
          <w:lang w:eastAsia="zh-CN"/>
        </w:rPr>
        <w:t>招生片区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与城区小学招生片区一致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户籍</w:t>
      </w:r>
      <w:r>
        <w:rPr>
          <w:rFonts w:hint="default" w:ascii="宋体" w:hAnsi="宋体" w:eastAsia="方正仿宋_GBK" w:cs="Times New Roman"/>
          <w:b w:val="0"/>
          <w:bCs w:val="0"/>
          <w:color w:val="auto"/>
          <w:sz w:val="32"/>
          <w:szCs w:val="32"/>
        </w:rPr>
        <w:t>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有空余学位再招录在招生片区长期居住的进城务工经商人员随迁子女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同时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为加强当地少数民族人才培养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可面向各县市和芒市各乡镇招收一定数量的以当地五种世居少数民族为主的小学毕业生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在城区小学就读的进城务工</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可以选择参加城区初中面向芒市城区小学的招录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也可以选择回户籍所在地学校</w:t>
      </w:r>
      <w:r>
        <w:rPr>
          <w:rFonts w:hint="default" w:ascii="宋体" w:hAnsi="宋体" w:eastAsia="方正仿宋_GBK" w:cs="Times New Roman"/>
          <w:b w:val="0"/>
          <w:bCs w:val="0"/>
          <w:color w:val="auto"/>
          <w:sz w:val="32"/>
          <w:szCs w:val="32"/>
          <w:lang w:eastAsia="zh-CN"/>
        </w:rPr>
        <w:t>就读</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招录对象</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一是</w:t>
      </w:r>
      <w:r>
        <w:rPr>
          <w:rFonts w:hint="default" w:ascii="宋体" w:hAnsi="宋体" w:eastAsia="方正仿宋_GBK" w:cs="Times New Roman"/>
          <w:b w:val="0"/>
          <w:bCs w:val="0"/>
          <w:color w:val="auto"/>
          <w:sz w:val="32"/>
          <w:szCs w:val="32"/>
          <w:lang w:val="en-US"/>
        </w:rPr>
        <w:t>城区小学毕业的城区</w:t>
      </w:r>
      <w:r>
        <w:rPr>
          <w:rFonts w:hint="default" w:ascii="宋体" w:hAnsi="宋体" w:eastAsia="方正仿宋_GBK" w:cs="Times New Roman"/>
          <w:b w:val="0"/>
          <w:bCs w:val="0"/>
          <w:color w:val="auto"/>
          <w:sz w:val="32"/>
          <w:szCs w:val="32"/>
          <w:lang w:val="en-US" w:eastAsia="zh-CN"/>
        </w:rPr>
        <w:t>招生片区</w:t>
      </w:r>
      <w:r>
        <w:rPr>
          <w:rFonts w:hint="default" w:ascii="宋体" w:hAnsi="宋体" w:eastAsia="方正仿宋_GBK" w:cs="Times New Roman"/>
          <w:b w:val="0"/>
          <w:bCs w:val="0"/>
          <w:color w:val="auto"/>
          <w:sz w:val="32"/>
          <w:szCs w:val="32"/>
          <w:lang w:val="en-US"/>
        </w:rPr>
        <w:t>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二是</w:t>
      </w:r>
      <w:r>
        <w:rPr>
          <w:rFonts w:hint="default" w:ascii="宋体" w:hAnsi="宋体" w:eastAsia="方正仿宋_GBK" w:cs="Times New Roman"/>
          <w:b w:val="0"/>
          <w:bCs w:val="0"/>
          <w:color w:val="auto"/>
          <w:sz w:val="32"/>
          <w:szCs w:val="32"/>
          <w:lang w:val="en-US" w:eastAsia="zh-CN"/>
        </w:rPr>
        <w:t>在外就读小学申请回城区初中就读的城区招生片区</w:t>
      </w:r>
      <w:r>
        <w:rPr>
          <w:rFonts w:hint="default" w:ascii="宋体" w:hAnsi="宋体" w:eastAsia="方正仿宋_GBK" w:cs="Times New Roman"/>
          <w:b w:val="0"/>
          <w:bCs w:val="0"/>
          <w:color w:val="auto"/>
          <w:sz w:val="32"/>
          <w:szCs w:val="32"/>
          <w:lang w:val="en-US"/>
        </w:rPr>
        <w:t>户籍</w:t>
      </w:r>
      <w:r>
        <w:rPr>
          <w:rFonts w:hint="default" w:ascii="宋体" w:hAnsi="宋体" w:eastAsia="方正仿宋_GBK" w:cs="Times New Roman"/>
          <w:b w:val="0"/>
          <w:bCs w:val="0"/>
          <w:color w:val="auto"/>
          <w:sz w:val="32"/>
          <w:szCs w:val="32"/>
          <w:lang w:val="en-US" w:eastAsia="zh-CN"/>
        </w:rPr>
        <w:t>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三是</w:t>
      </w:r>
      <w:r>
        <w:rPr>
          <w:rFonts w:hint="default" w:ascii="宋体" w:hAnsi="宋体" w:eastAsia="方正仿宋_GBK" w:cs="Times New Roman"/>
          <w:b w:val="0"/>
          <w:bCs w:val="0"/>
          <w:color w:val="auto"/>
          <w:sz w:val="32"/>
          <w:szCs w:val="32"/>
          <w:lang w:val="en-US" w:eastAsia="zh-CN"/>
        </w:rPr>
        <w:t>政策性安排</w:t>
      </w:r>
      <w:r>
        <w:rPr>
          <w:rFonts w:hint="default" w:ascii="宋体" w:hAnsi="宋体" w:eastAsia="方正仿宋_GBK" w:cs="Times New Roman"/>
          <w:b w:val="0"/>
          <w:bCs w:val="0"/>
          <w:color w:val="auto"/>
          <w:sz w:val="32"/>
          <w:szCs w:val="32"/>
          <w:lang w:val="en-US"/>
        </w:rPr>
        <w:t>需要优先招录的学生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四是</w:t>
      </w:r>
      <w:r>
        <w:rPr>
          <w:rFonts w:hint="default" w:ascii="宋体" w:hAnsi="宋体" w:eastAsia="方正仿宋_GBK" w:cs="Times New Roman"/>
          <w:b w:val="0"/>
          <w:bCs w:val="0"/>
          <w:color w:val="auto"/>
          <w:sz w:val="32"/>
          <w:szCs w:val="32"/>
          <w:lang w:val="en-US" w:eastAsia="zh-CN"/>
        </w:rPr>
        <w:t>市民族小学</w:t>
      </w:r>
      <w:r>
        <w:rPr>
          <w:rFonts w:hint="default" w:ascii="宋体" w:hAnsi="宋体" w:eastAsia="方正仿宋_GBK" w:cs="Times New Roman"/>
          <w:b w:val="0"/>
          <w:bCs w:val="0"/>
          <w:color w:val="auto"/>
          <w:sz w:val="32"/>
          <w:szCs w:val="32"/>
          <w:lang w:val="en-US"/>
        </w:rPr>
        <w:t>按民族照顾政策招录</w:t>
      </w:r>
      <w:r>
        <w:rPr>
          <w:rFonts w:hint="default" w:ascii="宋体" w:hAnsi="宋体" w:eastAsia="方正仿宋_GBK" w:cs="Times New Roman"/>
          <w:b w:val="0"/>
          <w:bCs w:val="0"/>
          <w:color w:val="auto"/>
          <w:sz w:val="32"/>
          <w:szCs w:val="32"/>
          <w:lang w:val="en-US" w:eastAsia="zh-CN"/>
        </w:rPr>
        <w:t>的民族班</w:t>
      </w:r>
      <w:r>
        <w:rPr>
          <w:rFonts w:hint="default" w:ascii="宋体" w:hAnsi="宋体" w:eastAsia="方正仿宋_GBK" w:cs="Times New Roman"/>
          <w:b w:val="0"/>
          <w:bCs w:val="0"/>
          <w:color w:val="auto"/>
          <w:sz w:val="32"/>
          <w:szCs w:val="32"/>
          <w:lang w:val="en-US"/>
        </w:rPr>
        <w:t>的芒市乡镇户籍学生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五是</w:t>
      </w:r>
      <w:r>
        <w:rPr>
          <w:rFonts w:hint="default" w:ascii="宋体" w:hAnsi="宋体" w:eastAsia="方正仿宋_GBK" w:cs="Times New Roman"/>
          <w:b w:val="0"/>
          <w:bCs w:val="0"/>
          <w:color w:val="auto"/>
          <w:sz w:val="32"/>
          <w:szCs w:val="32"/>
          <w:lang w:val="en-US" w:eastAsia="zh-CN"/>
        </w:rPr>
        <w:t>在城区小学毕业</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户籍不在城区招生片区</w:t>
      </w:r>
      <w:r>
        <w:rPr>
          <w:rFonts w:hint="default" w:ascii="宋体" w:hAnsi="宋体" w:eastAsia="方正仿宋_GBK" w:cs="Times New Roman"/>
          <w:b w:val="0"/>
          <w:bCs w:val="0"/>
          <w:color w:val="auto"/>
          <w:sz w:val="32"/>
          <w:szCs w:val="32"/>
          <w:lang w:val="en-US"/>
        </w:rPr>
        <w:t>的进城务工经商人员随迁子女</w:t>
      </w:r>
      <w:r>
        <w:rPr>
          <w:rFonts w:hint="eastAsia" w:ascii="宋体" w:hAnsi="宋体" w:eastAsiaTheme="minorEastAsia" w:cstheme="minorEastAsia"/>
          <w:b w:val="0"/>
          <w:bCs w:val="0"/>
          <w:color w:val="auto"/>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招生人数</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根据城区初中招生政策以及</w:t>
      </w: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初中办学条件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确定各初中学校招生人数</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.招生名额分配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各初中学校招收城区各小学毕业生的名额</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根据当年</w:t>
      </w:r>
      <w:r>
        <w:rPr>
          <w:rFonts w:hint="default" w:ascii="宋体" w:hAnsi="宋体" w:eastAsia="方正仿宋_GBK" w:cs="Times New Roman"/>
          <w:b w:val="0"/>
          <w:bCs w:val="0"/>
          <w:color w:val="auto"/>
          <w:sz w:val="32"/>
          <w:szCs w:val="32"/>
          <w:lang w:val="en-US"/>
        </w:rPr>
        <w:t>城区初中</w:t>
      </w:r>
      <w:r>
        <w:rPr>
          <w:rFonts w:hint="default" w:ascii="宋体" w:hAnsi="宋体" w:eastAsia="方正仿宋_GBK" w:cs="Times New Roman"/>
          <w:b w:val="0"/>
          <w:bCs w:val="0"/>
          <w:color w:val="auto"/>
          <w:sz w:val="32"/>
          <w:szCs w:val="32"/>
        </w:rPr>
        <w:t>学校招生</w:t>
      </w:r>
      <w:r>
        <w:rPr>
          <w:rFonts w:hint="default" w:ascii="宋体" w:hAnsi="宋体" w:eastAsia="方正仿宋_GBK" w:cs="Times New Roman"/>
          <w:b w:val="0"/>
          <w:bCs w:val="0"/>
          <w:color w:val="auto"/>
          <w:sz w:val="32"/>
          <w:szCs w:val="32"/>
          <w:lang w:eastAsia="zh-CN"/>
        </w:rPr>
        <w:t>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分城区</w:t>
      </w:r>
      <w:r>
        <w:rPr>
          <w:rFonts w:hint="default" w:ascii="宋体" w:hAnsi="宋体" w:eastAsia="方正仿宋_GBK" w:cs="Times New Roman"/>
          <w:b w:val="0"/>
          <w:bCs w:val="0"/>
          <w:color w:val="auto"/>
          <w:sz w:val="32"/>
          <w:szCs w:val="32"/>
          <w:lang w:eastAsia="zh-CN"/>
        </w:rPr>
        <w:t>招生片区户籍和</w:t>
      </w:r>
      <w:r>
        <w:rPr>
          <w:rFonts w:hint="default" w:ascii="宋体" w:hAnsi="宋体" w:eastAsia="方正仿宋_GBK" w:cs="Times New Roman"/>
          <w:b w:val="0"/>
          <w:bCs w:val="0"/>
          <w:color w:val="auto"/>
          <w:sz w:val="32"/>
          <w:szCs w:val="32"/>
        </w:rPr>
        <w:t>其他进城务工</w:t>
      </w:r>
      <w:r>
        <w:rPr>
          <w:rFonts w:hint="default" w:ascii="宋体" w:hAnsi="宋体" w:eastAsia="方正仿宋_GBK" w:cs="Times New Roman"/>
          <w:b w:val="0"/>
          <w:bCs w:val="0"/>
          <w:color w:val="auto"/>
          <w:sz w:val="32"/>
          <w:szCs w:val="32"/>
          <w:lang w:val="en-US"/>
        </w:rPr>
        <w:t>和</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含外籍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小学毕业生</w:t>
      </w:r>
      <w:r>
        <w:rPr>
          <w:rFonts w:hint="default" w:ascii="宋体" w:hAnsi="宋体" w:eastAsia="方正仿宋_GBK" w:cs="Times New Roman"/>
          <w:b w:val="0"/>
          <w:bCs w:val="0"/>
          <w:color w:val="auto"/>
          <w:sz w:val="32"/>
          <w:szCs w:val="32"/>
          <w:lang w:eastAsia="zh-CN"/>
        </w:rPr>
        <w:t>两类</w:t>
      </w:r>
      <w:r>
        <w:rPr>
          <w:rFonts w:hint="default" w:ascii="宋体" w:hAnsi="宋体" w:eastAsia="方正仿宋_GBK" w:cs="Times New Roman"/>
          <w:b w:val="0"/>
          <w:bCs w:val="0"/>
          <w:color w:val="auto"/>
          <w:sz w:val="32"/>
          <w:szCs w:val="32"/>
        </w:rPr>
        <w:t>户籍</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根据当年</w:t>
      </w:r>
      <w:r>
        <w:rPr>
          <w:rFonts w:hint="default" w:ascii="宋体" w:hAnsi="宋体" w:eastAsia="方正仿宋_GBK" w:cs="Times New Roman"/>
          <w:b w:val="0"/>
          <w:bCs w:val="0"/>
          <w:color w:val="auto"/>
          <w:sz w:val="32"/>
          <w:szCs w:val="32"/>
          <w:lang w:eastAsia="zh-CN"/>
        </w:rPr>
        <w:t>小学毕业生户籍结构</w:t>
      </w:r>
      <w:r>
        <w:rPr>
          <w:rFonts w:hint="default" w:ascii="宋体" w:hAnsi="宋体" w:eastAsia="方正仿宋_GBK" w:cs="Times New Roman"/>
          <w:b w:val="0"/>
          <w:bCs w:val="0"/>
          <w:color w:val="auto"/>
          <w:sz w:val="32"/>
          <w:szCs w:val="32"/>
          <w:lang w:val="en-US" w:eastAsia="zh-CN"/>
        </w:rPr>
        <w:t>核定</w:t>
      </w:r>
      <w:r>
        <w:rPr>
          <w:rFonts w:hint="default" w:ascii="宋体" w:hAnsi="宋体" w:eastAsia="方正仿宋_GBK" w:cs="Times New Roman"/>
          <w:b w:val="0"/>
          <w:bCs w:val="0"/>
          <w:color w:val="auto"/>
          <w:sz w:val="32"/>
          <w:szCs w:val="32"/>
        </w:rPr>
        <w:t>比例</w:t>
      </w:r>
      <w:r>
        <w:rPr>
          <w:rFonts w:hint="default" w:ascii="宋体" w:hAnsi="宋体" w:eastAsia="方正仿宋_GBK" w:cs="Times New Roman"/>
          <w:b w:val="0"/>
          <w:bCs w:val="0"/>
          <w:color w:val="auto"/>
          <w:sz w:val="32"/>
          <w:szCs w:val="32"/>
          <w:lang w:eastAsia="zh-CN"/>
        </w:rPr>
        <w:t>均衡分配</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.妥善解决非城区招生片区户籍学生接受义务教育</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中华人民共和国</w:t>
      </w:r>
      <w:r>
        <w:rPr>
          <w:rFonts w:hint="default" w:ascii="宋体" w:hAnsi="宋体" w:eastAsia="方正仿宋_GBK" w:cs="Times New Roman"/>
          <w:b w:val="0"/>
          <w:bCs w:val="0"/>
          <w:color w:val="auto"/>
          <w:sz w:val="32"/>
          <w:szCs w:val="32"/>
          <w:lang w:val="en-US"/>
        </w:rPr>
        <w:t>义务教育法</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第二章第十二条</w:t>
      </w:r>
      <w:r>
        <w:rPr>
          <w:rFonts w:hint="default" w:ascii="宋体" w:hAnsi="宋体" w:eastAsia="方正仿宋_GBK" w:cs="Times New Roman"/>
          <w:b w:val="0"/>
          <w:bCs w:val="0"/>
          <w:color w:val="auto"/>
          <w:sz w:val="32"/>
          <w:szCs w:val="32"/>
          <w:lang w:val="en-US" w:eastAsia="zh-CN"/>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户籍不在城区</w:t>
      </w:r>
      <w:r>
        <w:rPr>
          <w:rFonts w:hint="default" w:ascii="宋体" w:hAnsi="宋体" w:eastAsia="方正仿宋_GBK" w:cs="Times New Roman"/>
          <w:b w:val="0"/>
          <w:bCs w:val="0"/>
          <w:color w:val="auto"/>
          <w:sz w:val="32"/>
          <w:szCs w:val="32"/>
          <w:lang w:eastAsia="zh-CN"/>
        </w:rPr>
        <w:t>招生片区</w:t>
      </w:r>
      <w:r>
        <w:rPr>
          <w:rFonts w:hint="default" w:ascii="宋体" w:hAnsi="宋体" w:eastAsia="方正仿宋_GBK" w:cs="Times New Roman"/>
          <w:b w:val="0"/>
          <w:bCs w:val="0"/>
          <w:color w:val="auto"/>
          <w:sz w:val="32"/>
          <w:szCs w:val="32"/>
        </w:rPr>
        <w:t>的小学毕业生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rPr>
        <w:t>城区</w:t>
      </w:r>
      <w:r>
        <w:rPr>
          <w:rFonts w:hint="default" w:ascii="宋体" w:hAnsi="宋体" w:eastAsia="方正仿宋_GBK" w:cs="Times New Roman"/>
          <w:b w:val="0"/>
          <w:bCs w:val="0"/>
          <w:color w:val="auto"/>
          <w:sz w:val="32"/>
          <w:szCs w:val="32"/>
          <w:lang w:val="en-US" w:eastAsia="zh-CN"/>
        </w:rPr>
        <w:t>初中有空余</w:t>
      </w:r>
      <w:r>
        <w:rPr>
          <w:rFonts w:hint="default" w:ascii="宋体" w:hAnsi="宋体" w:eastAsia="方正仿宋_GBK" w:cs="Times New Roman"/>
          <w:b w:val="0"/>
          <w:bCs w:val="0"/>
          <w:color w:val="auto"/>
          <w:sz w:val="32"/>
          <w:szCs w:val="32"/>
          <w:lang w:val="en-US"/>
        </w:rPr>
        <w:t>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尽量安排在城区初中就读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没有学位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分流到</w:t>
      </w:r>
      <w:r>
        <w:rPr>
          <w:rFonts w:hint="default" w:ascii="宋体" w:hAnsi="宋体" w:eastAsia="方正仿宋_GBK" w:cs="Times New Roman"/>
          <w:b w:val="0"/>
          <w:bCs w:val="0"/>
          <w:color w:val="auto"/>
          <w:sz w:val="32"/>
          <w:szCs w:val="32"/>
          <w:lang w:val="en-US"/>
        </w:rPr>
        <w:t>有学位的</w:t>
      </w:r>
      <w:r>
        <w:rPr>
          <w:rFonts w:hint="default" w:ascii="宋体" w:hAnsi="宋体" w:eastAsia="方正仿宋_GBK" w:cs="Times New Roman"/>
          <w:b w:val="0"/>
          <w:bCs w:val="0"/>
          <w:color w:val="auto"/>
          <w:sz w:val="32"/>
          <w:szCs w:val="32"/>
          <w:lang w:val="en-US" w:eastAsia="zh-CN"/>
        </w:rPr>
        <w:t>城区</w:t>
      </w:r>
      <w:r>
        <w:rPr>
          <w:rFonts w:hint="default" w:ascii="宋体" w:hAnsi="宋体" w:eastAsia="方正仿宋_GBK" w:cs="Times New Roman"/>
          <w:b w:val="0"/>
          <w:bCs w:val="0"/>
          <w:color w:val="auto"/>
          <w:sz w:val="32"/>
          <w:szCs w:val="32"/>
          <w:lang w:val="en-US"/>
        </w:rPr>
        <w:t>周边</w:t>
      </w:r>
      <w:r>
        <w:rPr>
          <w:rFonts w:hint="default" w:ascii="宋体" w:hAnsi="宋体" w:eastAsia="方正仿宋_GBK" w:cs="Times New Roman"/>
          <w:b w:val="0"/>
          <w:bCs w:val="0"/>
          <w:color w:val="auto"/>
          <w:sz w:val="32"/>
          <w:szCs w:val="32"/>
          <w:lang w:eastAsia="zh-CN"/>
        </w:rPr>
        <w:t>或</w:t>
      </w:r>
      <w:r>
        <w:rPr>
          <w:rFonts w:hint="default" w:ascii="宋体" w:hAnsi="宋体" w:eastAsia="方正仿宋_GBK" w:cs="Times New Roman"/>
          <w:b w:val="0"/>
          <w:bCs w:val="0"/>
          <w:color w:val="auto"/>
          <w:sz w:val="32"/>
          <w:szCs w:val="32"/>
          <w:lang w:val="en-US"/>
        </w:rPr>
        <w:t>户籍所在地初中就读</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年以前在城区小学就读的非招生片区户籍毕业生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参与城区小升初招录时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优先招录进城务工经商家庭随迁子女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若还有空余学位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再招录其他非招生片区户籍毕业生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并在报名时提供以下证明材料</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bCs/>
          <w:color w:val="auto"/>
          <w:sz w:val="32"/>
          <w:szCs w:val="32"/>
          <w:lang w:eastAsia="zh-CN"/>
        </w:rPr>
        <w:t>自有住宅家庭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cs="Times New Roman"/>
          <w:b w:val="0"/>
          <w:bCs w:val="0"/>
          <w:color w:val="auto"/>
          <w:sz w:val="32"/>
          <w:szCs w:val="32"/>
          <w:lang w:eastAsia="zh-CN"/>
        </w:rPr>
      </w:pPr>
      <w:r>
        <w:rPr>
          <w:rFonts w:hint="default" w:ascii="宋体" w:hAnsi="宋体" w:eastAsia="方正仿宋_GBK" w:cs="Times New Roman"/>
          <w:b/>
          <w:bCs/>
          <w:color w:val="auto"/>
          <w:sz w:val="32"/>
          <w:szCs w:val="32"/>
          <w:lang w:eastAsia="zh-CN"/>
        </w:rPr>
        <w:t>租住</w:t>
      </w:r>
      <w:r>
        <w:rPr>
          <w:rFonts w:hint="default" w:ascii="宋体" w:hAnsi="宋体" w:eastAsia="方正仿宋_GBK" w:cs="Times New Roman"/>
          <w:b/>
          <w:bCs/>
          <w:color w:val="auto"/>
          <w:sz w:val="32"/>
          <w:szCs w:val="32"/>
        </w:rPr>
        <w:t>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提供居住证或居住备案表</w:t>
      </w:r>
      <w:r>
        <w:rPr>
          <w:rFonts w:hint="default" w:ascii="宋体" w:hAnsi="宋体" w:eastAsia="方正仿宋_GBK" w:cs="Times New Roman"/>
          <w:b w:val="0"/>
          <w:bCs w:val="0"/>
          <w:color w:val="auto"/>
          <w:sz w:val="32"/>
          <w:szCs w:val="32"/>
          <w:lang w:eastAsia="zh-CN"/>
        </w:rPr>
        <w:t>和门牌证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在公租房租住的提供租房合同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租房人必须是父母或其他法定监护人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监护人用工合同和</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监护人灵活就业</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bCs/>
          <w:i w:val="0"/>
          <w:caps w:val="0"/>
          <w:color w:val="auto"/>
          <w:spacing w:val="0"/>
          <w:kern w:val="0"/>
          <w:sz w:val="32"/>
          <w:szCs w:val="32"/>
          <w:shd w:val="clear" w:color="auto" w:fill="FFFFFF"/>
          <w:lang w:val="en-US" w:eastAsia="zh-CN"/>
        </w:rPr>
      </w:pPr>
      <w:r>
        <w:rPr>
          <w:rFonts w:hint="eastAsia" w:ascii="宋体" w:hAnsi="宋体" w:eastAsiaTheme="minorEastAsia" w:cstheme="minorEastAsia"/>
          <w:b/>
          <w:bCs/>
          <w:color w:val="auto"/>
          <w:sz w:val="32"/>
          <w:szCs w:val="32"/>
          <w:lang w:val="en-US" w:eastAsia="zh-CN"/>
        </w:rPr>
        <w:t>2024</w:t>
      </w:r>
      <w:r>
        <w:rPr>
          <w:rFonts w:hint="default" w:ascii="宋体" w:hAnsi="宋体" w:eastAsia="方正仿宋_GBK" w:cs="Times New Roman"/>
          <w:b/>
          <w:bCs/>
          <w:color w:val="auto"/>
          <w:sz w:val="32"/>
          <w:szCs w:val="32"/>
          <w:lang w:val="en-US" w:eastAsia="zh-CN"/>
        </w:rPr>
        <w:t>年及以后入学的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小升初必须提供上述证明材料</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不能提供的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分流回户籍地初中就读</w:t>
      </w:r>
      <w:r>
        <w:rPr>
          <w:rFonts w:hint="eastAsia" w:ascii="宋体" w:hAnsi="宋体" w:eastAsiaTheme="minorEastAsia" w:cstheme="minorEastAsia"/>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招收一定名额的民族生和</w:t>
      </w:r>
      <w:r>
        <w:rPr>
          <w:rFonts w:hint="default" w:ascii="宋体" w:hAnsi="宋体" w:eastAsia="方正仿宋_GBK" w:cs="Times New Roman"/>
          <w:b w:val="0"/>
          <w:bCs w:val="0"/>
          <w:color w:val="auto"/>
          <w:sz w:val="32"/>
          <w:szCs w:val="32"/>
          <w:lang w:eastAsia="zh-CN"/>
        </w:rPr>
        <w:t>体校生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城区初中每年面向其他县市及芒市乡镇招收一定名额的以当地五种世居少数民族为主的小学毕业生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w:t>
      </w:r>
      <w:r>
        <w:rPr>
          <w:rFonts w:hint="default" w:ascii="宋体" w:hAnsi="宋体" w:eastAsia="方正仿宋_GBK" w:cs="Times New Roman"/>
          <w:b w:val="0"/>
          <w:bCs w:val="0"/>
          <w:color w:val="auto"/>
          <w:sz w:val="32"/>
          <w:szCs w:val="32"/>
        </w:rPr>
        <w:t>由</w:t>
      </w:r>
      <w:r>
        <w:rPr>
          <w:rFonts w:hint="default" w:ascii="宋体" w:hAnsi="宋体" w:eastAsia="方正仿宋_GBK" w:cs="Times New Roman"/>
          <w:b w:val="0"/>
          <w:bCs w:val="0"/>
          <w:color w:val="auto"/>
          <w:sz w:val="32"/>
          <w:szCs w:val="32"/>
          <w:lang w:eastAsia="zh-CN"/>
        </w:rPr>
        <w:t>城区初中和州</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少体校提前安排自主招生</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建章立制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规范招生管理办法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i w:val="0"/>
          <w:iCs w:val="0"/>
          <w:color w:val="auto"/>
          <w:sz w:val="32"/>
          <w:szCs w:val="32"/>
          <w:lang w:val="en-US" w:eastAsia="zh-CN"/>
        </w:rPr>
        <w:t>1</w:t>
      </w:r>
      <w:r>
        <w:rPr>
          <w:rFonts w:hint="default" w:ascii="宋体" w:hAnsi="宋体" w:eastAsia="方正仿宋_GBK" w:cs="Times New Roman"/>
          <w:b w:val="0"/>
          <w:bCs w:val="0"/>
          <w:i w:val="0"/>
          <w:iCs w:val="0"/>
          <w:color w:val="auto"/>
          <w:sz w:val="32"/>
          <w:szCs w:val="32"/>
          <w:lang w:val="en-US" w:eastAsia="zh-CN"/>
        </w:rPr>
        <w:t>.</w:t>
      </w:r>
      <w:r>
        <w:rPr>
          <w:rFonts w:hint="default" w:ascii="宋体" w:hAnsi="宋体" w:eastAsia="方正仿宋_GBK" w:cs="Times New Roman"/>
          <w:b w:val="0"/>
          <w:bCs w:val="0"/>
          <w:color w:val="auto"/>
          <w:sz w:val="32"/>
          <w:szCs w:val="32"/>
        </w:rPr>
        <w:t>严格资格审查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资格审查后符合</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条件的学生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由各小学组织填报入学志愿</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i w:val="0"/>
          <w:i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i w:val="0"/>
          <w:iCs w:val="0"/>
          <w:color w:val="auto"/>
          <w:sz w:val="32"/>
          <w:szCs w:val="32"/>
          <w:lang w:eastAsia="zh-CN"/>
        </w:rPr>
        <w:t>根据学生报名志愿情况</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城区所有初中同时</w:t>
      </w:r>
      <w:r>
        <w:rPr>
          <w:rFonts w:hint="default" w:ascii="宋体" w:hAnsi="宋体" w:eastAsia="方正仿宋_GBK" w:cs="Times New Roman"/>
          <w:b w:val="0"/>
          <w:bCs w:val="0"/>
          <w:i w:val="0"/>
          <w:iCs w:val="0"/>
          <w:color w:val="auto"/>
          <w:sz w:val="32"/>
          <w:szCs w:val="32"/>
        </w:rPr>
        <w:t>按照</w:t>
      </w:r>
      <w:r>
        <w:rPr>
          <w:rFonts w:hint="default" w:ascii="宋体" w:hAnsi="宋体" w:eastAsia="方正仿宋_GBK" w:cs="Times New Roman"/>
          <w:b w:val="0"/>
          <w:bCs w:val="0"/>
          <w:i w:val="0"/>
          <w:iCs w:val="0"/>
          <w:color w:val="auto"/>
          <w:sz w:val="32"/>
          <w:szCs w:val="32"/>
          <w:lang w:eastAsia="zh-CN"/>
        </w:rPr>
        <w:t>先招收城区招生片区户籍</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后招收</w:t>
      </w:r>
      <w:r>
        <w:rPr>
          <w:rFonts w:hint="default" w:ascii="宋体" w:hAnsi="宋体" w:eastAsia="方正仿宋_GBK" w:cs="Times New Roman"/>
          <w:b w:val="0"/>
          <w:bCs w:val="0"/>
          <w:i w:val="0"/>
          <w:iCs w:val="0"/>
          <w:color w:val="auto"/>
          <w:sz w:val="32"/>
          <w:szCs w:val="32"/>
        </w:rPr>
        <w:t>其他进城务工</w:t>
      </w:r>
      <w:r>
        <w:rPr>
          <w:rFonts w:hint="default" w:ascii="宋体" w:hAnsi="宋体" w:eastAsia="方正仿宋_GBK" w:cs="Times New Roman"/>
          <w:b w:val="0"/>
          <w:bCs w:val="0"/>
          <w:i w:val="0"/>
          <w:iCs w:val="0"/>
          <w:color w:val="auto"/>
          <w:sz w:val="32"/>
          <w:szCs w:val="32"/>
          <w:lang w:eastAsia="zh-CN"/>
        </w:rPr>
        <w:t>经商</w:t>
      </w:r>
      <w:r>
        <w:rPr>
          <w:rFonts w:hint="default" w:ascii="宋体" w:hAnsi="宋体" w:eastAsia="方正仿宋_GBK" w:cs="Times New Roman"/>
          <w:b w:val="0"/>
          <w:bCs w:val="0"/>
          <w:i w:val="0"/>
          <w:iCs w:val="0"/>
          <w:color w:val="auto"/>
          <w:sz w:val="32"/>
          <w:szCs w:val="32"/>
        </w:rPr>
        <w:t>人员</w:t>
      </w:r>
      <w:r>
        <w:rPr>
          <w:rFonts w:hint="default" w:ascii="宋体" w:hAnsi="宋体" w:eastAsia="方正仿宋_GBK" w:cs="Times New Roman"/>
          <w:b w:val="0"/>
          <w:bCs w:val="0"/>
          <w:i w:val="0"/>
          <w:iCs w:val="0"/>
          <w:color w:val="auto"/>
          <w:sz w:val="32"/>
          <w:szCs w:val="32"/>
          <w:lang w:eastAsia="zh-CN"/>
        </w:rPr>
        <w:t>随迁</w:t>
      </w:r>
      <w:r>
        <w:rPr>
          <w:rFonts w:hint="default" w:ascii="宋体" w:hAnsi="宋体" w:eastAsia="方正仿宋_GBK" w:cs="Times New Roman"/>
          <w:b w:val="0"/>
          <w:bCs w:val="0"/>
          <w:i w:val="0"/>
          <w:iCs w:val="0"/>
          <w:color w:val="auto"/>
          <w:sz w:val="32"/>
          <w:szCs w:val="32"/>
        </w:rPr>
        <w:t>子女</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rPr>
        <w:t>含外籍</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lang w:eastAsia="zh-CN"/>
        </w:rPr>
        <w:t>小学毕业生的顺序招录</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val="en-US" w:eastAsia="zh-CN"/>
        </w:rPr>
        <w:t>城区招生片区户籍招生指标剩余</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再招录其他户籍小学毕业生</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招满为止</w:t>
      </w:r>
      <w:r>
        <w:rPr>
          <w:rFonts w:hint="eastAsia" w:ascii="宋体" w:hAnsi="宋体" w:eastAsiaTheme="minorEastAsia" w:cstheme="minorEastAsia"/>
          <w:b w:val="0"/>
          <w:bCs w:val="0"/>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确定</w:t>
      </w:r>
      <w:r>
        <w:rPr>
          <w:rFonts w:hint="default" w:ascii="宋体" w:hAnsi="宋体" w:eastAsia="方正仿宋_GBK" w:cs="Times New Roman"/>
          <w:b w:val="0"/>
          <w:bCs w:val="0"/>
          <w:color w:val="auto"/>
          <w:sz w:val="32"/>
          <w:szCs w:val="32"/>
          <w:lang w:eastAsia="zh-CN"/>
        </w:rPr>
        <w:t>招录对象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根据学生志愿填报情况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当报名学生数少于或等于学校招生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当报名人数大于学校招生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分四个批次招录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第一批次招录</w:t>
      </w:r>
      <w:r>
        <w:rPr>
          <w:rFonts w:hint="default" w:ascii="宋体" w:hAnsi="宋体" w:eastAsia="方正仿宋_GBK" w:cs="Times New Roman"/>
          <w:b w:val="0"/>
          <w:bCs w:val="0"/>
          <w:color w:val="auto"/>
          <w:sz w:val="32"/>
          <w:szCs w:val="32"/>
          <w:lang w:val="en-US" w:eastAsia="zh-CN"/>
        </w:rPr>
        <w:t>片区户籍满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年及以上和</w:t>
      </w:r>
      <w:r>
        <w:rPr>
          <w:rFonts w:hint="default" w:ascii="宋体" w:hAnsi="宋体" w:eastAsia="方正仿宋_GBK" w:cs="Times New Roman"/>
          <w:b w:val="0"/>
          <w:bCs w:val="0"/>
          <w:color w:val="auto"/>
          <w:sz w:val="32"/>
          <w:szCs w:val="32"/>
          <w:lang w:eastAsia="zh-CN"/>
        </w:rPr>
        <w:t>城区小学学籍满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新生入学第一学期入籍视为相同时间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eastAsia="zh-CN"/>
        </w:rPr>
        <w:t>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第二批次招录片区户籍或城区小学学籍不满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第三批次招录非片区</w:t>
      </w:r>
      <w:r>
        <w:rPr>
          <w:rFonts w:hint="default" w:ascii="宋体" w:hAnsi="宋体" w:eastAsia="方正仿宋_GBK" w:cs="Times New Roman"/>
          <w:b w:val="0"/>
          <w:bCs w:val="0"/>
          <w:color w:val="auto"/>
          <w:sz w:val="32"/>
          <w:szCs w:val="32"/>
          <w:lang w:eastAsia="zh-CN"/>
        </w:rPr>
        <w:t>户籍在招生片区有居住房产家庭的毕业生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第四批次招录非片区户籍家庭在招生片区租住的毕业生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同批次因学位不足无法全部招录时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以电脑随机派位的方式确定招录对象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招录对象</w:t>
      </w:r>
      <w:r>
        <w:rPr>
          <w:rFonts w:hint="default" w:ascii="宋体" w:hAnsi="宋体" w:eastAsia="方正仿宋_GBK" w:cs="Times New Roman"/>
          <w:b w:val="0"/>
          <w:bCs w:val="0"/>
          <w:color w:val="auto"/>
          <w:sz w:val="32"/>
          <w:szCs w:val="32"/>
        </w:rPr>
        <w:t>确定后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学生及家长或其他法定监护人持入学通知书到相应学校办理入学手续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面向其他县市和芒市乡镇招收的小学毕业生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由城区初中按照相关规定制定招生办法自主招生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体校生按下达的招生计划</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由城区初中与少体校共同研究确定招生办法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招生办法适时向社会公开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录取</w:t>
      </w:r>
      <w:r>
        <w:rPr>
          <w:rFonts w:hint="default" w:ascii="宋体" w:hAnsi="宋体" w:eastAsia="方正仿宋_GBK" w:cs="Times New Roman"/>
          <w:b w:val="0"/>
          <w:bCs w:val="0"/>
          <w:color w:val="auto"/>
          <w:sz w:val="32"/>
          <w:szCs w:val="32"/>
          <w:lang w:eastAsia="zh-CN"/>
        </w:rPr>
        <w:t>必须在城区整体小升初招生前完成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被录取的城区小学毕业生不再参与</w:t>
      </w:r>
      <w:r>
        <w:rPr>
          <w:rFonts w:hint="default" w:ascii="宋体" w:hAnsi="宋体" w:eastAsia="方正仿宋_GBK" w:cs="Times New Roman"/>
          <w:b w:val="0"/>
          <w:bCs w:val="0"/>
          <w:color w:val="auto"/>
          <w:sz w:val="32"/>
          <w:szCs w:val="32"/>
          <w:lang w:eastAsia="zh-CN"/>
        </w:rPr>
        <w:t>后续招录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为激励教师教书育人的积极性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全身心投入教育教学工作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w:t>
      </w:r>
      <w:r>
        <w:rPr>
          <w:rFonts w:hint="default" w:ascii="宋体" w:hAnsi="宋体" w:eastAsia="方正仿宋_GBK" w:cs="Times New Roman"/>
          <w:b w:val="0"/>
          <w:bCs w:val="0"/>
          <w:color w:val="auto"/>
          <w:sz w:val="32"/>
          <w:szCs w:val="32"/>
          <w:lang w:eastAsia="zh-CN"/>
        </w:rPr>
        <w:t>初中</w:t>
      </w:r>
      <w:r>
        <w:rPr>
          <w:rFonts w:hint="default" w:ascii="宋体" w:hAnsi="宋体" w:eastAsia="方正仿宋_GBK" w:cs="Times New Roman"/>
          <w:b w:val="0"/>
          <w:bCs w:val="0"/>
          <w:color w:val="auto"/>
          <w:sz w:val="32"/>
          <w:szCs w:val="32"/>
        </w:rPr>
        <w:t>在职</w:t>
      </w:r>
      <w:r>
        <w:rPr>
          <w:rFonts w:hint="default" w:ascii="宋体" w:hAnsi="宋体" w:eastAsia="方正仿宋_GBK" w:cs="Times New Roman"/>
          <w:b w:val="0"/>
          <w:bCs w:val="0"/>
          <w:color w:val="auto"/>
          <w:sz w:val="32"/>
          <w:szCs w:val="32"/>
          <w:lang w:eastAsia="zh-CN"/>
        </w:rPr>
        <w:t>在编</w:t>
      </w:r>
      <w:r>
        <w:rPr>
          <w:rFonts w:hint="default" w:ascii="宋体" w:hAnsi="宋体" w:eastAsia="方正仿宋_GBK" w:cs="Times New Roman"/>
          <w:b w:val="0"/>
          <w:bCs w:val="0"/>
          <w:color w:val="auto"/>
          <w:sz w:val="32"/>
          <w:szCs w:val="32"/>
        </w:rPr>
        <w:t>及退休教职工</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孙子女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外孙子女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可选择在</w:t>
      </w:r>
      <w:r>
        <w:rPr>
          <w:rFonts w:hint="default" w:ascii="宋体" w:hAnsi="宋体" w:eastAsia="方正仿宋_GBK" w:cs="Times New Roman"/>
          <w:b w:val="0"/>
          <w:bCs w:val="0"/>
          <w:color w:val="auto"/>
          <w:sz w:val="32"/>
          <w:szCs w:val="32"/>
          <w:lang w:eastAsia="zh-CN"/>
        </w:rPr>
        <w:t>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任教学校</w:t>
      </w:r>
      <w:r>
        <w:rPr>
          <w:rFonts w:hint="default" w:ascii="宋体" w:hAnsi="宋体" w:eastAsia="方正仿宋_GBK" w:cs="Times New Roman"/>
          <w:b w:val="0"/>
          <w:bCs w:val="0"/>
          <w:color w:val="auto"/>
          <w:sz w:val="32"/>
          <w:szCs w:val="32"/>
        </w:rPr>
        <w:t>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不占用招生指标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也可选择参加</w:t>
      </w:r>
      <w:r>
        <w:rPr>
          <w:rFonts w:hint="default" w:ascii="宋体" w:hAnsi="宋体" w:eastAsia="方正仿宋_GBK" w:cs="Times New Roman"/>
          <w:b w:val="0"/>
          <w:bCs w:val="0"/>
          <w:color w:val="auto"/>
          <w:sz w:val="32"/>
          <w:szCs w:val="32"/>
          <w:lang w:eastAsia="zh-CN"/>
        </w:rPr>
        <w:t>整体招录</w:t>
      </w:r>
      <w:r>
        <w:rPr>
          <w:rFonts w:hint="default" w:ascii="宋体" w:hAnsi="宋体" w:eastAsia="方正仿宋_GBK" w:cs="Times New Roman"/>
          <w:b w:val="0"/>
          <w:bCs w:val="0"/>
          <w:color w:val="auto"/>
          <w:sz w:val="32"/>
          <w:szCs w:val="32"/>
        </w:rPr>
        <w:t>确定就读学校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两种入学方式只能选择其中一种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根据报名志愿在同批次中优先录取</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在芒市农村小学就读的芒市农村在职在编教职工子女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根据意愿可安排在市属初中就读</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不占招生指标</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家庭中有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人及以上同时毕业的小学生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根据报名情况同时招录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个招生指标</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需要</w:t>
      </w:r>
      <w:r>
        <w:rPr>
          <w:rFonts w:hint="default" w:ascii="宋体" w:hAnsi="宋体" w:eastAsia="方正仿宋_GBK" w:cs="Times New Roman"/>
          <w:b w:val="0"/>
          <w:bCs w:val="0"/>
          <w:color w:val="auto"/>
          <w:sz w:val="32"/>
          <w:szCs w:val="32"/>
          <w:lang w:eastAsia="zh-CN"/>
        </w:rPr>
        <w:t>参加</w:t>
      </w:r>
      <w:r>
        <w:rPr>
          <w:rFonts w:hint="default" w:ascii="宋体" w:hAnsi="宋体" w:eastAsia="方正仿宋_GBK" w:cs="Times New Roman"/>
          <w:b w:val="0"/>
          <w:bCs w:val="0"/>
          <w:color w:val="auto"/>
          <w:sz w:val="32"/>
          <w:szCs w:val="32"/>
        </w:rPr>
        <w:t>随机派位的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可以由</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人为代表参加随机派位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只占</w:t>
      </w:r>
      <w:r>
        <w:rPr>
          <w:rFonts w:hint="default" w:ascii="宋体" w:hAnsi="宋体" w:eastAsia="方正仿宋_GBK" w:cs="Times New Roman"/>
          <w:b w:val="0"/>
          <w:bCs w:val="0"/>
          <w:color w:val="auto"/>
          <w:sz w:val="32"/>
          <w:szCs w:val="32"/>
          <w:lang w:eastAsia="zh-CN"/>
        </w:rPr>
        <w:t>招录学校</w:t>
      </w:r>
      <w:r>
        <w:rPr>
          <w:rFonts w:hint="default" w:ascii="宋体" w:hAnsi="宋体" w:eastAsia="方正仿宋_GBK" w:cs="Times New Roman"/>
          <w:b w:val="0"/>
          <w:bCs w:val="0"/>
          <w:color w:val="auto"/>
          <w:sz w:val="32"/>
          <w:szCs w:val="32"/>
        </w:rPr>
        <w:t>的</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个招生</w:t>
      </w:r>
      <w:r>
        <w:rPr>
          <w:rFonts w:hint="default" w:ascii="宋体" w:hAnsi="宋体" w:eastAsia="方正仿宋_GBK" w:cs="Times New Roman"/>
          <w:b w:val="0"/>
          <w:bCs w:val="0"/>
          <w:color w:val="auto"/>
          <w:sz w:val="32"/>
          <w:szCs w:val="32"/>
          <w:lang w:eastAsia="zh-CN"/>
        </w:rPr>
        <w:t>指标</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也可以各自参加随机派位</w:t>
      </w:r>
      <w:r>
        <w:rPr>
          <w:rFonts w:hint="default" w:ascii="宋体" w:hAnsi="宋体" w:eastAsia="方正仿宋_GBK" w:cs="Times New Roman"/>
          <w:b w:val="0"/>
          <w:bCs w:val="0"/>
          <w:color w:val="auto"/>
          <w:sz w:val="32"/>
          <w:szCs w:val="32"/>
          <w:lang w:eastAsia="zh-CN"/>
        </w:rPr>
        <w:t>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7</w:t>
      </w:r>
      <w:r>
        <w:rPr>
          <w:rFonts w:hint="default" w:ascii="宋体" w:hAnsi="宋体" w:eastAsia="方正仿宋_GBK" w:cs="Times New Roman"/>
          <w:b w:val="0"/>
          <w:bCs w:val="0"/>
          <w:color w:val="auto"/>
          <w:sz w:val="32"/>
          <w:szCs w:val="32"/>
          <w:lang w:val="en-US" w:eastAsia="zh-CN"/>
        </w:rPr>
        <w:t>.有孩子已在城区初中就读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其他孩子报名就读该校的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在相同志愿相同批次中优先招录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8</w:t>
      </w:r>
      <w:r>
        <w:rPr>
          <w:rFonts w:hint="default" w:ascii="宋体" w:hAnsi="宋体" w:eastAsia="方正仿宋_GBK" w:cs="Times New Roman"/>
          <w:b w:val="0"/>
          <w:bCs w:val="0"/>
          <w:color w:val="auto"/>
          <w:sz w:val="32"/>
          <w:szCs w:val="32"/>
          <w:lang w:val="en-US" w:eastAsia="zh-CN"/>
        </w:rPr>
        <w:t>.芒市民族小学面向芒市乡镇招录的民族班学生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按第一批次招录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9</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享受优待招录的军人子女不占招生指标</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10</w:t>
      </w:r>
      <w:r>
        <w:rPr>
          <w:rFonts w:hint="default" w:ascii="宋体" w:hAnsi="宋体" w:eastAsia="方正仿宋_GBK"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11</w:t>
      </w:r>
      <w:r>
        <w:rPr>
          <w:rFonts w:hint="default" w:ascii="宋体" w:hAnsi="宋体" w:eastAsia="方正仿宋_GBK" w:cs="Times New Roman"/>
          <w:b w:val="0"/>
          <w:bCs w:val="0"/>
          <w:color w:val="auto"/>
          <w:sz w:val="32"/>
          <w:szCs w:val="32"/>
          <w:lang w:val="en-US" w:eastAsia="zh-CN"/>
        </w:rPr>
        <w:t>.符合招商引资优惠政策人员适龄子女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芒市人民政府办公室关于印发&lt;芒市招商引资优惠政策及奖励办法&gt;的通知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2023〕23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严格学籍管理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学生学籍按实际就读学校办理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不得办理城区公办初中学校之间学生学籍转入转出手续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强化监督</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确保小升初招生工作顺利实施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精心组织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为切实加强芒市城区小升初工作的领导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市人民政府成立由监察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w:t>
      </w:r>
      <w:r>
        <w:rPr>
          <w:rFonts w:hint="default" w:ascii="宋体" w:hAnsi="宋体" w:eastAsia="方正仿宋_GBK" w:cs="Times New Roman"/>
          <w:b w:val="0"/>
          <w:bCs w:val="0"/>
          <w:color w:val="auto"/>
          <w:sz w:val="32"/>
          <w:szCs w:val="32"/>
          <w:lang w:eastAsia="zh-CN"/>
        </w:rPr>
        <w:t>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司法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信访等部门组成的城区小学升入初中免试入学工作领导小组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组长由市长担任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领导小组下设办公室于市教育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办公室主任由分管教育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工作的副市长担任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副主任由教育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局长担任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具体负责统筹协调芒市城区小升初工作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确保芒市城区小升初各项工作顺利推行</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阳光招生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本着公平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严格把关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公开透明认定</w:t>
      </w:r>
      <w:r>
        <w:rPr>
          <w:rFonts w:hint="default" w:ascii="宋体" w:hAnsi="宋体" w:eastAsia="方正仿宋_GBK" w:cs="Times New Roman"/>
          <w:b w:val="0"/>
          <w:bCs w:val="0"/>
          <w:color w:val="auto"/>
          <w:sz w:val="32"/>
          <w:szCs w:val="32"/>
          <w:lang w:eastAsia="zh-CN"/>
        </w:rPr>
        <w:t>招生</w:t>
      </w:r>
      <w:r>
        <w:rPr>
          <w:rFonts w:hint="default" w:ascii="宋体" w:hAnsi="宋体" w:eastAsia="方正仿宋_GBK" w:cs="Times New Roman"/>
          <w:b w:val="0"/>
          <w:bCs w:val="0"/>
          <w:color w:val="auto"/>
          <w:sz w:val="32"/>
          <w:szCs w:val="32"/>
        </w:rPr>
        <w:t>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default" w:ascii="宋体" w:hAnsi="宋体" w:eastAsia="方正仿宋_GBK" w:cs="Times New Roman"/>
          <w:b w:val="0"/>
          <w:bCs w:val="0"/>
          <w:color w:val="auto"/>
          <w:sz w:val="32"/>
          <w:szCs w:val="32"/>
          <w:lang w:eastAsia="zh-CN"/>
        </w:rPr>
        <w:t>要</w:t>
      </w:r>
      <w:r>
        <w:rPr>
          <w:rFonts w:hint="default" w:ascii="宋体" w:hAnsi="宋体" w:eastAsia="方正仿宋_GBK" w:cs="Times New Roman"/>
          <w:b w:val="0"/>
          <w:bCs w:val="0"/>
          <w:color w:val="auto"/>
          <w:sz w:val="32"/>
          <w:szCs w:val="32"/>
        </w:rPr>
        <w:t>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芒市城区小学升</w:t>
      </w:r>
      <w:r>
        <w:rPr>
          <w:rFonts w:hint="default" w:ascii="宋体" w:hAnsi="宋体" w:eastAsia="方正仿宋_GBK" w:cs="Times New Roman"/>
          <w:b w:val="0"/>
          <w:bCs w:val="0"/>
          <w:color w:val="auto"/>
          <w:sz w:val="32"/>
          <w:szCs w:val="32"/>
          <w:lang w:eastAsia="zh-CN"/>
        </w:rPr>
        <w:t>入</w:t>
      </w:r>
      <w:r>
        <w:rPr>
          <w:rFonts w:hint="default" w:ascii="宋体" w:hAnsi="宋体" w:eastAsia="方正仿宋_GBK" w:cs="Times New Roman"/>
          <w:b w:val="0"/>
          <w:bCs w:val="0"/>
          <w:color w:val="auto"/>
          <w:sz w:val="32"/>
          <w:szCs w:val="32"/>
        </w:rPr>
        <w:t>初中免试入学</w:t>
      </w:r>
      <w:r>
        <w:rPr>
          <w:rFonts w:hint="default" w:ascii="宋体" w:hAnsi="宋体" w:eastAsia="方正仿宋_GBK" w:cs="Times New Roman"/>
          <w:b w:val="0"/>
          <w:bCs w:val="0"/>
          <w:color w:val="auto"/>
          <w:sz w:val="32"/>
          <w:szCs w:val="32"/>
          <w:lang w:eastAsia="zh-CN"/>
        </w:rPr>
        <w:t>工作</w:t>
      </w:r>
      <w:r>
        <w:rPr>
          <w:rFonts w:hint="default" w:ascii="宋体" w:hAnsi="宋体" w:eastAsia="方正仿宋_GBK" w:cs="Times New Roman"/>
          <w:b w:val="0"/>
          <w:bCs w:val="0"/>
          <w:color w:val="auto"/>
          <w:sz w:val="32"/>
          <w:szCs w:val="32"/>
        </w:rPr>
        <w:t>实施细则</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主动向社会公布公开有关信息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包括芒市城区小升初具体政策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招生工作咨询方式等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市公安局要积极配合审核小学毕业生相关信息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确保电脑随机派位现场秩序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市信访局做好信访接待工作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及时回应社会关切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教育督导部门要将小升初免试入学工作作为重点督导内容</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发现问题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及时进行督促整改</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强化监督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为确保芒市城区小升初改革工作顺利实施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州直和中央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省驻德宏各单位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为招生工作营造风清气正的良好环境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确保招生公平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纪检监察部门要加大监督力度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对不按</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确定的学校入学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中途在城区各初中之间变相变更学籍或就读方式等违反免试入学规定的行为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造成不良社会影响的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将依法</w:t>
      </w:r>
      <w:r>
        <w:rPr>
          <w:rFonts w:hint="default" w:ascii="宋体" w:hAnsi="宋体" w:eastAsia="方正仿宋_GBK" w:cs="Times New Roman"/>
          <w:b w:val="0"/>
          <w:bCs w:val="0"/>
          <w:color w:val="auto"/>
          <w:sz w:val="32"/>
          <w:szCs w:val="32"/>
          <w:lang w:eastAsia="zh-CN"/>
        </w:rPr>
        <w:t>依规</w:t>
      </w:r>
      <w:r>
        <w:rPr>
          <w:rFonts w:hint="default" w:ascii="宋体" w:hAnsi="宋体" w:eastAsia="方正仿宋_GBK" w:cs="Times New Roman"/>
          <w:b w:val="0"/>
          <w:bCs w:val="0"/>
          <w:color w:val="auto"/>
          <w:sz w:val="32"/>
          <w:szCs w:val="32"/>
        </w:rPr>
        <w:t>进行严肃查处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12388</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正确引导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和学校要充分利用</w:t>
      </w:r>
      <w:r>
        <w:rPr>
          <w:rFonts w:hint="default" w:ascii="宋体" w:hAnsi="宋体" w:eastAsia="方正仿宋_GBK" w:cs="Times New Roman"/>
          <w:b w:val="0"/>
          <w:bCs w:val="0"/>
          <w:color w:val="auto"/>
          <w:sz w:val="32"/>
          <w:szCs w:val="32"/>
          <w:lang w:eastAsia="zh-CN"/>
        </w:rPr>
        <w:t>各种媒体和</w:t>
      </w:r>
      <w:r>
        <w:rPr>
          <w:rFonts w:hint="default" w:ascii="宋体" w:hAnsi="宋体" w:eastAsia="方正仿宋_GBK" w:cs="Times New Roman"/>
          <w:b w:val="0"/>
          <w:bCs w:val="0"/>
          <w:color w:val="auto"/>
          <w:sz w:val="32"/>
          <w:szCs w:val="32"/>
        </w:rPr>
        <w:t>多种方式对招生政策进行</w:t>
      </w:r>
      <w:r>
        <w:rPr>
          <w:rFonts w:hint="default" w:ascii="宋体" w:hAnsi="宋体" w:eastAsia="方正仿宋_GBK" w:cs="Times New Roman"/>
          <w:b w:val="0"/>
          <w:bCs w:val="0"/>
          <w:color w:val="auto"/>
          <w:sz w:val="32"/>
          <w:szCs w:val="32"/>
          <w:lang w:eastAsia="zh-CN"/>
        </w:rPr>
        <w:t>宣传</w:t>
      </w:r>
      <w:r>
        <w:rPr>
          <w:rFonts w:hint="default" w:ascii="宋体" w:hAnsi="宋体" w:eastAsia="方正仿宋_GBK" w:cs="Times New Roman"/>
          <w:b w:val="0"/>
          <w:bCs w:val="0"/>
          <w:color w:val="auto"/>
          <w:sz w:val="32"/>
          <w:szCs w:val="32"/>
        </w:rPr>
        <w:t>解读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使之家喻户晓</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要倡导科学</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教育理念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让社会各界理解免试入学有利于适龄儿童少年健康成长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努力营造小升初工作良好社会环境和舆论氛围</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加大投入</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确保运转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财政部门要按时足额拨付国家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州及本级财政匹配专项资金</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确保学校项目建设</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教育教学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师资培训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学生生活补助等各项工作有序开展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lang w:eastAsia="zh-CN"/>
        </w:rPr>
        <w:t>本实施方案</w:t>
      </w:r>
      <w:r>
        <w:rPr>
          <w:rFonts w:hint="eastAsia" w:ascii="宋体" w:hAnsi="宋体" w:eastAsia="方正黑体_GBK" w:cs="Times New Roman"/>
          <w:b w:val="0"/>
          <w:bCs w:val="0"/>
          <w:color w:val="auto"/>
          <w:sz w:val="32"/>
          <w:szCs w:val="32"/>
          <w:lang w:eastAsia="zh-CN"/>
        </w:rPr>
        <w:t>自</w:t>
      </w:r>
      <w:r>
        <w:rPr>
          <w:rFonts w:hint="eastAsia" w:ascii="宋体" w:hAnsi="宋体" w:eastAsiaTheme="minorEastAsia" w:cstheme="minorEastAsia"/>
          <w:b w:val="0"/>
          <w:bCs w:val="0"/>
          <w:color w:val="auto"/>
          <w:sz w:val="32"/>
          <w:szCs w:val="32"/>
          <w:lang w:val="en-US" w:eastAsia="zh-CN"/>
        </w:rPr>
        <w:t>2025</w:t>
      </w:r>
      <w:r>
        <w:rPr>
          <w:rFonts w:hint="default" w:ascii="宋体" w:hAnsi="宋体" w:eastAsia="方正黑体_GBK" w:cs="Times New Roman"/>
          <w:b w:val="0"/>
          <w:bCs w:val="0"/>
          <w:color w:val="auto"/>
          <w:sz w:val="32"/>
          <w:szCs w:val="32"/>
          <w:lang w:val="en-US" w:eastAsia="zh-CN"/>
        </w:rPr>
        <w:t>年</w:t>
      </w:r>
      <w:r>
        <w:rPr>
          <w:rFonts w:hint="default" w:ascii="宋体" w:hAnsi="宋体" w:eastAsia="方正黑体_GBK" w:cs="Times New Roman"/>
          <w:b w:val="0"/>
          <w:bCs w:val="0"/>
          <w:color w:val="auto"/>
          <w:sz w:val="32"/>
          <w:szCs w:val="32"/>
          <w:lang w:eastAsia="zh-CN"/>
        </w:rPr>
        <w:t>起实施</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实施后原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芒市人民政府办公室关于补充完善城区小学升入初中免试入学工作实施方案的通知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芒政办发</w:t>
      </w:r>
      <w:r>
        <w:rPr>
          <w:rFonts w:hint="eastAsia" w:ascii="宋体" w:hAnsi="宋体" w:eastAsiaTheme="minorEastAsia" w:cstheme="minorEastAsia"/>
          <w:b w:val="0"/>
          <w:bCs w:val="0"/>
          <w:color w:val="auto"/>
          <w:sz w:val="32"/>
          <w:szCs w:val="32"/>
          <w:lang w:val="en-US" w:eastAsia="zh-CN"/>
        </w:rPr>
        <w:t>〔2018〕37</w:t>
      </w:r>
      <w:r>
        <w:rPr>
          <w:rFonts w:hint="default" w:ascii="宋体" w:hAnsi="宋体" w:eastAsia="方正黑体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同时废止</w:t>
      </w:r>
      <w:r>
        <w:rPr>
          <w:rFonts w:hint="eastAsia" w:ascii="宋体" w:hAnsi="宋体" w:eastAsiaTheme="minorEastAsia" w:cstheme="minorEastAsia"/>
          <w:b w:val="0"/>
          <w:bCs w:val="0"/>
          <w:color w:val="auto"/>
          <w:sz w:val="32"/>
          <w:szCs w:val="32"/>
          <w:lang w:val="en-US" w:eastAsia="zh-CN"/>
        </w:rPr>
        <w:t>。</w:t>
      </w:r>
    </w:p>
    <w:sectPr>
      <w:headerReference r:id="rId3" w:type="default"/>
      <w:footerReference r:id="rId4"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8"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ZjVmOTM5Y2QwM2JhNzIzNDNkYjE1ZDQ3ZGM4ZmEifQ=="/>
  </w:docVars>
  <w:rsids>
    <w:rsidRoot w:val="00000000"/>
    <w:rsid w:val="0C641B65"/>
    <w:rsid w:val="14646551"/>
    <w:rsid w:val="14EB37C8"/>
    <w:rsid w:val="158A48C1"/>
    <w:rsid w:val="1AAB1265"/>
    <w:rsid w:val="27710C59"/>
    <w:rsid w:val="369130AA"/>
    <w:rsid w:val="3E8E24C6"/>
    <w:rsid w:val="478E7A5B"/>
    <w:rsid w:val="4956032E"/>
    <w:rsid w:val="57BE2EB7"/>
    <w:rsid w:val="586D2A22"/>
    <w:rsid w:val="6D344C32"/>
    <w:rsid w:val="7461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next w:val="1"/>
    <w:qFormat/>
    <w:uiPriority w:val="0"/>
    <w:pPr>
      <w:ind w:firstLine="482" w:firstLineChars="200"/>
    </w:pPr>
    <w:rPr>
      <w:rFonts w:ascii="Times New Roman" w:hAnsi="Times New Roman" w:eastAsia="方正仿宋_GBK" w:cs="Times New Roman"/>
      <w:sz w:val="32"/>
      <w:szCs w:val="22"/>
      <w:lang w:val="en-US" w:eastAsia="zh-CN" w:bidi="ar-SA"/>
    </w:rPr>
  </w:style>
  <w:style w:type="paragraph" w:customStyle="1"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3989</Words>
  <Characters>4043</Characters>
  <Lines>0</Lines>
  <Paragraphs>70</Paragraphs>
  <TotalTime>14</TotalTime>
  <ScaleCrop>false</ScaleCrop>
  <LinksUpToDate>false</LinksUpToDate>
  <CharactersWithSpaces>4080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2023-08-07T02:33:00Z</dcterms:created>
  <dc:creator>qsnc</dc:creator>
  <cp:lastModifiedBy>岳俊</cp:lastModifiedBy>
  <cp:lastPrinted>2024-02-29T02:55:00Z</cp:lastPrinted>
  <dcterms:modified xsi:type="dcterms:W3CDTF">2024-07-10T10:04:24Z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aac2f9b1b6b540cfa3f87802bdbe8cf2_23</vt:lpwstr>
  </property>
</Properties>
</file>