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08" w:rsidRDefault="00DA7A08">
      <w:pPr>
        <w:rPr>
          <w:rFonts w:ascii="方正黑体_GBK" w:eastAsia="方正黑体_GBK" w:hAnsi="方正黑体_GBK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Pr="0068732F">
        <w:rPr>
          <w:rFonts w:ascii="宋体" w:hAnsi="宋体" w:cs="宋体"/>
          <w:sz w:val="32"/>
          <w:szCs w:val="32"/>
        </w:rPr>
        <w:t>3</w:t>
      </w:r>
    </w:p>
    <w:p w:rsidR="00DA7A08" w:rsidRDefault="00DA7A08" w:rsidP="0068732F">
      <w:pPr>
        <w:spacing w:line="400" w:lineRule="exact"/>
        <w:jc w:val="center"/>
        <w:rPr>
          <w:rFonts w:cs="Times New Roman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芒市水利工程管理与保护范围划定成果表</w:t>
      </w:r>
      <w:bookmarkStart w:id="0" w:name="_GoBack"/>
      <w:bookmarkEnd w:id="0"/>
    </w:p>
    <w:p w:rsidR="00DA7A08" w:rsidRDefault="00DA7A08">
      <w:pPr>
        <w:rPr>
          <w:rFonts w:cs="Times New Roman"/>
        </w:rPr>
      </w:pPr>
    </w:p>
    <w:p w:rsidR="00DA7A08" w:rsidRPr="0068732F" w:rsidRDefault="00DA7A08" w:rsidP="0068732F">
      <w:pPr>
        <w:widowControl/>
        <w:spacing w:line="400" w:lineRule="exact"/>
        <w:jc w:val="center"/>
        <w:textAlignment w:val="center"/>
        <w:rPr>
          <w:rFonts w:ascii="方正黑体_GBK" w:eastAsia="方正黑体_GBK" w:hAnsi="Times New Roman" w:cs="Times New Roman"/>
          <w:sz w:val="32"/>
          <w:szCs w:val="32"/>
        </w:rPr>
      </w:pPr>
      <w:r w:rsidRPr="0068732F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芒市泵站工程管理与保护范围划定标准</w:t>
      </w:r>
    </w:p>
    <w:tbl>
      <w:tblPr>
        <w:tblW w:w="152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5"/>
        <w:gridCol w:w="2703"/>
        <w:gridCol w:w="2160"/>
        <w:gridCol w:w="1620"/>
        <w:gridCol w:w="4140"/>
        <w:gridCol w:w="2756"/>
        <w:gridCol w:w="1080"/>
      </w:tblGrid>
      <w:tr w:rsidR="00DA7A08" w:rsidRPr="0068732F" w:rsidTr="0068732F">
        <w:trPr>
          <w:trHeight w:val="903"/>
        </w:trPr>
        <w:tc>
          <w:tcPr>
            <w:tcW w:w="825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3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160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装机流量</w:t>
            </w:r>
          </w:p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（立方米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秒）</w:t>
            </w:r>
          </w:p>
        </w:tc>
        <w:tc>
          <w:tcPr>
            <w:tcW w:w="1620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工程等级</w:t>
            </w:r>
          </w:p>
        </w:tc>
        <w:tc>
          <w:tcPr>
            <w:tcW w:w="4140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管理范围</w:t>
            </w:r>
          </w:p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（泵站构筑物外轮廓线为基准线）</w:t>
            </w:r>
          </w:p>
        </w:tc>
        <w:tc>
          <w:tcPr>
            <w:tcW w:w="2756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保护范围</w:t>
            </w:r>
          </w:p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（管理范围为基准线）</w:t>
            </w:r>
          </w:p>
        </w:tc>
        <w:tc>
          <w:tcPr>
            <w:tcW w:w="1080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DA7A08" w:rsidRPr="0068732F" w:rsidTr="0068732F">
        <w:trPr>
          <w:trHeight w:val="571"/>
        </w:trPr>
        <w:tc>
          <w:tcPr>
            <w:tcW w:w="825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03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遮放户拉村泵站</w:t>
            </w:r>
          </w:p>
        </w:tc>
        <w:tc>
          <w:tcPr>
            <w:tcW w:w="2160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0.046(m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³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/s)</w:t>
            </w:r>
          </w:p>
        </w:tc>
        <w:tc>
          <w:tcPr>
            <w:tcW w:w="1620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小（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）型</w:t>
            </w:r>
          </w:p>
        </w:tc>
        <w:tc>
          <w:tcPr>
            <w:tcW w:w="4140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56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465"/>
        </w:trPr>
        <w:tc>
          <w:tcPr>
            <w:tcW w:w="825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03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遮放遮冒泵站</w:t>
            </w:r>
          </w:p>
        </w:tc>
        <w:tc>
          <w:tcPr>
            <w:tcW w:w="2160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1.76(m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³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/s)</w:t>
            </w:r>
          </w:p>
        </w:tc>
        <w:tc>
          <w:tcPr>
            <w:tcW w:w="1620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小（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）型</w:t>
            </w:r>
          </w:p>
        </w:tc>
        <w:tc>
          <w:tcPr>
            <w:tcW w:w="4140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56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DA7A08" w:rsidRDefault="00DA7A08">
      <w:pPr>
        <w:rPr>
          <w:rFonts w:cs="Times New Roman"/>
        </w:rPr>
      </w:pPr>
    </w:p>
    <w:p w:rsidR="00DA7A08" w:rsidRPr="0068732F" w:rsidRDefault="00DA7A08" w:rsidP="0068732F">
      <w:pPr>
        <w:widowControl/>
        <w:spacing w:line="400" w:lineRule="exact"/>
        <w:jc w:val="center"/>
        <w:textAlignment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68732F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芒市水闸工程管理与保护范围划定标准表</w:t>
      </w:r>
    </w:p>
    <w:tbl>
      <w:tblPr>
        <w:tblW w:w="15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7"/>
        <w:gridCol w:w="3555"/>
        <w:gridCol w:w="1721"/>
        <w:gridCol w:w="1765"/>
        <w:gridCol w:w="3836"/>
        <w:gridCol w:w="2700"/>
        <w:gridCol w:w="1080"/>
      </w:tblGrid>
      <w:tr w:rsidR="00DA7A08" w:rsidRPr="0068732F" w:rsidTr="0068732F">
        <w:trPr>
          <w:trHeight w:val="852"/>
          <w:tblHeader/>
        </w:trPr>
        <w:tc>
          <w:tcPr>
            <w:tcW w:w="807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55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721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过闸流量</w:t>
            </w:r>
          </w:p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（立方米</w:t>
            </w:r>
            <w:r w:rsidRPr="0091681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 w:rsidRPr="009168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秒）</w:t>
            </w:r>
          </w:p>
        </w:tc>
        <w:tc>
          <w:tcPr>
            <w:tcW w:w="1765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工程等级</w:t>
            </w:r>
          </w:p>
        </w:tc>
        <w:tc>
          <w:tcPr>
            <w:tcW w:w="3836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管理范围</w:t>
            </w:r>
          </w:p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（水闸构筑物外轮廓线为基准线）</w:t>
            </w:r>
          </w:p>
        </w:tc>
        <w:tc>
          <w:tcPr>
            <w:tcW w:w="2700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保护范围</w:t>
            </w:r>
          </w:p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（管理范围为基准线）</w:t>
            </w:r>
          </w:p>
        </w:tc>
        <w:tc>
          <w:tcPr>
            <w:tcW w:w="1080" w:type="dxa"/>
            <w:vAlign w:val="center"/>
          </w:tcPr>
          <w:p w:rsidR="00DA7A08" w:rsidRPr="00916818" w:rsidRDefault="00DA7A0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遮放镇南木冷河二队电动闸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68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遮放镇南木冷河三队闸门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1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遮放镇南木冷河二队闸门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1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遮放镇弄么闸门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7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遮放镇户杏闸门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6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遮放镇户闷闸门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3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遮放镇拉相分洪闸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1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遮放镇拉院沟闸门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1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遮放镇芒里沟总闸门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10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遮放镇芒里闸门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10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遮放镇跌吓闸门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1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遮放镇遮冒沟闸门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1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风平镇广沙河坝么分洪闸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40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风平镇拉院沟进水闸门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61"/>
                <w:color w:val="auto"/>
                <w:sz w:val="24"/>
                <w:szCs w:val="24"/>
              </w:rPr>
              <w:t>2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风平镇法破沟闸门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2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风平镇芒弄泄水闸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61"/>
                <w:color w:val="auto"/>
                <w:sz w:val="24"/>
                <w:szCs w:val="24"/>
              </w:rPr>
              <w:t>3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风平镇芒留沟渡槽泄水闸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61"/>
                <w:color w:val="auto"/>
                <w:sz w:val="24"/>
                <w:szCs w:val="24"/>
              </w:rPr>
              <w:t>2.5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风平镇芒留沟渡槽进水闸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61"/>
                <w:color w:val="auto"/>
                <w:sz w:val="24"/>
                <w:szCs w:val="24"/>
              </w:rPr>
              <w:t>2.5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风平镇芒留沟灌溉闸门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61"/>
                <w:color w:val="auto"/>
                <w:sz w:val="24"/>
                <w:szCs w:val="24"/>
              </w:rPr>
              <w:t>1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风平镇芒留河总闸门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61"/>
                <w:color w:val="auto"/>
                <w:sz w:val="24"/>
                <w:szCs w:val="24"/>
              </w:rPr>
              <w:t>3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芒市镇团结闸门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71"/>
                <w:rFonts w:ascii="宋体" w:hAnsi="宋体" w:cs="宋体"/>
                <w:color w:val="auto"/>
                <w:sz w:val="24"/>
                <w:szCs w:val="24"/>
              </w:rPr>
              <w:t>3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芒市镇板过河闸门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61"/>
                <w:color w:val="auto"/>
                <w:sz w:val="24"/>
                <w:szCs w:val="24"/>
              </w:rPr>
              <w:t>40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芒市镇芒市大弯闸门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61"/>
                <w:color w:val="auto"/>
                <w:sz w:val="24"/>
                <w:szCs w:val="24"/>
              </w:rPr>
              <w:t>3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DA7A08" w:rsidRPr="0068732F" w:rsidTr="0068732F">
        <w:trPr>
          <w:trHeight w:val="285"/>
        </w:trPr>
        <w:tc>
          <w:tcPr>
            <w:tcW w:w="807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55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芒市镇芒核沟闸门</w:t>
            </w:r>
          </w:p>
        </w:tc>
        <w:tc>
          <w:tcPr>
            <w:tcW w:w="1721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Style w:val="font51"/>
                <w:rFonts w:ascii="宋体" w:hAnsi="宋体" w:cs="宋体"/>
                <w:color w:val="auto"/>
                <w:sz w:val="24"/>
                <w:szCs w:val="24"/>
              </w:rPr>
              <w:t>2</w:t>
            </w:r>
            <w:r w:rsidRPr="00916818">
              <w:rPr>
                <w:rStyle w:val="font41"/>
                <w:color w:val="auto"/>
              </w:rPr>
              <w:t>(m</w:t>
            </w:r>
            <w:r w:rsidRPr="00916818">
              <w:rPr>
                <w:rStyle w:val="font41"/>
                <w:rFonts w:hint="eastAsia"/>
                <w:color w:val="auto"/>
              </w:rPr>
              <w:t>³</w:t>
            </w:r>
            <w:r w:rsidRPr="00916818">
              <w:rPr>
                <w:rStyle w:val="font41"/>
                <w:color w:val="auto"/>
              </w:rPr>
              <w:t>/s)</w:t>
            </w:r>
          </w:p>
        </w:tc>
        <w:tc>
          <w:tcPr>
            <w:tcW w:w="1765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小型</w:t>
            </w:r>
          </w:p>
        </w:tc>
        <w:tc>
          <w:tcPr>
            <w:tcW w:w="3836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2700" w:type="dxa"/>
            <w:vAlign w:val="center"/>
          </w:tcPr>
          <w:p w:rsidR="00DA7A08" w:rsidRPr="00916818" w:rsidRDefault="00DA7A08" w:rsidP="0068732F"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水平外延</w:t>
            </w:r>
            <w:r w:rsidRPr="00916818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916818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vAlign w:val="center"/>
          </w:tcPr>
          <w:p w:rsidR="00DA7A08" w:rsidRPr="00916818" w:rsidRDefault="00DA7A08" w:rsidP="0068732F">
            <w:pPr>
              <w:spacing w:line="5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DA7A08" w:rsidRDefault="00DA7A08" w:rsidP="0068732F">
      <w:pPr>
        <w:spacing w:line="200" w:lineRule="exact"/>
        <w:rPr>
          <w:rFonts w:cs="Times New Roman"/>
        </w:rPr>
      </w:pPr>
    </w:p>
    <w:sectPr w:rsidR="00DA7A08" w:rsidSect="00327C97">
      <w:footerReference w:type="default" r:id="rId6"/>
      <w:pgSz w:w="16838" w:h="11906" w:orient="landscape" w:code="9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08" w:rsidRDefault="00DA7A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7A08" w:rsidRDefault="00DA7A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08" w:rsidRPr="00327C97" w:rsidRDefault="00DA7A08" w:rsidP="00EB2706">
    <w:pPr>
      <w:pStyle w:val="Footer"/>
      <w:framePr w:wrap="auto" w:vAnchor="text" w:hAnchor="margin" w:xAlign="center" w:y="1"/>
      <w:rPr>
        <w:rStyle w:val="PageNumber"/>
        <w:rFonts w:ascii="宋体" w:cs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327C97">
      <w:rPr>
        <w:rStyle w:val="PageNumber"/>
        <w:rFonts w:ascii="宋体" w:hAnsi="宋体" w:cs="宋体"/>
        <w:sz w:val="28"/>
        <w:szCs w:val="28"/>
      </w:rPr>
      <w:fldChar w:fldCharType="begin"/>
    </w:r>
    <w:r w:rsidRPr="00327C97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327C97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 w:rsidRPr="00327C97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DA7A08" w:rsidRPr="00327C97" w:rsidRDefault="00DA7A08">
    <w:pPr>
      <w:pStyle w:val="Footer"/>
      <w:rPr>
        <w:rFonts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08" w:rsidRDefault="00DA7A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7A08" w:rsidRDefault="00DA7A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F65"/>
    <w:rsid w:val="000F4C7B"/>
    <w:rsid w:val="00327C97"/>
    <w:rsid w:val="0068732F"/>
    <w:rsid w:val="00916818"/>
    <w:rsid w:val="00D42F65"/>
    <w:rsid w:val="00DA7A08"/>
    <w:rsid w:val="00EB2706"/>
    <w:rsid w:val="00EC0A58"/>
    <w:rsid w:val="09D92413"/>
    <w:rsid w:val="24F76805"/>
    <w:rsid w:val="4BD2712E"/>
    <w:rsid w:val="58C5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F6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51">
    <w:name w:val="font51"/>
    <w:basedOn w:val="DefaultParagraphFont"/>
    <w:uiPriority w:val="99"/>
    <w:rsid w:val="00D42F65"/>
    <w:rPr>
      <w:rFonts w:ascii="Arial" w:hAnsi="Arial" w:cs="Arial"/>
      <w:color w:val="000000"/>
      <w:sz w:val="20"/>
      <w:szCs w:val="20"/>
      <w:u w:val="none"/>
    </w:rPr>
  </w:style>
  <w:style w:type="character" w:customStyle="1" w:styleId="font41">
    <w:name w:val="font41"/>
    <w:basedOn w:val="DefaultParagraphFont"/>
    <w:uiPriority w:val="99"/>
    <w:rsid w:val="00D42F65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61">
    <w:name w:val="font61"/>
    <w:basedOn w:val="DefaultParagraphFont"/>
    <w:uiPriority w:val="99"/>
    <w:rsid w:val="00D42F65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71">
    <w:name w:val="font71"/>
    <w:basedOn w:val="DefaultParagraphFont"/>
    <w:uiPriority w:val="99"/>
    <w:rsid w:val="00D42F65"/>
    <w:rPr>
      <w:rFonts w:ascii="Arial" w:hAnsi="Arial" w:cs="Arial"/>
      <w:color w:val="000000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327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055CA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327C97"/>
  </w:style>
  <w:style w:type="paragraph" w:styleId="Header">
    <w:name w:val="header"/>
    <w:basedOn w:val="Normal"/>
    <w:link w:val="HeaderChar"/>
    <w:uiPriority w:val="99"/>
    <w:rsid w:val="00327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055CA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188</Words>
  <Characters>1077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5</cp:revision>
  <cp:lastPrinted>2022-09-05T10:48:00Z</cp:lastPrinted>
  <dcterms:created xsi:type="dcterms:W3CDTF">2022-09-02T07:38:00Z</dcterms:created>
  <dcterms:modified xsi:type="dcterms:W3CDTF">2022-09-05T10:49:00Z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