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1D" w:rsidRDefault="00E35F1D" w:rsidP="00E35F1D">
      <w:pPr>
        <w:adjustRightInd w:val="0"/>
        <w:spacing w:line="600" w:lineRule="exact"/>
        <w:ind w:left="31680" w:rightChars="-331" w:right="31680" w:hangingChars="122" w:firstLine="31680"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59615C">
        <w:rPr>
          <w:rFonts w:ascii="宋体" w:eastAsia="方正小标宋简体" w:hAnsi="宋体" w:cs="方正小标宋简体" w:hint="eastAsia"/>
          <w:sz w:val="44"/>
          <w:szCs w:val="44"/>
        </w:rPr>
        <w:t>芒市</w:t>
      </w:r>
      <w:r w:rsidRPr="0059615C">
        <w:rPr>
          <w:rFonts w:ascii="宋体" w:eastAsia="方正小标宋简体" w:hAnsi="宋体" w:cs="宋体"/>
          <w:sz w:val="44"/>
          <w:szCs w:val="44"/>
        </w:rPr>
        <w:t>2019/2020</w:t>
      </w:r>
      <w:r w:rsidRPr="0059615C">
        <w:rPr>
          <w:rFonts w:ascii="宋体" w:eastAsia="方正小标宋简体" w:hAnsi="宋体" w:cs="方正小标宋简体" w:hint="eastAsia"/>
          <w:sz w:val="44"/>
          <w:szCs w:val="44"/>
        </w:rPr>
        <w:t>年度蔗糖生产工作</w:t>
      </w:r>
    </w:p>
    <w:p w:rsidR="00E35F1D" w:rsidRPr="0059615C" w:rsidRDefault="00E35F1D" w:rsidP="0059615C">
      <w:pPr>
        <w:adjustRightInd w:val="0"/>
        <w:spacing w:line="600" w:lineRule="exact"/>
        <w:ind w:left="31680" w:rightChars="-331" w:right="31680" w:hangingChars="122" w:firstLine="31680"/>
        <w:jc w:val="center"/>
        <w:rPr>
          <w:rFonts w:ascii="宋体" w:eastAsia="方正小标宋简体" w:hAnsi="宋体" w:cs="Times New Roman"/>
          <w:sz w:val="44"/>
          <w:szCs w:val="44"/>
        </w:rPr>
      </w:pPr>
      <w:r w:rsidRPr="0059615C">
        <w:rPr>
          <w:rFonts w:ascii="宋体" w:eastAsia="方正小标宋简体" w:hAnsi="宋体" w:cs="方正小标宋简体" w:hint="eastAsia"/>
          <w:sz w:val="44"/>
          <w:szCs w:val="44"/>
        </w:rPr>
        <w:t>指导意见解读件</w:t>
      </w:r>
    </w:p>
    <w:p w:rsidR="00E35F1D" w:rsidRPr="0059615C" w:rsidRDefault="00E35F1D" w:rsidP="0059615C">
      <w:pPr>
        <w:adjustRightInd w:val="0"/>
        <w:spacing w:line="600" w:lineRule="exact"/>
        <w:ind w:left="31680" w:rightChars="-331" w:right="31680" w:hangingChars="122" w:firstLine="31680"/>
        <w:rPr>
          <w:rFonts w:ascii="宋体" w:eastAsia="方正小标宋简体" w:hAnsi="宋体" w:cs="Times New Roman"/>
          <w:sz w:val="44"/>
          <w:szCs w:val="44"/>
        </w:rPr>
      </w:pP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方正仿宋_GBK" w:hint="eastAsia"/>
          <w:sz w:val="32"/>
          <w:szCs w:val="32"/>
        </w:rPr>
        <w:t>为进一步深化政府信息公开，做好政府重要政策解读工作，使社会公众更好地知晓、了解《芒市</w:t>
      </w:r>
      <w:r w:rsidRPr="0059615C">
        <w:rPr>
          <w:rFonts w:ascii="宋体" w:eastAsia="方正仿宋_GBK" w:hAnsi="宋体" w:cs="宋体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年度蔗糖生产工作指导意见》（以下简称《意见》），现解读如下：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黑体_GBK" w:hAnsi="宋体" w:cs="Times New Roman"/>
          <w:sz w:val="32"/>
          <w:szCs w:val="32"/>
        </w:rPr>
      </w:pPr>
      <w:r w:rsidRPr="0059615C">
        <w:rPr>
          <w:rFonts w:ascii="宋体" w:eastAsia="方正黑体_GBK" w:hAnsi="宋体" w:cs="方正黑体_GBK" w:hint="eastAsia"/>
          <w:sz w:val="32"/>
          <w:szCs w:val="32"/>
        </w:rPr>
        <w:t>一、出台的依据和背景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方正仿宋_GBK" w:hint="eastAsia"/>
          <w:sz w:val="32"/>
          <w:szCs w:val="32"/>
        </w:rPr>
        <w:t>为稳步推进蔗糖产业高质量发展，确保州政府下达我市甘蔗种植任务的圆满完成，经市政府同意，印发《芒市人民政府关于</w:t>
      </w:r>
      <w:r w:rsidRPr="0059615C">
        <w:rPr>
          <w:rFonts w:ascii="宋体" w:eastAsia="方正仿宋_GBK" w:hAnsi="宋体" w:cs="宋体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年度蔗糖生产工作的指导意见》。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黑体_GBK" w:hAnsi="宋体" w:cs="Times New Roman"/>
          <w:sz w:val="32"/>
          <w:szCs w:val="32"/>
        </w:rPr>
      </w:pPr>
      <w:r w:rsidRPr="0059615C">
        <w:rPr>
          <w:rFonts w:ascii="宋体" w:eastAsia="方正黑体_GBK" w:hAnsi="宋体" w:cs="方正黑体_GBK" w:hint="eastAsia"/>
          <w:sz w:val="32"/>
          <w:szCs w:val="32"/>
        </w:rPr>
        <w:t>二、起草、征集意见和审批过程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pacing w:val="-12"/>
          <w:sz w:val="32"/>
          <w:szCs w:val="32"/>
        </w:rPr>
      </w:pPr>
      <w:r w:rsidRPr="0059615C">
        <w:rPr>
          <w:rFonts w:ascii="宋体" w:eastAsia="方正仿宋_GBK" w:hAnsi="宋体" w:cs="宋体"/>
          <w:sz w:val="32"/>
          <w:szCs w:val="32"/>
        </w:rPr>
        <w:t>2019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</w:t>
      </w:r>
      <w:r w:rsidRPr="0059615C">
        <w:rPr>
          <w:rFonts w:ascii="宋体" w:eastAsia="方正仿宋_GBK" w:hAnsi="宋体" w:cs="宋体"/>
          <w:sz w:val="32"/>
          <w:szCs w:val="32"/>
        </w:rPr>
        <w:t>12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月，市农业局草拟《芒市人民政府关于</w:t>
      </w:r>
      <w:r w:rsidRPr="0059615C">
        <w:rPr>
          <w:rFonts w:ascii="宋体" w:eastAsia="方正仿宋_GBK" w:hAnsi="宋体" w:cs="宋体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年度蔗糖生产工作的指导意见》，征求相关部门和制糖企业后，作进一步修改，报市政府分管领导审阅后，按相关程序报批后下</w:t>
      </w:r>
      <w:r w:rsidRPr="0059615C">
        <w:rPr>
          <w:rFonts w:ascii="宋体" w:eastAsia="方正仿宋_GBK" w:hAnsi="宋体" w:cs="方正仿宋_GBK" w:hint="eastAsia"/>
          <w:spacing w:val="-12"/>
          <w:sz w:val="32"/>
          <w:szCs w:val="32"/>
        </w:rPr>
        <w:t>发此《芒市人民政府关于</w:t>
      </w:r>
      <w:r w:rsidRPr="0059615C">
        <w:rPr>
          <w:rFonts w:ascii="宋体" w:eastAsia="方正仿宋_GBK" w:hAnsi="宋体" w:cs="宋体"/>
          <w:spacing w:val="-12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pacing w:val="-12"/>
          <w:sz w:val="32"/>
          <w:szCs w:val="32"/>
        </w:rPr>
        <w:t>年度蔗糖生产工作的指导意见》。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黑体_GBK" w:hAnsi="宋体" w:cs="Times New Roman"/>
          <w:sz w:val="32"/>
          <w:szCs w:val="32"/>
        </w:rPr>
      </w:pPr>
      <w:r w:rsidRPr="0059615C">
        <w:rPr>
          <w:rFonts w:ascii="宋体" w:eastAsia="方正黑体_GBK" w:hAnsi="宋体" w:cs="方正黑体_GBK" w:hint="eastAsia"/>
          <w:sz w:val="32"/>
          <w:szCs w:val="32"/>
        </w:rPr>
        <w:t>三、主要内容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方正仿宋_GBK" w:hint="eastAsia"/>
          <w:sz w:val="32"/>
          <w:szCs w:val="32"/>
        </w:rPr>
        <w:t>《意见》共</w:t>
      </w:r>
      <w:r w:rsidRPr="0059615C">
        <w:rPr>
          <w:rFonts w:ascii="宋体" w:eastAsia="方正仿宋_GBK" w:hAnsi="宋体" w:cs="宋体"/>
          <w:sz w:val="32"/>
          <w:szCs w:val="32"/>
        </w:rPr>
        <w:t>4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个部分，现将主要内容简述如下：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楷体_GBK" w:hAnsi="宋体" w:cs="Times New Roman"/>
          <w:sz w:val="32"/>
          <w:szCs w:val="32"/>
        </w:rPr>
      </w:pPr>
      <w:r w:rsidRPr="0059615C">
        <w:rPr>
          <w:rFonts w:ascii="宋体" w:eastAsia="方正楷体_GBK" w:hAnsi="宋体" w:cs="方正楷体_GBK" w:hint="eastAsia"/>
          <w:sz w:val="32"/>
          <w:szCs w:val="32"/>
        </w:rPr>
        <w:t>（一）指导思想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方正仿宋_GBK" w:hint="eastAsia"/>
          <w:sz w:val="32"/>
          <w:szCs w:val="32"/>
        </w:rPr>
        <w:t>坚持“创新、协调、开放、绿色、共享”的发展理念，遵循“政府主导、企业主体、市场运作、农民参与”的方针，按照“稳定面积、改良品种、突出科技、主攻双高；改进装备、优化工艺、科学管理、降低成本；调整结构、创新机制、增强活力、持续发展”的思路，积极推进蔗糖产业高质量发展，提高产业发展能力和水平，提升产业发展质量和效益，进一步巩固蔗糖产业作为我市农业重要示范产业的地位和作用。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楷体_GBK" w:hAnsi="宋体" w:cs="Times New Roman"/>
          <w:sz w:val="32"/>
          <w:szCs w:val="32"/>
        </w:rPr>
      </w:pPr>
      <w:r w:rsidRPr="0059615C">
        <w:rPr>
          <w:rFonts w:ascii="宋体" w:eastAsia="方正楷体_GBK" w:hAnsi="宋体" w:cs="方正楷体_GBK" w:hint="eastAsia"/>
          <w:sz w:val="32"/>
          <w:szCs w:val="32"/>
        </w:rPr>
        <w:t>（二）目标任务</w:t>
      </w:r>
    </w:p>
    <w:p w:rsidR="00E35F1D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宋体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年度甘蔗工业入榨考核基数</w:t>
      </w:r>
      <w:r w:rsidRPr="0059615C">
        <w:rPr>
          <w:rFonts w:ascii="宋体" w:eastAsia="方正仿宋_GBK" w:hAnsi="宋体" w:cs="宋体"/>
          <w:sz w:val="32"/>
          <w:szCs w:val="32"/>
        </w:rPr>
        <w:t>81.3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万吨；食糖产量</w:t>
      </w:r>
      <w:r w:rsidRPr="0059615C">
        <w:rPr>
          <w:rFonts w:ascii="宋体" w:eastAsia="方正仿宋_GBK" w:hAnsi="宋体" w:cs="宋体"/>
          <w:sz w:val="32"/>
          <w:szCs w:val="32"/>
        </w:rPr>
        <w:t>10.5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万吨；甘蔗种植任务</w:t>
      </w:r>
      <w:r w:rsidRPr="0059615C">
        <w:rPr>
          <w:rFonts w:ascii="宋体" w:eastAsia="方正仿宋_GBK" w:hAnsi="宋体" w:cs="宋体"/>
          <w:sz w:val="32"/>
          <w:szCs w:val="32"/>
        </w:rPr>
        <w:t>6.7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万亩（水田</w:t>
      </w:r>
      <w:r w:rsidRPr="0059615C">
        <w:rPr>
          <w:rFonts w:ascii="宋体" w:eastAsia="方正仿宋_GBK" w:hAnsi="宋体" w:cs="宋体"/>
          <w:sz w:val="32"/>
          <w:szCs w:val="32"/>
        </w:rPr>
        <w:t>3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万亩，旱地</w:t>
      </w:r>
      <w:r w:rsidRPr="0059615C">
        <w:rPr>
          <w:rFonts w:ascii="宋体" w:eastAsia="方正仿宋_GBK" w:hAnsi="宋体" w:cs="宋体"/>
          <w:sz w:val="32"/>
          <w:szCs w:val="32"/>
        </w:rPr>
        <w:t>3.7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万亩）；甘蔗收获面积</w:t>
      </w:r>
      <w:r w:rsidRPr="0059615C">
        <w:rPr>
          <w:rFonts w:ascii="宋体" w:eastAsia="方正仿宋_GBK" w:hAnsi="宋体" w:cs="宋体"/>
          <w:sz w:val="32"/>
          <w:szCs w:val="32"/>
        </w:rPr>
        <w:t>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万亩。</w:t>
      </w:r>
    </w:p>
    <w:p w:rsidR="00E35F1D" w:rsidRDefault="00E35F1D" w:rsidP="0059615C">
      <w:pPr>
        <w:spacing w:line="640" w:lineRule="exact"/>
        <w:ind w:firstLineChars="200" w:firstLine="31680"/>
        <w:rPr>
          <w:rFonts w:ascii="宋体" w:eastAsia="方正楷体_GBK" w:hAnsi="宋体" w:cs="Times New Roman"/>
          <w:sz w:val="32"/>
          <w:szCs w:val="32"/>
        </w:rPr>
      </w:pPr>
      <w:r w:rsidRPr="0059615C">
        <w:rPr>
          <w:rFonts w:ascii="宋体" w:eastAsia="方正楷体_GBK" w:hAnsi="宋体" w:cs="方正楷体_GBK" w:hint="eastAsia"/>
          <w:sz w:val="32"/>
          <w:szCs w:val="32"/>
        </w:rPr>
        <w:t>（三）主要政策</w:t>
      </w:r>
    </w:p>
    <w:p w:rsidR="00E35F1D" w:rsidRDefault="00E35F1D" w:rsidP="00844DEA">
      <w:pPr>
        <w:spacing w:line="62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宋体"/>
          <w:sz w:val="32"/>
          <w:szCs w:val="32"/>
        </w:rPr>
        <w:t>1.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糖料蔗收购价格政策。根据《德宏州人民政府关于</w:t>
      </w:r>
      <w:r w:rsidRPr="0059615C">
        <w:rPr>
          <w:rFonts w:ascii="宋体" w:eastAsia="方正仿宋_GBK" w:hAnsi="宋体" w:cs="宋体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年度蔗糖生产工作的指导意见》（德政发〔</w:t>
      </w:r>
      <w:r w:rsidRPr="0059615C">
        <w:rPr>
          <w:rFonts w:ascii="宋体" w:eastAsia="方正仿宋_GBK" w:hAnsi="宋体" w:cs="宋体"/>
          <w:sz w:val="32"/>
          <w:szCs w:val="32"/>
        </w:rPr>
        <w:t>2019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〕</w:t>
      </w:r>
      <w:r w:rsidRPr="0059615C">
        <w:rPr>
          <w:rFonts w:ascii="宋体" w:eastAsia="方正仿宋_GBK" w:hAnsi="宋体" w:cs="宋体"/>
          <w:sz w:val="32"/>
          <w:szCs w:val="32"/>
        </w:rPr>
        <w:t>15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号）文件精神和《德宏州制糖企业关于</w:t>
      </w:r>
      <w:r w:rsidRPr="0059615C">
        <w:rPr>
          <w:rFonts w:ascii="宋体" w:eastAsia="方正仿宋_GBK" w:hAnsi="宋体" w:cs="宋体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年度糖料蔗收购价格和生产扶持政策的决定》（德糖企联发〔</w:t>
      </w:r>
      <w:r w:rsidRPr="0059615C">
        <w:rPr>
          <w:rFonts w:ascii="宋体" w:eastAsia="方正仿宋_GBK" w:hAnsi="宋体" w:cs="宋体"/>
          <w:sz w:val="32"/>
          <w:szCs w:val="32"/>
        </w:rPr>
        <w:t>2019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〕</w:t>
      </w:r>
      <w:r w:rsidRPr="0059615C">
        <w:rPr>
          <w:rFonts w:ascii="宋体" w:eastAsia="方正仿宋_GBK" w:hAnsi="宋体" w:cs="宋体"/>
          <w:sz w:val="32"/>
          <w:szCs w:val="32"/>
        </w:rPr>
        <w:t>1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号</w:t>
      </w:r>
      <w:r w:rsidRPr="0059615C">
        <w:rPr>
          <w:rFonts w:ascii="宋体" w:eastAsia="方正仿宋_GBK" w:hAnsi="宋体" w:cs="宋体"/>
          <w:sz w:val="32"/>
          <w:szCs w:val="32"/>
        </w:rPr>
        <w:t>)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文件，糖料蔗价格实行市场调节价。</w:t>
      </w:r>
    </w:p>
    <w:p w:rsidR="00E35F1D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宋体"/>
          <w:sz w:val="32"/>
          <w:szCs w:val="32"/>
        </w:rPr>
        <w:t>2.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制糖企业扶持政策。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一是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新植蔗补助。水田蔗</w:t>
      </w:r>
      <w:r w:rsidRPr="0059615C">
        <w:rPr>
          <w:rFonts w:ascii="宋体" w:eastAsia="方正仿宋_GBK" w:hAnsi="宋体" w:cs="宋体"/>
          <w:sz w:val="32"/>
          <w:szCs w:val="32"/>
        </w:rPr>
        <w:t>270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亩的种蔗现金直补或农用物资补助，旱地蔗</w:t>
      </w:r>
      <w:r w:rsidRPr="0059615C">
        <w:rPr>
          <w:rFonts w:ascii="宋体" w:eastAsia="方正仿宋_GBK" w:hAnsi="宋体" w:cs="宋体"/>
          <w:sz w:val="32"/>
          <w:szCs w:val="32"/>
        </w:rPr>
        <w:t>200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亩现金直补或农用物资补助。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二是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实行宿根甘蔗管理补助。宿根蔗实施铲兜管理的，水田蔗不低于</w:t>
      </w:r>
      <w:r w:rsidRPr="0059615C">
        <w:rPr>
          <w:rFonts w:ascii="宋体" w:eastAsia="方正仿宋_GBK" w:hAnsi="宋体" w:cs="宋体"/>
          <w:sz w:val="32"/>
          <w:szCs w:val="32"/>
        </w:rPr>
        <w:t>70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亩或农用物资，旱地蔗不低于</w:t>
      </w:r>
      <w:r w:rsidRPr="0059615C">
        <w:rPr>
          <w:rFonts w:ascii="宋体" w:eastAsia="方正仿宋_GBK" w:hAnsi="宋体" w:cs="宋体"/>
          <w:sz w:val="32"/>
          <w:szCs w:val="32"/>
        </w:rPr>
        <w:t>50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亩或农用物资。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三是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实行甘蔗生产专业合作社发展补助。与企业签订订单合同的甘蔗生产专业合作社，按该专业合作社入榨甘蔗量</w:t>
      </w:r>
      <w:r w:rsidRPr="0059615C">
        <w:rPr>
          <w:rFonts w:ascii="宋体" w:eastAsia="方正仿宋_GBK" w:hAnsi="宋体" w:cs="宋体"/>
          <w:sz w:val="32"/>
          <w:szCs w:val="32"/>
        </w:rPr>
        <w:t>1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吨。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四是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实行甘蔗收割机购机补助。对新购买甘蔗收割机的，根据机型和价格给予</w:t>
      </w:r>
      <w:r w:rsidRPr="0059615C">
        <w:rPr>
          <w:rFonts w:ascii="宋体" w:eastAsia="方正仿宋_GBK" w:hAnsi="宋体" w:cs="宋体"/>
          <w:sz w:val="32"/>
          <w:szCs w:val="32"/>
        </w:rPr>
        <w:t>5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万元至</w:t>
      </w:r>
      <w:r w:rsidRPr="0059615C">
        <w:rPr>
          <w:rFonts w:ascii="宋体" w:eastAsia="方正仿宋_GBK" w:hAnsi="宋体" w:cs="宋体"/>
          <w:sz w:val="32"/>
          <w:szCs w:val="32"/>
        </w:rPr>
        <w:t>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万元的补助。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五是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实行甘蔗废弃物处理和农业面源污染防控补助，该项政策要求由制糖企业制定；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六是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对村委会、村民小组考核措施。基数内每入榨</w:t>
      </w:r>
      <w:r w:rsidRPr="0059615C">
        <w:rPr>
          <w:rFonts w:ascii="宋体" w:eastAsia="方正仿宋_GBK" w:hAnsi="宋体" w:cs="宋体"/>
          <w:sz w:val="32"/>
          <w:szCs w:val="32"/>
        </w:rPr>
        <w:t>1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吨甘蔗奖励</w:t>
      </w:r>
      <w:r w:rsidRPr="0059615C">
        <w:rPr>
          <w:rFonts w:ascii="宋体" w:eastAsia="方正仿宋_GBK" w:hAnsi="宋体" w:cs="宋体"/>
          <w:sz w:val="32"/>
          <w:szCs w:val="32"/>
        </w:rPr>
        <w:t>3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元；超基数部分每吨奖励</w:t>
      </w:r>
      <w:r w:rsidRPr="0059615C">
        <w:rPr>
          <w:rFonts w:ascii="宋体" w:eastAsia="方正仿宋_GBK" w:hAnsi="宋体" w:cs="宋体"/>
          <w:sz w:val="32"/>
          <w:szCs w:val="32"/>
        </w:rPr>
        <w:t>9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元；新种水田蔗奖励</w:t>
      </w:r>
      <w:r w:rsidRPr="0059615C">
        <w:rPr>
          <w:rFonts w:ascii="宋体" w:eastAsia="方正仿宋_GBK" w:hAnsi="宋体" w:cs="宋体"/>
          <w:sz w:val="32"/>
          <w:szCs w:val="32"/>
        </w:rPr>
        <w:t>15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亩；新种旱地蔗奖励</w:t>
      </w:r>
      <w:r w:rsidRPr="0059615C">
        <w:rPr>
          <w:rFonts w:ascii="宋体" w:eastAsia="方正仿宋_GBK" w:hAnsi="宋体" w:cs="宋体"/>
          <w:sz w:val="32"/>
          <w:szCs w:val="32"/>
        </w:rPr>
        <w:t>10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亩。奖励范围为村组两级抓蔗人员。</w:t>
      </w:r>
    </w:p>
    <w:p w:rsidR="00E35F1D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宋体"/>
          <w:sz w:val="32"/>
          <w:szCs w:val="32"/>
        </w:rPr>
        <w:t>3.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政府支持政策。</w:t>
      </w:r>
      <w:r w:rsidRPr="0059615C">
        <w:rPr>
          <w:rFonts w:ascii="宋体" w:eastAsia="方正仿宋_GBK" w:hAnsi="宋体" w:cs="宋体"/>
          <w:sz w:val="32"/>
          <w:szCs w:val="32"/>
        </w:rPr>
        <w:t>2019/2020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年度加大州、市两级财政资金支持力度，具体支持政策为：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一是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州级财政按照新植蔗每亩</w:t>
      </w:r>
      <w:r w:rsidRPr="0059615C">
        <w:rPr>
          <w:rFonts w:ascii="宋体" w:eastAsia="方正仿宋_GBK" w:hAnsi="宋体" w:cs="宋体"/>
          <w:sz w:val="32"/>
          <w:szCs w:val="32"/>
        </w:rPr>
        <w:t>10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元的预算标准安排专项经费，其中：州级提取</w:t>
      </w:r>
      <w:r w:rsidRPr="0059615C">
        <w:rPr>
          <w:rFonts w:ascii="宋体" w:eastAsia="方正仿宋_GBK" w:hAnsi="宋体" w:cs="宋体"/>
          <w:sz w:val="32"/>
          <w:szCs w:val="32"/>
        </w:rPr>
        <w:t>2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亩，安排市级资金</w:t>
      </w:r>
      <w:r w:rsidRPr="0059615C">
        <w:rPr>
          <w:rFonts w:ascii="宋体" w:eastAsia="方正仿宋_GBK" w:hAnsi="宋体" w:cs="宋体"/>
          <w:sz w:val="32"/>
          <w:szCs w:val="32"/>
        </w:rPr>
        <w:t>8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二是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市级财政按照新植蔗每亩</w:t>
      </w:r>
      <w:r w:rsidRPr="0059615C">
        <w:rPr>
          <w:rFonts w:ascii="宋体" w:eastAsia="方正仿宋_GBK" w:hAnsi="宋体" w:cs="宋体"/>
          <w:sz w:val="32"/>
          <w:szCs w:val="32"/>
        </w:rPr>
        <w:t>10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元的预算标准，其中：市级提取</w:t>
      </w:r>
      <w:r w:rsidRPr="0059615C">
        <w:rPr>
          <w:rFonts w:ascii="宋体" w:eastAsia="方正仿宋_GBK" w:hAnsi="宋体" w:cs="宋体"/>
          <w:sz w:val="32"/>
          <w:szCs w:val="32"/>
        </w:rPr>
        <w:t>2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亩，安排乡镇级资金</w:t>
      </w:r>
      <w:r w:rsidRPr="0059615C">
        <w:rPr>
          <w:rFonts w:ascii="宋体" w:eastAsia="方正仿宋_GBK" w:hAnsi="宋体" w:cs="宋体"/>
          <w:sz w:val="32"/>
          <w:szCs w:val="32"/>
        </w:rPr>
        <w:t>8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元</w:t>
      </w:r>
      <w:r w:rsidRPr="0059615C">
        <w:rPr>
          <w:rFonts w:ascii="宋体" w:eastAsia="方正仿宋_GBK" w:hAnsi="宋体" w:cs="宋体"/>
          <w:sz w:val="32"/>
          <w:szCs w:val="32"/>
        </w:rPr>
        <w:t>/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亩；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三是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境外甘蔗发展工作由制糖企业负责；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四是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专项工作经费使用；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五是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继续实施甘蔗政策性保险。</w:t>
      </w:r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方正楷体_GBK" w:eastAsia="方正楷体_GBK" w:hAnsi="宋体" w:cs="Times New Roman"/>
          <w:sz w:val="32"/>
          <w:szCs w:val="32"/>
        </w:rPr>
      </w:pPr>
      <w:r w:rsidRPr="0059615C">
        <w:rPr>
          <w:rFonts w:ascii="方正楷体_GBK" w:eastAsia="方正楷体_GBK" w:hAnsi="宋体" w:cs="方正楷体_GBK" w:hint="eastAsia"/>
          <w:sz w:val="32"/>
          <w:szCs w:val="32"/>
        </w:rPr>
        <w:t>（四）主要措施</w:t>
      </w:r>
      <w:bookmarkStart w:id="0" w:name="_GoBack"/>
      <w:bookmarkEnd w:id="0"/>
    </w:p>
    <w:p w:rsidR="00E35F1D" w:rsidRPr="0059615C" w:rsidRDefault="00E35F1D" w:rsidP="0059615C">
      <w:pPr>
        <w:spacing w:line="640" w:lineRule="exact"/>
        <w:ind w:firstLineChars="200" w:firstLine="31680"/>
        <w:rPr>
          <w:rFonts w:ascii="宋体" w:eastAsia="方正仿宋_GBK" w:hAnsi="宋体" w:cs="Times New Roman"/>
          <w:sz w:val="32"/>
          <w:szCs w:val="32"/>
        </w:rPr>
      </w:pP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一是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加强组织保障；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二是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夯实基地建设；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三是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严格生产监管；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四是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保障蔗农利益；五是营造发展氛围；</w:t>
      </w:r>
      <w:r w:rsidRPr="0059615C">
        <w:rPr>
          <w:rFonts w:ascii="宋体" w:eastAsia="方正仿宋_GBK" w:hAnsi="宋体" w:cs="方正仿宋_GBK" w:hint="eastAsia"/>
          <w:b/>
          <w:bCs/>
          <w:sz w:val="32"/>
          <w:szCs w:val="32"/>
        </w:rPr>
        <w:t>六是</w:t>
      </w:r>
      <w:r w:rsidRPr="0059615C">
        <w:rPr>
          <w:rFonts w:ascii="宋体" w:eastAsia="方正仿宋_GBK" w:hAnsi="宋体" w:cs="方正仿宋_GBK" w:hint="eastAsia"/>
          <w:sz w:val="32"/>
          <w:szCs w:val="32"/>
        </w:rPr>
        <w:t>强化统计分析。</w:t>
      </w:r>
    </w:p>
    <w:sectPr w:rsidR="00E35F1D" w:rsidRPr="0059615C" w:rsidSect="0059615C">
      <w:footerReference w:type="default" r:id="rId6"/>
      <w:pgSz w:w="11906" w:h="16838" w:code="9"/>
      <w:pgMar w:top="2098" w:right="1531" w:bottom="1985" w:left="1531" w:header="851" w:footer="138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1D" w:rsidRDefault="00E35F1D" w:rsidP="00D87E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5F1D" w:rsidRDefault="00E35F1D" w:rsidP="00D87E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F1D" w:rsidRPr="0059615C" w:rsidRDefault="00E35F1D" w:rsidP="007B02B9">
    <w:pPr>
      <w:pStyle w:val="Footer"/>
      <w:framePr w:wrap="auto" w:vAnchor="text" w:hAnchor="margin" w:xAlign="outside" w:y="1"/>
      <w:rPr>
        <w:rStyle w:val="PageNumber"/>
        <w:rFonts w:ascii="宋体" w:cs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59615C">
      <w:rPr>
        <w:rStyle w:val="PageNumber"/>
        <w:rFonts w:ascii="宋体" w:hAnsi="宋体" w:cs="宋体"/>
        <w:sz w:val="28"/>
        <w:szCs w:val="28"/>
      </w:rPr>
      <w:fldChar w:fldCharType="begin"/>
    </w:r>
    <w:r w:rsidRPr="0059615C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59615C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3</w:t>
    </w:r>
    <w:r w:rsidRPr="0059615C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E35F1D" w:rsidRDefault="00E35F1D" w:rsidP="0059615C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1D" w:rsidRDefault="00E35F1D" w:rsidP="00D87EC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5F1D" w:rsidRDefault="00E35F1D" w:rsidP="00D87E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702"/>
    <w:rsid w:val="002E7CCF"/>
    <w:rsid w:val="0059615C"/>
    <w:rsid w:val="006B618B"/>
    <w:rsid w:val="007A2519"/>
    <w:rsid w:val="007B02B9"/>
    <w:rsid w:val="00842702"/>
    <w:rsid w:val="00844DEA"/>
    <w:rsid w:val="008D0592"/>
    <w:rsid w:val="00BF3FB4"/>
    <w:rsid w:val="00D87EC0"/>
    <w:rsid w:val="00DE2E9C"/>
    <w:rsid w:val="00E35F1D"/>
    <w:rsid w:val="00E77951"/>
    <w:rsid w:val="02B151B6"/>
    <w:rsid w:val="2D475060"/>
    <w:rsid w:val="3DAC1BE2"/>
    <w:rsid w:val="4442495A"/>
    <w:rsid w:val="44EE76B9"/>
    <w:rsid w:val="52436E31"/>
    <w:rsid w:val="5986426E"/>
    <w:rsid w:val="7900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C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D87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2B90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87EC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2B90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596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206</Words>
  <Characters>1180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6</cp:revision>
  <cp:lastPrinted>2019-12-17T03:26:00Z</cp:lastPrinted>
  <dcterms:created xsi:type="dcterms:W3CDTF">2019-12-17T03:22:00Z</dcterms:created>
  <dcterms:modified xsi:type="dcterms:W3CDTF">2019-12-17T09:33:00Z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