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芒市交通运输局重点绩效评价结果等预算绩效情况说明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概述项目绩效目标完成情况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2017年建设项目共103个，里程537.6公里，计划总投资37345万元。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概述本单位整体支出绩效目标实现情况（如有）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2017年建制村通畅工程下达计划8个110公里，计划投资9239万元（其中车购税补助资金6600万元，地方自筹资金2639万元），项目已全部完工。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2016年库外项目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15个,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里程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145.119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公里,计划总投资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8766.454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目前，项目已基本完工，待验收;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2016年重要县乡道改造项目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1个,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里程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公里,计划总投资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5017.5406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万元，项目已完工。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2017年撤并建制村通畅工程项目11个,76.218公里，计划总投资5101.2381万元，项目已基本完工。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2017年直过民族自然村项目49个,里程89.231公里，计划总投资5461.5971万元，项目已基本完工。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2017年窄路基路面项目4个,里程31.21公里，计划总投资701.7929万元。项目已完工。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2017年财政整合资金项目7个,里程15.308公里，计划总投资1005万元，项目已基本完工。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2017年中央预算内项目8个,里程40.514公里，计划总2052.557万元。项目已基本完工。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完善农村基础设施。改善农村群众的生产、生活环境，方便农副产品的运出和农民生产、生活所需物资的运入，促进城乡贸易，加快贫困地区农民脱贫致富步伐。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将加快农业产业化进程。有利的交通条件，将使我市农村经济带的种植、养殖业得到更快发展，并且就地转化增值，对于增加农民收入，将起到十分重要的作用。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农村经济结构将得到优化调整。农村道路的畅通，将改善当地的投资环境，将有利于吸引外部投资，开展农副产品加工和矿产资源开发利用，兴办企业，安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排农村劳动力就业，活跃农村经济。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芒市交通运输局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5440" w:firstLineChars="17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2018年10月16日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758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DC"/>
    <w:rsid w:val="000C6660"/>
    <w:rsid w:val="004E7A09"/>
    <w:rsid w:val="004F70EB"/>
    <w:rsid w:val="00A06ADC"/>
    <w:rsid w:val="00B265B1"/>
    <w:rsid w:val="00C32DEA"/>
    <w:rsid w:val="00DF06C1"/>
    <w:rsid w:val="160C0596"/>
    <w:rsid w:val="1D427577"/>
    <w:rsid w:val="212C10A2"/>
    <w:rsid w:val="2E4C02E6"/>
    <w:rsid w:val="35EF4645"/>
    <w:rsid w:val="36F60872"/>
    <w:rsid w:val="6A1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黑体" w:hAnsi="Times New Roman" w:eastAsia="黑体" w:cs="Times New Roman"/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707</Characters>
  <Lines>5</Lines>
  <Paragraphs>1</Paragraphs>
  <TotalTime>0</TotalTime>
  <ScaleCrop>false</ScaleCrop>
  <LinksUpToDate>false</LinksUpToDate>
  <CharactersWithSpaces>829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2019-01-23T09:21:00Z</dcterms:created>
  <dc:creator>xsj</dc:creator>
  <cp:lastModifiedBy>dd</cp:lastModifiedBy>
  <cp:lastPrinted>2019-01-23T09:34:00Z</cp:lastPrinted>
  <dcterms:modified xsi:type="dcterms:W3CDTF">2021-03-16T09:49:05Z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